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218B" w14:textId="77777777" w:rsidR="00D47F3D" w:rsidRPr="00CB0E95" w:rsidRDefault="00D47F3D" w:rsidP="00C51BFD">
      <w:pPr>
        <w:pStyle w:val="HeadingTable"/>
        <w:spacing w:before="0" w:after="0" w:line="240" w:lineRule="auto"/>
        <w:jc w:val="both"/>
        <w:rPr>
          <w:rFonts w:ascii="Times New Roman" w:hAnsi="Times New Roman"/>
          <w:noProof/>
          <w:color w:val="auto"/>
          <w:sz w:val="24"/>
          <w:lang w:val="en-US"/>
        </w:rPr>
      </w:pPr>
    </w:p>
    <w:p w14:paraId="5FB7E982" w14:textId="25AB51B9" w:rsidR="00CB0E95" w:rsidRPr="00CB0E95" w:rsidRDefault="00CB0E95" w:rsidP="00C51BFD">
      <w:pPr>
        <w:pStyle w:val="HeadingTable"/>
        <w:spacing w:before="0" w:after="0" w:line="240" w:lineRule="auto"/>
        <w:jc w:val="left"/>
        <w:rPr>
          <w:rFonts w:ascii="Times New Roman" w:hAnsi="Times New Roman"/>
          <w:i w:val="0"/>
          <w:iCs/>
          <w:noProof/>
          <w:color w:val="auto"/>
          <w:sz w:val="32"/>
          <w:szCs w:val="28"/>
        </w:rPr>
      </w:pPr>
      <w:proofErr w:type="spellStart"/>
      <w:r>
        <w:rPr>
          <w:rFonts w:ascii="Times New Roman" w:hAnsi="Times New Roman"/>
          <w:b/>
          <w:iCs/>
          <w:color w:val="auto"/>
          <w:sz w:val="32"/>
        </w:rPr>
        <w:t>NIB</w:t>
      </w:r>
      <w:proofErr w:type="spellEnd"/>
      <w:r>
        <w:rPr>
          <w:rFonts w:ascii="Times New Roman" w:hAnsi="Times New Roman"/>
          <w:b/>
          <w:i w:val="0"/>
          <w:color w:val="auto"/>
          <w:sz w:val="32"/>
        </w:rPr>
        <w:t xml:space="preserve"> t</w:t>
      </w:r>
      <w:r>
        <w:rPr>
          <w:rFonts w:ascii="Times New Roman" w:hAnsi="Times New Roman"/>
          <w:i w:val="0"/>
          <w:color w:val="auto"/>
          <w:sz w:val="32"/>
        </w:rPr>
        <w:t>īkls</w:t>
      </w:r>
    </w:p>
    <w:p w14:paraId="386ADB7B" w14:textId="77777777" w:rsidR="00CB0E95" w:rsidRPr="00CB0E95" w:rsidRDefault="00CB0E95" w:rsidP="00C51BFD">
      <w:pPr>
        <w:pStyle w:val="HeadingTable"/>
        <w:spacing w:before="0" w:after="0" w:line="240" w:lineRule="auto"/>
        <w:jc w:val="left"/>
        <w:rPr>
          <w:rFonts w:ascii="Times New Roman" w:hAnsi="Times New Roman"/>
          <w:i w:val="0"/>
          <w:iCs/>
          <w:noProof/>
          <w:color w:val="auto"/>
          <w:sz w:val="24"/>
          <w:lang w:val="en-US"/>
        </w:rPr>
      </w:pPr>
    </w:p>
    <w:p w14:paraId="2D8613C4" w14:textId="77777777" w:rsidR="00CB0E95" w:rsidRPr="00CB0E95" w:rsidRDefault="00CB0E95" w:rsidP="00C51BFD">
      <w:pPr>
        <w:pStyle w:val="HeadingTable"/>
        <w:spacing w:before="0" w:after="0" w:line="240" w:lineRule="auto"/>
        <w:jc w:val="left"/>
        <w:rPr>
          <w:rFonts w:ascii="Times New Roman" w:hAnsi="Times New Roman"/>
          <w:i w:val="0"/>
          <w:iCs/>
          <w:noProof/>
          <w:color w:val="auto"/>
          <w:sz w:val="24"/>
        </w:rPr>
      </w:pPr>
      <w:r>
        <w:rPr>
          <w:rFonts w:ascii="Times New Roman" w:hAnsi="Times New Roman"/>
          <w:i w:val="0"/>
          <w:color w:val="auto"/>
          <w:sz w:val="24"/>
        </w:rPr>
        <w:t>DZELZCEĻA SATIKSMES NEGADĪJUMU VALSTU IZMEKLĒŠANAS STRUKTŪRU EIROPAS TĪKLS</w:t>
      </w:r>
    </w:p>
    <w:p w14:paraId="7EF5C0B0" w14:textId="77777777" w:rsidR="00D47F3D" w:rsidRPr="00CB0E95" w:rsidRDefault="00D47F3D" w:rsidP="00C51BFD">
      <w:pPr>
        <w:pStyle w:val="HeadingTable"/>
        <w:spacing w:before="0" w:after="0" w:line="240" w:lineRule="auto"/>
        <w:jc w:val="both"/>
        <w:rPr>
          <w:rFonts w:ascii="Times New Roman" w:hAnsi="Times New Roman"/>
          <w:noProof/>
          <w:color w:val="auto"/>
          <w:sz w:val="24"/>
          <w:lang w:val="en-US"/>
        </w:rPr>
      </w:pPr>
    </w:p>
    <w:p w14:paraId="34EE0F0F" w14:textId="76FC9259" w:rsidR="00D47F3D" w:rsidRPr="00CB0E95" w:rsidRDefault="00CB0E95" w:rsidP="00C51BFD">
      <w:pPr>
        <w:pStyle w:val="HeadingTable"/>
        <w:tabs>
          <w:tab w:val="left" w:leader="underscore" w:pos="9072"/>
        </w:tabs>
        <w:spacing w:before="0" w:after="0" w:line="240" w:lineRule="auto"/>
        <w:jc w:val="both"/>
        <w:rPr>
          <w:rFonts w:ascii="Times New Roman" w:hAnsi="Times New Roman"/>
          <w:noProof/>
          <w:color w:val="auto"/>
          <w:sz w:val="24"/>
        </w:rPr>
      </w:pPr>
      <w:r>
        <w:rPr>
          <w:rFonts w:ascii="Times New Roman" w:hAnsi="Times New Roman"/>
          <w:color w:val="auto"/>
          <w:sz w:val="24"/>
        </w:rPr>
        <w:tab/>
      </w:r>
    </w:p>
    <w:p w14:paraId="2BC47450" w14:textId="77777777" w:rsidR="00D47F3D" w:rsidRPr="00CB0E95" w:rsidRDefault="00D47F3D" w:rsidP="00C51BFD">
      <w:pPr>
        <w:pStyle w:val="HeadingTable"/>
        <w:spacing w:before="0" w:after="0" w:line="240" w:lineRule="auto"/>
        <w:jc w:val="both"/>
        <w:rPr>
          <w:rFonts w:ascii="Times New Roman" w:hAnsi="Times New Roman"/>
          <w:noProof/>
          <w:color w:val="auto"/>
          <w:sz w:val="24"/>
          <w:lang w:val="en-US"/>
        </w:rPr>
      </w:pPr>
    </w:p>
    <w:p w14:paraId="2AAEEDF1" w14:textId="11F50965" w:rsidR="00D47F3D" w:rsidRDefault="00D47F3D" w:rsidP="00C51BFD">
      <w:pPr>
        <w:pStyle w:val="HeadingTable"/>
        <w:spacing w:before="0" w:after="0" w:line="240" w:lineRule="auto"/>
        <w:jc w:val="both"/>
        <w:rPr>
          <w:rFonts w:ascii="Times New Roman" w:hAnsi="Times New Roman"/>
          <w:noProof/>
          <w:color w:val="auto"/>
          <w:sz w:val="24"/>
          <w:lang w:val="en-US"/>
        </w:rPr>
      </w:pPr>
    </w:p>
    <w:p w14:paraId="00761EEB" w14:textId="4E8CCBD3" w:rsidR="00CB0E95" w:rsidRDefault="00CB0E95" w:rsidP="00C51BFD">
      <w:pPr>
        <w:pStyle w:val="HeadingTable"/>
        <w:spacing w:before="0" w:after="0" w:line="240" w:lineRule="auto"/>
        <w:jc w:val="both"/>
        <w:rPr>
          <w:rFonts w:ascii="Times New Roman" w:hAnsi="Times New Roman"/>
          <w:noProof/>
          <w:color w:val="auto"/>
          <w:sz w:val="24"/>
          <w:lang w:val="en-US"/>
        </w:rPr>
      </w:pPr>
    </w:p>
    <w:p w14:paraId="0A744F2C" w14:textId="2B0E110B" w:rsidR="00CB0E95" w:rsidRDefault="00CB0E95" w:rsidP="00C51BFD">
      <w:pPr>
        <w:pStyle w:val="HeadingTable"/>
        <w:spacing w:before="0" w:after="0" w:line="240" w:lineRule="auto"/>
        <w:jc w:val="both"/>
        <w:rPr>
          <w:rFonts w:ascii="Times New Roman" w:hAnsi="Times New Roman"/>
          <w:noProof/>
          <w:color w:val="auto"/>
          <w:sz w:val="24"/>
          <w:lang w:val="en-US"/>
        </w:rPr>
      </w:pPr>
    </w:p>
    <w:p w14:paraId="55B0A677" w14:textId="74EF0A67" w:rsidR="00CB0E95" w:rsidRDefault="00CB0E95" w:rsidP="00C51BFD">
      <w:pPr>
        <w:pStyle w:val="HeadingTable"/>
        <w:spacing w:before="0" w:after="0" w:line="240" w:lineRule="auto"/>
        <w:jc w:val="both"/>
        <w:rPr>
          <w:rFonts w:ascii="Times New Roman" w:hAnsi="Times New Roman"/>
          <w:noProof/>
          <w:color w:val="auto"/>
          <w:sz w:val="24"/>
          <w:lang w:val="en-US"/>
        </w:rPr>
      </w:pPr>
    </w:p>
    <w:p w14:paraId="116F1632" w14:textId="6DB32A8B" w:rsidR="00CB0E95" w:rsidRDefault="00CB0E95" w:rsidP="00C51BFD">
      <w:pPr>
        <w:pStyle w:val="HeadingTable"/>
        <w:spacing w:before="0" w:after="0" w:line="240" w:lineRule="auto"/>
        <w:jc w:val="both"/>
        <w:rPr>
          <w:rFonts w:ascii="Times New Roman" w:hAnsi="Times New Roman"/>
          <w:noProof/>
          <w:color w:val="auto"/>
          <w:sz w:val="24"/>
          <w:lang w:val="en-US"/>
        </w:rPr>
      </w:pPr>
    </w:p>
    <w:p w14:paraId="0D74010C" w14:textId="77777777" w:rsidR="00CB0E95" w:rsidRPr="00CB0E95" w:rsidRDefault="00CB0E95" w:rsidP="00C51BFD">
      <w:pPr>
        <w:pStyle w:val="HeadingTable"/>
        <w:spacing w:before="0" w:after="0" w:line="240" w:lineRule="auto"/>
        <w:jc w:val="both"/>
        <w:rPr>
          <w:rFonts w:ascii="Times New Roman" w:hAnsi="Times New Roman"/>
          <w:noProof/>
          <w:color w:val="auto"/>
          <w:sz w:val="24"/>
          <w:lang w:val="en-US"/>
        </w:rPr>
      </w:pPr>
    </w:p>
    <w:p w14:paraId="13EAF7F7" w14:textId="77777777" w:rsidR="00D47F3D" w:rsidRPr="00CB0E95" w:rsidRDefault="00D47F3D" w:rsidP="00C51BFD">
      <w:pPr>
        <w:pStyle w:val="HeadingTable"/>
        <w:spacing w:before="0" w:after="0" w:line="240" w:lineRule="auto"/>
        <w:jc w:val="both"/>
        <w:rPr>
          <w:rFonts w:ascii="Times New Roman" w:hAnsi="Times New Roman"/>
          <w:noProof/>
          <w:color w:val="auto"/>
          <w:sz w:val="24"/>
          <w:lang w:val="en-US"/>
        </w:rPr>
      </w:pPr>
    </w:p>
    <w:p w14:paraId="38378829" w14:textId="77777777" w:rsidR="00D47F3D" w:rsidRPr="00CB0E95" w:rsidRDefault="00D47F3D" w:rsidP="00C51BFD">
      <w:pPr>
        <w:pStyle w:val="MyTitle"/>
        <w:pBdr>
          <w:bottom w:val="double" w:sz="4" w:space="18" w:color="auto"/>
        </w:pBdr>
        <w:spacing w:before="0" w:line="240" w:lineRule="auto"/>
        <w:jc w:val="both"/>
        <w:rPr>
          <w:rFonts w:ascii="Times New Roman" w:hAnsi="Times New Roman"/>
          <w:noProof/>
          <w:sz w:val="24"/>
          <w:lang w:val="en-US"/>
        </w:rPr>
      </w:pPr>
    </w:p>
    <w:p w14:paraId="456F6709" w14:textId="77777777" w:rsidR="00D47F3D" w:rsidRPr="00CB0E95" w:rsidRDefault="00D47F3D" w:rsidP="00C51BFD">
      <w:pPr>
        <w:pStyle w:val="MyTitle"/>
        <w:pBdr>
          <w:bottom w:val="double" w:sz="4" w:space="18" w:color="auto"/>
        </w:pBdr>
        <w:spacing w:before="0" w:line="240" w:lineRule="auto"/>
        <w:rPr>
          <w:rFonts w:ascii="Times New Roman" w:hAnsi="Times New Roman"/>
          <w:noProof/>
          <w:sz w:val="28"/>
          <w:szCs w:val="22"/>
        </w:rPr>
      </w:pPr>
      <w:r>
        <w:rPr>
          <w:rFonts w:ascii="Times New Roman" w:hAnsi="Times New Roman"/>
          <w:sz w:val="28"/>
        </w:rPr>
        <w:t>NORĀDĪJUMI PAR DROŠĪBAS IETEIKUMIEM</w:t>
      </w:r>
    </w:p>
    <w:p w14:paraId="5DD08B73" w14:textId="77777777" w:rsidR="00D47F3D" w:rsidRPr="00CB0E95" w:rsidRDefault="00D47F3D" w:rsidP="00C51BFD">
      <w:pPr>
        <w:spacing w:after="0" w:line="240" w:lineRule="auto"/>
        <w:rPr>
          <w:rFonts w:ascii="Times New Roman" w:hAnsi="Times New Roman"/>
          <w:noProof/>
          <w:sz w:val="24"/>
          <w:lang w:val="en-US"/>
        </w:rPr>
      </w:pPr>
    </w:p>
    <w:p w14:paraId="2482AA0C" w14:textId="77777777" w:rsidR="00D47F3D" w:rsidRPr="00CB0E95" w:rsidRDefault="00D47F3D" w:rsidP="00C51BFD">
      <w:pPr>
        <w:spacing w:after="0" w:line="240" w:lineRule="auto"/>
        <w:rPr>
          <w:rFonts w:ascii="Times New Roman" w:hAnsi="Times New Roman"/>
          <w:noProof/>
          <w:sz w:val="24"/>
          <w:lang w:val="en-US"/>
        </w:rPr>
      </w:pPr>
    </w:p>
    <w:p w14:paraId="43C25E15" w14:textId="77777777" w:rsidR="00D47F3D" w:rsidRPr="00CB0E95" w:rsidRDefault="00D47F3D" w:rsidP="00C51BFD">
      <w:pPr>
        <w:spacing w:after="0" w:line="240" w:lineRule="auto"/>
        <w:rPr>
          <w:rFonts w:ascii="Times New Roman" w:hAnsi="Times New Roman"/>
          <w:noProof/>
          <w:sz w:val="24"/>
          <w:lang w:val="en-US"/>
        </w:rPr>
      </w:pPr>
    </w:p>
    <w:p w14:paraId="12A02FA9" w14:textId="77777777" w:rsidR="00D47F3D" w:rsidRPr="00CB0E95" w:rsidRDefault="00D47F3D" w:rsidP="00C51BFD">
      <w:pPr>
        <w:spacing w:after="0" w:line="240" w:lineRule="auto"/>
        <w:rPr>
          <w:rFonts w:ascii="Times New Roman" w:hAnsi="Times New Roman"/>
          <w:noProof/>
          <w:sz w:val="24"/>
          <w:lang w:val="en-US"/>
        </w:rPr>
      </w:pPr>
    </w:p>
    <w:p w14:paraId="26512CAE" w14:textId="77777777" w:rsidR="00D47F3D" w:rsidRPr="00CB0E95" w:rsidRDefault="00D47F3D" w:rsidP="00C51BFD">
      <w:pPr>
        <w:spacing w:after="0" w:line="240" w:lineRule="auto"/>
        <w:rPr>
          <w:rFonts w:ascii="Times New Roman" w:hAnsi="Times New Roman"/>
          <w:noProof/>
          <w:sz w:val="24"/>
          <w:lang w:val="en-US"/>
        </w:rPr>
      </w:pPr>
    </w:p>
    <w:p w14:paraId="132BD13A" w14:textId="77777777" w:rsidR="00D47F3D" w:rsidRPr="00CB0E95" w:rsidRDefault="00D47F3D" w:rsidP="00C51BFD">
      <w:pPr>
        <w:spacing w:after="0" w:line="240" w:lineRule="auto"/>
        <w:rPr>
          <w:rFonts w:ascii="Times New Roman" w:hAnsi="Times New Roman"/>
          <w:noProof/>
          <w:sz w:val="24"/>
          <w:lang w:val="en-US"/>
        </w:rPr>
      </w:pPr>
    </w:p>
    <w:p w14:paraId="13065286" w14:textId="77777777" w:rsidR="00D47F3D" w:rsidRPr="00CB0E95" w:rsidRDefault="00D47F3D" w:rsidP="00C51BFD">
      <w:pPr>
        <w:spacing w:after="0" w:line="240" w:lineRule="auto"/>
        <w:rPr>
          <w:rFonts w:ascii="Times New Roman" w:hAnsi="Times New Roman"/>
          <w:noProof/>
          <w:sz w:val="24"/>
          <w:lang w:val="en-US"/>
        </w:rPr>
      </w:pPr>
    </w:p>
    <w:p w14:paraId="749897D9" w14:textId="77777777" w:rsidR="00D47F3D" w:rsidRPr="00CB0E95" w:rsidRDefault="00D47F3D" w:rsidP="00C51BFD">
      <w:pPr>
        <w:spacing w:after="0" w:line="240" w:lineRule="auto"/>
        <w:rPr>
          <w:rFonts w:ascii="Times New Roman" w:hAnsi="Times New Roman"/>
          <w:noProof/>
          <w:sz w:val="24"/>
          <w:lang w:val="en-US"/>
        </w:rPr>
      </w:pPr>
    </w:p>
    <w:p w14:paraId="1D065060" w14:textId="77777777" w:rsidR="00D47F3D" w:rsidRDefault="00D47F3D" w:rsidP="00C51BFD">
      <w:pPr>
        <w:spacing w:after="0" w:line="240" w:lineRule="auto"/>
        <w:rPr>
          <w:rFonts w:ascii="Times New Roman" w:hAnsi="Times New Roman"/>
          <w:noProof/>
          <w:sz w:val="24"/>
          <w:lang w:val="en-US"/>
        </w:rPr>
      </w:pPr>
    </w:p>
    <w:p w14:paraId="542B93B6" w14:textId="77777777" w:rsidR="004E55DA" w:rsidRDefault="004E55DA" w:rsidP="00C51BFD">
      <w:pPr>
        <w:spacing w:after="0" w:line="240" w:lineRule="auto"/>
        <w:rPr>
          <w:rFonts w:ascii="Times New Roman" w:hAnsi="Times New Roman"/>
          <w:noProof/>
          <w:sz w:val="24"/>
          <w:lang w:val="en-US"/>
        </w:rPr>
      </w:pPr>
    </w:p>
    <w:p w14:paraId="5E1BDFA7" w14:textId="77777777" w:rsidR="004E55DA" w:rsidRDefault="004E55DA" w:rsidP="00C51BFD">
      <w:pPr>
        <w:spacing w:after="0" w:line="240" w:lineRule="auto"/>
        <w:rPr>
          <w:rFonts w:ascii="Times New Roman" w:hAnsi="Times New Roman"/>
          <w:noProof/>
          <w:sz w:val="24"/>
          <w:lang w:val="en-US"/>
        </w:rPr>
      </w:pPr>
    </w:p>
    <w:p w14:paraId="74A40A7A" w14:textId="77777777" w:rsidR="004E55DA" w:rsidRDefault="004E55DA" w:rsidP="00C51BFD">
      <w:pPr>
        <w:spacing w:after="0" w:line="240" w:lineRule="auto"/>
        <w:rPr>
          <w:rFonts w:ascii="Times New Roman" w:hAnsi="Times New Roman"/>
          <w:noProof/>
          <w:sz w:val="24"/>
          <w:lang w:val="en-US"/>
        </w:rPr>
      </w:pPr>
    </w:p>
    <w:p w14:paraId="3C5116FC" w14:textId="77777777" w:rsidR="004E55DA" w:rsidRDefault="004E55DA" w:rsidP="00C51BFD">
      <w:pPr>
        <w:spacing w:after="0" w:line="240" w:lineRule="auto"/>
        <w:rPr>
          <w:rFonts w:ascii="Times New Roman" w:hAnsi="Times New Roman"/>
          <w:noProof/>
          <w:sz w:val="24"/>
          <w:lang w:val="en-US"/>
        </w:rPr>
      </w:pPr>
    </w:p>
    <w:p w14:paraId="21CC211D" w14:textId="77777777" w:rsidR="004E55DA" w:rsidRDefault="004E55DA" w:rsidP="00C51BFD">
      <w:pPr>
        <w:spacing w:after="0" w:line="240" w:lineRule="auto"/>
        <w:rPr>
          <w:rFonts w:ascii="Times New Roman" w:hAnsi="Times New Roman"/>
          <w:noProof/>
          <w:sz w:val="24"/>
          <w:lang w:val="en-US"/>
        </w:rPr>
      </w:pPr>
    </w:p>
    <w:p w14:paraId="58A03C1C" w14:textId="77777777" w:rsidR="004E55DA" w:rsidRDefault="004E55DA" w:rsidP="00C51BFD">
      <w:pPr>
        <w:spacing w:after="0" w:line="240" w:lineRule="auto"/>
        <w:rPr>
          <w:rFonts w:ascii="Times New Roman" w:hAnsi="Times New Roman"/>
          <w:noProof/>
          <w:sz w:val="24"/>
          <w:lang w:val="en-US"/>
        </w:rPr>
      </w:pPr>
    </w:p>
    <w:p w14:paraId="1E86583D" w14:textId="77777777" w:rsidR="004E55DA" w:rsidRDefault="004E55DA" w:rsidP="00C51BFD">
      <w:pPr>
        <w:spacing w:after="0" w:line="240" w:lineRule="auto"/>
        <w:rPr>
          <w:rFonts w:ascii="Times New Roman" w:hAnsi="Times New Roman"/>
          <w:noProof/>
          <w:sz w:val="24"/>
          <w:lang w:val="en-US"/>
        </w:rPr>
      </w:pPr>
    </w:p>
    <w:p w14:paraId="7FC1C2C1" w14:textId="77777777" w:rsidR="004E55DA" w:rsidRPr="00CB0E95" w:rsidRDefault="004E55DA" w:rsidP="00C51BFD">
      <w:pPr>
        <w:spacing w:after="0" w:line="240" w:lineRule="auto"/>
        <w:rPr>
          <w:rFonts w:ascii="Times New Roman" w:hAnsi="Times New Roman"/>
          <w:noProof/>
          <w:sz w:val="24"/>
          <w:lang w:val="en-US"/>
        </w:rPr>
      </w:pPr>
    </w:p>
    <w:p w14:paraId="16464620" w14:textId="77777777" w:rsidR="00D47F3D" w:rsidRPr="00CB0E95" w:rsidRDefault="00D47F3D" w:rsidP="00C51BFD">
      <w:pPr>
        <w:spacing w:after="0" w:line="240" w:lineRule="auto"/>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45"/>
        <w:gridCol w:w="2374"/>
        <w:gridCol w:w="2372"/>
        <w:gridCol w:w="2371"/>
      </w:tblGrid>
      <w:tr w:rsidR="00D47F3D" w:rsidRPr="00CB0E95" w14:paraId="55025EA8" w14:textId="77777777" w:rsidTr="00CB0E95">
        <w:trPr>
          <w:trHeight w:val="310"/>
        </w:trPr>
        <w:tc>
          <w:tcPr>
            <w:tcW w:w="1073" w:type="pct"/>
          </w:tcPr>
          <w:p w14:paraId="20FCE589" w14:textId="77777777" w:rsidR="00D47F3D" w:rsidRPr="00CB0E95" w:rsidRDefault="00D47F3D" w:rsidP="00C51BFD">
            <w:pPr>
              <w:spacing w:after="0" w:line="240" w:lineRule="auto"/>
              <w:rPr>
                <w:rFonts w:ascii="Times New Roman" w:hAnsi="Times New Roman"/>
                <w:noProof/>
                <w:sz w:val="24"/>
                <w:lang w:val="en-US"/>
              </w:rPr>
            </w:pPr>
          </w:p>
        </w:tc>
        <w:tc>
          <w:tcPr>
            <w:tcW w:w="1310" w:type="pct"/>
            <w:vAlign w:val="center"/>
          </w:tcPr>
          <w:p w14:paraId="20FE7D2E" w14:textId="77777777" w:rsidR="00D47F3D" w:rsidRPr="00CB0E95" w:rsidRDefault="00D47F3D" w:rsidP="00C51BFD">
            <w:pPr>
              <w:pStyle w:val="HeadingTable"/>
              <w:spacing w:before="0" w:after="0" w:line="240" w:lineRule="auto"/>
              <w:jc w:val="both"/>
              <w:rPr>
                <w:rFonts w:ascii="Times New Roman" w:hAnsi="Times New Roman"/>
                <w:noProof/>
                <w:sz w:val="24"/>
              </w:rPr>
            </w:pPr>
            <w:r>
              <w:rPr>
                <w:rFonts w:ascii="Times New Roman" w:hAnsi="Times New Roman"/>
                <w:sz w:val="24"/>
              </w:rPr>
              <w:t>Sagatavoja:</w:t>
            </w:r>
          </w:p>
        </w:tc>
        <w:tc>
          <w:tcPr>
            <w:tcW w:w="1309" w:type="pct"/>
            <w:vAlign w:val="center"/>
          </w:tcPr>
          <w:p w14:paraId="5E152154" w14:textId="77777777" w:rsidR="00D47F3D" w:rsidRPr="00CB0E95" w:rsidRDefault="00D47F3D" w:rsidP="00C51BFD">
            <w:pPr>
              <w:pStyle w:val="HeadingTable"/>
              <w:spacing w:before="0" w:after="0" w:line="240" w:lineRule="auto"/>
              <w:jc w:val="both"/>
              <w:rPr>
                <w:rFonts w:ascii="Times New Roman" w:hAnsi="Times New Roman"/>
                <w:noProof/>
                <w:sz w:val="24"/>
              </w:rPr>
            </w:pPr>
            <w:r>
              <w:rPr>
                <w:rFonts w:ascii="Times New Roman" w:hAnsi="Times New Roman"/>
                <w:sz w:val="24"/>
              </w:rPr>
              <w:t>Pārskatīja:</w:t>
            </w:r>
          </w:p>
        </w:tc>
        <w:tc>
          <w:tcPr>
            <w:tcW w:w="1309" w:type="pct"/>
            <w:vAlign w:val="center"/>
          </w:tcPr>
          <w:p w14:paraId="6BAC88A0" w14:textId="77777777" w:rsidR="00D47F3D" w:rsidRPr="00CB0E95" w:rsidRDefault="00D47F3D" w:rsidP="00C51BFD">
            <w:pPr>
              <w:pStyle w:val="HeadingTable"/>
              <w:spacing w:before="0" w:after="0" w:line="240" w:lineRule="auto"/>
              <w:jc w:val="both"/>
              <w:rPr>
                <w:rFonts w:ascii="Times New Roman" w:hAnsi="Times New Roman"/>
                <w:noProof/>
                <w:sz w:val="24"/>
              </w:rPr>
            </w:pPr>
            <w:r>
              <w:rPr>
                <w:rFonts w:ascii="Times New Roman" w:hAnsi="Times New Roman"/>
                <w:sz w:val="24"/>
              </w:rPr>
              <w:t>Apstiprināja:</w:t>
            </w:r>
          </w:p>
        </w:tc>
      </w:tr>
      <w:tr w:rsidR="00D47F3D" w:rsidRPr="00CB0E95" w14:paraId="2B8D8D18" w14:textId="77777777" w:rsidTr="00CB0E95">
        <w:trPr>
          <w:trHeight w:val="456"/>
        </w:trPr>
        <w:tc>
          <w:tcPr>
            <w:tcW w:w="1073" w:type="pct"/>
            <w:vAlign w:val="center"/>
          </w:tcPr>
          <w:p w14:paraId="56F628AC" w14:textId="77777777" w:rsidR="00D47F3D" w:rsidRPr="00CB0E95" w:rsidRDefault="00D47F3D" w:rsidP="00C51BFD">
            <w:pPr>
              <w:pStyle w:val="HeadingTableleft"/>
              <w:spacing w:line="240" w:lineRule="auto"/>
              <w:jc w:val="both"/>
              <w:rPr>
                <w:rFonts w:ascii="Times New Roman" w:hAnsi="Times New Roman"/>
                <w:noProof/>
                <w:sz w:val="24"/>
              </w:rPr>
            </w:pPr>
            <w:r>
              <w:rPr>
                <w:rFonts w:ascii="Times New Roman" w:hAnsi="Times New Roman"/>
                <w:sz w:val="24"/>
              </w:rPr>
              <w:t>Nosaukums</w:t>
            </w:r>
          </w:p>
        </w:tc>
        <w:tc>
          <w:tcPr>
            <w:tcW w:w="1310" w:type="pct"/>
            <w:vAlign w:val="center"/>
          </w:tcPr>
          <w:p w14:paraId="3C833FED"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Darba grupa Nr. 2</w:t>
            </w:r>
          </w:p>
        </w:tc>
        <w:tc>
          <w:tcPr>
            <w:tcW w:w="1309" w:type="pct"/>
            <w:vAlign w:val="center"/>
          </w:tcPr>
          <w:p w14:paraId="12384117" w14:textId="77777777" w:rsidR="00D47F3D" w:rsidRPr="00CB0E95" w:rsidRDefault="00D47F3D" w:rsidP="00C51BFD">
            <w:pPr>
              <w:pStyle w:val="NormalTextTable"/>
              <w:spacing w:line="240" w:lineRule="auto"/>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sz w:val="24"/>
              </w:rPr>
              <w:t xml:space="preserve"> tīkls</w:t>
            </w:r>
          </w:p>
        </w:tc>
        <w:tc>
          <w:tcPr>
            <w:tcW w:w="1309" w:type="pct"/>
            <w:vAlign w:val="center"/>
          </w:tcPr>
          <w:p w14:paraId="1325C89B" w14:textId="77777777" w:rsidR="00D47F3D" w:rsidRPr="00CB0E95" w:rsidRDefault="00D47F3D" w:rsidP="00C51BFD">
            <w:pPr>
              <w:pStyle w:val="NormalTextTable"/>
              <w:spacing w:line="240" w:lineRule="auto"/>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sz w:val="24"/>
              </w:rPr>
              <w:t xml:space="preserve"> tīkls</w:t>
            </w:r>
          </w:p>
        </w:tc>
      </w:tr>
      <w:tr w:rsidR="00D47F3D" w:rsidRPr="00CB0E95" w14:paraId="36CCFA2F" w14:textId="77777777" w:rsidTr="00CB0E95">
        <w:trPr>
          <w:trHeight w:val="562"/>
        </w:trPr>
        <w:tc>
          <w:tcPr>
            <w:tcW w:w="1073" w:type="pct"/>
            <w:vAlign w:val="center"/>
          </w:tcPr>
          <w:p w14:paraId="706AA0B1" w14:textId="77777777" w:rsidR="00D47F3D" w:rsidRPr="00CB0E95" w:rsidRDefault="00D47F3D" w:rsidP="00C51BFD">
            <w:pPr>
              <w:pStyle w:val="HeadingTableleft"/>
              <w:spacing w:line="240" w:lineRule="auto"/>
              <w:jc w:val="both"/>
              <w:rPr>
                <w:rFonts w:ascii="Times New Roman" w:hAnsi="Times New Roman"/>
                <w:noProof/>
                <w:sz w:val="24"/>
              </w:rPr>
            </w:pPr>
            <w:r>
              <w:rPr>
                <w:rFonts w:ascii="Times New Roman" w:hAnsi="Times New Roman"/>
                <w:sz w:val="24"/>
              </w:rPr>
              <w:t>Pārstāvis</w:t>
            </w:r>
          </w:p>
        </w:tc>
        <w:tc>
          <w:tcPr>
            <w:tcW w:w="1310" w:type="pct"/>
            <w:vAlign w:val="center"/>
          </w:tcPr>
          <w:p w14:paraId="45A39160" w14:textId="77777777" w:rsidR="00D47F3D" w:rsidRPr="00CB0E95" w:rsidRDefault="00D47F3D" w:rsidP="00C51BFD">
            <w:pPr>
              <w:pStyle w:val="NormalTextTable"/>
              <w:spacing w:line="240" w:lineRule="auto"/>
              <w:rPr>
                <w:rFonts w:ascii="Times New Roman" w:hAnsi="Times New Roman"/>
                <w:noProof/>
                <w:sz w:val="24"/>
              </w:rPr>
            </w:pPr>
            <w:proofErr w:type="spellStart"/>
            <w:r>
              <w:rPr>
                <w:rFonts w:ascii="Times New Roman" w:hAnsi="Times New Roman"/>
                <w:sz w:val="24"/>
              </w:rPr>
              <w:t>Māriuss</w:t>
            </w:r>
            <w:proofErr w:type="spellEnd"/>
            <w:r>
              <w:rPr>
                <w:rFonts w:ascii="Times New Roman" w:hAnsi="Times New Roman"/>
                <w:sz w:val="24"/>
              </w:rPr>
              <w:t xml:space="preserve"> V. Alberts [</w:t>
            </w:r>
            <w:r>
              <w:rPr>
                <w:rFonts w:ascii="Times New Roman" w:hAnsi="Times New Roman"/>
                <w:i/>
                <w:iCs/>
                <w:sz w:val="24"/>
              </w:rPr>
              <w:t>Marius W. Albert</w:t>
            </w:r>
            <w:r>
              <w:rPr>
                <w:rFonts w:ascii="Times New Roman" w:hAnsi="Times New Roman"/>
                <w:sz w:val="24"/>
              </w:rPr>
              <w:t>]</w:t>
            </w:r>
          </w:p>
          <w:p w14:paraId="2F0CD915" w14:textId="77777777" w:rsidR="00D47F3D" w:rsidRPr="00CB0E95" w:rsidRDefault="00D47F3D" w:rsidP="00C51BFD">
            <w:pPr>
              <w:pStyle w:val="NormalTextTable"/>
              <w:spacing w:line="240" w:lineRule="auto"/>
              <w:rPr>
                <w:rFonts w:ascii="Times New Roman" w:hAnsi="Times New Roman"/>
                <w:i/>
                <w:iCs/>
                <w:noProof/>
                <w:sz w:val="24"/>
              </w:rPr>
            </w:pPr>
            <w:proofErr w:type="spellStart"/>
            <w:r>
              <w:rPr>
                <w:rFonts w:ascii="Times New Roman" w:hAnsi="Times New Roman"/>
                <w:i/>
                <w:sz w:val="24"/>
              </w:rPr>
              <w:t>TF2</w:t>
            </w:r>
            <w:proofErr w:type="spellEnd"/>
            <w:r>
              <w:rPr>
                <w:rFonts w:ascii="Times New Roman" w:hAnsi="Times New Roman"/>
                <w:i/>
                <w:sz w:val="24"/>
              </w:rPr>
              <w:t xml:space="preserve"> Priekšsēdētājs</w:t>
            </w:r>
          </w:p>
        </w:tc>
        <w:tc>
          <w:tcPr>
            <w:tcW w:w="1309" w:type="pct"/>
            <w:vAlign w:val="center"/>
          </w:tcPr>
          <w:p w14:paraId="1AF0BFDE" w14:textId="77777777" w:rsidR="00D47F3D" w:rsidRPr="00CB0E95" w:rsidRDefault="00D47F3D" w:rsidP="00C51BFD">
            <w:pPr>
              <w:pStyle w:val="NormalTextTable"/>
              <w:spacing w:line="240" w:lineRule="auto"/>
              <w:rPr>
                <w:rFonts w:ascii="Times New Roman" w:hAnsi="Times New Roman"/>
                <w:noProof/>
                <w:sz w:val="24"/>
                <w:lang w:val="en-US"/>
              </w:rPr>
            </w:pPr>
          </w:p>
        </w:tc>
        <w:tc>
          <w:tcPr>
            <w:tcW w:w="1309" w:type="pct"/>
            <w:vAlign w:val="center"/>
          </w:tcPr>
          <w:p w14:paraId="20FD54D5"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Nelsons R. </w:t>
            </w:r>
            <w:proofErr w:type="spellStart"/>
            <w:r>
              <w:rPr>
                <w:rFonts w:ascii="Times New Roman" w:hAnsi="Times New Roman"/>
                <w:sz w:val="24"/>
              </w:rPr>
              <w:t>Oliveira</w:t>
            </w:r>
            <w:proofErr w:type="spellEnd"/>
            <w:r>
              <w:rPr>
                <w:rFonts w:ascii="Times New Roman" w:hAnsi="Times New Roman"/>
                <w:sz w:val="24"/>
              </w:rPr>
              <w:t xml:space="preserve"> [</w:t>
            </w:r>
            <w:r>
              <w:rPr>
                <w:rFonts w:ascii="Times New Roman" w:hAnsi="Times New Roman"/>
                <w:i/>
                <w:iCs/>
                <w:sz w:val="24"/>
              </w:rPr>
              <w:t>Nelson R. </w:t>
            </w:r>
            <w:proofErr w:type="spellStart"/>
            <w:r>
              <w:rPr>
                <w:rFonts w:ascii="Times New Roman" w:hAnsi="Times New Roman"/>
                <w:i/>
                <w:iCs/>
                <w:sz w:val="24"/>
              </w:rPr>
              <w:t>Oliveira</w:t>
            </w:r>
            <w:proofErr w:type="spellEnd"/>
            <w:r>
              <w:rPr>
                <w:rFonts w:ascii="Times New Roman" w:hAnsi="Times New Roman"/>
                <w:sz w:val="24"/>
              </w:rPr>
              <w:t>]</w:t>
            </w:r>
          </w:p>
          <w:p w14:paraId="31AC3729" w14:textId="77777777" w:rsidR="00D47F3D" w:rsidRPr="00CB0E95" w:rsidRDefault="00D47F3D" w:rsidP="00C51BFD">
            <w:pPr>
              <w:pStyle w:val="NormalTextTable"/>
              <w:spacing w:line="240" w:lineRule="auto"/>
              <w:rPr>
                <w:rFonts w:ascii="Times New Roman" w:hAnsi="Times New Roman"/>
                <w:i/>
                <w:iCs/>
                <w:noProof/>
                <w:sz w:val="24"/>
              </w:rPr>
            </w:pPr>
            <w:r>
              <w:rPr>
                <w:rFonts w:ascii="Times New Roman" w:hAnsi="Times New Roman"/>
                <w:i/>
                <w:sz w:val="24"/>
              </w:rPr>
              <w:t>Priekšsēdētājs</w:t>
            </w:r>
          </w:p>
        </w:tc>
      </w:tr>
      <w:tr w:rsidR="00D47F3D" w:rsidRPr="00CB0E95" w14:paraId="3AF93362" w14:textId="77777777" w:rsidTr="00CB0E95">
        <w:trPr>
          <w:trHeight w:val="542"/>
        </w:trPr>
        <w:tc>
          <w:tcPr>
            <w:tcW w:w="1073" w:type="pct"/>
            <w:vAlign w:val="center"/>
          </w:tcPr>
          <w:p w14:paraId="70A6B231" w14:textId="77777777" w:rsidR="00D47F3D" w:rsidRPr="00CB0E95" w:rsidRDefault="00D47F3D" w:rsidP="00C51BFD">
            <w:pPr>
              <w:pStyle w:val="HeadingTableleft"/>
              <w:spacing w:line="240" w:lineRule="auto"/>
              <w:jc w:val="both"/>
              <w:rPr>
                <w:rFonts w:ascii="Times New Roman" w:hAnsi="Times New Roman"/>
                <w:noProof/>
                <w:sz w:val="24"/>
              </w:rPr>
            </w:pPr>
            <w:r>
              <w:rPr>
                <w:rFonts w:ascii="Times New Roman" w:hAnsi="Times New Roman"/>
                <w:sz w:val="24"/>
              </w:rPr>
              <w:t>Datums</w:t>
            </w:r>
          </w:p>
        </w:tc>
        <w:tc>
          <w:tcPr>
            <w:tcW w:w="1310" w:type="pct"/>
            <w:vAlign w:val="center"/>
          </w:tcPr>
          <w:p w14:paraId="460EE8D4" w14:textId="77777777" w:rsidR="00D47F3D" w:rsidRPr="00CB0E95" w:rsidRDefault="00D47F3D" w:rsidP="00C51BFD">
            <w:pPr>
              <w:pStyle w:val="NormalTextTable"/>
              <w:spacing w:line="240" w:lineRule="auto"/>
              <w:rPr>
                <w:rFonts w:ascii="Times New Roman" w:hAnsi="Times New Roman"/>
                <w:noProof/>
                <w:sz w:val="24"/>
                <w:lang w:val="en-US"/>
              </w:rPr>
            </w:pPr>
          </w:p>
        </w:tc>
        <w:tc>
          <w:tcPr>
            <w:tcW w:w="1309" w:type="pct"/>
            <w:vAlign w:val="center"/>
          </w:tcPr>
          <w:p w14:paraId="4506DD90"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Pieņemts 2021. gada 26. oktobra plenārsēdē</w:t>
            </w:r>
          </w:p>
        </w:tc>
        <w:tc>
          <w:tcPr>
            <w:tcW w:w="1309" w:type="pct"/>
            <w:vAlign w:val="center"/>
          </w:tcPr>
          <w:p w14:paraId="336EC145"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31-</w:t>
            </w:r>
            <w:proofErr w:type="spellStart"/>
            <w:r>
              <w:rPr>
                <w:rFonts w:ascii="Times New Roman" w:hAnsi="Times New Roman"/>
                <w:sz w:val="24"/>
              </w:rPr>
              <w:t>JAN</w:t>
            </w:r>
            <w:proofErr w:type="spellEnd"/>
            <w:r>
              <w:rPr>
                <w:rFonts w:ascii="Times New Roman" w:hAnsi="Times New Roman"/>
                <w:sz w:val="24"/>
              </w:rPr>
              <w:t>-2022</w:t>
            </w:r>
          </w:p>
        </w:tc>
      </w:tr>
    </w:tbl>
    <w:p w14:paraId="0534FCBD" w14:textId="77777777" w:rsidR="00D47F3D" w:rsidRPr="00CB0E95" w:rsidRDefault="00D47F3D" w:rsidP="00C51BFD">
      <w:pPr>
        <w:pStyle w:val="Footnote"/>
        <w:spacing w:line="240" w:lineRule="auto"/>
        <w:rPr>
          <w:rFonts w:ascii="Times New Roman" w:hAnsi="Times New Roman"/>
          <w:noProof/>
          <w:sz w:val="24"/>
          <w:lang w:val="en-US"/>
        </w:rPr>
      </w:pPr>
    </w:p>
    <w:p w14:paraId="5CD092BC" w14:textId="77777777" w:rsidR="00D47F3D" w:rsidRPr="00CB0E95" w:rsidRDefault="00D47F3D" w:rsidP="00C51BFD">
      <w:pPr>
        <w:spacing w:after="0" w:line="240" w:lineRule="auto"/>
        <w:rPr>
          <w:rFonts w:ascii="Times New Roman" w:hAnsi="Times New Roman"/>
          <w:noProof/>
          <w:sz w:val="24"/>
        </w:rPr>
      </w:pPr>
      <w:r>
        <w:br w:type="page"/>
      </w:r>
    </w:p>
    <w:p w14:paraId="489A195A" w14:textId="77777777" w:rsidR="00D47F3D" w:rsidRPr="00CB0E95" w:rsidRDefault="00D47F3D" w:rsidP="00C51BFD">
      <w:pPr>
        <w:pStyle w:val="HeadingTableleft"/>
        <w:spacing w:line="240" w:lineRule="auto"/>
        <w:jc w:val="both"/>
        <w:rPr>
          <w:rFonts w:ascii="Times New Roman" w:hAnsi="Times New Roman"/>
          <w:noProof/>
          <w:sz w:val="24"/>
        </w:rPr>
      </w:pPr>
      <w:r>
        <w:rPr>
          <w:rFonts w:ascii="Times New Roman" w:hAnsi="Times New Roman"/>
          <w:sz w:val="24"/>
        </w:rPr>
        <w:lastRenderedPageBreak/>
        <w:t>Dokumenta vēsture</w:t>
      </w:r>
    </w:p>
    <w:p w14:paraId="5ACB707A" w14:textId="77777777" w:rsidR="00D47F3D" w:rsidRPr="00CB0E95" w:rsidRDefault="00D47F3D" w:rsidP="00C51BFD">
      <w:pPr>
        <w:pStyle w:val="HeadingTableleft"/>
        <w:spacing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20"/>
        <w:gridCol w:w="2410"/>
        <w:gridCol w:w="4732"/>
      </w:tblGrid>
      <w:tr w:rsidR="00D47F3D" w:rsidRPr="00CB0E95" w14:paraId="5BC2BEE6" w14:textId="77777777" w:rsidTr="00CB0E95">
        <w:trPr>
          <w:trHeight w:val="549"/>
        </w:trPr>
        <w:tc>
          <w:tcPr>
            <w:tcW w:w="1059" w:type="pct"/>
            <w:vAlign w:val="center"/>
          </w:tcPr>
          <w:p w14:paraId="49A6EFE8" w14:textId="77777777" w:rsidR="00D47F3D" w:rsidRPr="00CB0E95" w:rsidRDefault="00D47F3D" w:rsidP="00C51BFD">
            <w:pPr>
              <w:pStyle w:val="HeadingTable"/>
              <w:spacing w:before="0" w:after="0" w:line="240" w:lineRule="auto"/>
              <w:jc w:val="both"/>
              <w:rPr>
                <w:rFonts w:ascii="Times New Roman" w:hAnsi="Times New Roman"/>
                <w:noProof/>
                <w:sz w:val="24"/>
              </w:rPr>
            </w:pPr>
            <w:r>
              <w:rPr>
                <w:rFonts w:ascii="Times New Roman" w:hAnsi="Times New Roman"/>
                <w:sz w:val="24"/>
              </w:rPr>
              <w:t>Redakcija</w:t>
            </w:r>
          </w:p>
        </w:tc>
        <w:tc>
          <w:tcPr>
            <w:tcW w:w="1330" w:type="pct"/>
            <w:vAlign w:val="center"/>
          </w:tcPr>
          <w:p w14:paraId="244E6D3A" w14:textId="77777777" w:rsidR="00D47F3D" w:rsidRPr="00CB0E95" w:rsidRDefault="00D47F3D" w:rsidP="00C51BFD">
            <w:pPr>
              <w:pStyle w:val="HeadingTable"/>
              <w:spacing w:before="0" w:after="0" w:line="240" w:lineRule="auto"/>
              <w:jc w:val="both"/>
              <w:rPr>
                <w:rFonts w:ascii="Times New Roman" w:hAnsi="Times New Roman"/>
                <w:noProof/>
                <w:sz w:val="24"/>
              </w:rPr>
            </w:pPr>
            <w:r>
              <w:rPr>
                <w:rFonts w:ascii="Times New Roman" w:hAnsi="Times New Roman"/>
                <w:sz w:val="24"/>
              </w:rPr>
              <w:t>Datums</w:t>
            </w:r>
          </w:p>
        </w:tc>
        <w:tc>
          <w:tcPr>
            <w:tcW w:w="2611" w:type="pct"/>
            <w:vAlign w:val="center"/>
          </w:tcPr>
          <w:p w14:paraId="6FC10AA8" w14:textId="77777777" w:rsidR="00D47F3D" w:rsidRPr="00CB0E95" w:rsidRDefault="00D47F3D" w:rsidP="00C51BFD">
            <w:pPr>
              <w:pStyle w:val="HeadingTable"/>
              <w:spacing w:before="0" w:after="0" w:line="240" w:lineRule="auto"/>
              <w:jc w:val="both"/>
              <w:rPr>
                <w:rFonts w:ascii="Times New Roman" w:hAnsi="Times New Roman"/>
                <w:noProof/>
                <w:sz w:val="24"/>
              </w:rPr>
            </w:pPr>
            <w:r>
              <w:rPr>
                <w:rFonts w:ascii="Times New Roman" w:hAnsi="Times New Roman"/>
                <w:sz w:val="24"/>
              </w:rPr>
              <w:t>Komentāri</w:t>
            </w:r>
          </w:p>
        </w:tc>
      </w:tr>
      <w:tr w:rsidR="00D47F3D" w:rsidRPr="00CB0E95" w14:paraId="6F958C71" w14:textId="77777777" w:rsidTr="00CB0E95">
        <w:trPr>
          <w:trHeight w:val="549"/>
        </w:trPr>
        <w:tc>
          <w:tcPr>
            <w:tcW w:w="1059" w:type="pct"/>
          </w:tcPr>
          <w:p w14:paraId="59225EBC"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0.1</w:t>
            </w:r>
          </w:p>
        </w:tc>
        <w:tc>
          <w:tcPr>
            <w:tcW w:w="1330" w:type="pct"/>
          </w:tcPr>
          <w:p w14:paraId="169942B1" w14:textId="77777777" w:rsidR="00D47F3D" w:rsidRPr="00CB0E95" w:rsidRDefault="00D47F3D" w:rsidP="00C51BFD">
            <w:pPr>
              <w:pStyle w:val="NormalTextTable"/>
              <w:spacing w:line="240" w:lineRule="auto"/>
              <w:rPr>
                <w:rFonts w:ascii="Times New Roman" w:hAnsi="Times New Roman"/>
                <w:noProof/>
                <w:sz w:val="24"/>
                <w:szCs w:val="20"/>
              </w:rPr>
            </w:pPr>
            <w:proofErr w:type="spellStart"/>
            <w:r>
              <w:rPr>
                <w:rFonts w:ascii="Times New Roman" w:hAnsi="Times New Roman"/>
                <w:sz w:val="24"/>
              </w:rPr>
              <w:t>DD</w:t>
            </w:r>
            <w:proofErr w:type="spellEnd"/>
            <w:r>
              <w:rPr>
                <w:rFonts w:ascii="Times New Roman" w:hAnsi="Times New Roman"/>
                <w:sz w:val="24"/>
              </w:rPr>
              <w:t>/MM/</w:t>
            </w:r>
            <w:proofErr w:type="spellStart"/>
            <w:r>
              <w:rPr>
                <w:rFonts w:ascii="Times New Roman" w:hAnsi="Times New Roman"/>
                <w:sz w:val="24"/>
              </w:rPr>
              <w:t>GGGG</w:t>
            </w:r>
            <w:proofErr w:type="spellEnd"/>
          </w:p>
        </w:tc>
        <w:tc>
          <w:tcPr>
            <w:tcW w:w="2611" w:type="pct"/>
          </w:tcPr>
          <w:p w14:paraId="10A04576"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Sākotnējā redakcija</w:t>
            </w:r>
          </w:p>
        </w:tc>
      </w:tr>
      <w:tr w:rsidR="00D47F3D" w:rsidRPr="00CB0E95" w14:paraId="4C80200C" w14:textId="77777777" w:rsidTr="00CB0E95">
        <w:trPr>
          <w:trHeight w:val="549"/>
        </w:trPr>
        <w:tc>
          <w:tcPr>
            <w:tcW w:w="1059" w:type="pct"/>
          </w:tcPr>
          <w:p w14:paraId="5739BD51"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0.2</w:t>
            </w:r>
          </w:p>
        </w:tc>
        <w:tc>
          <w:tcPr>
            <w:tcW w:w="1330" w:type="pct"/>
          </w:tcPr>
          <w:p w14:paraId="5D20A66A" w14:textId="77777777" w:rsidR="00D47F3D" w:rsidRPr="00CB0E95" w:rsidRDefault="00D47F3D" w:rsidP="00C51BFD">
            <w:pPr>
              <w:pStyle w:val="NormalTextTable"/>
              <w:spacing w:line="240" w:lineRule="auto"/>
              <w:rPr>
                <w:rFonts w:ascii="Times New Roman" w:hAnsi="Times New Roman"/>
                <w:noProof/>
                <w:sz w:val="24"/>
                <w:szCs w:val="20"/>
              </w:rPr>
            </w:pPr>
            <w:r>
              <w:rPr>
                <w:rFonts w:ascii="Times New Roman" w:hAnsi="Times New Roman"/>
                <w:sz w:val="24"/>
              </w:rPr>
              <w:t>28.08.2020.</w:t>
            </w:r>
          </w:p>
        </w:tc>
        <w:tc>
          <w:tcPr>
            <w:tcW w:w="2611" w:type="pct"/>
          </w:tcPr>
          <w:p w14:paraId="489D101E"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[5. </w:t>
            </w:r>
            <w:proofErr w:type="spellStart"/>
            <w:r>
              <w:rPr>
                <w:rFonts w:ascii="Times New Roman" w:hAnsi="Times New Roman"/>
                <w:i/>
                <w:iCs/>
                <w:sz w:val="24"/>
              </w:rPr>
              <w:t>TF</w:t>
            </w:r>
            <w:proofErr w:type="spellEnd"/>
            <w:r>
              <w:rPr>
                <w:rFonts w:ascii="Times New Roman" w:hAnsi="Times New Roman"/>
                <w:i/>
                <w:iCs/>
                <w:sz w:val="24"/>
              </w:rPr>
              <w:t xml:space="preserve"> </w:t>
            </w:r>
            <w:r>
              <w:rPr>
                <w:rFonts w:ascii="Times New Roman" w:hAnsi="Times New Roman"/>
                <w:sz w:val="24"/>
              </w:rPr>
              <w:t>darba sanāksme] – pirmā redakcija</w:t>
            </w:r>
          </w:p>
        </w:tc>
      </w:tr>
      <w:tr w:rsidR="00D47F3D" w:rsidRPr="00CB0E95" w14:paraId="52980532" w14:textId="77777777" w:rsidTr="00CB0E95">
        <w:trPr>
          <w:trHeight w:val="549"/>
        </w:trPr>
        <w:tc>
          <w:tcPr>
            <w:tcW w:w="1059" w:type="pct"/>
          </w:tcPr>
          <w:p w14:paraId="6A5A3B55"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0.3</w:t>
            </w:r>
          </w:p>
        </w:tc>
        <w:tc>
          <w:tcPr>
            <w:tcW w:w="1330" w:type="pct"/>
          </w:tcPr>
          <w:p w14:paraId="22A316F4" w14:textId="77777777" w:rsidR="00D47F3D" w:rsidRPr="00CB0E95" w:rsidRDefault="00D47F3D" w:rsidP="00C51BFD">
            <w:pPr>
              <w:pStyle w:val="NormalTextTable"/>
              <w:spacing w:line="240" w:lineRule="auto"/>
              <w:rPr>
                <w:rFonts w:ascii="Times New Roman" w:hAnsi="Times New Roman"/>
                <w:noProof/>
                <w:sz w:val="24"/>
                <w:szCs w:val="20"/>
              </w:rPr>
            </w:pPr>
            <w:r>
              <w:rPr>
                <w:rFonts w:ascii="Times New Roman" w:hAnsi="Times New Roman"/>
                <w:sz w:val="24"/>
              </w:rPr>
              <w:t>18.04.2021.</w:t>
            </w:r>
          </w:p>
        </w:tc>
        <w:tc>
          <w:tcPr>
            <w:tcW w:w="2611" w:type="pct"/>
          </w:tcPr>
          <w:p w14:paraId="65B457C5"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 xml:space="preserve">Otrais projekts – </w:t>
            </w:r>
            <w:proofErr w:type="spellStart"/>
            <w:r>
              <w:rPr>
                <w:rFonts w:ascii="Times New Roman" w:hAnsi="Times New Roman"/>
                <w:i/>
                <w:iCs/>
                <w:sz w:val="24"/>
              </w:rPr>
              <w:t>NIB</w:t>
            </w:r>
            <w:proofErr w:type="spellEnd"/>
            <w:r>
              <w:rPr>
                <w:rFonts w:ascii="Times New Roman" w:hAnsi="Times New Roman"/>
                <w:sz w:val="24"/>
              </w:rPr>
              <w:t xml:space="preserve"> apspriešanās</w:t>
            </w:r>
          </w:p>
        </w:tc>
      </w:tr>
      <w:tr w:rsidR="00D47F3D" w:rsidRPr="00CB0E95" w14:paraId="2FA0BABE" w14:textId="77777777" w:rsidTr="00CB0E95">
        <w:trPr>
          <w:trHeight w:val="549"/>
        </w:trPr>
        <w:tc>
          <w:tcPr>
            <w:tcW w:w="1059" w:type="pct"/>
          </w:tcPr>
          <w:p w14:paraId="2D0C26D5"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0.4</w:t>
            </w:r>
          </w:p>
        </w:tc>
        <w:tc>
          <w:tcPr>
            <w:tcW w:w="1330" w:type="pct"/>
          </w:tcPr>
          <w:p w14:paraId="463A80C9" w14:textId="77777777" w:rsidR="00D47F3D" w:rsidRPr="00CB0E95" w:rsidRDefault="00D47F3D" w:rsidP="00C51BFD">
            <w:pPr>
              <w:pStyle w:val="NormalTextTable"/>
              <w:spacing w:line="240" w:lineRule="auto"/>
              <w:rPr>
                <w:rFonts w:ascii="Times New Roman" w:hAnsi="Times New Roman"/>
                <w:noProof/>
                <w:sz w:val="24"/>
                <w:szCs w:val="20"/>
              </w:rPr>
            </w:pPr>
            <w:r>
              <w:rPr>
                <w:rFonts w:ascii="Times New Roman" w:hAnsi="Times New Roman"/>
                <w:sz w:val="24"/>
              </w:rPr>
              <w:t>10.06.2021.</w:t>
            </w:r>
          </w:p>
        </w:tc>
        <w:tc>
          <w:tcPr>
            <w:tcW w:w="2611" w:type="pct"/>
          </w:tcPr>
          <w:p w14:paraId="4D6B7CD4"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 xml:space="preserve">Otrā redakcija – iestrādāta </w:t>
            </w:r>
            <w:proofErr w:type="spellStart"/>
            <w:r>
              <w:rPr>
                <w:rFonts w:ascii="Times New Roman" w:hAnsi="Times New Roman"/>
                <w:i/>
                <w:iCs/>
                <w:sz w:val="24"/>
              </w:rPr>
              <w:t>NIB</w:t>
            </w:r>
            <w:proofErr w:type="spellEnd"/>
            <w:r>
              <w:rPr>
                <w:rFonts w:ascii="Times New Roman" w:hAnsi="Times New Roman"/>
                <w:sz w:val="24"/>
              </w:rPr>
              <w:t xml:space="preserve"> atgriezeniskā saite</w:t>
            </w:r>
          </w:p>
        </w:tc>
      </w:tr>
      <w:tr w:rsidR="00D47F3D" w:rsidRPr="00CB0E95" w14:paraId="755042B7" w14:textId="77777777" w:rsidTr="00CB0E95">
        <w:trPr>
          <w:trHeight w:val="549"/>
        </w:trPr>
        <w:tc>
          <w:tcPr>
            <w:tcW w:w="1059" w:type="pct"/>
            <w:vAlign w:val="center"/>
          </w:tcPr>
          <w:p w14:paraId="4428C9D0"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0.5</w:t>
            </w:r>
          </w:p>
        </w:tc>
        <w:tc>
          <w:tcPr>
            <w:tcW w:w="1330" w:type="pct"/>
          </w:tcPr>
          <w:p w14:paraId="6BD312A4" w14:textId="77777777" w:rsidR="00D47F3D" w:rsidRPr="00CB0E95" w:rsidRDefault="00D47F3D" w:rsidP="00C51BFD">
            <w:pPr>
              <w:pStyle w:val="NormalTextTable"/>
              <w:spacing w:line="240" w:lineRule="auto"/>
              <w:rPr>
                <w:rFonts w:ascii="Times New Roman" w:hAnsi="Times New Roman"/>
                <w:noProof/>
                <w:sz w:val="24"/>
                <w:szCs w:val="20"/>
              </w:rPr>
            </w:pPr>
            <w:r>
              <w:rPr>
                <w:rFonts w:ascii="Times New Roman" w:hAnsi="Times New Roman"/>
                <w:sz w:val="24"/>
              </w:rPr>
              <w:t>19.01.2022.</w:t>
            </w:r>
          </w:p>
        </w:tc>
        <w:tc>
          <w:tcPr>
            <w:tcW w:w="2611" w:type="pct"/>
            <w:vAlign w:val="center"/>
          </w:tcPr>
          <w:p w14:paraId="1B7F14DE"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Galīgā redakcija – atgriezeniskā saite ir iestrādāta redakcijā angļu valodā</w:t>
            </w:r>
          </w:p>
        </w:tc>
      </w:tr>
      <w:tr w:rsidR="00D47F3D" w:rsidRPr="00CB0E95" w14:paraId="66DD2113" w14:textId="77777777" w:rsidTr="00CB0E95">
        <w:trPr>
          <w:trHeight w:val="549"/>
        </w:trPr>
        <w:tc>
          <w:tcPr>
            <w:tcW w:w="1059" w:type="pct"/>
            <w:vAlign w:val="center"/>
          </w:tcPr>
          <w:p w14:paraId="231C5DEB"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1.0</w:t>
            </w:r>
          </w:p>
        </w:tc>
        <w:tc>
          <w:tcPr>
            <w:tcW w:w="1330" w:type="pct"/>
          </w:tcPr>
          <w:p w14:paraId="124BC888" w14:textId="77777777" w:rsidR="00D47F3D" w:rsidRPr="00CB0E95" w:rsidRDefault="00D47F3D" w:rsidP="00C51BFD">
            <w:pPr>
              <w:pStyle w:val="NormalTextTable"/>
              <w:spacing w:line="240" w:lineRule="auto"/>
              <w:rPr>
                <w:rFonts w:ascii="Times New Roman" w:hAnsi="Times New Roman"/>
                <w:noProof/>
                <w:sz w:val="24"/>
                <w:szCs w:val="20"/>
              </w:rPr>
            </w:pPr>
            <w:r>
              <w:rPr>
                <w:rFonts w:ascii="Times New Roman" w:hAnsi="Times New Roman"/>
                <w:sz w:val="24"/>
              </w:rPr>
              <w:t>31.01.2022.</w:t>
            </w:r>
          </w:p>
        </w:tc>
        <w:tc>
          <w:tcPr>
            <w:tcW w:w="2611" w:type="pct"/>
            <w:vAlign w:val="center"/>
          </w:tcPr>
          <w:p w14:paraId="0058B9D0" w14:textId="77777777" w:rsidR="00D47F3D" w:rsidRPr="00CB0E95" w:rsidRDefault="00D47F3D" w:rsidP="00C51BFD">
            <w:pPr>
              <w:spacing w:after="0" w:line="240" w:lineRule="auto"/>
              <w:rPr>
                <w:rFonts w:ascii="Times New Roman" w:hAnsi="Times New Roman"/>
                <w:noProof/>
                <w:sz w:val="24"/>
                <w:szCs w:val="20"/>
              </w:rPr>
            </w:pPr>
            <w:r>
              <w:rPr>
                <w:rFonts w:ascii="Times New Roman" w:hAnsi="Times New Roman"/>
                <w:sz w:val="24"/>
              </w:rPr>
              <w:t xml:space="preserve">Redakcija izplatīšanai </w:t>
            </w:r>
            <w:proofErr w:type="spellStart"/>
            <w:r>
              <w:rPr>
                <w:rFonts w:ascii="Times New Roman" w:hAnsi="Times New Roman"/>
                <w:i/>
                <w:iCs/>
                <w:sz w:val="24"/>
              </w:rPr>
              <w:t>NIB</w:t>
            </w:r>
            <w:proofErr w:type="spellEnd"/>
            <w:r>
              <w:rPr>
                <w:rFonts w:ascii="Times New Roman" w:hAnsi="Times New Roman"/>
                <w:sz w:val="24"/>
              </w:rPr>
              <w:t xml:space="preserve"> starpā un publicēšanai.</w:t>
            </w:r>
          </w:p>
        </w:tc>
      </w:tr>
    </w:tbl>
    <w:p w14:paraId="4C4ABECE" w14:textId="77777777" w:rsidR="00D47F3D" w:rsidRPr="00CB0E95" w:rsidRDefault="00D47F3D" w:rsidP="00C51BFD">
      <w:pPr>
        <w:spacing w:after="0" w:line="240" w:lineRule="auto"/>
        <w:rPr>
          <w:rFonts w:ascii="Times New Roman" w:hAnsi="Times New Roman"/>
          <w:noProof/>
          <w:sz w:val="24"/>
        </w:rPr>
      </w:pPr>
      <w:bookmarkStart w:id="0" w:name="_Toc61364249"/>
      <w:bookmarkStart w:id="1" w:name="_Toc61364498"/>
      <w:bookmarkStart w:id="2" w:name="_Toc61364629"/>
      <w:bookmarkStart w:id="3" w:name="_Toc63696697"/>
      <w:bookmarkStart w:id="4" w:name="_Toc209413923"/>
      <w:bookmarkStart w:id="5" w:name="_Toc41635201"/>
      <w:bookmarkStart w:id="6" w:name="_Toc41635198"/>
    </w:p>
    <w:p w14:paraId="6A86B216" w14:textId="79B2C96C" w:rsidR="00D47F3D" w:rsidRDefault="00D47F3D" w:rsidP="00C51BFD">
      <w:pPr>
        <w:spacing w:after="0" w:line="240" w:lineRule="auto"/>
        <w:rPr>
          <w:rFonts w:ascii="Times New Roman" w:hAnsi="Times New Roman"/>
          <w:noProof/>
          <w:sz w:val="24"/>
        </w:rPr>
      </w:pPr>
      <w:r>
        <w:rPr>
          <w:rFonts w:ascii="Times New Roman" w:hAnsi="Times New Roman"/>
          <w:sz w:val="24"/>
        </w:rPr>
        <w:t>Šo dokumentu izstrādāja valstu izmeklēšanas struktūru (</w:t>
      </w:r>
      <w:proofErr w:type="spellStart"/>
      <w:r>
        <w:rPr>
          <w:rFonts w:ascii="Times New Roman" w:hAnsi="Times New Roman"/>
          <w:i/>
          <w:iCs/>
          <w:sz w:val="24"/>
        </w:rPr>
        <w:t>NIB</w:t>
      </w:r>
      <w:proofErr w:type="spellEnd"/>
      <w:r>
        <w:rPr>
          <w:rFonts w:ascii="Times New Roman" w:hAnsi="Times New Roman"/>
          <w:sz w:val="24"/>
        </w:rPr>
        <w:t xml:space="preserve">) tīkls, lai atbalstītu </w:t>
      </w:r>
      <w:proofErr w:type="spellStart"/>
      <w:r>
        <w:rPr>
          <w:rFonts w:ascii="Times New Roman" w:hAnsi="Times New Roman"/>
          <w:i/>
          <w:iCs/>
          <w:sz w:val="24"/>
        </w:rPr>
        <w:t>NIB</w:t>
      </w:r>
      <w:proofErr w:type="spellEnd"/>
      <w:r>
        <w:rPr>
          <w:rFonts w:ascii="Times New Roman" w:hAnsi="Times New Roman"/>
          <w:sz w:val="24"/>
        </w:rPr>
        <w:t xml:space="preserve"> to darbā, un tas ir publiskots </w:t>
      </w:r>
      <w:proofErr w:type="spellStart"/>
      <w:r>
        <w:rPr>
          <w:rFonts w:ascii="Times New Roman" w:hAnsi="Times New Roman"/>
          <w:sz w:val="24"/>
        </w:rPr>
        <w:t>pārredzamības</w:t>
      </w:r>
      <w:proofErr w:type="spellEnd"/>
      <w:r>
        <w:rPr>
          <w:rFonts w:ascii="Times New Roman" w:hAnsi="Times New Roman"/>
          <w:sz w:val="24"/>
        </w:rPr>
        <w:t xml:space="preserve"> nolūkos un kā atsauce visām citām ieinteresētajām personām.</w:t>
      </w:r>
    </w:p>
    <w:p w14:paraId="5AE62394" w14:textId="77777777" w:rsidR="00F51A77" w:rsidRPr="00CB0E95" w:rsidRDefault="00F51A77" w:rsidP="00C51BFD">
      <w:pPr>
        <w:spacing w:after="0" w:line="240" w:lineRule="auto"/>
        <w:rPr>
          <w:rFonts w:ascii="Times New Roman" w:hAnsi="Times New Roman"/>
          <w:noProof/>
          <w:sz w:val="24"/>
          <w:lang w:val="en-US"/>
        </w:rPr>
      </w:pPr>
    </w:p>
    <w:p w14:paraId="4C6ADA3F"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Tas vienmēr izmantojams atbilstošā kontekstā, norādot tā nosaukumu, datumu un </w:t>
      </w:r>
      <w:proofErr w:type="spellStart"/>
      <w:r>
        <w:rPr>
          <w:rFonts w:ascii="Times New Roman" w:hAnsi="Times New Roman"/>
          <w:i/>
          <w:iCs/>
          <w:sz w:val="24"/>
        </w:rPr>
        <w:t>NIB</w:t>
      </w:r>
      <w:proofErr w:type="spellEnd"/>
      <w:r>
        <w:rPr>
          <w:rFonts w:ascii="Times New Roman" w:hAnsi="Times New Roman"/>
          <w:sz w:val="24"/>
        </w:rPr>
        <w:t xml:space="preserve"> tīklu.</w:t>
      </w:r>
    </w:p>
    <w:p w14:paraId="3A437E13" w14:textId="77777777" w:rsidR="00D47F3D" w:rsidRPr="00CB0E95" w:rsidRDefault="00D47F3D" w:rsidP="00C51BFD">
      <w:pPr>
        <w:spacing w:after="0" w:line="240" w:lineRule="auto"/>
        <w:rPr>
          <w:rFonts w:ascii="Times New Roman" w:hAnsi="Times New Roman"/>
          <w:noProof/>
          <w:sz w:val="24"/>
          <w:lang w:val="en-US"/>
        </w:rPr>
      </w:pPr>
    </w:p>
    <w:p w14:paraId="4A487AEA" w14:textId="77777777" w:rsidR="00D47F3D" w:rsidRPr="00CB0E95" w:rsidRDefault="00D47F3D" w:rsidP="00C51BFD">
      <w:pPr>
        <w:spacing w:after="0" w:line="240" w:lineRule="auto"/>
        <w:rPr>
          <w:rFonts w:ascii="Times New Roman" w:hAnsi="Times New Roman"/>
          <w:noProof/>
          <w:sz w:val="24"/>
          <w:lang w:val="en-US"/>
        </w:rPr>
      </w:pPr>
    </w:p>
    <w:p w14:paraId="59A03EF2" w14:textId="77777777" w:rsidR="00D47F3D" w:rsidRPr="00CB0E95" w:rsidRDefault="00D47F3D" w:rsidP="00C51BFD">
      <w:pPr>
        <w:spacing w:after="0" w:line="240" w:lineRule="auto"/>
        <w:rPr>
          <w:rFonts w:ascii="Times New Roman" w:hAnsi="Times New Roman"/>
          <w:noProof/>
          <w:sz w:val="24"/>
          <w:lang w:val="en-US"/>
        </w:rPr>
      </w:pPr>
    </w:p>
    <w:p w14:paraId="739B9EE1" w14:textId="77777777" w:rsidR="00D47F3D" w:rsidRPr="00CB0E95" w:rsidRDefault="00D47F3D" w:rsidP="00C51BFD">
      <w:pPr>
        <w:spacing w:after="0" w:line="240" w:lineRule="auto"/>
        <w:rPr>
          <w:rFonts w:ascii="Times New Roman" w:hAnsi="Times New Roman"/>
          <w:noProof/>
          <w:sz w:val="24"/>
          <w:lang w:val="en-US"/>
        </w:rPr>
      </w:pPr>
    </w:p>
    <w:tbl>
      <w:tblPr>
        <w:tblStyle w:val="TableGrid"/>
        <w:tblW w:w="0" w:type="auto"/>
        <w:shd w:val="clear" w:color="auto" w:fill="D9D9D9" w:themeFill="background1" w:themeFillShade="D9"/>
        <w:tblLook w:val="04A0" w:firstRow="1" w:lastRow="0" w:firstColumn="1" w:lastColumn="0" w:noHBand="0" w:noVBand="1"/>
      </w:tblPr>
      <w:tblGrid>
        <w:gridCol w:w="9062"/>
      </w:tblGrid>
      <w:tr w:rsidR="00D47F3D" w:rsidRPr="00CB0E95" w14:paraId="20379DF8" w14:textId="77777777" w:rsidTr="000C7227">
        <w:tc>
          <w:tcPr>
            <w:tcW w:w="9629" w:type="dxa"/>
            <w:shd w:val="clear" w:color="auto" w:fill="D9D9D9" w:themeFill="background1" w:themeFillShade="D9"/>
          </w:tcPr>
          <w:p w14:paraId="342B1D31" w14:textId="646E17F2" w:rsidR="00D47F3D" w:rsidRDefault="00D47F3D" w:rsidP="00C51BFD">
            <w:pPr>
              <w:spacing w:after="0"/>
              <w:rPr>
                <w:rFonts w:ascii="Times New Roman" w:hAnsi="Times New Roman"/>
                <w:b/>
                <w:bCs/>
                <w:noProof/>
                <w:sz w:val="24"/>
                <w:szCs w:val="28"/>
                <w:shd w:val="clear" w:color="auto" w:fill="auto"/>
              </w:rPr>
            </w:pPr>
            <w:proofErr w:type="spellStart"/>
            <w:r>
              <w:rPr>
                <w:rFonts w:ascii="Times New Roman" w:hAnsi="Times New Roman"/>
                <w:b/>
                <w:i/>
                <w:iCs/>
                <w:sz w:val="24"/>
                <w:shd w:val="clear" w:color="auto" w:fill="auto"/>
              </w:rPr>
              <w:t>NIB</w:t>
            </w:r>
            <w:proofErr w:type="spellEnd"/>
            <w:r>
              <w:rPr>
                <w:rFonts w:ascii="Times New Roman" w:hAnsi="Times New Roman"/>
                <w:b/>
                <w:sz w:val="24"/>
                <w:shd w:val="clear" w:color="auto" w:fill="auto"/>
              </w:rPr>
              <w:t xml:space="preserve"> tīkls</w:t>
            </w:r>
          </w:p>
          <w:p w14:paraId="6E998484" w14:textId="77777777" w:rsidR="00F51A77" w:rsidRPr="00CB0E95" w:rsidRDefault="00F51A77" w:rsidP="00C51BFD">
            <w:pPr>
              <w:spacing w:after="0"/>
              <w:rPr>
                <w:rFonts w:ascii="Times New Roman" w:hAnsi="Times New Roman"/>
                <w:b/>
                <w:bCs/>
                <w:noProof/>
                <w:sz w:val="24"/>
                <w:szCs w:val="28"/>
                <w:shd w:val="clear" w:color="auto" w:fill="auto"/>
                <w:lang w:val="en-US"/>
              </w:rPr>
            </w:pPr>
          </w:p>
          <w:p w14:paraId="750BB997" w14:textId="3658E83A" w:rsidR="00D47F3D" w:rsidRDefault="00D47F3D" w:rsidP="00C51BFD">
            <w:pPr>
              <w:spacing w:after="0"/>
              <w:rPr>
                <w:rFonts w:ascii="Times New Roman" w:hAnsi="Times New Roman"/>
                <w:noProof/>
                <w:sz w:val="24"/>
                <w:szCs w:val="24"/>
                <w:shd w:val="clear" w:color="auto" w:fill="auto"/>
              </w:rPr>
            </w:pPr>
            <w:r>
              <w:rPr>
                <w:rFonts w:ascii="Times New Roman" w:hAnsi="Times New Roman"/>
                <w:sz w:val="24"/>
                <w:shd w:val="clear" w:color="auto" w:fill="auto"/>
              </w:rPr>
              <w:t>Dzelzceļa satiksmes negadījumu valstu izmeklēšanas struktūru Eiropas tīkls ir neoficiāls tīkls, kas izveidots, lai izpildītu Eiropas Parlamenta un Padomes 2016. gada 11. maija Direktīvas (ES) 2016/798 par dzelzceļa drošību 22. panta 7. punktu, un tajā darbojas pārstāvji no iestādēm, kas atbild par drošības izmeklēšanu saistībā ar dzelzceļa satiksmes negadījumiem Eiropas Savienības dalībvalstīs, kā arī Norvēģijā un Šveicē.</w:t>
            </w:r>
          </w:p>
          <w:p w14:paraId="0BD1BBC3" w14:textId="77777777" w:rsidR="00CB0E95" w:rsidRPr="00CB0E95" w:rsidRDefault="00CB0E95" w:rsidP="00C51BFD">
            <w:pPr>
              <w:spacing w:after="0"/>
              <w:rPr>
                <w:rFonts w:ascii="Times New Roman" w:hAnsi="Times New Roman"/>
                <w:noProof/>
                <w:sz w:val="24"/>
                <w:szCs w:val="24"/>
                <w:shd w:val="clear" w:color="auto" w:fill="auto"/>
                <w:lang w:val="en-US"/>
              </w:rPr>
            </w:pPr>
          </w:p>
          <w:p w14:paraId="5DDBB90F" w14:textId="44FA937F" w:rsidR="00D47F3D" w:rsidRDefault="00D47F3D" w:rsidP="00C51BFD">
            <w:pPr>
              <w:spacing w:after="0"/>
              <w:rPr>
                <w:rFonts w:ascii="Times New Roman" w:hAnsi="Times New Roman"/>
                <w:noProof/>
                <w:sz w:val="24"/>
                <w:szCs w:val="24"/>
                <w:shd w:val="clear" w:color="auto" w:fill="auto"/>
              </w:rPr>
            </w:pPr>
            <w:r>
              <w:rPr>
                <w:rFonts w:ascii="Times New Roman" w:hAnsi="Times New Roman"/>
                <w:sz w:val="24"/>
                <w:shd w:val="clear" w:color="auto" w:fill="auto"/>
              </w:rPr>
              <w:t xml:space="preserve">Sadarbojoties ar Eiropas Savienības Dzelzceļu aģentūru, </w:t>
            </w:r>
            <w:proofErr w:type="spellStart"/>
            <w:r>
              <w:rPr>
                <w:rFonts w:ascii="Times New Roman" w:hAnsi="Times New Roman"/>
                <w:i/>
                <w:iCs/>
                <w:sz w:val="24"/>
                <w:shd w:val="clear" w:color="auto" w:fill="auto"/>
              </w:rPr>
              <w:t>NIB</w:t>
            </w:r>
            <w:proofErr w:type="spellEnd"/>
            <w:r>
              <w:rPr>
                <w:rFonts w:ascii="Times New Roman" w:hAnsi="Times New Roman"/>
                <w:i/>
                <w:iCs/>
                <w:sz w:val="24"/>
                <w:shd w:val="clear" w:color="auto" w:fill="auto"/>
              </w:rPr>
              <w:t xml:space="preserve"> </w:t>
            </w:r>
            <w:r>
              <w:rPr>
                <w:rFonts w:ascii="Times New Roman" w:hAnsi="Times New Roman"/>
                <w:sz w:val="24"/>
                <w:shd w:val="clear" w:color="auto" w:fill="auto"/>
              </w:rPr>
              <w:t>tīkls veic aktīvu viedokļu un pieredzes apmaiņu, kas nepieciešams, lai izstrādātu vienotas izmeklēšanas metodes, izveidotu kopīgus principus drošības ieteikumu turpmākai izpildei un pielāgotos zinātnes un tehnikas attīstībai.</w:t>
            </w:r>
          </w:p>
          <w:p w14:paraId="5BF948E6" w14:textId="77777777" w:rsidR="00CB0E95" w:rsidRPr="00CB0E95" w:rsidRDefault="00CB0E95" w:rsidP="00C51BFD">
            <w:pPr>
              <w:spacing w:after="0"/>
              <w:rPr>
                <w:rFonts w:ascii="Times New Roman" w:hAnsi="Times New Roman"/>
                <w:noProof/>
                <w:sz w:val="24"/>
                <w:szCs w:val="24"/>
                <w:shd w:val="clear" w:color="auto" w:fill="auto"/>
                <w:lang w:val="en-US"/>
              </w:rPr>
            </w:pPr>
          </w:p>
          <w:p w14:paraId="5157612B" w14:textId="6C050F50" w:rsidR="00D47F3D" w:rsidRPr="00CB0E95" w:rsidRDefault="00D47F3D" w:rsidP="00C51BFD">
            <w:pPr>
              <w:spacing w:after="0"/>
              <w:rPr>
                <w:rFonts w:ascii="Times New Roman" w:hAnsi="Times New Roman"/>
                <w:noProof/>
                <w:sz w:val="24"/>
                <w:shd w:val="clear" w:color="auto" w:fill="auto"/>
              </w:rPr>
            </w:pPr>
            <w:r>
              <w:rPr>
                <w:rFonts w:ascii="Times New Roman" w:hAnsi="Times New Roman"/>
                <w:sz w:val="24"/>
                <w:shd w:val="clear" w:color="auto" w:fill="auto"/>
              </w:rPr>
              <w:t xml:space="preserve">Ar </w:t>
            </w:r>
            <w:proofErr w:type="spellStart"/>
            <w:r>
              <w:rPr>
                <w:rFonts w:ascii="Times New Roman" w:hAnsi="Times New Roman"/>
                <w:i/>
                <w:iCs/>
                <w:sz w:val="24"/>
                <w:shd w:val="clear" w:color="auto" w:fill="auto"/>
              </w:rPr>
              <w:t>NIB</w:t>
            </w:r>
            <w:proofErr w:type="spellEnd"/>
            <w:r>
              <w:rPr>
                <w:rFonts w:ascii="Times New Roman" w:hAnsi="Times New Roman"/>
                <w:sz w:val="24"/>
                <w:shd w:val="clear" w:color="auto" w:fill="auto"/>
              </w:rPr>
              <w:t xml:space="preserve"> tīklu var sazināties, rakstot uz e-pastu NIB_Network@era.europa.eu. </w:t>
            </w:r>
          </w:p>
        </w:tc>
      </w:tr>
    </w:tbl>
    <w:p w14:paraId="10B3E36D" w14:textId="77777777" w:rsidR="00D47F3D" w:rsidRPr="00CB0E95" w:rsidRDefault="00D47F3D" w:rsidP="00C51BFD">
      <w:pPr>
        <w:spacing w:after="0" w:line="240" w:lineRule="auto"/>
        <w:rPr>
          <w:rFonts w:ascii="Times New Roman" w:hAnsi="Times New Roman"/>
          <w:noProof/>
          <w:sz w:val="24"/>
        </w:rPr>
      </w:pPr>
      <w:r>
        <w:br w:type="page"/>
      </w:r>
    </w:p>
    <w:p w14:paraId="60288624" w14:textId="3DD0A848" w:rsidR="00D47F3D" w:rsidRPr="00CB0E95" w:rsidRDefault="00CB0E95" w:rsidP="00C51BFD">
      <w:pPr>
        <w:pStyle w:val="Heading1"/>
        <w:numPr>
          <w:ilvl w:val="0"/>
          <w:numId w:val="0"/>
        </w:numPr>
        <w:spacing w:after="0" w:line="240" w:lineRule="auto"/>
        <w:rPr>
          <w:rFonts w:ascii="Times New Roman" w:hAnsi="Times New Roman"/>
          <w:noProof/>
          <w:sz w:val="24"/>
        </w:rPr>
      </w:pPr>
      <w:bookmarkStart w:id="7" w:name="_Toc93483177"/>
      <w:bookmarkStart w:id="8" w:name="_Toc121987286"/>
      <w:r>
        <w:rPr>
          <w:rFonts w:ascii="Times New Roman" w:hAnsi="Times New Roman"/>
          <w:sz w:val="24"/>
        </w:rPr>
        <w:lastRenderedPageBreak/>
        <w:t>1. Satura rādītājs</w:t>
      </w:r>
      <w:bookmarkEnd w:id="0"/>
      <w:bookmarkEnd w:id="1"/>
      <w:bookmarkEnd w:id="2"/>
      <w:bookmarkEnd w:id="3"/>
      <w:bookmarkEnd w:id="4"/>
      <w:bookmarkEnd w:id="5"/>
      <w:bookmarkEnd w:id="7"/>
      <w:bookmarkEnd w:id="8"/>
    </w:p>
    <w:sdt>
      <w:sdtPr>
        <w:id w:val="-48608366"/>
        <w:docPartObj>
          <w:docPartGallery w:val="Table of Contents"/>
          <w:docPartUnique/>
        </w:docPartObj>
      </w:sdtPr>
      <w:sdtEndPr>
        <w:rPr>
          <w:b/>
          <w:bCs/>
          <w:noProof/>
        </w:rPr>
      </w:sdtEndPr>
      <w:sdtContent>
        <w:p w14:paraId="181B4F5D" w14:textId="31896C95" w:rsidR="00EE4BC0" w:rsidRPr="0032427E" w:rsidRDefault="00EE4BC0" w:rsidP="0032427E">
          <w:pPr>
            <w:rPr>
              <w:rFonts w:ascii="Times New Roman" w:hAnsi="Times New Roman" w:cs="Times New Roman"/>
            </w:rPr>
          </w:pPr>
        </w:p>
        <w:p w14:paraId="164E3B98" w14:textId="1FF34412" w:rsidR="00CE1C66" w:rsidRPr="000730D4" w:rsidRDefault="00CE1C6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r w:rsidRPr="000730D4">
            <w:rPr>
              <w:rFonts w:ascii="Times New Roman" w:hAnsi="Times New Roman" w:cs="Times New Roman"/>
              <w:b w:val="0"/>
              <w:bCs w:val="0"/>
              <w:sz w:val="24"/>
            </w:rPr>
            <w:fldChar w:fldCharType="begin"/>
          </w:r>
          <w:r w:rsidRPr="000730D4">
            <w:rPr>
              <w:rFonts w:ascii="Times New Roman" w:hAnsi="Times New Roman" w:cs="Times New Roman"/>
              <w:b w:val="0"/>
              <w:bCs w:val="0"/>
              <w:sz w:val="24"/>
            </w:rPr>
            <w:instrText xml:space="preserve"> TOC \o "1-3" \h \z \u </w:instrText>
          </w:r>
          <w:r w:rsidRPr="000730D4">
            <w:rPr>
              <w:rFonts w:ascii="Times New Roman" w:hAnsi="Times New Roman" w:cs="Times New Roman"/>
              <w:b w:val="0"/>
              <w:bCs w:val="0"/>
              <w:sz w:val="24"/>
            </w:rPr>
            <w:fldChar w:fldCharType="separate"/>
          </w:r>
          <w:hyperlink w:anchor="_Toc121987286" w:history="1">
            <w:r w:rsidRPr="000730D4">
              <w:rPr>
                <w:rStyle w:val="Hyperlink"/>
                <w:rFonts w:ascii="Times New Roman" w:hAnsi="Times New Roman" w:cs="Times New Roman"/>
                <w:sz w:val="24"/>
              </w:rPr>
              <w:t>1. Satura rādītājs</w:t>
            </w:r>
            <w:r w:rsidRPr="000730D4">
              <w:rPr>
                <w:rFonts w:ascii="Times New Roman" w:hAnsi="Times New Roman" w:cs="Times New Roman"/>
                <w:webHidden/>
                <w:sz w:val="24"/>
              </w:rPr>
              <w:tab/>
            </w:r>
            <w:r w:rsidRPr="000730D4">
              <w:rPr>
                <w:rFonts w:ascii="Times New Roman" w:hAnsi="Times New Roman" w:cs="Times New Roman"/>
                <w:webHidden/>
                <w:sz w:val="24"/>
              </w:rPr>
              <w:fldChar w:fldCharType="begin"/>
            </w:r>
            <w:r w:rsidRPr="000730D4">
              <w:rPr>
                <w:rFonts w:ascii="Times New Roman" w:hAnsi="Times New Roman" w:cs="Times New Roman"/>
                <w:webHidden/>
                <w:sz w:val="24"/>
              </w:rPr>
              <w:instrText xml:space="preserve"> PAGEREF _Toc121987286 \h </w:instrText>
            </w:r>
            <w:r w:rsidRPr="000730D4">
              <w:rPr>
                <w:rFonts w:ascii="Times New Roman" w:hAnsi="Times New Roman" w:cs="Times New Roman"/>
                <w:webHidden/>
                <w:sz w:val="24"/>
              </w:rPr>
            </w:r>
            <w:r w:rsidRPr="000730D4">
              <w:rPr>
                <w:rFonts w:ascii="Times New Roman" w:hAnsi="Times New Roman" w:cs="Times New Roman"/>
                <w:webHidden/>
                <w:sz w:val="24"/>
              </w:rPr>
              <w:fldChar w:fldCharType="separate"/>
            </w:r>
            <w:r w:rsidRPr="000730D4">
              <w:rPr>
                <w:rFonts w:ascii="Times New Roman" w:hAnsi="Times New Roman" w:cs="Times New Roman"/>
                <w:webHidden/>
                <w:sz w:val="24"/>
              </w:rPr>
              <w:t>3</w:t>
            </w:r>
            <w:r w:rsidRPr="000730D4">
              <w:rPr>
                <w:rFonts w:ascii="Times New Roman" w:hAnsi="Times New Roman" w:cs="Times New Roman"/>
                <w:webHidden/>
                <w:sz w:val="24"/>
              </w:rPr>
              <w:fldChar w:fldCharType="end"/>
            </w:r>
          </w:hyperlink>
        </w:p>
        <w:p w14:paraId="5250F59B" w14:textId="74681335"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287" w:history="1">
            <w:r w:rsidR="00CE1C66" w:rsidRPr="000730D4">
              <w:rPr>
                <w:rStyle w:val="Hyperlink"/>
                <w:rFonts w:ascii="Times New Roman" w:hAnsi="Times New Roman" w:cs="Times New Roman"/>
                <w:sz w:val="24"/>
              </w:rPr>
              <w:t>2. Akronīmi</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_Toc121987287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5</w:t>
            </w:r>
            <w:r w:rsidR="00CE1C66" w:rsidRPr="000730D4">
              <w:rPr>
                <w:rFonts w:ascii="Times New Roman" w:hAnsi="Times New Roman" w:cs="Times New Roman"/>
                <w:webHidden/>
                <w:sz w:val="24"/>
              </w:rPr>
              <w:fldChar w:fldCharType="end"/>
            </w:r>
          </w:hyperlink>
        </w:p>
        <w:p w14:paraId="06EB2EC7" w14:textId="52F6EE9D"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288" w:history="1">
            <w:r w:rsidR="00CE1C66" w:rsidRPr="000730D4">
              <w:rPr>
                <w:rStyle w:val="Hyperlink"/>
                <w:rFonts w:ascii="Times New Roman" w:hAnsi="Times New Roman" w:cs="Times New Roman"/>
                <w:sz w:val="24"/>
              </w:rPr>
              <w:t>3. Šo norādījumu paredzētie lietotāji</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_Toc121987288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6</w:t>
            </w:r>
            <w:r w:rsidR="00CE1C66" w:rsidRPr="000730D4">
              <w:rPr>
                <w:rFonts w:ascii="Times New Roman" w:hAnsi="Times New Roman" w:cs="Times New Roman"/>
                <w:webHidden/>
                <w:sz w:val="24"/>
              </w:rPr>
              <w:fldChar w:fldCharType="end"/>
            </w:r>
          </w:hyperlink>
        </w:p>
        <w:p w14:paraId="076E3840" w14:textId="1550B9F3"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289" w:history="1">
            <w:r w:rsidR="00CE1C66" w:rsidRPr="000730D4">
              <w:rPr>
                <w:rStyle w:val="Hyperlink"/>
                <w:rFonts w:ascii="Times New Roman" w:hAnsi="Times New Roman" w:cs="Times New Roman"/>
                <w:sz w:val="24"/>
              </w:rPr>
              <w:t>4. Ievads</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_Toc121987289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6</w:t>
            </w:r>
            <w:r w:rsidR="00CE1C66" w:rsidRPr="000730D4">
              <w:rPr>
                <w:rFonts w:ascii="Times New Roman" w:hAnsi="Times New Roman" w:cs="Times New Roman"/>
                <w:webHidden/>
                <w:sz w:val="24"/>
              </w:rPr>
              <w:fldChar w:fldCharType="end"/>
            </w:r>
          </w:hyperlink>
        </w:p>
        <w:p w14:paraId="2A70AC51" w14:textId="26C1CA50"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290" w:history="1">
            <w:r w:rsidR="00CE1C66" w:rsidRPr="000730D4">
              <w:rPr>
                <w:rStyle w:val="Hyperlink"/>
                <w:rFonts w:ascii="Times New Roman" w:hAnsi="Times New Roman" w:cs="Times New Roman"/>
                <w:sz w:val="24"/>
              </w:rPr>
              <w:t>5. Norādījumos izmantotie principi</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_Toc121987290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6</w:t>
            </w:r>
            <w:r w:rsidR="00CE1C66" w:rsidRPr="000730D4">
              <w:rPr>
                <w:rFonts w:ascii="Times New Roman" w:hAnsi="Times New Roman" w:cs="Times New Roman"/>
                <w:webHidden/>
                <w:sz w:val="24"/>
              </w:rPr>
              <w:fldChar w:fldCharType="end"/>
            </w:r>
          </w:hyperlink>
        </w:p>
        <w:p w14:paraId="3F8F7AB0" w14:textId="664832A5"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291" w:history="1">
            <w:r w:rsidR="00CE1C66" w:rsidRPr="000730D4">
              <w:rPr>
                <w:rStyle w:val="Hyperlink"/>
                <w:rFonts w:ascii="Times New Roman" w:hAnsi="Times New Roman" w:cs="Times New Roman"/>
                <w:sz w:val="24"/>
              </w:rPr>
              <w:t>6. Kas ir drošības ieteikums?</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_Toc121987291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7</w:t>
            </w:r>
            <w:r w:rsidR="00CE1C66" w:rsidRPr="000730D4">
              <w:rPr>
                <w:rFonts w:ascii="Times New Roman" w:hAnsi="Times New Roman" w:cs="Times New Roman"/>
                <w:webHidden/>
                <w:sz w:val="24"/>
              </w:rPr>
              <w:fldChar w:fldCharType="end"/>
            </w:r>
          </w:hyperlink>
        </w:p>
        <w:p w14:paraId="7E6294EA" w14:textId="45E0CCFB"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292" w:history="1">
            <w:r w:rsidR="00CE1C66" w:rsidRPr="000730D4">
              <w:rPr>
                <w:rStyle w:val="Hyperlink"/>
                <w:rFonts w:ascii="Times New Roman" w:hAnsi="Times New Roman" w:cs="Times New Roman"/>
                <w:sz w:val="24"/>
                <w:szCs w:val="24"/>
              </w:rPr>
              <w:t>6.1. Drošības ieteikuma mērķis</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_Toc121987292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7</w:t>
            </w:r>
            <w:r w:rsidR="00CE1C66" w:rsidRPr="000730D4">
              <w:rPr>
                <w:rFonts w:ascii="Times New Roman" w:hAnsi="Times New Roman" w:cs="Times New Roman"/>
                <w:webHidden/>
                <w:sz w:val="24"/>
                <w:szCs w:val="24"/>
              </w:rPr>
              <w:fldChar w:fldCharType="end"/>
            </w:r>
          </w:hyperlink>
        </w:p>
        <w:p w14:paraId="26F7D330" w14:textId="0A38FD2F"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293" w:history="1">
            <w:r w:rsidR="00CE1C66" w:rsidRPr="000730D4">
              <w:rPr>
                <w:rStyle w:val="Hyperlink"/>
                <w:rFonts w:ascii="Times New Roman" w:hAnsi="Times New Roman" w:cs="Times New Roman"/>
                <w:sz w:val="24"/>
                <w:szCs w:val="24"/>
              </w:rPr>
              <w:t>6.2. Pienākums sniegt drošības ieteikumus</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_Toc121987293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7</w:t>
            </w:r>
            <w:r w:rsidR="00CE1C66" w:rsidRPr="000730D4">
              <w:rPr>
                <w:rFonts w:ascii="Times New Roman" w:hAnsi="Times New Roman" w:cs="Times New Roman"/>
                <w:webHidden/>
                <w:sz w:val="24"/>
                <w:szCs w:val="24"/>
              </w:rPr>
              <w:fldChar w:fldCharType="end"/>
            </w:r>
          </w:hyperlink>
        </w:p>
        <w:p w14:paraId="0C6DADC9" w14:textId="51110FCC"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294" w:history="1">
            <w:r w:rsidR="00CE1C66" w:rsidRPr="000730D4">
              <w:rPr>
                <w:rStyle w:val="Hyperlink"/>
                <w:rFonts w:ascii="Times New Roman" w:hAnsi="Times New Roman" w:cs="Times New Roman"/>
                <w:sz w:val="24"/>
                <w:szCs w:val="24"/>
              </w:rPr>
              <w:t>6.3. Drošības ieteikuma izstrādes pārredzamība</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_Toc121987294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8</w:t>
            </w:r>
            <w:r w:rsidR="00CE1C66" w:rsidRPr="000730D4">
              <w:rPr>
                <w:rFonts w:ascii="Times New Roman" w:hAnsi="Times New Roman" w:cs="Times New Roman"/>
                <w:webHidden/>
                <w:sz w:val="24"/>
                <w:szCs w:val="24"/>
              </w:rPr>
              <w:fldChar w:fldCharType="end"/>
            </w:r>
          </w:hyperlink>
        </w:p>
        <w:p w14:paraId="66B0A739" w14:textId="64350B18" w:rsidR="00CE1C66" w:rsidRPr="000730D4" w:rsidRDefault="00FB1756" w:rsidP="000730D4">
          <w:pPr>
            <w:pStyle w:val="TOC3"/>
            <w:tabs>
              <w:tab w:val="clear" w:pos="1540"/>
              <w:tab w:val="clear" w:pos="2268"/>
            </w:tabs>
            <w:spacing w:line="360" w:lineRule="auto"/>
            <w:ind w:left="1843" w:right="567"/>
            <w:rPr>
              <w:rFonts w:ascii="Times New Roman" w:eastAsiaTheme="minorEastAsia" w:hAnsi="Times New Roman" w:cs="Times New Roman"/>
              <w:noProof/>
              <w:sz w:val="24"/>
              <w:szCs w:val="24"/>
              <w:shd w:val="clear" w:color="auto" w:fill="auto"/>
              <w:lang w:eastAsia="lv-LV"/>
            </w:rPr>
          </w:pPr>
          <w:hyperlink w:anchor="_Toc121987295" w:history="1">
            <w:r w:rsidR="00CE1C66" w:rsidRPr="000730D4">
              <w:rPr>
                <w:rStyle w:val="Hyperlink"/>
                <w:rFonts w:ascii="Times New Roman" w:hAnsi="Times New Roman" w:cs="Times New Roman"/>
                <w:noProof/>
                <w:sz w:val="24"/>
                <w:szCs w:val="24"/>
              </w:rPr>
              <w:t>6.3.1. Pārredzamība izmeklēšanas laikā</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_Toc121987295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8</w:t>
            </w:r>
            <w:r w:rsidR="00CE1C66" w:rsidRPr="000730D4">
              <w:rPr>
                <w:rFonts w:ascii="Times New Roman" w:hAnsi="Times New Roman" w:cs="Times New Roman"/>
                <w:noProof/>
                <w:webHidden/>
                <w:sz w:val="24"/>
                <w:szCs w:val="24"/>
              </w:rPr>
              <w:fldChar w:fldCharType="end"/>
            </w:r>
          </w:hyperlink>
        </w:p>
        <w:p w14:paraId="220C202F" w14:textId="2B5A9839" w:rsidR="00CE1C66" w:rsidRPr="000730D4" w:rsidRDefault="00FB1756" w:rsidP="000730D4">
          <w:pPr>
            <w:pStyle w:val="TOC3"/>
            <w:tabs>
              <w:tab w:val="clear" w:pos="1540"/>
              <w:tab w:val="clear" w:pos="2268"/>
            </w:tabs>
            <w:spacing w:line="360" w:lineRule="auto"/>
            <w:ind w:left="1843" w:right="567"/>
            <w:rPr>
              <w:rFonts w:ascii="Times New Roman" w:eastAsiaTheme="minorEastAsia" w:hAnsi="Times New Roman" w:cs="Times New Roman"/>
              <w:noProof/>
              <w:sz w:val="24"/>
              <w:szCs w:val="24"/>
              <w:shd w:val="clear" w:color="auto" w:fill="auto"/>
              <w:lang w:eastAsia="lv-LV"/>
            </w:rPr>
          </w:pPr>
          <w:hyperlink w:anchor="_Toc121987296" w:history="1">
            <w:r w:rsidR="00CE1C66" w:rsidRPr="000730D4">
              <w:rPr>
                <w:rStyle w:val="Hyperlink"/>
                <w:rFonts w:ascii="Times New Roman" w:hAnsi="Times New Roman" w:cs="Times New Roman"/>
                <w:noProof/>
                <w:sz w:val="24"/>
                <w:szCs w:val="24"/>
              </w:rPr>
              <w:t>6.3.2. Izmeklēšanas rezultātu pārredzamība</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_Toc121987296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10</w:t>
            </w:r>
            <w:r w:rsidR="00CE1C66" w:rsidRPr="000730D4">
              <w:rPr>
                <w:rFonts w:ascii="Times New Roman" w:hAnsi="Times New Roman" w:cs="Times New Roman"/>
                <w:noProof/>
                <w:webHidden/>
                <w:sz w:val="24"/>
                <w:szCs w:val="24"/>
              </w:rPr>
              <w:fldChar w:fldCharType="end"/>
            </w:r>
          </w:hyperlink>
        </w:p>
        <w:p w14:paraId="463B62D2" w14:textId="2E611AF4" w:rsidR="00CE1C66" w:rsidRPr="000730D4" w:rsidRDefault="00FB1756" w:rsidP="000730D4">
          <w:pPr>
            <w:pStyle w:val="TOC3"/>
            <w:tabs>
              <w:tab w:val="clear" w:pos="1540"/>
              <w:tab w:val="clear" w:pos="2268"/>
            </w:tabs>
            <w:spacing w:line="360" w:lineRule="auto"/>
            <w:ind w:left="1843" w:right="567"/>
            <w:rPr>
              <w:rFonts w:ascii="Times New Roman" w:eastAsiaTheme="minorEastAsia" w:hAnsi="Times New Roman" w:cs="Times New Roman"/>
              <w:noProof/>
              <w:sz w:val="24"/>
              <w:szCs w:val="24"/>
              <w:shd w:val="clear" w:color="auto" w:fill="auto"/>
              <w:lang w:eastAsia="lv-LV"/>
            </w:rPr>
          </w:pPr>
          <w:hyperlink w:anchor="_Toc121987297" w:history="1">
            <w:r w:rsidR="00CE1C66" w:rsidRPr="000730D4">
              <w:rPr>
                <w:rStyle w:val="Hyperlink"/>
                <w:rFonts w:ascii="Times New Roman" w:hAnsi="Times New Roman" w:cs="Times New Roman"/>
                <w:noProof/>
                <w:sz w:val="24"/>
                <w:szCs w:val="24"/>
              </w:rPr>
              <w:t>6.3.3. Drošības ieteikuma turpmāko pasākumu procesa pārredzamība</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_Toc121987297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11</w:t>
            </w:r>
            <w:r w:rsidR="00CE1C66" w:rsidRPr="000730D4">
              <w:rPr>
                <w:rFonts w:ascii="Times New Roman" w:hAnsi="Times New Roman" w:cs="Times New Roman"/>
                <w:noProof/>
                <w:webHidden/>
                <w:sz w:val="24"/>
                <w:szCs w:val="24"/>
              </w:rPr>
              <w:fldChar w:fldCharType="end"/>
            </w:r>
          </w:hyperlink>
        </w:p>
        <w:p w14:paraId="6F4AF185" w14:textId="079A2E10"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298" w:history="1">
            <w:r w:rsidR="00CE1C66" w:rsidRPr="000730D4">
              <w:rPr>
                <w:rStyle w:val="Hyperlink"/>
                <w:rFonts w:ascii="Times New Roman" w:hAnsi="Times New Roman" w:cs="Times New Roman"/>
                <w:sz w:val="24"/>
                <w:szCs w:val="24"/>
              </w:rPr>
              <w:t>6.4. Secinājums: drošības ieteikuma definīcija</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_Toc121987298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11</w:t>
            </w:r>
            <w:r w:rsidR="00CE1C66" w:rsidRPr="000730D4">
              <w:rPr>
                <w:rFonts w:ascii="Times New Roman" w:hAnsi="Times New Roman" w:cs="Times New Roman"/>
                <w:webHidden/>
                <w:sz w:val="24"/>
                <w:szCs w:val="24"/>
              </w:rPr>
              <w:fldChar w:fldCharType="end"/>
            </w:r>
          </w:hyperlink>
        </w:p>
        <w:p w14:paraId="2920765A" w14:textId="14197F10"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299" w:history="1">
            <w:r w:rsidR="00CE1C66" w:rsidRPr="000730D4">
              <w:rPr>
                <w:rStyle w:val="Hyperlink"/>
                <w:rFonts w:ascii="Times New Roman" w:hAnsi="Times New Roman" w:cs="Times New Roman"/>
                <w:sz w:val="24"/>
              </w:rPr>
              <w:t>7. Kā izstrādāt drošības ieteikumu?</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_Toc121987299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12</w:t>
            </w:r>
            <w:r w:rsidR="00CE1C66" w:rsidRPr="000730D4">
              <w:rPr>
                <w:rFonts w:ascii="Times New Roman" w:hAnsi="Times New Roman" w:cs="Times New Roman"/>
                <w:webHidden/>
                <w:sz w:val="24"/>
              </w:rPr>
              <w:fldChar w:fldCharType="end"/>
            </w:r>
          </w:hyperlink>
        </w:p>
        <w:p w14:paraId="5D69180F" w14:textId="51BE6B53"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00" w:history="1">
            <w:r w:rsidR="00CE1C66" w:rsidRPr="000730D4">
              <w:rPr>
                <w:rStyle w:val="Hyperlink"/>
                <w:rFonts w:ascii="Times New Roman" w:hAnsi="Times New Roman" w:cs="Times New Roman"/>
                <w:sz w:val="24"/>
                <w:szCs w:val="24"/>
              </w:rPr>
              <w:t xml:space="preserve">7.1. </w:t>
            </w:r>
            <w:r w:rsidR="00CE1C66" w:rsidRPr="000730D4">
              <w:rPr>
                <w:rStyle w:val="Hyperlink"/>
                <w:rFonts w:ascii="Times New Roman" w:hAnsi="Times New Roman" w:cs="Times New Roman"/>
                <w:i/>
                <w:iCs/>
                <w:sz w:val="24"/>
                <w:szCs w:val="24"/>
              </w:rPr>
              <w:t>NIB</w:t>
            </w:r>
            <w:r w:rsidR="00CE1C66" w:rsidRPr="000730D4">
              <w:rPr>
                <w:rStyle w:val="Hyperlink"/>
                <w:rFonts w:ascii="Times New Roman" w:hAnsi="Times New Roman" w:cs="Times New Roman"/>
                <w:sz w:val="24"/>
                <w:szCs w:val="24"/>
              </w:rPr>
              <w:t xml:space="preserve"> īpašā loma</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_Toc121987300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12</w:t>
            </w:r>
            <w:r w:rsidR="00CE1C66" w:rsidRPr="000730D4">
              <w:rPr>
                <w:rFonts w:ascii="Times New Roman" w:hAnsi="Times New Roman" w:cs="Times New Roman"/>
                <w:webHidden/>
                <w:sz w:val="24"/>
                <w:szCs w:val="24"/>
              </w:rPr>
              <w:fldChar w:fldCharType="end"/>
            </w:r>
          </w:hyperlink>
        </w:p>
        <w:p w14:paraId="23CCEE96" w14:textId="22F9DCFD"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01" w:history="1">
            <w:r w:rsidR="00CE1C66" w:rsidRPr="000730D4">
              <w:rPr>
                <w:rStyle w:val="Hyperlink"/>
                <w:rFonts w:ascii="Times New Roman" w:hAnsi="Times New Roman" w:cs="Times New Roman"/>
                <w:sz w:val="24"/>
                <w:szCs w:val="24"/>
              </w:rPr>
              <w:t>7.2. Vai drošības ieteikums ir nepieciešams?</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_Toc121987301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13</w:t>
            </w:r>
            <w:r w:rsidR="00CE1C66" w:rsidRPr="000730D4">
              <w:rPr>
                <w:rFonts w:ascii="Times New Roman" w:hAnsi="Times New Roman" w:cs="Times New Roman"/>
                <w:webHidden/>
                <w:sz w:val="24"/>
                <w:szCs w:val="24"/>
              </w:rPr>
              <w:fldChar w:fldCharType="end"/>
            </w:r>
          </w:hyperlink>
        </w:p>
        <w:p w14:paraId="07E9C2FE" w14:textId="714EDAEE"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02" w:history="1">
            <w:r w:rsidR="00CE1C66" w:rsidRPr="000730D4">
              <w:rPr>
                <w:rStyle w:val="Hyperlink"/>
                <w:rFonts w:ascii="Times New Roman" w:hAnsi="Times New Roman" w:cs="Times New Roman"/>
                <w:sz w:val="24"/>
                <w:szCs w:val="24"/>
              </w:rPr>
              <w:t>7.3. Princips “neradīt vainu”</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_Toc121987302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15</w:t>
            </w:r>
            <w:r w:rsidR="00CE1C66" w:rsidRPr="000730D4">
              <w:rPr>
                <w:rFonts w:ascii="Times New Roman" w:hAnsi="Times New Roman" w:cs="Times New Roman"/>
                <w:webHidden/>
                <w:sz w:val="24"/>
                <w:szCs w:val="24"/>
              </w:rPr>
              <w:fldChar w:fldCharType="end"/>
            </w:r>
          </w:hyperlink>
        </w:p>
        <w:p w14:paraId="2DEA3D3A" w14:textId="5A66CCF0"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03" w:history="1">
            <w:r w:rsidR="00CE1C66" w:rsidRPr="000730D4">
              <w:rPr>
                <w:rStyle w:val="Hyperlink"/>
                <w:rFonts w:ascii="Times New Roman" w:hAnsi="Times New Roman" w:cs="Times New Roman"/>
                <w:sz w:val="24"/>
                <w:szCs w:val="24"/>
              </w:rPr>
              <w:t>7.4. Drošības ieteikuma adresāts</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_Toc121987303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15</w:t>
            </w:r>
            <w:r w:rsidR="00CE1C66" w:rsidRPr="000730D4">
              <w:rPr>
                <w:rFonts w:ascii="Times New Roman" w:hAnsi="Times New Roman" w:cs="Times New Roman"/>
                <w:webHidden/>
                <w:sz w:val="24"/>
                <w:szCs w:val="24"/>
              </w:rPr>
              <w:fldChar w:fldCharType="end"/>
            </w:r>
          </w:hyperlink>
        </w:p>
        <w:p w14:paraId="0E3BA155" w14:textId="563A63BE"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04" w:history="1">
            <w:r w:rsidR="00CE1C66" w:rsidRPr="000730D4">
              <w:rPr>
                <w:rStyle w:val="Hyperlink"/>
                <w:rFonts w:ascii="Times New Roman" w:hAnsi="Times New Roman" w:cs="Times New Roman"/>
                <w:noProof/>
                <w:sz w:val="24"/>
                <w:szCs w:val="24"/>
              </w:rPr>
              <w:t>7.4.1. Drošības ieteikuma adresēšana Aģentūrai</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_Toc121987304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19</w:t>
            </w:r>
            <w:r w:rsidR="00CE1C66" w:rsidRPr="000730D4">
              <w:rPr>
                <w:rFonts w:ascii="Times New Roman" w:hAnsi="Times New Roman" w:cs="Times New Roman"/>
                <w:noProof/>
                <w:webHidden/>
                <w:sz w:val="24"/>
                <w:szCs w:val="24"/>
              </w:rPr>
              <w:fldChar w:fldCharType="end"/>
            </w:r>
          </w:hyperlink>
        </w:p>
        <w:p w14:paraId="20A8E364" w14:textId="506C1624"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05" w:history="1">
            <w:r w:rsidR="00CE1C66" w:rsidRPr="000730D4">
              <w:rPr>
                <w:rStyle w:val="Hyperlink"/>
                <w:rFonts w:ascii="Times New Roman" w:hAnsi="Times New Roman" w:cs="Times New Roman"/>
                <w:noProof/>
                <w:sz w:val="24"/>
                <w:szCs w:val="24"/>
              </w:rPr>
              <w:t>7.4.2. Drošības ieteikuma adresēšana citām struktūrām vai iestādēm dalībvalstī</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_Toc121987305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20</w:t>
            </w:r>
            <w:r w:rsidR="00CE1C66" w:rsidRPr="000730D4">
              <w:rPr>
                <w:rFonts w:ascii="Times New Roman" w:hAnsi="Times New Roman" w:cs="Times New Roman"/>
                <w:noProof/>
                <w:webHidden/>
                <w:sz w:val="24"/>
                <w:szCs w:val="24"/>
              </w:rPr>
              <w:fldChar w:fldCharType="end"/>
            </w:r>
          </w:hyperlink>
        </w:p>
        <w:p w14:paraId="0A283EEF" w14:textId="0F6D741A"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06" w:history="1">
            <w:r w:rsidR="00CE1C66" w:rsidRPr="000730D4">
              <w:rPr>
                <w:rStyle w:val="Hyperlink"/>
                <w:rFonts w:ascii="Times New Roman" w:hAnsi="Times New Roman" w:cs="Times New Roman"/>
                <w:noProof/>
                <w:sz w:val="24"/>
                <w:szCs w:val="24"/>
              </w:rPr>
              <w:t>7.4.3. Drošības ieteikuma adresēšana citām dalībvalstīm</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_Toc121987306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21</w:t>
            </w:r>
            <w:r w:rsidR="00CE1C66" w:rsidRPr="000730D4">
              <w:rPr>
                <w:rFonts w:ascii="Times New Roman" w:hAnsi="Times New Roman" w:cs="Times New Roman"/>
                <w:noProof/>
                <w:webHidden/>
                <w:sz w:val="24"/>
                <w:szCs w:val="24"/>
              </w:rPr>
              <w:fldChar w:fldCharType="end"/>
            </w:r>
          </w:hyperlink>
        </w:p>
        <w:p w14:paraId="450314DD" w14:textId="334353A6"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07" w:history="1">
            <w:r w:rsidR="00CE1C66" w:rsidRPr="000730D4">
              <w:rPr>
                <w:rStyle w:val="Hyperlink"/>
                <w:rFonts w:ascii="Times New Roman" w:hAnsi="Times New Roman" w:cs="Times New Roman"/>
                <w:sz w:val="24"/>
                <w:szCs w:val="24"/>
              </w:rPr>
              <w:t>7.5. Ieteicamie pasākumi</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_Toc121987307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24</w:t>
            </w:r>
            <w:r w:rsidR="00CE1C66" w:rsidRPr="000730D4">
              <w:rPr>
                <w:rFonts w:ascii="Times New Roman" w:hAnsi="Times New Roman" w:cs="Times New Roman"/>
                <w:webHidden/>
                <w:sz w:val="24"/>
                <w:szCs w:val="24"/>
              </w:rPr>
              <w:fldChar w:fldCharType="end"/>
            </w:r>
          </w:hyperlink>
        </w:p>
        <w:p w14:paraId="22444B69" w14:textId="6EA90237"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08" w:history="1">
            <w:r w:rsidR="00CE1C66" w:rsidRPr="000730D4">
              <w:rPr>
                <w:rStyle w:val="Hyperlink"/>
                <w:rFonts w:ascii="Times New Roman" w:hAnsi="Times New Roman" w:cs="Times New Roman"/>
                <w:noProof/>
                <w:sz w:val="24"/>
                <w:szCs w:val="24"/>
              </w:rPr>
              <w:t>7.5.1. Drošības ieteikums izriet tieši no gūtajiem konstatējumiem</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_Toc121987308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24</w:t>
            </w:r>
            <w:r w:rsidR="00CE1C66" w:rsidRPr="000730D4">
              <w:rPr>
                <w:rFonts w:ascii="Times New Roman" w:hAnsi="Times New Roman" w:cs="Times New Roman"/>
                <w:noProof/>
                <w:webHidden/>
                <w:sz w:val="24"/>
                <w:szCs w:val="24"/>
              </w:rPr>
              <w:fldChar w:fldCharType="end"/>
            </w:r>
          </w:hyperlink>
        </w:p>
        <w:p w14:paraId="310DCEEA" w14:textId="4EA37F12"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09" w:history="1">
            <w:r w:rsidR="00CE1C66" w:rsidRPr="000730D4">
              <w:rPr>
                <w:rStyle w:val="Hyperlink"/>
                <w:rFonts w:ascii="Times New Roman" w:hAnsi="Times New Roman" w:cs="Times New Roman"/>
                <w:noProof/>
                <w:sz w:val="24"/>
                <w:szCs w:val="24"/>
              </w:rPr>
              <w:t>7.5.2. Proporcionalitātes principa piemērošana</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_Toc121987309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24</w:t>
            </w:r>
            <w:r w:rsidR="00CE1C66" w:rsidRPr="000730D4">
              <w:rPr>
                <w:rFonts w:ascii="Times New Roman" w:hAnsi="Times New Roman" w:cs="Times New Roman"/>
                <w:noProof/>
                <w:webHidden/>
                <w:sz w:val="24"/>
                <w:szCs w:val="24"/>
              </w:rPr>
              <w:fldChar w:fldCharType="end"/>
            </w:r>
          </w:hyperlink>
        </w:p>
        <w:p w14:paraId="79C7C3B1" w14:textId="3267AC30"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10" w:history="1">
            <w:r w:rsidR="00CE1C66" w:rsidRPr="000730D4">
              <w:rPr>
                <w:rStyle w:val="Hyperlink"/>
                <w:rFonts w:ascii="Times New Roman" w:hAnsi="Times New Roman" w:cs="Times New Roman"/>
                <w:noProof/>
                <w:sz w:val="24"/>
                <w:szCs w:val="24"/>
              </w:rPr>
              <w:t>7.5.3. Nemainīt atbildību ar ieteikuma starpniecību</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_Toc121987310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25</w:t>
            </w:r>
            <w:r w:rsidR="00CE1C66" w:rsidRPr="000730D4">
              <w:rPr>
                <w:rFonts w:ascii="Times New Roman" w:hAnsi="Times New Roman" w:cs="Times New Roman"/>
                <w:noProof/>
                <w:webHidden/>
                <w:sz w:val="24"/>
                <w:szCs w:val="24"/>
              </w:rPr>
              <w:fldChar w:fldCharType="end"/>
            </w:r>
          </w:hyperlink>
        </w:p>
        <w:p w14:paraId="7FAB5196" w14:textId="76754F3C"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11" w:history="1">
            <w:r w:rsidR="00CE1C66" w:rsidRPr="000730D4">
              <w:rPr>
                <w:rStyle w:val="Hyperlink"/>
                <w:rFonts w:ascii="Times New Roman" w:hAnsi="Times New Roman" w:cs="Times New Roman"/>
                <w:noProof/>
                <w:sz w:val="24"/>
                <w:szCs w:val="24"/>
              </w:rPr>
              <w:t>7.5.4. Ieteikuma izstrāde</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_Toc121987311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26</w:t>
            </w:r>
            <w:r w:rsidR="00CE1C66" w:rsidRPr="000730D4">
              <w:rPr>
                <w:rFonts w:ascii="Times New Roman" w:hAnsi="Times New Roman" w:cs="Times New Roman"/>
                <w:noProof/>
                <w:webHidden/>
                <w:sz w:val="24"/>
                <w:szCs w:val="24"/>
              </w:rPr>
              <w:fldChar w:fldCharType="end"/>
            </w:r>
          </w:hyperlink>
        </w:p>
        <w:p w14:paraId="6A65E418" w14:textId="5F9C9BF4"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12" w:history="1">
            <w:r w:rsidR="00CE1C66" w:rsidRPr="000730D4">
              <w:rPr>
                <w:rStyle w:val="Hyperlink"/>
                <w:rFonts w:ascii="Times New Roman" w:hAnsi="Times New Roman" w:cs="Times New Roman"/>
                <w:noProof/>
                <w:sz w:val="24"/>
                <w:szCs w:val="24"/>
              </w:rPr>
              <w:t>7.5.5. Ļaut kādam pārskatīt ieteikuma projektu</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_Toc121987312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29</w:t>
            </w:r>
            <w:r w:rsidR="00CE1C66" w:rsidRPr="000730D4">
              <w:rPr>
                <w:rFonts w:ascii="Times New Roman" w:hAnsi="Times New Roman" w:cs="Times New Roman"/>
                <w:noProof/>
                <w:webHidden/>
                <w:sz w:val="24"/>
                <w:szCs w:val="24"/>
              </w:rPr>
              <w:fldChar w:fldCharType="end"/>
            </w:r>
          </w:hyperlink>
        </w:p>
        <w:p w14:paraId="61EC6F9E" w14:textId="7B6F4ECE"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13" w:history="1">
            <w:r w:rsidR="00CE1C66" w:rsidRPr="000730D4">
              <w:rPr>
                <w:rStyle w:val="Hyperlink"/>
                <w:rFonts w:ascii="Times New Roman" w:hAnsi="Times New Roman" w:cs="Times New Roman"/>
                <w:noProof/>
                <w:sz w:val="24"/>
                <w:szCs w:val="24"/>
              </w:rPr>
              <w:t>7.5.6. Dalīšanās ar ieteikumu projektiem ar iesaistītajām pusēm</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_Toc121987313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29</w:t>
            </w:r>
            <w:r w:rsidR="00CE1C66" w:rsidRPr="000730D4">
              <w:rPr>
                <w:rFonts w:ascii="Times New Roman" w:hAnsi="Times New Roman" w:cs="Times New Roman"/>
                <w:noProof/>
                <w:webHidden/>
                <w:sz w:val="24"/>
                <w:szCs w:val="24"/>
              </w:rPr>
              <w:fldChar w:fldCharType="end"/>
            </w:r>
          </w:hyperlink>
        </w:p>
        <w:p w14:paraId="4682E6C0" w14:textId="55F2AD34" w:rsidR="00CE1C66" w:rsidRPr="000730D4" w:rsidRDefault="00FB1756" w:rsidP="000730D4">
          <w:pPr>
            <w:pStyle w:val="TOC3"/>
            <w:tabs>
              <w:tab w:val="clear" w:pos="1540"/>
              <w:tab w:val="clear" w:pos="2268"/>
            </w:tabs>
            <w:spacing w:line="360" w:lineRule="auto"/>
            <w:ind w:left="993" w:right="567" w:firstLine="0"/>
            <w:rPr>
              <w:rFonts w:ascii="Times New Roman" w:eastAsiaTheme="minorEastAsia" w:hAnsi="Times New Roman" w:cs="Times New Roman"/>
              <w:noProof/>
              <w:sz w:val="24"/>
              <w:szCs w:val="24"/>
              <w:shd w:val="clear" w:color="auto" w:fill="auto"/>
              <w:lang w:eastAsia="lv-LV"/>
            </w:rPr>
          </w:pPr>
          <w:hyperlink w:anchor="_Toc121987314" w:history="1">
            <w:r w:rsidR="00CE1C66" w:rsidRPr="000730D4">
              <w:rPr>
                <w:rStyle w:val="Hyperlink"/>
                <w:rFonts w:ascii="Times New Roman" w:hAnsi="Times New Roman" w:cs="Times New Roman"/>
                <w:noProof/>
                <w:sz w:val="24"/>
                <w:szCs w:val="24"/>
              </w:rPr>
              <w:t>7.5.7. Ievērot dažas vispārīgas vadlīnijas</w:t>
            </w:r>
            <w:r w:rsidR="00CE1C66" w:rsidRPr="000730D4">
              <w:rPr>
                <w:rFonts w:ascii="Times New Roman" w:hAnsi="Times New Roman" w:cs="Times New Roman"/>
                <w:noProof/>
                <w:webHidden/>
                <w:sz w:val="24"/>
                <w:szCs w:val="24"/>
              </w:rPr>
              <w:tab/>
            </w:r>
            <w:r w:rsidR="00CE1C66" w:rsidRPr="000730D4">
              <w:rPr>
                <w:rFonts w:ascii="Times New Roman" w:hAnsi="Times New Roman" w:cs="Times New Roman"/>
                <w:noProof/>
                <w:webHidden/>
                <w:sz w:val="24"/>
                <w:szCs w:val="24"/>
              </w:rPr>
              <w:fldChar w:fldCharType="begin"/>
            </w:r>
            <w:r w:rsidR="00CE1C66" w:rsidRPr="000730D4">
              <w:rPr>
                <w:rFonts w:ascii="Times New Roman" w:hAnsi="Times New Roman" w:cs="Times New Roman"/>
                <w:noProof/>
                <w:webHidden/>
                <w:sz w:val="24"/>
                <w:szCs w:val="24"/>
              </w:rPr>
              <w:instrText xml:space="preserve"> PAGEREF _Toc121987314 \h </w:instrText>
            </w:r>
            <w:r w:rsidR="00CE1C66" w:rsidRPr="000730D4">
              <w:rPr>
                <w:rFonts w:ascii="Times New Roman" w:hAnsi="Times New Roman" w:cs="Times New Roman"/>
                <w:noProof/>
                <w:webHidden/>
                <w:sz w:val="24"/>
                <w:szCs w:val="24"/>
              </w:rPr>
            </w:r>
            <w:r w:rsidR="00CE1C66" w:rsidRPr="000730D4">
              <w:rPr>
                <w:rFonts w:ascii="Times New Roman" w:hAnsi="Times New Roman" w:cs="Times New Roman"/>
                <w:noProof/>
                <w:webHidden/>
                <w:sz w:val="24"/>
                <w:szCs w:val="24"/>
              </w:rPr>
              <w:fldChar w:fldCharType="separate"/>
            </w:r>
            <w:r w:rsidR="00CE1C66" w:rsidRPr="000730D4">
              <w:rPr>
                <w:rFonts w:ascii="Times New Roman" w:hAnsi="Times New Roman" w:cs="Times New Roman"/>
                <w:noProof/>
                <w:webHidden/>
                <w:sz w:val="24"/>
                <w:szCs w:val="24"/>
              </w:rPr>
              <w:t>29</w:t>
            </w:r>
            <w:r w:rsidR="00CE1C66" w:rsidRPr="000730D4">
              <w:rPr>
                <w:rFonts w:ascii="Times New Roman" w:hAnsi="Times New Roman" w:cs="Times New Roman"/>
                <w:noProof/>
                <w:webHidden/>
                <w:sz w:val="24"/>
                <w:szCs w:val="24"/>
              </w:rPr>
              <w:fldChar w:fldCharType="end"/>
            </w:r>
          </w:hyperlink>
        </w:p>
        <w:p w14:paraId="26DB323D" w14:textId="664D46DF"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315" w:history="1">
            <w:r w:rsidR="00CE1C66" w:rsidRPr="000730D4">
              <w:rPr>
                <w:rStyle w:val="Hyperlink"/>
                <w:rFonts w:ascii="Times New Roman" w:hAnsi="Times New Roman" w:cs="Times New Roman"/>
                <w:sz w:val="24"/>
              </w:rPr>
              <w:t>8. Drošības ieteikumu turpmākā izpilde</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_Toc121987315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31</w:t>
            </w:r>
            <w:r w:rsidR="00CE1C66" w:rsidRPr="000730D4">
              <w:rPr>
                <w:rFonts w:ascii="Times New Roman" w:hAnsi="Times New Roman" w:cs="Times New Roman"/>
                <w:webHidden/>
                <w:sz w:val="24"/>
              </w:rPr>
              <w:fldChar w:fldCharType="end"/>
            </w:r>
          </w:hyperlink>
        </w:p>
        <w:p w14:paraId="42230382" w14:textId="7C5A8EDC"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16" w:history="1">
            <w:r w:rsidR="00CE1C66" w:rsidRPr="000730D4">
              <w:rPr>
                <w:rStyle w:val="Hyperlink"/>
                <w:rFonts w:ascii="Times New Roman" w:hAnsi="Times New Roman" w:cs="Times New Roman"/>
                <w:sz w:val="24"/>
                <w:szCs w:val="24"/>
              </w:rPr>
              <w:t xml:space="preserve">8.1. Adresāta pienākums ziņot </w:t>
            </w:r>
            <w:r w:rsidR="00CE1C66" w:rsidRPr="000730D4">
              <w:rPr>
                <w:rStyle w:val="Hyperlink"/>
                <w:rFonts w:ascii="Times New Roman" w:hAnsi="Times New Roman" w:cs="Times New Roman"/>
                <w:i/>
                <w:iCs/>
                <w:sz w:val="24"/>
                <w:szCs w:val="24"/>
              </w:rPr>
              <w:t>NIB</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_Toc121987316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31</w:t>
            </w:r>
            <w:r w:rsidR="00CE1C66" w:rsidRPr="000730D4">
              <w:rPr>
                <w:rFonts w:ascii="Times New Roman" w:hAnsi="Times New Roman" w:cs="Times New Roman"/>
                <w:webHidden/>
                <w:sz w:val="24"/>
                <w:szCs w:val="24"/>
              </w:rPr>
              <w:fldChar w:fldCharType="end"/>
            </w:r>
          </w:hyperlink>
        </w:p>
        <w:p w14:paraId="544A78A7" w14:textId="6273C6C6"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17" w:history="1">
            <w:r w:rsidR="00CE1C66" w:rsidRPr="000730D4">
              <w:rPr>
                <w:rStyle w:val="Hyperlink"/>
                <w:rFonts w:ascii="Times New Roman" w:hAnsi="Times New Roman" w:cs="Times New Roman"/>
                <w:sz w:val="24"/>
                <w:szCs w:val="24"/>
              </w:rPr>
              <w:t xml:space="preserve">8.2. Saturs adresāta ziņojumam, kuru nosūta </w:t>
            </w:r>
            <w:r w:rsidR="00CE1C66" w:rsidRPr="000730D4">
              <w:rPr>
                <w:rStyle w:val="Hyperlink"/>
                <w:rFonts w:ascii="Times New Roman" w:hAnsi="Times New Roman" w:cs="Times New Roman"/>
                <w:i/>
                <w:iCs/>
                <w:sz w:val="24"/>
                <w:szCs w:val="24"/>
              </w:rPr>
              <w:t>NIB</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_Toc121987317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31</w:t>
            </w:r>
            <w:r w:rsidR="00CE1C66" w:rsidRPr="000730D4">
              <w:rPr>
                <w:rFonts w:ascii="Times New Roman" w:hAnsi="Times New Roman" w:cs="Times New Roman"/>
                <w:webHidden/>
                <w:sz w:val="24"/>
                <w:szCs w:val="24"/>
              </w:rPr>
              <w:fldChar w:fldCharType="end"/>
            </w:r>
          </w:hyperlink>
        </w:p>
        <w:p w14:paraId="4803841F" w14:textId="67B97D10"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18" w:history="1">
            <w:r w:rsidR="00CE1C66" w:rsidRPr="000730D4">
              <w:rPr>
                <w:rStyle w:val="Hyperlink"/>
                <w:rFonts w:ascii="Times New Roman" w:hAnsi="Times New Roman" w:cs="Times New Roman"/>
                <w:sz w:val="24"/>
                <w:szCs w:val="24"/>
              </w:rPr>
              <w:t>8.3. Pienākuma ziņot par pasākumiem ilgums</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_Toc121987318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32</w:t>
            </w:r>
            <w:r w:rsidR="00CE1C66" w:rsidRPr="000730D4">
              <w:rPr>
                <w:rFonts w:ascii="Times New Roman" w:hAnsi="Times New Roman" w:cs="Times New Roman"/>
                <w:webHidden/>
                <w:sz w:val="24"/>
                <w:szCs w:val="24"/>
              </w:rPr>
              <w:fldChar w:fldCharType="end"/>
            </w:r>
          </w:hyperlink>
        </w:p>
        <w:p w14:paraId="49F070DA" w14:textId="47A6CD73"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19" w:history="1">
            <w:r w:rsidR="00CE1C66" w:rsidRPr="000730D4">
              <w:rPr>
                <w:rStyle w:val="Hyperlink"/>
                <w:rFonts w:ascii="Times New Roman" w:hAnsi="Times New Roman" w:cs="Times New Roman"/>
                <w:sz w:val="24"/>
                <w:szCs w:val="24"/>
              </w:rPr>
              <w:t>8.4. Lēmums par to, kad pasākumu īstenot</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_Toc121987319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32</w:t>
            </w:r>
            <w:r w:rsidR="00CE1C66" w:rsidRPr="000730D4">
              <w:rPr>
                <w:rFonts w:ascii="Times New Roman" w:hAnsi="Times New Roman" w:cs="Times New Roman"/>
                <w:webHidden/>
                <w:sz w:val="24"/>
                <w:szCs w:val="24"/>
              </w:rPr>
              <w:fldChar w:fldCharType="end"/>
            </w:r>
          </w:hyperlink>
        </w:p>
        <w:p w14:paraId="28264200" w14:textId="12F7C428"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20" w:history="1">
            <w:r w:rsidR="00CE1C66" w:rsidRPr="000730D4">
              <w:rPr>
                <w:rStyle w:val="Hyperlink"/>
                <w:rFonts w:ascii="Times New Roman" w:hAnsi="Times New Roman" w:cs="Times New Roman"/>
                <w:sz w:val="24"/>
                <w:szCs w:val="24"/>
              </w:rPr>
              <w:t xml:space="preserve">8.5. Tās </w:t>
            </w:r>
            <w:r w:rsidR="00CE1C66" w:rsidRPr="000730D4">
              <w:rPr>
                <w:rStyle w:val="Hyperlink"/>
                <w:rFonts w:ascii="Times New Roman" w:hAnsi="Times New Roman" w:cs="Times New Roman"/>
                <w:i/>
                <w:iCs/>
                <w:sz w:val="24"/>
                <w:szCs w:val="24"/>
              </w:rPr>
              <w:t>NIB</w:t>
            </w:r>
            <w:r w:rsidR="00CE1C66" w:rsidRPr="000730D4">
              <w:rPr>
                <w:rStyle w:val="Hyperlink"/>
                <w:rFonts w:ascii="Times New Roman" w:hAnsi="Times New Roman" w:cs="Times New Roman"/>
                <w:sz w:val="24"/>
                <w:szCs w:val="24"/>
              </w:rPr>
              <w:t xml:space="preserve"> atbildība, kura saņem adresāta atgriezenisko saiti</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_Toc121987320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32</w:t>
            </w:r>
            <w:r w:rsidR="00CE1C66" w:rsidRPr="000730D4">
              <w:rPr>
                <w:rFonts w:ascii="Times New Roman" w:hAnsi="Times New Roman" w:cs="Times New Roman"/>
                <w:webHidden/>
                <w:sz w:val="24"/>
                <w:szCs w:val="24"/>
              </w:rPr>
              <w:fldChar w:fldCharType="end"/>
            </w:r>
          </w:hyperlink>
        </w:p>
        <w:p w14:paraId="5EBEB591" w14:textId="2239AD81" w:rsidR="00CE1C66" w:rsidRPr="000730D4" w:rsidRDefault="00FB1756" w:rsidP="000730D4">
          <w:pPr>
            <w:pStyle w:val="TOC2"/>
            <w:spacing w:before="0" w:line="360" w:lineRule="auto"/>
            <w:ind w:right="567"/>
            <w:rPr>
              <w:rFonts w:ascii="Times New Roman" w:eastAsiaTheme="minorEastAsia" w:hAnsi="Times New Roman" w:cs="Times New Roman"/>
              <w:bCs w:val="0"/>
              <w:sz w:val="24"/>
              <w:szCs w:val="24"/>
              <w:shd w:val="clear" w:color="auto" w:fill="auto"/>
              <w:lang w:eastAsia="lv-LV"/>
            </w:rPr>
          </w:pPr>
          <w:hyperlink w:anchor="_Toc121987321" w:history="1">
            <w:r w:rsidR="00CE1C66" w:rsidRPr="000730D4">
              <w:rPr>
                <w:rStyle w:val="Hyperlink"/>
                <w:rFonts w:ascii="Times New Roman" w:hAnsi="Times New Roman" w:cs="Times New Roman"/>
                <w:sz w:val="24"/>
                <w:szCs w:val="24"/>
              </w:rPr>
              <w:t xml:space="preserve">8.6. </w:t>
            </w:r>
            <w:r w:rsidR="00CE1C66" w:rsidRPr="000730D4">
              <w:rPr>
                <w:rStyle w:val="Hyperlink"/>
                <w:rFonts w:ascii="Times New Roman" w:hAnsi="Times New Roman" w:cs="Times New Roman"/>
                <w:i/>
                <w:iCs/>
                <w:sz w:val="24"/>
                <w:szCs w:val="24"/>
              </w:rPr>
              <w:t>NIB</w:t>
            </w:r>
            <w:r w:rsidR="00CE1C66" w:rsidRPr="000730D4">
              <w:rPr>
                <w:rStyle w:val="Hyperlink"/>
                <w:rFonts w:ascii="Times New Roman" w:hAnsi="Times New Roman" w:cs="Times New Roman"/>
                <w:sz w:val="24"/>
                <w:szCs w:val="24"/>
              </w:rPr>
              <w:t xml:space="preserve"> savstarpējā sadarbība</w:t>
            </w:r>
            <w:r w:rsidR="00CE1C66" w:rsidRPr="000730D4">
              <w:rPr>
                <w:rFonts w:ascii="Times New Roman" w:hAnsi="Times New Roman" w:cs="Times New Roman"/>
                <w:webHidden/>
                <w:sz w:val="24"/>
                <w:szCs w:val="24"/>
              </w:rPr>
              <w:tab/>
            </w:r>
            <w:r w:rsidR="00CE1C66" w:rsidRPr="000730D4">
              <w:rPr>
                <w:rFonts w:ascii="Times New Roman" w:hAnsi="Times New Roman" w:cs="Times New Roman"/>
                <w:webHidden/>
                <w:sz w:val="24"/>
                <w:szCs w:val="24"/>
              </w:rPr>
              <w:fldChar w:fldCharType="begin"/>
            </w:r>
            <w:r w:rsidR="00CE1C66" w:rsidRPr="000730D4">
              <w:rPr>
                <w:rFonts w:ascii="Times New Roman" w:hAnsi="Times New Roman" w:cs="Times New Roman"/>
                <w:webHidden/>
                <w:sz w:val="24"/>
                <w:szCs w:val="24"/>
              </w:rPr>
              <w:instrText xml:space="preserve"> PAGEREF _Toc121987321 \h </w:instrText>
            </w:r>
            <w:r w:rsidR="00CE1C66" w:rsidRPr="000730D4">
              <w:rPr>
                <w:rFonts w:ascii="Times New Roman" w:hAnsi="Times New Roman" w:cs="Times New Roman"/>
                <w:webHidden/>
                <w:sz w:val="24"/>
                <w:szCs w:val="24"/>
              </w:rPr>
            </w:r>
            <w:r w:rsidR="00CE1C66" w:rsidRPr="000730D4">
              <w:rPr>
                <w:rFonts w:ascii="Times New Roman" w:hAnsi="Times New Roman" w:cs="Times New Roman"/>
                <w:webHidden/>
                <w:sz w:val="24"/>
                <w:szCs w:val="24"/>
              </w:rPr>
              <w:fldChar w:fldCharType="separate"/>
            </w:r>
            <w:r w:rsidR="00CE1C66" w:rsidRPr="000730D4">
              <w:rPr>
                <w:rFonts w:ascii="Times New Roman" w:hAnsi="Times New Roman" w:cs="Times New Roman"/>
                <w:webHidden/>
                <w:sz w:val="24"/>
                <w:szCs w:val="24"/>
              </w:rPr>
              <w:t>34</w:t>
            </w:r>
            <w:r w:rsidR="00CE1C66" w:rsidRPr="000730D4">
              <w:rPr>
                <w:rFonts w:ascii="Times New Roman" w:hAnsi="Times New Roman" w:cs="Times New Roman"/>
                <w:webHidden/>
                <w:sz w:val="24"/>
                <w:szCs w:val="24"/>
              </w:rPr>
              <w:fldChar w:fldCharType="end"/>
            </w:r>
          </w:hyperlink>
        </w:p>
        <w:p w14:paraId="55486506" w14:textId="2E3E5361" w:rsidR="00CE1C66" w:rsidRPr="000730D4" w:rsidRDefault="00FB1756" w:rsidP="000730D4">
          <w:pPr>
            <w:pStyle w:val="TOC1"/>
            <w:tabs>
              <w:tab w:val="clear" w:pos="567"/>
            </w:tabs>
            <w:spacing w:before="0" w:line="360" w:lineRule="auto"/>
            <w:ind w:left="0" w:right="567" w:firstLine="0"/>
            <w:rPr>
              <w:rFonts w:ascii="Times New Roman" w:eastAsiaTheme="minorEastAsia" w:hAnsi="Times New Roman" w:cs="Times New Roman"/>
              <w:b w:val="0"/>
              <w:bCs w:val="0"/>
              <w:sz w:val="24"/>
              <w:shd w:val="clear" w:color="auto" w:fill="auto"/>
              <w:lang w:eastAsia="lv-LV"/>
            </w:rPr>
          </w:pPr>
          <w:hyperlink w:anchor="_Toc121987322" w:history="1">
            <w:r w:rsidR="00CE1C66" w:rsidRPr="000730D4">
              <w:rPr>
                <w:rStyle w:val="Hyperlink"/>
                <w:rFonts w:ascii="Times New Roman" w:hAnsi="Times New Roman" w:cs="Times New Roman"/>
                <w:sz w:val="24"/>
              </w:rPr>
              <w:t>9. I pielikums. Tabula izmeklēšanas konstatējumu saistīšanai ar attiecīgo tiesību normu</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_Toc121987322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35</w:t>
            </w:r>
            <w:r w:rsidR="00CE1C66" w:rsidRPr="000730D4">
              <w:rPr>
                <w:rFonts w:ascii="Times New Roman" w:hAnsi="Times New Roman" w:cs="Times New Roman"/>
                <w:webHidden/>
                <w:sz w:val="24"/>
              </w:rPr>
              <w:fldChar w:fldCharType="end"/>
            </w:r>
          </w:hyperlink>
        </w:p>
        <w:p w14:paraId="55587FDB" w14:textId="15BD2478"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323" w:history="1">
            <w:r w:rsidR="00CE1C66" w:rsidRPr="000730D4">
              <w:rPr>
                <w:rStyle w:val="Hyperlink"/>
                <w:rFonts w:ascii="Times New Roman" w:hAnsi="Times New Roman" w:cs="Times New Roman"/>
                <w:sz w:val="24"/>
              </w:rPr>
              <w:t>10. 2. pielikums. Drošības ieteikumu kontrolsaraksts</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_Toc121987323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39</w:t>
            </w:r>
            <w:r w:rsidR="00CE1C66" w:rsidRPr="000730D4">
              <w:rPr>
                <w:rFonts w:ascii="Times New Roman" w:hAnsi="Times New Roman" w:cs="Times New Roman"/>
                <w:webHidden/>
                <w:sz w:val="24"/>
              </w:rPr>
              <w:fldChar w:fldCharType="end"/>
            </w:r>
          </w:hyperlink>
        </w:p>
        <w:p w14:paraId="3F2DC4E2" w14:textId="0CFDBC6E"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324" w:history="1">
            <w:r w:rsidR="00CE1C66" w:rsidRPr="000730D4">
              <w:rPr>
                <w:rStyle w:val="Hyperlink"/>
                <w:rFonts w:ascii="Times New Roman" w:hAnsi="Times New Roman" w:cs="Times New Roman"/>
                <w:sz w:val="24"/>
              </w:rPr>
              <w:t>11. 3. pielikums. Drošības ieteikumu turpmākā izpilde</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_Toc121987324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39</w:t>
            </w:r>
            <w:r w:rsidR="00CE1C66" w:rsidRPr="000730D4">
              <w:rPr>
                <w:rFonts w:ascii="Times New Roman" w:hAnsi="Times New Roman" w:cs="Times New Roman"/>
                <w:webHidden/>
                <w:sz w:val="24"/>
              </w:rPr>
              <w:fldChar w:fldCharType="end"/>
            </w:r>
          </w:hyperlink>
        </w:p>
        <w:p w14:paraId="59E6E126" w14:textId="72E460DF"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325" w:history="1">
            <w:r w:rsidR="00CE1C66" w:rsidRPr="000730D4">
              <w:rPr>
                <w:rStyle w:val="Hyperlink"/>
                <w:rFonts w:ascii="Times New Roman" w:hAnsi="Times New Roman" w:cs="Times New Roman"/>
                <w:sz w:val="24"/>
              </w:rPr>
              <w:t>12. 4. pielikums. Piemērs steidzamam drošības ieteikumam</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_Toc121987325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42</w:t>
            </w:r>
            <w:r w:rsidR="00CE1C66" w:rsidRPr="000730D4">
              <w:rPr>
                <w:rFonts w:ascii="Times New Roman" w:hAnsi="Times New Roman" w:cs="Times New Roman"/>
                <w:webHidden/>
                <w:sz w:val="24"/>
              </w:rPr>
              <w:fldChar w:fldCharType="end"/>
            </w:r>
          </w:hyperlink>
        </w:p>
        <w:p w14:paraId="095860D9" w14:textId="58B3E5C3" w:rsidR="00CE1C66" w:rsidRPr="000730D4" w:rsidRDefault="00FB1756" w:rsidP="000730D4">
          <w:pPr>
            <w:pStyle w:val="TOC1"/>
            <w:spacing w:before="0" w:line="360" w:lineRule="auto"/>
            <w:ind w:right="567"/>
            <w:rPr>
              <w:rFonts w:ascii="Times New Roman" w:eastAsiaTheme="minorEastAsia" w:hAnsi="Times New Roman" w:cs="Times New Roman"/>
              <w:b w:val="0"/>
              <w:bCs w:val="0"/>
              <w:sz w:val="24"/>
              <w:shd w:val="clear" w:color="auto" w:fill="auto"/>
              <w:lang w:eastAsia="lv-LV"/>
            </w:rPr>
          </w:pPr>
          <w:hyperlink w:anchor="_Toc121987326" w:history="1">
            <w:r w:rsidR="00CE1C66" w:rsidRPr="000730D4">
              <w:rPr>
                <w:rStyle w:val="Hyperlink"/>
                <w:rFonts w:ascii="Times New Roman" w:hAnsi="Times New Roman" w:cs="Times New Roman"/>
                <w:sz w:val="24"/>
              </w:rPr>
              <w:t>13. Atsauces</w:t>
            </w:r>
            <w:r w:rsidR="00CE1C66" w:rsidRPr="000730D4">
              <w:rPr>
                <w:rFonts w:ascii="Times New Roman" w:hAnsi="Times New Roman" w:cs="Times New Roman"/>
                <w:webHidden/>
                <w:sz w:val="24"/>
              </w:rPr>
              <w:tab/>
            </w:r>
            <w:r w:rsidR="00CE1C66" w:rsidRPr="000730D4">
              <w:rPr>
                <w:rFonts w:ascii="Times New Roman" w:hAnsi="Times New Roman" w:cs="Times New Roman"/>
                <w:webHidden/>
                <w:sz w:val="24"/>
              </w:rPr>
              <w:fldChar w:fldCharType="begin"/>
            </w:r>
            <w:r w:rsidR="00CE1C66" w:rsidRPr="000730D4">
              <w:rPr>
                <w:rFonts w:ascii="Times New Roman" w:hAnsi="Times New Roman" w:cs="Times New Roman"/>
                <w:webHidden/>
                <w:sz w:val="24"/>
              </w:rPr>
              <w:instrText xml:space="preserve"> PAGEREF _Toc121987326 \h </w:instrText>
            </w:r>
            <w:r w:rsidR="00CE1C66" w:rsidRPr="000730D4">
              <w:rPr>
                <w:rFonts w:ascii="Times New Roman" w:hAnsi="Times New Roman" w:cs="Times New Roman"/>
                <w:webHidden/>
                <w:sz w:val="24"/>
              </w:rPr>
            </w:r>
            <w:r w:rsidR="00CE1C66" w:rsidRPr="000730D4">
              <w:rPr>
                <w:rFonts w:ascii="Times New Roman" w:hAnsi="Times New Roman" w:cs="Times New Roman"/>
                <w:webHidden/>
                <w:sz w:val="24"/>
              </w:rPr>
              <w:fldChar w:fldCharType="separate"/>
            </w:r>
            <w:r w:rsidR="00CE1C66" w:rsidRPr="000730D4">
              <w:rPr>
                <w:rFonts w:ascii="Times New Roman" w:hAnsi="Times New Roman" w:cs="Times New Roman"/>
                <w:webHidden/>
                <w:sz w:val="24"/>
              </w:rPr>
              <w:t>44</w:t>
            </w:r>
            <w:r w:rsidR="00CE1C66" w:rsidRPr="000730D4">
              <w:rPr>
                <w:rFonts w:ascii="Times New Roman" w:hAnsi="Times New Roman" w:cs="Times New Roman"/>
                <w:webHidden/>
                <w:sz w:val="24"/>
              </w:rPr>
              <w:fldChar w:fldCharType="end"/>
            </w:r>
          </w:hyperlink>
        </w:p>
        <w:p w14:paraId="6AC06671" w14:textId="1E8829D8" w:rsidR="00EE4BC0" w:rsidRDefault="00CE1C66" w:rsidP="000730D4">
          <w:pPr>
            <w:spacing w:after="0" w:line="360" w:lineRule="auto"/>
            <w:ind w:right="567"/>
          </w:pPr>
          <w:r w:rsidRPr="000730D4">
            <w:rPr>
              <w:rFonts w:ascii="Times New Roman" w:eastAsia="Times New Roman" w:hAnsi="Times New Roman" w:cs="Times New Roman"/>
              <w:b/>
              <w:bCs/>
              <w:noProof/>
              <w:sz w:val="24"/>
              <w:szCs w:val="24"/>
              <w:lang w:eastAsia="fr-FR"/>
            </w:rPr>
            <w:fldChar w:fldCharType="end"/>
          </w:r>
        </w:p>
      </w:sdtContent>
    </w:sdt>
    <w:p w14:paraId="5ECE5691" w14:textId="77777777" w:rsidR="00D47F3D" w:rsidRPr="00CB0E95" w:rsidRDefault="00D47F3D" w:rsidP="00C51BFD">
      <w:pPr>
        <w:spacing w:after="0" w:line="240" w:lineRule="auto"/>
        <w:rPr>
          <w:rFonts w:ascii="Times New Roman" w:eastAsiaTheme="majorEastAsia" w:hAnsi="Times New Roman"/>
          <w:noProof/>
          <w:color w:val="094595" w:themeColor="text2"/>
          <w:sz w:val="24"/>
          <w:szCs w:val="28"/>
        </w:rPr>
      </w:pPr>
      <w:r>
        <w:br w:type="page"/>
      </w:r>
    </w:p>
    <w:p w14:paraId="2CDBD49D" w14:textId="2D0BC8D2" w:rsidR="00D47F3D" w:rsidRPr="00CB0E95" w:rsidRDefault="00CB0E95" w:rsidP="00C51BFD">
      <w:pPr>
        <w:pStyle w:val="Heading1"/>
        <w:numPr>
          <w:ilvl w:val="0"/>
          <w:numId w:val="0"/>
        </w:numPr>
        <w:spacing w:after="0" w:line="240" w:lineRule="auto"/>
        <w:rPr>
          <w:rFonts w:ascii="Times New Roman" w:hAnsi="Times New Roman"/>
          <w:noProof/>
          <w:sz w:val="24"/>
        </w:rPr>
      </w:pPr>
      <w:bookmarkStart w:id="9" w:name="_Toc93483178"/>
      <w:bookmarkStart w:id="10" w:name="_Toc121987287"/>
      <w:r>
        <w:rPr>
          <w:rFonts w:ascii="Times New Roman" w:hAnsi="Times New Roman"/>
          <w:sz w:val="24"/>
        </w:rPr>
        <w:lastRenderedPageBreak/>
        <w:t>2. Akronīmi</w:t>
      </w:r>
      <w:bookmarkEnd w:id="6"/>
      <w:bookmarkEnd w:id="9"/>
      <w:bookmarkEnd w:id="10"/>
    </w:p>
    <w:p w14:paraId="5975FB52" w14:textId="77777777" w:rsidR="00CB0E95" w:rsidRDefault="00CB0E95" w:rsidP="00C51BFD">
      <w:pPr>
        <w:spacing w:after="0" w:line="240" w:lineRule="auto"/>
      </w:pPr>
    </w:p>
    <w:tbl>
      <w:tblPr>
        <w:tblW w:w="5000" w:type="pct"/>
        <w:tblCellMar>
          <w:top w:w="28" w:type="dxa"/>
          <w:left w:w="28" w:type="dxa"/>
          <w:bottom w:w="28" w:type="dxa"/>
          <w:right w:w="28" w:type="dxa"/>
        </w:tblCellMar>
        <w:tblLook w:val="04A0" w:firstRow="1" w:lastRow="0" w:firstColumn="1" w:lastColumn="0" w:noHBand="0" w:noVBand="1"/>
      </w:tblPr>
      <w:tblGrid>
        <w:gridCol w:w="4509"/>
        <w:gridCol w:w="4563"/>
      </w:tblGrid>
      <w:tr w:rsidR="00D47F3D" w:rsidRPr="00CB0E95" w14:paraId="02143DDC" w14:textId="77777777" w:rsidTr="00CB0E95">
        <w:tc>
          <w:tcPr>
            <w:tcW w:w="2485" w:type="pct"/>
            <w:vAlign w:val="bottom"/>
          </w:tcPr>
          <w:p w14:paraId="08786002" w14:textId="3EDDAE56"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DeBo</w:t>
            </w:r>
            <w:proofErr w:type="spellEnd"/>
          </w:p>
        </w:tc>
        <w:tc>
          <w:tcPr>
            <w:tcW w:w="2515" w:type="pct"/>
            <w:vAlign w:val="bottom"/>
          </w:tcPr>
          <w:p w14:paraId="0D07DF75"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Izraudzītā struktūra</w:t>
            </w:r>
          </w:p>
        </w:tc>
      </w:tr>
      <w:tr w:rsidR="00941EF5" w:rsidRPr="00CB0E95" w14:paraId="0E4E6EAB" w14:textId="77777777" w:rsidTr="00731AC3">
        <w:tc>
          <w:tcPr>
            <w:tcW w:w="2485" w:type="pct"/>
            <w:vAlign w:val="bottom"/>
          </w:tcPr>
          <w:p w14:paraId="118BE525" w14:textId="77777777" w:rsidR="00941EF5" w:rsidRPr="00CB0E95" w:rsidRDefault="00941EF5" w:rsidP="00731AC3">
            <w:pPr>
              <w:spacing w:after="0" w:line="240" w:lineRule="auto"/>
              <w:rPr>
                <w:rFonts w:ascii="Times New Roman" w:hAnsi="Times New Roman"/>
                <w:noProof/>
                <w:sz w:val="24"/>
              </w:rPr>
            </w:pPr>
            <w:proofErr w:type="spellStart"/>
            <w:r>
              <w:rPr>
                <w:rFonts w:ascii="Times New Roman" w:hAnsi="Times New Roman"/>
                <w:sz w:val="24"/>
              </w:rPr>
              <w:t>DPU</w:t>
            </w:r>
            <w:proofErr w:type="spellEnd"/>
          </w:p>
        </w:tc>
        <w:tc>
          <w:tcPr>
            <w:tcW w:w="2515" w:type="pct"/>
            <w:vAlign w:val="bottom"/>
          </w:tcPr>
          <w:p w14:paraId="3EE26521" w14:textId="77777777" w:rsidR="00941EF5" w:rsidRPr="00CB0E95" w:rsidRDefault="00941EF5" w:rsidP="00731AC3">
            <w:pPr>
              <w:spacing w:after="0" w:line="240" w:lineRule="auto"/>
              <w:rPr>
                <w:rFonts w:ascii="Times New Roman" w:hAnsi="Times New Roman"/>
                <w:noProof/>
                <w:sz w:val="24"/>
              </w:rPr>
            </w:pPr>
            <w:r>
              <w:rPr>
                <w:rFonts w:ascii="Times New Roman" w:hAnsi="Times New Roman"/>
                <w:sz w:val="24"/>
              </w:rPr>
              <w:t>Dzelzceļa pārvadājumu uzņēmums</w:t>
            </w:r>
          </w:p>
        </w:tc>
      </w:tr>
      <w:tr w:rsidR="00D47F3D" w:rsidRPr="00CB0E95" w14:paraId="2D2EF277" w14:textId="77777777" w:rsidTr="00CB0E95">
        <w:tc>
          <w:tcPr>
            <w:tcW w:w="2485" w:type="pct"/>
            <w:vAlign w:val="bottom"/>
          </w:tcPr>
          <w:p w14:paraId="5D95D6CB"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EK</w:t>
            </w:r>
          </w:p>
        </w:tc>
        <w:tc>
          <w:tcPr>
            <w:tcW w:w="2515" w:type="pct"/>
            <w:vAlign w:val="bottom"/>
          </w:tcPr>
          <w:p w14:paraId="585E1A97"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Eiropas Kopiena</w:t>
            </w:r>
          </w:p>
        </w:tc>
      </w:tr>
      <w:tr w:rsidR="00D47F3D" w:rsidRPr="00CB0E95" w14:paraId="4DAD0AD7" w14:textId="77777777" w:rsidTr="00CB0E95">
        <w:tc>
          <w:tcPr>
            <w:tcW w:w="2485" w:type="pct"/>
            <w:vAlign w:val="bottom"/>
          </w:tcPr>
          <w:p w14:paraId="7D189060"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ECM</w:t>
            </w:r>
            <w:proofErr w:type="spellEnd"/>
          </w:p>
        </w:tc>
        <w:tc>
          <w:tcPr>
            <w:tcW w:w="2515" w:type="pct"/>
            <w:vAlign w:val="bottom"/>
          </w:tcPr>
          <w:p w14:paraId="3267A837"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Par apkopi atbildīgā struktūrvienība</w:t>
            </w:r>
          </w:p>
        </w:tc>
      </w:tr>
      <w:tr w:rsidR="00D47F3D" w:rsidRPr="00CB0E95" w14:paraId="120931EF" w14:textId="77777777" w:rsidTr="00CB0E95">
        <w:tc>
          <w:tcPr>
            <w:tcW w:w="2485" w:type="pct"/>
            <w:vAlign w:val="bottom"/>
          </w:tcPr>
          <w:p w14:paraId="0285B12D"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i/>
                <w:iCs/>
                <w:sz w:val="24"/>
              </w:rPr>
              <w:t>ERA</w:t>
            </w:r>
          </w:p>
        </w:tc>
        <w:tc>
          <w:tcPr>
            <w:tcW w:w="2515" w:type="pct"/>
            <w:vAlign w:val="bottom"/>
          </w:tcPr>
          <w:p w14:paraId="5DEAC15F"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Eiropas Savienības Dzelzceļu aģentūra</w:t>
            </w:r>
          </w:p>
        </w:tc>
      </w:tr>
      <w:tr w:rsidR="00D47F3D" w:rsidRPr="00CB0E95" w14:paraId="6B6E94F0" w14:textId="77777777" w:rsidTr="00CB0E95">
        <w:tc>
          <w:tcPr>
            <w:tcW w:w="2485" w:type="pct"/>
            <w:vAlign w:val="bottom"/>
          </w:tcPr>
          <w:p w14:paraId="05CD4ED5"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ES</w:t>
            </w:r>
          </w:p>
        </w:tc>
        <w:tc>
          <w:tcPr>
            <w:tcW w:w="2515" w:type="pct"/>
            <w:vAlign w:val="bottom"/>
          </w:tcPr>
          <w:p w14:paraId="3055ECEA"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Eiropas Savienība</w:t>
            </w:r>
          </w:p>
        </w:tc>
      </w:tr>
      <w:tr w:rsidR="00D47F3D" w:rsidRPr="00CB0E95" w14:paraId="7E4F053F" w14:textId="77777777" w:rsidTr="00CB0E95">
        <w:tc>
          <w:tcPr>
            <w:tcW w:w="2485" w:type="pct"/>
            <w:vAlign w:val="bottom"/>
          </w:tcPr>
          <w:p w14:paraId="0C54A36B"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sz w:val="24"/>
              </w:rPr>
              <w:t>IP</w:t>
            </w:r>
            <w:proofErr w:type="spellEnd"/>
          </w:p>
        </w:tc>
        <w:tc>
          <w:tcPr>
            <w:tcW w:w="2515" w:type="pct"/>
            <w:vAlign w:val="bottom"/>
          </w:tcPr>
          <w:p w14:paraId="260DE676"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Infrastruktūras pārvaldītājs</w:t>
            </w:r>
          </w:p>
        </w:tc>
      </w:tr>
      <w:tr w:rsidR="00D47F3D" w:rsidRPr="00CB0E95" w14:paraId="4A32F5C3" w14:textId="77777777" w:rsidTr="00CB0E95">
        <w:tc>
          <w:tcPr>
            <w:tcW w:w="2485" w:type="pct"/>
            <w:vAlign w:val="bottom"/>
          </w:tcPr>
          <w:p w14:paraId="38892D8F"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NIB</w:t>
            </w:r>
            <w:proofErr w:type="spellEnd"/>
          </w:p>
        </w:tc>
        <w:tc>
          <w:tcPr>
            <w:tcW w:w="2515" w:type="pct"/>
            <w:vAlign w:val="bottom"/>
          </w:tcPr>
          <w:p w14:paraId="01A5A18B"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Valsts izmeklēšanas struktūra</w:t>
            </w:r>
          </w:p>
        </w:tc>
      </w:tr>
      <w:tr w:rsidR="00D47F3D" w:rsidRPr="00CB0E95" w14:paraId="4E7E0F84" w14:textId="77777777" w:rsidTr="00CB0E95">
        <w:tc>
          <w:tcPr>
            <w:tcW w:w="2485" w:type="pct"/>
            <w:vAlign w:val="bottom"/>
          </w:tcPr>
          <w:p w14:paraId="200B1063"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NoBo</w:t>
            </w:r>
            <w:proofErr w:type="spellEnd"/>
          </w:p>
        </w:tc>
        <w:tc>
          <w:tcPr>
            <w:tcW w:w="2515" w:type="pct"/>
            <w:vAlign w:val="bottom"/>
          </w:tcPr>
          <w:p w14:paraId="63805D09"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Paziņotā struktūra</w:t>
            </w:r>
          </w:p>
        </w:tc>
      </w:tr>
      <w:tr w:rsidR="00D47F3D" w:rsidRPr="00CB0E95" w14:paraId="3CE22CAA" w14:textId="77777777" w:rsidTr="00CB0E95">
        <w:tc>
          <w:tcPr>
            <w:tcW w:w="2485" w:type="pct"/>
            <w:vAlign w:val="bottom"/>
          </w:tcPr>
          <w:p w14:paraId="55260E59"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NSA</w:t>
            </w:r>
            <w:proofErr w:type="spellEnd"/>
          </w:p>
        </w:tc>
        <w:tc>
          <w:tcPr>
            <w:tcW w:w="2515" w:type="pct"/>
            <w:vAlign w:val="bottom"/>
          </w:tcPr>
          <w:p w14:paraId="30014C8B"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Valsts drošības iestāde</w:t>
            </w:r>
          </w:p>
        </w:tc>
      </w:tr>
      <w:tr w:rsidR="00D47F3D" w:rsidRPr="00CB0E95" w14:paraId="3CE6ED7B" w14:textId="77777777" w:rsidTr="00CB0E95">
        <w:tc>
          <w:tcPr>
            <w:tcW w:w="2485" w:type="pct"/>
            <w:vAlign w:val="bottom"/>
          </w:tcPr>
          <w:p w14:paraId="25EE72CA"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i/>
                <w:iCs/>
                <w:sz w:val="24"/>
              </w:rPr>
              <w:t>SMS</w:t>
            </w:r>
          </w:p>
        </w:tc>
        <w:tc>
          <w:tcPr>
            <w:tcW w:w="2515" w:type="pct"/>
            <w:vAlign w:val="bottom"/>
          </w:tcPr>
          <w:p w14:paraId="47B66FAC"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Drošības pārvaldības sistēma</w:t>
            </w:r>
          </w:p>
        </w:tc>
      </w:tr>
      <w:tr w:rsidR="00D47F3D" w:rsidRPr="00CB0E95" w14:paraId="64F16468" w14:textId="77777777" w:rsidTr="00CB0E95">
        <w:tc>
          <w:tcPr>
            <w:tcW w:w="2485" w:type="pct"/>
            <w:vAlign w:val="bottom"/>
          </w:tcPr>
          <w:p w14:paraId="023152EA"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TF</w:t>
            </w:r>
            <w:proofErr w:type="spellEnd"/>
          </w:p>
        </w:tc>
        <w:tc>
          <w:tcPr>
            <w:tcW w:w="2515" w:type="pct"/>
            <w:vAlign w:val="bottom"/>
          </w:tcPr>
          <w:p w14:paraId="39469C92"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Darba grupa </w:t>
            </w:r>
          </w:p>
        </w:tc>
      </w:tr>
    </w:tbl>
    <w:p w14:paraId="06DA31D3" w14:textId="77777777" w:rsidR="00D47F3D" w:rsidRPr="00CB0E95" w:rsidRDefault="00D47F3D" w:rsidP="00C51BFD">
      <w:pPr>
        <w:spacing w:after="0" w:line="240" w:lineRule="auto"/>
        <w:rPr>
          <w:rStyle w:val="Heading1Char"/>
          <w:rFonts w:ascii="Times New Roman" w:hAnsi="Times New Roman"/>
          <w:b w:val="0"/>
          <w:bCs w:val="0"/>
          <w:noProof/>
          <w:sz w:val="24"/>
          <w:lang w:val="en-US"/>
        </w:rPr>
      </w:pPr>
    </w:p>
    <w:p w14:paraId="3D66E6BA" w14:textId="77777777" w:rsidR="00CB0E95" w:rsidRDefault="00CB0E95" w:rsidP="00C51BFD">
      <w:pPr>
        <w:spacing w:after="0" w:line="240" w:lineRule="auto"/>
      </w:pPr>
      <w:r>
        <w:br w:type="page"/>
      </w:r>
    </w:p>
    <w:tbl>
      <w:tblPr>
        <w:tblW w:w="0" w:type="auto"/>
        <w:tblLook w:val="04A0" w:firstRow="1" w:lastRow="0" w:firstColumn="1" w:lastColumn="0" w:noHBand="0" w:noVBand="1"/>
      </w:tblPr>
      <w:tblGrid>
        <w:gridCol w:w="4536"/>
        <w:gridCol w:w="4536"/>
      </w:tblGrid>
      <w:tr w:rsidR="00D47F3D" w:rsidRPr="00CB0E95" w14:paraId="40997A6B" w14:textId="77777777" w:rsidTr="00CB0E95">
        <w:tc>
          <w:tcPr>
            <w:tcW w:w="4536" w:type="dxa"/>
          </w:tcPr>
          <w:p w14:paraId="0A592E76" w14:textId="3169A836" w:rsidR="00D47F3D" w:rsidRPr="00CB0E95" w:rsidRDefault="00D47F3D" w:rsidP="00C51BFD">
            <w:pPr>
              <w:spacing w:after="0" w:line="240" w:lineRule="auto"/>
              <w:rPr>
                <w:rFonts w:ascii="Times New Roman" w:hAnsi="Times New Roman"/>
                <w:noProof/>
                <w:sz w:val="24"/>
                <w:lang w:val="en-US"/>
              </w:rPr>
            </w:pPr>
          </w:p>
        </w:tc>
        <w:tc>
          <w:tcPr>
            <w:tcW w:w="4536" w:type="dxa"/>
          </w:tcPr>
          <w:p w14:paraId="1A5817E5" w14:textId="77777777" w:rsidR="00D47F3D" w:rsidRPr="00CB0E95" w:rsidRDefault="00D47F3D" w:rsidP="00C51BFD">
            <w:pPr>
              <w:spacing w:after="0" w:line="240" w:lineRule="auto"/>
              <w:rPr>
                <w:rFonts w:ascii="Times New Roman" w:hAnsi="Times New Roman"/>
                <w:noProof/>
                <w:sz w:val="24"/>
                <w:lang w:val="en-US"/>
              </w:rPr>
            </w:pPr>
          </w:p>
        </w:tc>
      </w:tr>
    </w:tbl>
    <w:p w14:paraId="5AFA269F" w14:textId="5AFC3031" w:rsidR="00D47F3D" w:rsidRPr="00CB0E95" w:rsidRDefault="00CB0E95" w:rsidP="00C51BFD">
      <w:pPr>
        <w:pStyle w:val="Heading1"/>
        <w:numPr>
          <w:ilvl w:val="0"/>
          <w:numId w:val="0"/>
        </w:numPr>
        <w:spacing w:after="0" w:line="240" w:lineRule="auto"/>
        <w:rPr>
          <w:rFonts w:ascii="Times New Roman" w:hAnsi="Times New Roman"/>
          <w:noProof/>
          <w:sz w:val="24"/>
        </w:rPr>
      </w:pPr>
      <w:bookmarkStart w:id="11" w:name="_Toc209413924"/>
      <w:bookmarkStart w:id="12" w:name="_Toc41635202"/>
      <w:bookmarkStart w:id="13" w:name="_Toc93483179"/>
      <w:bookmarkStart w:id="14" w:name="_Toc121987288"/>
      <w:bookmarkStart w:id="15" w:name="_Toc202865594"/>
      <w:r>
        <w:rPr>
          <w:rFonts w:ascii="Times New Roman" w:hAnsi="Times New Roman"/>
          <w:sz w:val="24"/>
        </w:rPr>
        <w:t>3. Šo norādījumu paredzētie lietotāji</w:t>
      </w:r>
      <w:bookmarkEnd w:id="11"/>
      <w:bookmarkEnd w:id="12"/>
      <w:bookmarkEnd w:id="13"/>
      <w:bookmarkEnd w:id="14"/>
    </w:p>
    <w:p w14:paraId="638B7BB6" w14:textId="77777777" w:rsidR="00CB0E95" w:rsidRDefault="00CB0E95" w:rsidP="00C51BFD">
      <w:pPr>
        <w:pStyle w:val="Style3"/>
        <w:numPr>
          <w:ilvl w:val="0"/>
          <w:numId w:val="0"/>
        </w:numPr>
        <w:spacing w:after="0" w:line="240" w:lineRule="auto"/>
        <w:contextualSpacing w:val="0"/>
        <w:rPr>
          <w:rFonts w:ascii="Times New Roman" w:hAnsi="Times New Roman"/>
          <w:noProof/>
          <w:sz w:val="24"/>
          <w:lang w:val="en-US"/>
        </w:rPr>
      </w:pPr>
    </w:p>
    <w:p w14:paraId="49A8941A" w14:textId="1C1DAC21" w:rsidR="00D47F3D" w:rsidRDefault="00D47F3D" w:rsidP="00C51BFD">
      <w:pPr>
        <w:pStyle w:val="Style3"/>
        <w:numPr>
          <w:ilvl w:val="0"/>
          <w:numId w:val="0"/>
        </w:numPr>
        <w:spacing w:after="0" w:line="240" w:lineRule="auto"/>
        <w:contextualSpacing w:val="0"/>
        <w:rPr>
          <w:rFonts w:ascii="Times New Roman" w:hAnsi="Times New Roman"/>
          <w:noProof/>
          <w:sz w:val="24"/>
        </w:rPr>
      </w:pPr>
      <w:r>
        <w:rPr>
          <w:rFonts w:ascii="Times New Roman" w:hAnsi="Times New Roman"/>
          <w:sz w:val="24"/>
        </w:rPr>
        <w:t>Valstu izmeklēšanas struktūru (</w:t>
      </w:r>
      <w:proofErr w:type="spellStart"/>
      <w:r>
        <w:rPr>
          <w:rFonts w:ascii="Times New Roman" w:hAnsi="Times New Roman"/>
          <w:i/>
          <w:sz w:val="24"/>
        </w:rPr>
        <w:t>NIB</w:t>
      </w:r>
      <w:proofErr w:type="spellEnd"/>
      <w:r>
        <w:rPr>
          <w:rFonts w:ascii="Times New Roman" w:hAnsi="Times New Roman"/>
          <w:sz w:val="24"/>
        </w:rPr>
        <w:t>) locekļi, kas izstrādā drošības ieteikumus.</w:t>
      </w:r>
    </w:p>
    <w:p w14:paraId="39611C25" w14:textId="77777777" w:rsidR="00CB0E95" w:rsidRPr="00CB0E95" w:rsidRDefault="00CB0E95" w:rsidP="00C51BFD">
      <w:pPr>
        <w:pStyle w:val="Style3"/>
        <w:numPr>
          <w:ilvl w:val="0"/>
          <w:numId w:val="0"/>
        </w:numPr>
        <w:spacing w:after="0" w:line="240" w:lineRule="auto"/>
        <w:contextualSpacing w:val="0"/>
        <w:rPr>
          <w:rFonts w:ascii="Times New Roman" w:hAnsi="Times New Roman"/>
          <w:noProof/>
          <w:sz w:val="24"/>
          <w:lang w:val="en-US"/>
        </w:rPr>
      </w:pPr>
    </w:p>
    <w:p w14:paraId="63468A53"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Informācijai:</w:t>
      </w:r>
    </w:p>
    <w:p w14:paraId="24358D09" w14:textId="77777777" w:rsidR="00D47F3D"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valstu drošības iestāžu (</w:t>
      </w:r>
      <w:proofErr w:type="spellStart"/>
      <w:r>
        <w:rPr>
          <w:rFonts w:ascii="Times New Roman" w:hAnsi="Times New Roman"/>
          <w:i/>
          <w:sz w:val="24"/>
        </w:rPr>
        <w:t>NSA</w:t>
      </w:r>
      <w:proofErr w:type="spellEnd"/>
      <w:r>
        <w:rPr>
          <w:rFonts w:ascii="Times New Roman" w:hAnsi="Times New Roman"/>
          <w:sz w:val="24"/>
        </w:rPr>
        <w:t>) locekļi, kas ir saistīti ar izmeklēšanas struktūru ziņojumiem un ieteikumiem;</w:t>
      </w:r>
    </w:p>
    <w:p w14:paraId="32E7491D" w14:textId="77777777" w:rsidR="00CB0E95"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Eiropas Savienības Dzelzceļa aģentūras (</w:t>
      </w:r>
      <w:r>
        <w:rPr>
          <w:rFonts w:ascii="Times New Roman" w:hAnsi="Times New Roman"/>
          <w:i/>
          <w:sz w:val="24"/>
        </w:rPr>
        <w:t>ERA</w:t>
      </w:r>
      <w:r>
        <w:rPr>
          <w:rFonts w:ascii="Times New Roman" w:hAnsi="Times New Roman"/>
          <w:sz w:val="24"/>
        </w:rPr>
        <w:t>) locekļi gadījumā, ja kāds ieteikums ir adresēts Aģentūrai;</w:t>
      </w:r>
    </w:p>
    <w:p w14:paraId="2CF8F2E9" w14:textId="77777777" w:rsidR="00CB0E95"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citu tādu struktūru locekļi, uz kurām attiecas izmeklēšanas struktūru ieteikumi (piemēram, par apkopi atbildīgā struktūrvienība (</w:t>
      </w:r>
      <w:proofErr w:type="spellStart"/>
      <w:r>
        <w:rPr>
          <w:rFonts w:ascii="Times New Roman" w:hAnsi="Times New Roman"/>
          <w:i/>
          <w:sz w:val="24"/>
        </w:rPr>
        <w:t>ECM</w:t>
      </w:r>
      <w:proofErr w:type="spellEnd"/>
      <w:r>
        <w:rPr>
          <w:rFonts w:ascii="Times New Roman" w:hAnsi="Times New Roman"/>
          <w:sz w:val="24"/>
        </w:rPr>
        <w:t>), sertifikācijas iestādes, ceļu pārvaldes iestādes, ārkārtas situāciju dienesti);</w:t>
      </w:r>
    </w:p>
    <w:p w14:paraId="6066F0FB" w14:textId="16229C88" w:rsidR="00D47F3D"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dzelzceļa pārvadājumu uzņēmumi (</w:t>
      </w:r>
      <w:proofErr w:type="spellStart"/>
      <w:r>
        <w:rPr>
          <w:rFonts w:ascii="Times New Roman" w:hAnsi="Times New Roman"/>
          <w:sz w:val="24"/>
        </w:rPr>
        <w:t>DPU</w:t>
      </w:r>
      <w:proofErr w:type="spellEnd"/>
      <w:r>
        <w:rPr>
          <w:rFonts w:ascii="Times New Roman" w:hAnsi="Times New Roman"/>
          <w:sz w:val="24"/>
        </w:rPr>
        <w:t>), infrastruktūras pārvaldītāji (</w:t>
      </w:r>
      <w:proofErr w:type="spellStart"/>
      <w:r>
        <w:rPr>
          <w:rFonts w:ascii="Times New Roman" w:hAnsi="Times New Roman"/>
          <w:sz w:val="24"/>
        </w:rPr>
        <w:t>IP</w:t>
      </w:r>
      <w:proofErr w:type="spellEnd"/>
      <w:r>
        <w:rPr>
          <w:rFonts w:ascii="Times New Roman" w:hAnsi="Times New Roman"/>
          <w:sz w:val="24"/>
        </w:rPr>
        <w:t>) un citi dzelzceļa nozares dalībnieki, kurus skar drošības ieteikumi un/vai kuri ir ieinteresēti negadījumu izmeklēšanas procesā.</w:t>
      </w:r>
    </w:p>
    <w:p w14:paraId="48DBC6A7" w14:textId="77777777" w:rsidR="00CB0E95" w:rsidRPr="00CB0E95" w:rsidRDefault="00CB0E95" w:rsidP="00C51BFD">
      <w:pPr>
        <w:pStyle w:val="Style3"/>
        <w:numPr>
          <w:ilvl w:val="0"/>
          <w:numId w:val="0"/>
        </w:numPr>
        <w:spacing w:after="0" w:line="240" w:lineRule="auto"/>
        <w:ind w:left="284"/>
        <w:contextualSpacing w:val="0"/>
        <w:rPr>
          <w:rFonts w:ascii="Times New Roman" w:hAnsi="Times New Roman"/>
          <w:noProof/>
          <w:sz w:val="24"/>
          <w:lang w:val="en-US"/>
        </w:rPr>
      </w:pPr>
    </w:p>
    <w:p w14:paraId="6837ACCA" w14:textId="0162AFA2" w:rsidR="00D47F3D" w:rsidRPr="00CB0E95" w:rsidRDefault="00CB0E95" w:rsidP="00C51BFD">
      <w:pPr>
        <w:pStyle w:val="Heading1"/>
        <w:numPr>
          <w:ilvl w:val="0"/>
          <w:numId w:val="0"/>
        </w:numPr>
        <w:spacing w:after="0" w:line="240" w:lineRule="auto"/>
        <w:rPr>
          <w:rFonts w:ascii="Times New Roman" w:hAnsi="Times New Roman"/>
          <w:noProof/>
          <w:sz w:val="24"/>
        </w:rPr>
      </w:pPr>
      <w:bookmarkStart w:id="16" w:name="_Toc209413925"/>
      <w:bookmarkStart w:id="17" w:name="_Toc41635203"/>
      <w:bookmarkStart w:id="18" w:name="_Toc93483180"/>
      <w:bookmarkStart w:id="19" w:name="_Toc121987289"/>
      <w:r>
        <w:rPr>
          <w:rFonts w:ascii="Times New Roman" w:hAnsi="Times New Roman"/>
          <w:sz w:val="24"/>
        </w:rPr>
        <w:t>4. Ievads</w:t>
      </w:r>
      <w:bookmarkEnd w:id="16"/>
      <w:bookmarkEnd w:id="17"/>
      <w:bookmarkEnd w:id="18"/>
      <w:bookmarkEnd w:id="19"/>
    </w:p>
    <w:p w14:paraId="74D19E07" w14:textId="77777777" w:rsidR="00CB0E95" w:rsidRDefault="00CB0E95" w:rsidP="00C51BFD">
      <w:pPr>
        <w:pStyle w:val="NormalTextTable"/>
        <w:spacing w:line="240" w:lineRule="auto"/>
        <w:rPr>
          <w:rFonts w:ascii="Times New Roman" w:hAnsi="Times New Roman"/>
          <w:noProof/>
          <w:sz w:val="24"/>
          <w:lang w:val="en-US"/>
        </w:rPr>
      </w:pPr>
    </w:p>
    <w:p w14:paraId="3AECB8E5" w14:textId="28A855AD" w:rsidR="00D47F3D" w:rsidRDefault="00D47F3D" w:rsidP="00C51BFD">
      <w:pPr>
        <w:pStyle w:val="NormalTextTable"/>
        <w:spacing w:line="240" w:lineRule="auto"/>
        <w:rPr>
          <w:rFonts w:ascii="Times New Roman" w:hAnsi="Times New Roman"/>
          <w:noProof/>
          <w:sz w:val="24"/>
        </w:rPr>
      </w:pPr>
      <w:r>
        <w:rPr>
          <w:rFonts w:ascii="Times New Roman" w:hAnsi="Times New Roman"/>
          <w:sz w:val="24"/>
        </w:rPr>
        <w:t>Direktīvas 2016/798 22. panta 7. punktā ir teikts:</w:t>
      </w:r>
    </w:p>
    <w:p w14:paraId="5CEB8D4F" w14:textId="77777777" w:rsidR="00CB0E95" w:rsidRPr="00CB0E95" w:rsidRDefault="00CB0E95" w:rsidP="00C51BFD">
      <w:pPr>
        <w:pStyle w:val="NormalTextTable"/>
        <w:spacing w:line="240" w:lineRule="auto"/>
        <w:rPr>
          <w:rFonts w:ascii="Times New Roman" w:hAnsi="Times New Roman"/>
          <w:noProof/>
          <w:sz w:val="24"/>
          <w:lang w:val="en-US"/>
        </w:rPr>
      </w:pPr>
    </w:p>
    <w:p w14:paraId="267DF82B" w14:textId="53990A22" w:rsidR="00D47F3D" w:rsidRPr="00C51BFD" w:rsidRDefault="00D47F3D" w:rsidP="00C51BFD">
      <w:pPr>
        <w:pStyle w:val="Style4"/>
        <w:spacing w:before="0" w:after="0" w:line="240" w:lineRule="auto"/>
        <w:rPr>
          <w:noProof/>
          <w:sz w:val="22"/>
          <w:szCs w:val="18"/>
        </w:rPr>
      </w:pPr>
      <w:r>
        <w:rPr>
          <w:sz w:val="22"/>
        </w:rPr>
        <w:t>“Izmeklēšanas struktūras veic aktīvu viedokļu un pieredzes apmaiņu nolūkā izstrādāt vienotas izmeklēšanas metodes, izveidot kopīgus principus, lai kontrolētu drošības ieteikumu ievērošanu, un pielāgoties zinātnes un tehnikas attīstībai.”</w:t>
      </w:r>
    </w:p>
    <w:p w14:paraId="31268C8D" w14:textId="77777777" w:rsidR="00CB0E95" w:rsidRPr="00CB0E95" w:rsidRDefault="00CB0E95" w:rsidP="00C51BFD">
      <w:pPr>
        <w:pStyle w:val="Style4"/>
        <w:spacing w:before="0" w:after="0" w:line="240" w:lineRule="auto"/>
        <w:rPr>
          <w:rFonts w:ascii="Times New Roman" w:hAnsi="Times New Roman"/>
          <w:noProof/>
          <w:sz w:val="24"/>
          <w:lang w:val="en-US"/>
        </w:rPr>
      </w:pPr>
    </w:p>
    <w:p w14:paraId="49A64E54" w14:textId="2EEABAAA" w:rsidR="00D47F3D" w:rsidRDefault="00D47F3D" w:rsidP="00C51BFD">
      <w:pPr>
        <w:spacing w:after="0" w:line="240" w:lineRule="auto"/>
        <w:rPr>
          <w:rFonts w:ascii="Times New Roman" w:hAnsi="Times New Roman"/>
          <w:noProof/>
          <w:sz w:val="24"/>
        </w:rPr>
      </w:pPr>
      <w:r>
        <w:rPr>
          <w:rFonts w:ascii="Times New Roman" w:hAnsi="Times New Roman"/>
          <w:sz w:val="24"/>
        </w:rPr>
        <w:t>Drošības ieteikumi 26. panta izpratnē ir galvenais elements procesā, kurā gūst mācības no negadījumiem un starpgadījumiem.</w:t>
      </w:r>
    </w:p>
    <w:p w14:paraId="7E07E37F" w14:textId="77777777" w:rsidR="00CB0E95" w:rsidRPr="00CB0E95" w:rsidRDefault="00CB0E95" w:rsidP="00C51BFD">
      <w:pPr>
        <w:spacing w:after="0" w:line="240" w:lineRule="auto"/>
        <w:rPr>
          <w:rFonts w:ascii="Times New Roman" w:hAnsi="Times New Roman"/>
          <w:noProof/>
          <w:sz w:val="24"/>
          <w:lang w:val="en-US"/>
        </w:rPr>
      </w:pPr>
    </w:p>
    <w:p w14:paraId="0C17DC03" w14:textId="0FAF73E1"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Šie norādījumi paredzēti kā atsauces rokasgrāmata </w:t>
      </w:r>
      <w:proofErr w:type="spellStart"/>
      <w:r>
        <w:rPr>
          <w:rFonts w:ascii="Times New Roman" w:hAnsi="Times New Roman"/>
          <w:i/>
          <w:iCs/>
          <w:sz w:val="24"/>
        </w:rPr>
        <w:t>NIB</w:t>
      </w:r>
      <w:proofErr w:type="spellEnd"/>
      <w:r>
        <w:rPr>
          <w:rFonts w:ascii="Times New Roman" w:hAnsi="Times New Roman"/>
          <w:sz w:val="24"/>
        </w:rPr>
        <w:t xml:space="preserve"> saistībā ar Direktīvas (ES) 2016/798 26. pantu, un tie sniedz papildu informāciju un piemērus nolūkā veicināt vienotu izpratni par to, kā vērtēt drošības ieteikumus, kas sniegti saistībā ar dzelzceļa satiksmes negadījumu/starpgadījumu izmeklēšanu visā Eiropas Savienībā.</w:t>
      </w:r>
    </w:p>
    <w:p w14:paraId="58FD3236" w14:textId="77777777" w:rsidR="00CB0E95" w:rsidRPr="00CB0E95" w:rsidRDefault="00CB0E95" w:rsidP="00C51BFD">
      <w:pPr>
        <w:spacing w:after="0" w:line="240" w:lineRule="auto"/>
        <w:rPr>
          <w:rFonts w:ascii="Times New Roman" w:hAnsi="Times New Roman"/>
          <w:noProof/>
          <w:sz w:val="24"/>
          <w:lang w:val="en-US"/>
        </w:rPr>
      </w:pPr>
    </w:p>
    <w:p w14:paraId="396FAB34" w14:textId="047C39A8"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Šos norādījumus sagatavo darba grupa, kuras sastāvā ir </w:t>
      </w:r>
      <w:proofErr w:type="spellStart"/>
      <w:r>
        <w:rPr>
          <w:rFonts w:ascii="Times New Roman" w:hAnsi="Times New Roman"/>
          <w:i/>
          <w:iCs/>
          <w:sz w:val="24"/>
        </w:rPr>
        <w:t>NIB</w:t>
      </w:r>
      <w:proofErr w:type="spellEnd"/>
      <w:r>
        <w:rPr>
          <w:rFonts w:ascii="Times New Roman" w:hAnsi="Times New Roman"/>
          <w:sz w:val="24"/>
        </w:rPr>
        <w:t xml:space="preserve"> tīkla pārstāvji un kuru atbalsta </w:t>
      </w:r>
      <w:r>
        <w:rPr>
          <w:rFonts w:ascii="Times New Roman" w:hAnsi="Times New Roman"/>
          <w:i/>
          <w:iCs/>
          <w:sz w:val="24"/>
        </w:rPr>
        <w:t>ERA</w:t>
      </w:r>
      <w:r>
        <w:rPr>
          <w:rFonts w:ascii="Times New Roman" w:hAnsi="Times New Roman"/>
          <w:sz w:val="24"/>
        </w:rPr>
        <w:t>.</w:t>
      </w:r>
    </w:p>
    <w:p w14:paraId="2CBC950F" w14:textId="77777777" w:rsidR="00CB0E95" w:rsidRPr="00CB0E95" w:rsidRDefault="00CB0E95" w:rsidP="00C51BFD">
      <w:pPr>
        <w:spacing w:after="0" w:line="240" w:lineRule="auto"/>
        <w:rPr>
          <w:rFonts w:ascii="Times New Roman" w:hAnsi="Times New Roman"/>
          <w:noProof/>
          <w:sz w:val="24"/>
          <w:lang w:val="en-US"/>
        </w:rPr>
      </w:pPr>
    </w:p>
    <w:p w14:paraId="245303BA" w14:textId="59AF2EAC" w:rsidR="00D47F3D" w:rsidRDefault="00D47F3D" w:rsidP="00C51BFD">
      <w:pPr>
        <w:spacing w:after="0" w:line="240" w:lineRule="auto"/>
        <w:rPr>
          <w:rFonts w:ascii="Times New Roman" w:hAnsi="Times New Roman"/>
          <w:noProof/>
          <w:sz w:val="24"/>
        </w:rPr>
      </w:pPr>
      <w:r>
        <w:rPr>
          <w:rFonts w:ascii="Times New Roman" w:hAnsi="Times New Roman"/>
          <w:sz w:val="24"/>
        </w:rPr>
        <w:t>Tā kā darba grupa apzinās, ka Direktīvas (ES) 2016/798 atšķirīgas īstenošanas dēļ var būt specifiskas valstu iezīmes, šo norādījumu mērķis nav sniegt norādījumus par konkrētiem valsts tiesību aktiem.</w:t>
      </w:r>
    </w:p>
    <w:p w14:paraId="309E6E9A" w14:textId="77777777" w:rsidR="00CB0E95" w:rsidRPr="00CB0E95" w:rsidRDefault="00CB0E95" w:rsidP="00C51BFD">
      <w:pPr>
        <w:spacing w:after="0" w:line="240" w:lineRule="auto"/>
        <w:rPr>
          <w:rFonts w:ascii="Times New Roman" w:hAnsi="Times New Roman"/>
          <w:noProof/>
          <w:sz w:val="24"/>
          <w:lang w:val="en-US"/>
        </w:rPr>
      </w:pPr>
    </w:p>
    <w:p w14:paraId="1FC2BDFB" w14:textId="54CF1865" w:rsidR="00D47F3D" w:rsidRDefault="00D47F3D" w:rsidP="00C51BFD">
      <w:pPr>
        <w:spacing w:after="0" w:line="240" w:lineRule="auto"/>
        <w:rPr>
          <w:rFonts w:ascii="Times New Roman" w:hAnsi="Times New Roman"/>
          <w:noProof/>
          <w:sz w:val="24"/>
        </w:rPr>
      </w:pPr>
      <w:r>
        <w:rPr>
          <w:rFonts w:ascii="Times New Roman" w:hAnsi="Times New Roman"/>
          <w:sz w:val="24"/>
        </w:rPr>
        <w:t>Šos norādījumus nevar izmantot Direktīvas (ES) 2016/798 aizstāšanai.</w:t>
      </w:r>
    </w:p>
    <w:p w14:paraId="27E7BA4D" w14:textId="77777777" w:rsidR="00CB0E95" w:rsidRPr="00CB0E95" w:rsidRDefault="00CB0E95" w:rsidP="00C51BFD">
      <w:pPr>
        <w:spacing w:after="0" w:line="240" w:lineRule="auto"/>
        <w:rPr>
          <w:rFonts w:ascii="Times New Roman" w:hAnsi="Times New Roman"/>
          <w:noProof/>
          <w:sz w:val="24"/>
          <w:lang w:val="en-US"/>
        </w:rPr>
      </w:pPr>
    </w:p>
    <w:p w14:paraId="0CFEFDA2" w14:textId="25C4C104" w:rsidR="00D47F3D" w:rsidRDefault="00D47F3D" w:rsidP="00C51BFD">
      <w:pPr>
        <w:spacing w:after="0" w:line="240" w:lineRule="auto"/>
        <w:rPr>
          <w:rFonts w:ascii="Times New Roman" w:hAnsi="Times New Roman"/>
          <w:noProof/>
          <w:sz w:val="24"/>
        </w:rPr>
      </w:pPr>
      <w:r>
        <w:rPr>
          <w:rFonts w:ascii="Times New Roman" w:hAnsi="Times New Roman"/>
          <w:sz w:val="24"/>
        </w:rPr>
        <w:t>Šie norādījumi nav juridiski saistoši.</w:t>
      </w:r>
    </w:p>
    <w:p w14:paraId="082D8189" w14:textId="77777777" w:rsidR="00CB0E95" w:rsidRPr="00CB0E95" w:rsidRDefault="00CB0E95" w:rsidP="00C51BFD">
      <w:pPr>
        <w:spacing w:after="0" w:line="240" w:lineRule="auto"/>
        <w:rPr>
          <w:rFonts w:ascii="Times New Roman" w:hAnsi="Times New Roman"/>
          <w:noProof/>
          <w:sz w:val="24"/>
          <w:lang w:val="en-US"/>
        </w:rPr>
      </w:pPr>
    </w:p>
    <w:p w14:paraId="2D54F337" w14:textId="7FE2ED1E"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Šos norādījumus pārskatīs </w:t>
      </w:r>
      <w:proofErr w:type="spellStart"/>
      <w:r>
        <w:rPr>
          <w:rFonts w:ascii="Times New Roman" w:hAnsi="Times New Roman"/>
          <w:i/>
          <w:iCs/>
          <w:sz w:val="24"/>
        </w:rPr>
        <w:t>NIB</w:t>
      </w:r>
      <w:proofErr w:type="spellEnd"/>
      <w:r>
        <w:rPr>
          <w:rFonts w:ascii="Times New Roman" w:hAnsi="Times New Roman"/>
          <w:sz w:val="24"/>
        </w:rPr>
        <w:t xml:space="preserve"> tīkls, vajadzības gadījumā atjauninot, lai atspoguļotu izmaiņas Eiropas tiesību aktos un standartos, kā arī pieredzi, kas gūta, laika gaitā veicot negadījumu izmeklēšanu. Lasītājs tiek aicināts iepazīties ar </w:t>
      </w:r>
      <w:proofErr w:type="spellStart"/>
      <w:r>
        <w:rPr>
          <w:rFonts w:ascii="Times New Roman" w:hAnsi="Times New Roman"/>
          <w:i/>
          <w:iCs/>
          <w:sz w:val="24"/>
        </w:rPr>
        <w:t>NIB</w:t>
      </w:r>
      <w:proofErr w:type="spellEnd"/>
      <w:r>
        <w:rPr>
          <w:rFonts w:ascii="Times New Roman" w:hAnsi="Times New Roman"/>
          <w:sz w:val="24"/>
        </w:rPr>
        <w:t xml:space="preserve"> tīkla norādīto tīmekļa lapu, lai iegūtu informāciju par šo norādījumu jaunāko pieejamo izdevumu.</w:t>
      </w:r>
    </w:p>
    <w:p w14:paraId="3FAF8D3D" w14:textId="77777777" w:rsidR="00CB0E95" w:rsidRPr="00CB0E95" w:rsidRDefault="00CB0E95" w:rsidP="00C51BFD">
      <w:pPr>
        <w:spacing w:after="0" w:line="240" w:lineRule="auto"/>
        <w:rPr>
          <w:rFonts w:ascii="Times New Roman" w:hAnsi="Times New Roman"/>
          <w:noProof/>
          <w:sz w:val="24"/>
          <w:lang w:val="en-US"/>
        </w:rPr>
      </w:pPr>
    </w:p>
    <w:p w14:paraId="2F0343C6" w14:textId="28D37E6B" w:rsidR="00D47F3D" w:rsidRPr="00CB0E95" w:rsidRDefault="00CB0E95" w:rsidP="00A57484">
      <w:pPr>
        <w:pStyle w:val="Heading1"/>
        <w:numPr>
          <w:ilvl w:val="0"/>
          <w:numId w:val="0"/>
        </w:numPr>
        <w:spacing w:after="0" w:line="240" w:lineRule="auto"/>
        <w:rPr>
          <w:rFonts w:ascii="Times New Roman" w:hAnsi="Times New Roman"/>
          <w:noProof/>
          <w:sz w:val="24"/>
        </w:rPr>
      </w:pPr>
      <w:bookmarkStart w:id="20" w:name="_Ref191440004"/>
      <w:bookmarkStart w:id="21" w:name="_Toc202865598"/>
      <w:bookmarkStart w:id="22" w:name="_Toc190250963"/>
      <w:bookmarkStart w:id="23" w:name="_Toc209413926"/>
      <w:bookmarkStart w:id="24" w:name="_Toc41635204"/>
      <w:bookmarkStart w:id="25" w:name="_Toc93483181"/>
      <w:bookmarkStart w:id="26" w:name="_Toc121987290"/>
      <w:bookmarkEnd w:id="15"/>
      <w:r>
        <w:rPr>
          <w:rFonts w:ascii="Times New Roman" w:hAnsi="Times New Roman"/>
          <w:sz w:val="24"/>
        </w:rPr>
        <w:lastRenderedPageBreak/>
        <w:t>5. Norādījumos izmantotie principi</w:t>
      </w:r>
      <w:bookmarkEnd w:id="20"/>
      <w:bookmarkEnd w:id="21"/>
      <w:bookmarkEnd w:id="22"/>
      <w:bookmarkEnd w:id="23"/>
      <w:bookmarkEnd w:id="24"/>
      <w:bookmarkEnd w:id="25"/>
      <w:bookmarkEnd w:id="26"/>
    </w:p>
    <w:p w14:paraId="6CF67CF5" w14:textId="77777777" w:rsidR="00CB0E95" w:rsidRDefault="00CB0E95" w:rsidP="00A57484">
      <w:pPr>
        <w:keepNext/>
        <w:keepLines/>
        <w:spacing w:after="0" w:line="240" w:lineRule="auto"/>
        <w:rPr>
          <w:rFonts w:ascii="Times New Roman" w:hAnsi="Times New Roman"/>
          <w:noProof/>
          <w:sz w:val="24"/>
          <w:lang w:val="en-US"/>
        </w:rPr>
      </w:pPr>
    </w:p>
    <w:p w14:paraId="2B4BBEA6" w14:textId="4724BB7D" w:rsidR="00D47F3D" w:rsidRDefault="00D47F3D" w:rsidP="00A57484">
      <w:pPr>
        <w:keepNext/>
        <w:keepLines/>
        <w:spacing w:after="0" w:line="240" w:lineRule="auto"/>
        <w:rPr>
          <w:rFonts w:ascii="Times New Roman" w:hAnsi="Times New Roman"/>
          <w:noProof/>
          <w:sz w:val="24"/>
        </w:rPr>
      </w:pPr>
      <w:r>
        <w:rPr>
          <w:rFonts w:ascii="Times New Roman" w:hAnsi="Times New Roman"/>
          <w:sz w:val="24"/>
        </w:rPr>
        <w:t xml:space="preserve">Lai atvieglotu šo norādījumu lasīšanu, Direktīvas (ES) 2016/798 </w:t>
      </w:r>
      <w:proofErr w:type="spellStart"/>
      <w:r>
        <w:rPr>
          <w:rFonts w:ascii="Times New Roman" w:hAnsi="Times New Roman"/>
          <w:sz w:val="24"/>
        </w:rPr>
        <w:t>oriģinālteksts</w:t>
      </w:r>
      <w:proofErr w:type="spellEnd"/>
      <w:r>
        <w:rPr>
          <w:rFonts w:ascii="Times New Roman" w:hAnsi="Times New Roman"/>
          <w:sz w:val="24"/>
        </w:rPr>
        <w:t xml:space="preserve"> ir norādīts pirms attiecīgā norādījumu punkta.</w:t>
      </w:r>
    </w:p>
    <w:p w14:paraId="6739873F" w14:textId="77777777" w:rsidR="00CB0E95" w:rsidRPr="00CB0E95" w:rsidRDefault="00CB0E95" w:rsidP="00C51BFD">
      <w:pPr>
        <w:spacing w:after="0" w:line="240" w:lineRule="auto"/>
        <w:rPr>
          <w:rFonts w:ascii="Times New Roman" w:hAnsi="Times New Roman"/>
          <w:noProof/>
          <w:sz w:val="24"/>
          <w:lang w:val="en-US"/>
        </w:rPr>
      </w:pPr>
    </w:p>
    <w:p w14:paraId="13DDB73B" w14:textId="4FECE66E"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Lai atšķirtu Direktīvas (ES) 2016/798 tekstu no šo norādījumu teksta, tas norādīts ar fontu </w:t>
      </w:r>
      <w:r>
        <w:rPr>
          <w:rFonts w:ascii="Times New Roman" w:hAnsi="Times New Roman"/>
          <w:i/>
          <w:color w:val="3071C9" w:themeColor="accent5" w:themeShade="BF"/>
        </w:rPr>
        <w:t>“</w:t>
      </w:r>
      <w:proofErr w:type="spellStart"/>
      <w:r>
        <w:rPr>
          <w:rFonts w:ascii="Bookman Old Style" w:hAnsi="Bookman Old Style"/>
          <w:i/>
          <w:color w:val="3071C9" w:themeColor="accent5" w:themeShade="BF"/>
        </w:rPr>
        <w:t>Bookman</w:t>
      </w:r>
      <w:proofErr w:type="spellEnd"/>
      <w:r>
        <w:rPr>
          <w:rFonts w:ascii="Bookman Old Style" w:hAnsi="Bookman Old Style"/>
          <w:i/>
          <w:color w:val="3071C9" w:themeColor="accent5" w:themeShade="BF"/>
        </w:rPr>
        <w:t xml:space="preserve"> Old </w:t>
      </w:r>
      <w:proofErr w:type="spellStart"/>
      <w:r>
        <w:rPr>
          <w:rFonts w:ascii="Bookman Old Style" w:hAnsi="Bookman Old Style"/>
          <w:i/>
          <w:color w:val="3071C9" w:themeColor="accent5" w:themeShade="BF"/>
        </w:rPr>
        <w:t>Style</w:t>
      </w:r>
      <w:proofErr w:type="spellEnd"/>
      <w:r>
        <w:rPr>
          <w:rFonts w:ascii="Times New Roman" w:hAnsi="Times New Roman"/>
          <w:i/>
          <w:color w:val="3071C9" w:themeColor="accent5" w:themeShade="BF"/>
        </w:rPr>
        <w:t xml:space="preserve">” </w:t>
      </w:r>
      <w:r>
        <w:rPr>
          <w:rFonts w:ascii="Times New Roman" w:hAnsi="Times New Roman"/>
          <w:sz w:val="24"/>
        </w:rPr>
        <w:t>un slīprakstā, tieši tā, kā redzams šeit.</w:t>
      </w:r>
    </w:p>
    <w:p w14:paraId="3BCB0C81" w14:textId="77777777" w:rsidR="00D47F3D" w:rsidRPr="00CB0E95" w:rsidRDefault="00D47F3D" w:rsidP="00C51BFD">
      <w:pPr>
        <w:spacing w:after="0" w:line="240" w:lineRule="auto"/>
        <w:rPr>
          <w:rFonts w:ascii="Times New Roman" w:hAnsi="Times New Roman"/>
          <w:noProof/>
          <w:sz w:val="24"/>
          <w:lang w:val="en-US"/>
        </w:rPr>
      </w:pPr>
    </w:p>
    <w:p w14:paraId="77AB81EF" w14:textId="781C81C3" w:rsidR="00D47F3D" w:rsidRPr="00CB0E95" w:rsidRDefault="00CB0E95" w:rsidP="00C51BFD">
      <w:pPr>
        <w:pStyle w:val="Heading1"/>
        <w:numPr>
          <w:ilvl w:val="0"/>
          <w:numId w:val="0"/>
        </w:numPr>
        <w:spacing w:after="0" w:line="240" w:lineRule="auto"/>
        <w:rPr>
          <w:rFonts w:ascii="Times New Roman" w:hAnsi="Times New Roman"/>
          <w:noProof/>
          <w:sz w:val="24"/>
        </w:rPr>
      </w:pPr>
      <w:bookmarkStart w:id="27" w:name="_Toc41635205"/>
      <w:bookmarkStart w:id="28" w:name="_Toc93483182"/>
      <w:bookmarkStart w:id="29" w:name="_Toc121987291"/>
      <w:bookmarkStart w:id="30" w:name="_Ref196276857"/>
      <w:bookmarkStart w:id="31" w:name="_Toc202865600"/>
      <w:bookmarkStart w:id="32" w:name="_Toc209413928"/>
      <w:r>
        <w:rPr>
          <w:rFonts w:ascii="Times New Roman" w:hAnsi="Times New Roman"/>
          <w:sz w:val="24"/>
        </w:rPr>
        <w:t>6. Kas ir drošības ieteikums?</w:t>
      </w:r>
      <w:bookmarkEnd w:id="27"/>
      <w:bookmarkEnd w:id="28"/>
      <w:bookmarkEnd w:id="29"/>
    </w:p>
    <w:p w14:paraId="6C1EDC91" w14:textId="77777777" w:rsidR="00CB0E95" w:rsidRDefault="00CB0E95" w:rsidP="00C51BFD">
      <w:pPr>
        <w:pStyle w:val="Heading2"/>
        <w:numPr>
          <w:ilvl w:val="0"/>
          <w:numId w:val="0"/>
        </w:numPr>
        <w:spacing w:before="0" w:after="0" w:line="240" w:lineRule="auto"/>
        <w:rPr>
          <w:rFonts w:ascii="Times New Roman" w:hAnsi="Times New Roman"/>
          <w:noProof/>
          <w:sz w:val="24"/>
        </w:rPr>
      </w:pPr>
      <w:bookmarkStart w:id="33" w:name="_Toc41635206"/>
      <w:bookmarkStart w:id="34" w:name="_Toc93483183"/>
      <w:bookmarkStart w:id="35" w:name="_Toc202865601"/>
      <w:bookmarkStart w:id="36" w:name="_Toc209413929"/>
      <w:bookmarkStart w:id="37" w:name="_Toc190250965"/>
      <w:bookmarkEnd w:id="30"/>
      <w:bookmarkEnd w:id="31"/>
      <w:bookmarkEnd w:id="32"/>
    </w:p>
    <w:p w14:paraId="09A49C32" w14:textId="77009112" w:rsidR="00D47F3D" w:rsidRDefault="00CB0E95" w:rsidP="00C51BFD">
      <w:pPr>
        <w:pStyle w:val="Heading2"/>
        <w:numPr>
          <w:ilvl w:val="0"/>
          <w:numId w:val="0"/>
        </w:numPr>
        <w:spacing w:before="0" w:after="0" w:line="240" w:lineRule="auto"/>
        <w:rPr>
          <w:rFonts w:ascii="Times New Roman" w:hAnsi="Times New Roman"/>
          <w:noProof/>
          <w:sz w:val="24"/>
        </w:rPr>
      </w:pPr>
      <w:bookmarkStart w:id="38" w:name="_Toc121987292"/>
      <w:r>
        <w:rPr>
          <w:rFonts w:ascii="Times New Roman" w:hAnsi="Times New Roman"/>
          <w:sz w:val="24"/>
        </w:rPr>
        <w:t>6.1. Drošības ieteikuma mērķis</w:t>
      </w:r>
      <w:bookmarkEnd w:id="33"/>
      <w:bookmarkEnd w:id="34"/>
      <w:bookmarkEnd w:id="38"/>
    </w:p>
    <w:p w14:paraId="6BCA5D0B" w14:textId="77777777" w:rsidR="00CB0E95" w:rsidRPr="00CB0E95" w:rsidRDefault="00CB0E95" w:rsidP="00C51BFD">
      <w:pPr>
        <w:spacing w:after="0" w:line="240" w:lineRule="auto"/>
        <w:rPr>
          <w:lang w:val="en-US"/>
        </w:rPr>
      </w:pPr>
    </w:p>
    <w:p w14:paraId="0B08F313"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Drošības ieteikuma mērķis ir tieši saistīts ar izmeklēšanas mērķi. Direktīvas 3. panta 14. punktā teikts:</w:t>
      </w:r>
    </w:p>
    <w:p w14:paraId="7161C943" w14:textId="1995A8C1" w:rsidR="00D47F3D" w:rsidRPr="00770BA7"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““izmeklēšana” ir process, ko veic negadījumu un starpgadījumu novēršanai, un tajā ietilpst informācijas vākšana un analīze, secinājumu izdarīšana, ietverot cēloņu noteikšanu, un vajadzības gadījumos arī drošības ieteikumu izstrādāšana”.</w:t>
      </w:r>
    </w:p>
    <w:p w14:paraId="0346FAF0" w14:textId="77777777" w:rsidR="00CB0E95" w:rsidRPr="00CB0E95" w:rsidRDefault="00CB0E95" w:rsidP="00C51BFD">
      <w:pPr>
        <w:spacing w:after="0" w:line="240" w:lineRule="auto"/>
        <w:rPr>
          <w:rFonts w:ascii="Times New Roman" w:hAnsi="Times New Roman"/>
          <w:i/>
          <w:iCs/>
          <w:noProof/>
          <w:color w:val="3071C9" w:themeColor="accent5" w:themeShade="BF"/>
          <w:sz w:val="24"/>
          <w:szCs w:val="20"/>
          <w:lang w:val="en-US"/>
        </w:rPr>
      </w:pPr>
    </w:p>
    <w:p w14:paraId="616641A0" w14:textId="77777777" w:rsidR="00CB0E95"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Direktīvas 26. panta 1. punktā teikts:</w:t>
      </w:r>
    </w:p>
    <w:p w14:paraId="07EF49E0" w14:textId="55158CC6" w:rsidR="00D47F3D" w:rsidRPr="00770BA7"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“Izmeklēšanas struktūras izdotie drošības ieteikumi nekādā gadījumā nerada vainas vai atbildības prezumpciju par negadījumu vai starpgadījumu.”</w:t>
      </w:r>
    </w:p>
    <w:p w14:paraId="36C65BA1" w14:textId="77777777" w:rsidR="00CB0E95" w:rsidRPr="00CB0E95" w:rsidRDefault="00CB0E95" w:rsidP="00C51BFD">
      <w:pPr>
        <w:spacing w:after="0" w:line="240" w:lineRule="auto"/>
        <w:rPr>
          <w:rFonts w:ascii="Times New Roman" w:hAnsi="Times New Roman"/>
          <w:i/>
          <w:iCs/>
          <w:noProof/>
          <w:color w:val="3071C9" w:themeColor="accent5" w:themeShade="BF"/>
          <w:sz w:val="24"/>
          <w:szCs w:val="20"/>
          <w:lang w:val="en-US"/>
        </w:rPr>
      </w:pPr>
    </w:p>
    <w:p w14:paraId="6689359F" w14:textId="72B5F5D8" w:rsidR="00CB0E95" w:rsidRDefault="00D47F3D" w:rsidP="00C51BFD">
      <w:pPr>
        <w:spacing w:after="0" w:line="240" w:lineRule="auto"/>
        <w:rPr>
          <w:rFonts w:ascii="Times New Roman" w:hAnsi="Times New Roman"/>
          <w:noProof/>
          <w:sz w:val="24"/>
        </w:rPr>
      </w:pPr>
      <w:r>
        <w:rPr>
          <w:rFonts w:ascii="Times New Roman" w:hAnsi="Times New Roman"/>
          <w:sz w:val="24"/>
        </w:rPr>
        <w:t>Negadījumu un starpgadījumu izmeklēšanas nolūks ir palīdzēt negadījumos un starpgadījumos gūt mācības, lai varētu novērst jaunus negadījumus un starpgadījumus.</w:t>
      </w:r>
    </w:p>
    <w:p w14:paraId="49A54ED0" w14:textId="77777777" w:rsidR="00CB0E95" w:rsidRPr="00CB0E95" w:rsidRDefault="00CB0E95" w:rsidP="00C51BFD">
      <w:pPr>
        <w:widowControl w:val="0"/>
        <w:spacing w:after="0" w:line="240" w:lineRule="auto"/>
        <w:rPr>
          <w:rFonts w:ascii="Times New Roman" w:hAnsi="Times New Roman"/>
          <w:noProof/>
          <w:sz w:val="24"/>
          <w:lang w:val="en-US"/>
        </w:rPr>
      </w:pPr>
    </w:p>
    <w:p w14:paraId="3152BEF7" w14:textId="65CD5867" w:rsidR="00D47F3D" w:rsidRDefault="00D47F3D" w:rsidP="00C51BFD">
      <w:pPr>
        <w:widowControl w:val="0"/>
        <w:spacing w:after="0" w:line="240" w:lineRule="auto"/>
        <w:rPr>
          <w:rFonts w:ascii="Times New Roman" w:hAnsi="Times New Roman"/>
          <w:noProof/>
          <w:sz w:val="24"/>
        </w:rPr>
      </w:pPr>
      <w:r>
        <w:rPr>
          <w:rFonts w:ascii="Times New Roman" w:hAnsi="Times New Roman"/>
          <w:sz w:val="24"/>
        </w:rPr>
        <w:t>Vienīgais drošības ieteikumu mērķis ir uzlabot drošību, novēršot izmeklēšanas laikā identificētas faktiskas vai iespējamas nepilnības, kas nav saistītas ar faktoriem, kuri ir būtiski, lai noteiktu vainīgo vai liktu uzņemties atbildību.</w:t>
      </w:r>
    </w:p>
    <w:p w14:paraId="11C55544" w14:textId="77777777" w:rsidR="00CB0E95" w:rsidRPr="00CB0E95" w:rsidRDefault="00CB0E95" w:rsidP="00C51BFD">
      <w:pPr>
        <w:widowControl w:val="0"/>
        <w:spacing w:after="0" w:line="240" w:lineRule="auto"/>
        <w:rPr>
          <w:rFonts w:ascii="Times New Roman" w:hAnsi="Times New Roman"/>
          <w:noProof/>
          <w:sz w:val="24"/>
          <w:lang w:val="en-US"/>
        </w:rPr>
      </w:pPr>
    </w:p>
    <w:p w14:paraId="4E74E9A4" w14:textId="69F1BF14" w:rsidR="00D47F3D" w:rsidRDefault="00CB0E95" w:rsidP="00C51BFD">
      <w:pPr>
        <w:pStyle w:val="Heading2"/>
        <w:keepNext w:val="0"/>
        <w:keepLines w:val="0"/>
        <w:widowControl w:val="0"/>
        <w:numPr>
          <w:ilvl w:val="0"/>
          <w:numId w:val="0"/>
        </w:numPr>
        <w:spacing w:before="0" w:after="0" w:line="240" w:lineRule="auto"/>
        <w:rPr>
          <w:rFonts w:ascii="Times New Roman" w:hAnsi="Times New Roman"/>
          <w:noProof/>
          <w:sz w:val="24"/>
        </w:rPr>
      </w:pPr>
      <w:bookmarkStart w:id="39" w:name="_Ref32324929"/>
      <w:bookmarkStart w:id="40" w:name="_Toc41635207"/>
      <w:bookmarkStart w:id="41" w:name="_Toc93483184"/>
      <w:bookmarkStart w:id="42" w:name="_Toc121987293"/>
      <w:r>
        <w:rPr>
          <w:rFonts w:ascii="Times New Roman" w:hAnsi="Times New Roman"/>
          <w:sz w:val="24"/>
        </w:rPr>
        <w:t>6.2. Pienākums sniegt drošības ieteikumus</w:t>
      </w:r>
      <w:bookmarkEnd w:id="39"/>
      <w:bookmarkEnd w:id="40"/>
      <w:bookmarkEnd w:id="41"/>
      <w:bookmarkEnd w:id="42"/>
    </w:p>
    <w:p w14:paraId="7A3C4398" w14:textId="77777777" w:rsidR="00CB0E95" w:rsidRPr="00CB0E95" w:rsidRDefault="00CB0E95" w:rsidP="00C51BFD">
      <w:pPr>
        <w:widowControl w:val="0"/>
        <w:spacing w:after="0" w:line="240" w:lineRule="auto"/>
        <w:rPr>
          <w:lang w:val="en-US"/>
        </w:rPr>
      </w:pPr>
    </w:p>
    <w:p w14:paraId="7634163C" w14:textId="77777777" w:rsidR="00D47F3D" w:rsidRPr="00CB0E95" w:rsidRDefault="00D47F3D" w:rsidP="00C51BFD">
      <w:pPr>
        <w:pStyle w:val="NormalTextTable"/>
        <w:widowControl w:val="0"/>
        <w:spacing w:line="240" w:lineRule="auto"/>
        <w:rPr>
          <w:rFonts w:ascii="Times New Roman" w:hAnsi="Times New Roman"/>
          <w:noProof/>
          <w:sz w:val="24"/>
        </w:rPr>
      </w:pPr>
      <w:r>
        <w:rPr>
          <w:rFonts w:ascii="Times New Roman" w:hAnsi="Times New Roman"/>
          <w:sz w:val="24"/>
        </w:rPr>
        <w:t>Direktīvas (ES) 2016/798 3. panta “Definīcijas” 14. punktā teikts:</w:t>
      </w:r>
    </w:p>
    <w:p w14:paraId="4745FDF2" w14:textId="74FA1C8C" w:rsidR="00D47F3D" w:rsidRPr="00770BA7" w:rsidRDefault="00D47F3D" w:rsidP="00C51BFD">
      <w:pPr>
        <w:pStyle w:val="Style4"/>
        <w:widowControl w:val="0"/>
        <w:spacing w:before="0" w:after="0" w:line="240" w:lineRule="auto"/>
        <w:rPr>
          <w:noProof/>
          <w:sz w:val="22"/>
          <w:szCs w:val="18"/>
        </w:rPr>
      </w:pPr>
      <w:r>
        <w:rPr>
          <w:sz w:val="22"/>
        </w:rPr>
        <w:t xml:space="preserve">“izmeklēšana” ir process .., un tajā ietilpst .. </w:t>
      </w:r>
      <w:r>
        <w:rPr>
          <w:b/>
          <w:bCs/>
          <w:sz w:val="22"/>
        </w:rPr>
        <w:t>vajadzības gadījumos</w:t>
      </w:r>
      <w:r>
        <w:rPr>
          <w:sz w:val="22"/>
        </w:rPr>
        <w:t xml:space="preserve"> arī drošības ieteikumu izstrādāšana”.</w:t>
      </w:r>
    </w:p>
    <w:p w14:paraId="3A260A4A" w14:textId="77777777" w:rsidR="00CB0E95" w:rsidRPr="00CB0E95" w:rsidRDefault="00CB0E95" w:rsidP="00C51BFD">
      <w:pPr>
        <w:pStyle w:val="Style4"/>
        <w:widowControl w:val="0"/>
        <w:spacing w:before="0" w:after="0" w:line="240" w:lineRule="auto"/>
        <w:rPr>
          <w:rFonts w:ascii="Times New Roman" w:hAnsi="Times New Roman"/>
          <w:noProof/>
          <w:sz w:val="24"/>
          <w:lang w:val="en-US"/>
        </w:rPr>
      </w:pPr>
    </w:p>
    <w:p w14:paraId="632C1A62" w14:textId="77777777" w:rsidR="00D47F3D" w:rsidRPr="00CB0E95" w:rsidRDefault="00D47F3D" w:rsidP="00C51BFD">
      <w:pPr>
        <w:pStyle w:val="NormalTextTable"/>
        <w:widowControl w:val="0"/>
        <w:spacing w:line="240" w:lineRule="auto"/>
        <w:rPr>
          <w:rFonts w:ascii="Times New Roman" w:hAnsi="Times New Roman"/>
          <w:noProof/>
          <w:sz w:val="24"/>
        </w:rPr>
      </w:pPr>
      <w:r>
        <w:rPr>
          <w:rFonts w:ascii="Times New Roman" w:hAnsi="Times New Roman"/>
          <w:sz w:val="24"/>
        </w:rPr>
        <w:t>Direktīvas 24. panta 1. punktā teikts:</w:t>
      </w:r>
    </w:p>
    <w:p w14:paraId="2DFD09E7" w14:textId="77777777" w:rsidR="00D47F3D" w:rsidRPr="00770BA7" w:rsidRDefault="00D47F3D" w:rsidP="00C51BFD">
      <w:pPr>
        <w:pStyle w:val="Style4"/>
        <w:widowControl w:val="0"/>
        <w:spacing w:before="0" w:after="0" w:line="240" w:lineRule="auto"/>
        <w:rPr>
          <w:noProof/>
          <w:sz w:val="22"/>
          <w:szCs w:val="18"/>
        </w:rPr>
      </w:pPr>
      <w:r>
        <w:rPr>
          <w:sz w:val="22"/>
        </w:rPr>
        <w:t xml:space="preserve">“Par .. negadījumu vai starpgadījumu izmeklēšanu sniedz ziņojumus .. </w:t>
      </w:r>
      <w:r>
        <w:rPr>
          <w:b/>
          <w:bCs/>
          <w:sz w:val="22"/>
        </w:rPr>
        <w:t>attiecīgā gadījumā</w:t>
      </w:r>
      <w:r>
        <w:rPr>
          <w:sz w:val="22"/>
        </w:rPr>
        <w:t xml:space="preserve"> tie satur ieteikumus par drošību.”</w:t>
      </w:r>
    </w:p>
    <w:p w14:paraId="5F71B6C3" w14:textId="77777777" w:rsidR="00D47F3D" w:rsidRPr="00CB0E95" w:rsidRDefault="00D47F3D" w:rsidP="00C51BFD">
      <w:pPr>
        <w:spacing w:after="0" w:line="240" w:lineRule="auto"/>
        <w:rPr>
          <w:rFonts w:ascii="Times New Roman" w:hAnsi="Times New Roman"/>
          <w:noProof/>
          <w:sz w:val="24"/>
        </w:rPr>
      </w:pPr>
      <w:r>
        <w:br w:type="page"/>
      </w:r>
    </w:p>
    <w:p w14:paraId="287D3A7F"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lastRenderedPageBreak/>
        <w:t>Ņemot vērā juridisko tekstu, cita starpā varētu izdarīt šādus secinājumus:</w:t>
      </w:r>
    </w:p>
    <w:p w14:paraId="6739E3F0" w14:textId="77777777" w:rsidR="00D47F3D"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nav pienākuma sniegt drošības ieteikumus;</w:t>
      </w:r>
    </w:p>
    <w:p w14:paraId="32EA6B2B" w14:textId="77777777" w:rsidR="00D47F3D"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drošības ieteikuma sagatavošana ir daļa no izmeklēšanas;</w:t>
      </w:r>
    </w:p>
    <w:p w14:paraId="661E298F" w14:textId="77777777" w:rsidR="00D47F3D"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drošības ieteikumus ir iespējams izdot pirms ziņojuma;</w:t>
      </w:r>
    </w:p>
    <w:p w14:paraId="2E2D4418" w14:textId="77777777" w:rsidR="00D47F3D" w:rsidRPr="00CB0E95"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drošības ieteikumi, ja tādi ir izdoti, ietilpst izmeklēšanas ziņojumā;</w:t>
      </w:r>
    </w:p>
    <w:p w14:paraId="199A0AD6" w14:textId="4F73CD51" w:rsidR="00D47F3D" w:rsidRDefault="00D47F3D" w:rsidP="00C51BFD">
      <w:pPr>
        <w:pStyle w:val="Style3"/>
        <w:spacing w:after="0" w:line="240" w:lineRule="auto"/>
        <w:ind w:left="284" w:hanging="284"/>
        <w:contextualSpacing w:val="0"/>
        <w:rPr>
          <w:rFonts w:ascii="Times New Roman" w:hAnsi="Times New Roman"/>
          <w:noProof/>
          <w:sz w:val="24"/>
        </w:rPr>
      </w:pPr>
      <w:r>
        <w:rPr>
          <w:rFonts w:ascii="Times New Roman" w:hAnsi="Times New Roman"/>
          <w:sz w:val="24"/>
        </w:rPr>
        <w:t>izmeklēšanas ziņojumi var būt arī tematiska “klases” izmeklēšana, drošuma pētījumi utt.</w:t>
      </w:r>
      <w:r w:rsidRPr="00CB0E95">
        <w:rPr>
          <w:rStyle w:val="FootnoteReference"/>
          <w:rFonts w:ascii="Times New Roman" w:hAnsi="Times New Roman"/>
          <w:noProof/>
          <w:sz w:val="24"/>
          <w:lang w:val="en-US"/>
        </w:rPr>
        <w:footnoteReference w:id="2"/>
      </w:r>
    </w:p>
    <w:p w14:paraId="28986A5A" w14:textId="77777777" w:rsidR="00CB0E95" w:rsidRPr="00CB0E95" w:rsidRDefault="00CB0E95" w:rsidP="00C51BFD">
      <w:pPr>
        <w:pStyle w:val="Style3"/>
        <w:numPr>
          <w:ilvl w:val="0"/>
          <w:numId w:val="0"/>
        </w:numPr>
        <w:spacing w:after="0" w:line="240" w:lineRule="auto"/>
        <w:ind w:left="284"/>
        <w:contextualSpacing w:val="0"/>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2C3574C2" w14:textId="77777777" w:rsidTr="000C7227">
        <w:tc>
          <w:tcPr>
            <w:tcW w:w="9629" w:type="dxa"/>
            <w:shd w:val="clear" w:color="auto" w:fill="D0ECFF" w:themeFill="text1" w:themeFillTint="1A"/>
          </w:tcPr>
          <w:p w14:paraId="459E7D79" w14:textId="2BB5F161" w:rsidR="00D47F3D" w:rsidRDefault="00D47F3D" w:rsidP="00C51BFD">
            <w:pPr>
              <w:pStyle w:val="Style5"/>
              <w:spacing w:after="0"/>
              <w:rPr>
                <w:rFonts w:ascii="Times New Roman" w:hAnsi="Times New Roman"/>
                <w:b/>
                <w:bCs/>
                <w:noProof/>
                <w:sz w:val="24"/>
                <w:u w:val="single"/>
              </w:rPr>
            </w:pPr>
            <w:bookmarkStart w:id="43" w:name="_Toc41635208"/>
            <w:r>
              <w:rPr>
                <w:rFonts w:ascii="Times New Roman" w:hAnsi="Times New Roman"/>
                <w:b/>
                <w:sz w:val="24"/>
                <w:u w:val="single"/>
              </w:rPr>
              <w:t>Lūdzam ņemt vērā turpmāko.</w:t>
            </w:r>
          </w:p>
          <w:p w14:paraId="7DF9D639" w14:textId="77777777" w:rsidR="00CB0E95" w:rsidRPr="00CB0E95" w:rsidRDefault="00CB0E95" w:rsidP="00C51BFD">
            <w:pPr>
              <w:pStyle w:val="Style5"/>
              <w:spacing w:after="0"/>
              <w:rPr>
                <w:rFonts w:ascii="Times New Roman" w:hAnsi="Times New Roman"/>
                <w:b/>
                <w:bCs/>
                <w:noProof/>
                <w:sz w:val="24"/>
                <w:u w:val="single"/>
                <w:lang w:val="en-US"/>
              </w:rPr>
            </w:pPr>
          </w:p>
          <w:p w14:paraId="43799E2D" w14:textId="77777777" w:rsidR="00CB0E95" w:rsidRDefault="00D47F3D" w:rsidP="00C51BFD">
            <w:pPr>
              <w:pStyle w:val="Style5"/>
              <w:numPr>
                <w:ilvl w:val="0"/>
                <w:numId w:val="9"/>
              </w:numPr>
              <w:spacing w:after="0"/>
              <w:ind w:left="314" w:hanging="314"/>
              <w:rPr>
                <w:rFonts w:ascii="Times New Roman" w:hAnsi="Times New Roman"/>
                <w:noProof/>
                <w:sz w:val="24"/>
              </w:rPr>
            </w:pPr>
            <w:r>
              <w:rPr>
                <w:rFonts w:ascii="Times New Roman" w:hAnsi="Times New Roman"/>
                <w:sz w:val="24"/>
              </w:rPr>
              <w:t>Komisijas Īstenošanas regulas (ES) 2020/572 pielikuma 6. daļa “Drošības ieteikumi”:</w:t>
            </w:r>
          </w:p>
          <w:p w14:paraId="4713A129" w14:textId="665720EA" w:rsidR="00CB0E95" w:rsidRDefault="00D47F3D" w:rsidP="00C51BFD">
            <w:pPr>
              <w:pStyle w:val="Style5"/>
              <w:spacing w:after="0"/>
              <w:ind w:left="314"/>
              <w:rPr>
                <w:rFonts w:ascii="Times New Roman" w:hAnsi="Times New Roman"/>
                <w:noProof/>
                <w:sz w:val="24"/>
              </w:rPr>
            </w:pPr>
            <w:r>
              <w:rPr>
                <w:rFonts w:ascii="Times New Roman" w:hAnsi="Times New Roman"/>
                <w:sz w:val="24"/>
              </w:rPr>
              <w:t>“Attiecīgā gadījumā šajā ziņojuma daļā izklāsta drošības ieteikumus, kuru vienīgais mērķis ir novērst turpmākus līdzīgus atgadījumus.</w:t>
            </w:r>
          </w:p>
          <w:p w14:paraId="3796A539" w14:textId="77777777" w:rsidR="005D20AB" w:rsidRPr="00CB0E95" w:rsidRDefault="005D20AB" w:rsidP="00C51BFD">
            <w:pPr>
              <w:pStyle w:val="Style5"/>
              <w:spacing w:after="0"/>
              <w:ind w:left="314"/>
              <w:rPr>
                <w:rFonts w:ascii="Times New Roman" w:hAnsi="Times New Roman"/>
                <w:noProof/>
                <w:sz w:val="24"/>
                <w:lang w:val="en-US"/>
              </w:rPr>
            </w:pPr>
          </w:p>
          <w:p w14:paraId="3087D042" w14:textId="294D4AFC" w:rsidR="00CB0E95" w:rsidRDefault="00D47F3D" w:rsidP="00C51BFD">
            <w:pPr>
              <w:pStyle w:val="Style5"/>
              <w:numPr>
                <w:ilvl w:val="0"/>
                <w:numId w:val="9"/>
              </w:numPr>
              <w:spacing w:after="0"/>
              <w:ind w:left="314" w:hanging="314"/>
              <w:rPr>
                <w:rFonts w:ascii="Times New Roman" w:hAnsi="Times New Roman"/>
                <w:noProof/>
                <w:sz w:val="24"/>
              </w:rPr>
            </w:pPr>
            <w:r>
              <w:rPr>
                <w:rFonts w:ascii="Times New Roman" w:hAnsi="Times New Roman"/>
                <w:sz w:val="24"/>
              </w:rPr>
              <w:t>Ja ieteikumu nav, izskaidro, kāpēc tie netiek sniegti.</w:t>
            </w:r>
          </w:p>
          <w:p w14:paraId="15425FC5" w14:textId="77777777" w:rsidR="005D20AB" w:rsidRPr="00CB0E95" w:rsidRDefault="005D20AB" w:rsidP="005D20AB">
            <w:pPr>
              <w:pStyle w:val="Style5"/>
              <w:spacing w:after="0"/>
              <w:ind w:left="314"/>
              <w:rPr>
                <w:rFonts w:ascii="Times New Roman" w:hAnsi="Times New Roman"/>
                <w:noProof/>
                <w:sz w:val="24"/>
                <w:lang w:val="en-US"/>
              </w:rPr>
            </w:pPr>
          </w:p>
          <w:p w14:paraId="50E11ABE" w14:textId="7661B681" w:rsidR="005D20AB" w:rsidRDefault="00D47F3D" w:rsidP="005D20AB">
            <w:pPr>
              <w:pStyle w:val="Style5"/>
              <w:numPr>
                <w:ilvl w:val="0"/>
                <w:numId w:val="9"/>
              </w:numPr>
              <w:spacing w:after="0"/>
              <w:ind w:left="314" w:hanging="314"/>
              <w:rPr>
                <w:rFonts w:ascii="Times New Roman" w:hAnsi="Times New Roman"/>
                <w:noProof/>
                <w:sz w:val="24"/>
              </w:rPr>
            </w:pPr>
            <w:r>
              <w:rPr>
                <w:rFonts w:ascii="Times New Roman" w:hAnsi="Times New Roman"/>
                <w:sz w:val="24"/>
              </w:rPr>
              <w:t>Drošības ieteikumu pamatā ir konstatētie fakti un papildu novērojumi, kā arī to analīze, kas ļauj izdarīt secinājumus par drošībai būtiskiem atgadījuma cēloņiem un sekām.</w:t>
            </w:r>
          </w:p>
          <w:p w14:paraId="1DA36C79" w14:textId="77777777" w:rsidR="005D20AB" w:rsidRPr="005D20AB" w:rsidRDefault="005D20AB" w:rsidP="005D20AB">
            <w:pPr>
              <w:pStyle w:val="Style5"/>
              <w:spacing w:after="0"/>
              <w:ind w:left="314"/>
              <w:rPr>
                <w:rFonts w:ascii="Times New Roman" w:hAnsi="Times New Roman"/>
                <w:noProof/>
                <w:sz w:val="24"/>
                <w:lang w:val="en-US"/>
              </w:rPr>
            </w:pPr>
          </w:p>
          <w:p w14:paraId="0035CF59" w14:textId="77777777" w:rsidR="00D47F3D" w:rsidRDefault="00D47F3D" w:rsidP="00C51BFD">
            <w:pPr>
              <w:pStyle w:val="Style5"/>
              <w:numPr>
                <w:ilvl w:val="0"/>
                <w:numId w:val="9"/>
              </w:numPr>
              <w:spacing w:after="0"/>
              <w:ind w:left="314" w:hanging="314"/>
              <w:rPr>
                <w:rFonts w:ascii="Times New Roman" w:hAnsi="Times New Roman"/>
                <w:noProof/>
                <w:sz w:val="24"/>
              </w:rPr>
            </w:pPr>
            <w:r>
              <w:rPr>
                <w:rFonts w:ascii="Times New Roman" w:hAnsi="Times New Roman"/>
                <w:sz w:val="24"/>
              </w:rPr>
              <w:t>Drošības ieteikumus var sniegt arī saistībā ar papildu novērojumiem, kas nav nedz cēloniski, nedz veicinoši atgadījuma kontekstā.”</w:t>
            </w:r>
          </w:p>
          <w:p w14:paraId="6011F6C9" w14:textId="54B35E4F" w:rsidR="005D20AB" w:rsidRPr="00CB0E95" w:rsidRDefault="005D20AB" w:rsidP="005D20AB">
            <w:pPr>
              <w:pStyle w:val="Style5"/>
              <w:spacing w:after="0"/>
              <w:ind w:left="314"/>
              <w:rPr>
                <w:rFonts w:ascii="Times New Roman" w:hAnsi="Times New Roman"/>
                <w:noProof/>
                <w:sz w:val="24"/>
                <w:lang w:val="en-US"/>
              </w:rPr>
            </w:pPr>
          </w:p>
        </w:tc>
      </w:tr>
    </w:tbl>
    <w:p w14:paraId="19CCF3FF" w14:textId="77777777" w:rsidR="00D47F3D" w:rsidRPr="00CB0E95" w:rsidRDefault="00D47F3D" w:rsidP="00C51BFD">
      <w:pPr>
        <w:spacing w:after="0" w:line="240" w:lineRule="auto"/>
        <w:rPr>
          <w:rFonts w:ascii="Times New Roman" w:hAnsi="Times New Roman"/>
          <w:noProof/>
          <w:sz w:val="24"/>
          <w:lang w:val="en-US"/>
        </w:rPr>
      </w:pPr>
    </w:p>
    <w:p w14:paraId="66B935FB" w14:textId="3570FAB9" w:rsidR="00D47F3D" w:rsidRDefault="00CB0E95" w:rsidP="00C51BFD">
      <w:pPr>
        <w:pStyle w:val="Heading2"/>
        <w:numPr>
          <w:ilvl w:val="0"/>
          <w:numId w:val="0"/>
        </w:numPr>
        <w:spacing w:before="0" w:after="0" w:line="240" w:lineRule="auto"/>
        <w:rPr>
          <w:rFonts w:ascii="Times New Roman" w:hAnsi="Times New Roman"/>
          <w:noProof/>
          <w:sz w:val="24"/>
        </w:rPr>
      </w:pPr>
      <w:bookmarkStart w:id="44" w:name="_Toc93483185"/>
      <w:bookmarkStart w:id="45" w:name="_Toc121987294"/>
      <w:r>
        <w:rPr>
          <w:rFonts w:ascii="Times New Roman" w:hAnsi="Times New Roman"/>
          <w:sz w:val="24"/>
        </w:rPr>
        <w:t xml:space="preserve">6.3. Drošības ieteikuma izstrādes </w:t>
      </w:r>
      <w:proofErr w:type="spellStart"/>
      <w:r>
        <w:rPr>
          <w:rFonts w:ascii="Times New Roman" w:hAnsi="Times New Roman"/>
          <w:sz w:val="24"/>
        </w:rPr>
        <w:t>pārredzamība</w:t>
      </w:r>
      <w:bookmarkEnd w:id="43"/>
      <w:bookmarkEnd w:id="44"/>
      <w:bookmarkEnd w:id="45"/>
      <w:proofErr w:type="spellEnd"/>
    </w:p>
    <w:p w14:paraId="61A5EC8E" w14:textId="77777777" w:rsidR="00CB0E95" w:rsidRPr="00CB0E95" w:rsidRDefault="00CB0E95" w:rsidP="00C51BFD">
      <w:pPr>
        <w:spacing w:after="0" w:line="240" w:lineRule="auto"/>
        <w:rPr>
          <w:lang w:val="en-US"/>
        </w:rPr>
      </w:pPr>
    </w:p>
    <w:p w14:paraId="6A58CECC" w14:textId="28A1F901" w:rsidR="00D47F3D" w:rsidRDefault="00D47F3D" w:rsidP="00C51BFD">
      <w:pPr>
        <w:spacing w:after="0" w:line="240" w:lineRule="auto"/>
        <w:rPr>
          <w:rFonts w:ascii="Times New Roman" w:hAnsi="Times New Roman"/>
          <w:noProof/>
          <w:sz w:val="24"/>
        </w:rPr>
      </w:pPr>
      <w:r>
        <w:rPr>
          <w:rFonts w:ascii="Times New Roman" w:hAnsi="Times New Roman"/>
          <w:sz w:val="24"/>
        </w:rPr>
        <w:t>Jānodrošina gan drošības ieteikuma izstrādes, gan turpmāko pasākumu pilnīga izsekojamība.</w:t>
      </w:r>
    </w:p>
    <w:p w14:paraId="68DA58A7" w14:textId="77777777" w:rsidR="00CB0E95" w:rsidRPr="00CB0E95" w:rsidRDefault="00CB0E95" w:rsidP="00C51BFD">
      <w:pPr>
        <w:spacing w:after="0" w:line="240" w:lineRule="auto"/>
        <w:rPr>
          <w:rFonts w:ascii="Times New Roman" w:hAnsi="Times New Roman"/>
          <w:noProof/>
          <w:sz w:val="24"/>
          <w:lang w:val="en-US"/>
        </w:rPr>
      </w:pPr>
    </w:p>
    <w:p w14:paraId="6C026889" w14:textId="1B87EED7" w:rsidR="00D47F3D" w:rsidRDefault="00CB0E95" w:rsidP="00C51BFD">
      <w:pPr>
        <w:pStyle w:val="Heading3"/>
        <w:numPr>
          <w:ilvl w:val="0"/>
          <w:numId w:val="0"/>
        </w:numPr>
        <w:spacing w:before="0" w:after="0" w:line="240" w:lineRule="auto"/>
        <w:rPr>
          <w:rFonts w:ascii="Times New Roman" w:hAnsi="Times New Roman"/>
          <w:noProof/>
          <w:sz w:val="24"/>
        </w:rPr>
      </w:pPr>
      <w:bookmarkStart w:id="46" w:name="_Ref36130256"/>
      <w:bookmarkStart w:id="47" w:name="_Toc41635209"/>
      <w:bookmarkStart w:id="48" w:name="_Toc93483186"/>
      <w:bookmarkStart w:id="49" w:name="_Toc121987295"/>
      <w:r>
        <w:rPr>
          <w:rFonts w:ascii="Times New Roman" w:hAnsi="Times New Roman"/>
          <w:sz w:val="24"/>
          <w:u w:val="none"/>
        </w:rPr>
        <w:t xml:space="preserve">6.3.1. </w:t>
      </w:r>
      <w:proofErr w:type="spellStart"/>
      <w:r>
        <w:rPr>
          <w:rFonts w:ascii="Times New Roman" w:hAnsi="Times New Roman"/>
          <w:sz w:val="24"/>
        </w:rPr>
        <w:t>Pārredzamība</w:t>
      </w:r>
      <w:proofErr w:type="spellEnd"/>
      <w:r>
        <w:rPr>
          <w:rFonts w:ascii="Times New Roman" w:hAnsi="Times New Roman"/>
          <w:sz w:val="24"/>
        </w:rPr>
        <w:t xml:space="preserve"> izmeklēšanas laikā</w:t>
      </w:r>
      <w:bookmarkEnd w:id="46"/>
      <w:bookmarkEnd w:id="47"/>
      <w:bookmarkEnd w:id="48"/>
      <w:bookmarkEnd w:id="49"/>
    </w:p>
    <w:p w14:paraId="48E25E5C" w14:textId="77777777" w:rsidR="00CB0E95" w:rsidRPr="00CB0E95" w:rsidRDefault="00CB0E95" w:rsidP="00C51BFD">
      <w:pPr>
        <w:spacing w:after="0" w:line="240" w:lineRule="auto"/>
        <w:rPr>
          <w:lang w:val="en-US"/>
        </w:rPr>
      </w:pPr>
    </w:p>
    <w:p w14:paraId="62F56290" w14:textId="33714F4B" w:rsidR="00CB0E95" w:rsidRPr="00CB0E95" w:rsidRDefault="00D47F3D" w:rsidP="00C51BFD">
      <w:pPr>
        <w:spacing w:after="0" w:line="240" w:lineRule="auto"/>
        <w:rPr>
          <w:rFonts w:ascii="Times New Roman" w:hAnsi="Times New Roman"/>
          <w:noProof/>
          <w:sz w:val="24"/>
        </w:rPr>
      </w:pPr>
      <w:r>
        <w:rPr>
          <w:rFonts w:ascii="Times New Roman" w:hAnsi="Times New Roman"/>
          <w:sz w:val="24"/>
        </w:rPr>
        <w:t>Direktīvas 23. panta 3. punkts ir ļoti svarīgs, lai izprastu drošības ieteikumu būtību:</w:t>
      </w:r>
    </w:p>
    <w:p w14:paraId="193EC170" w14:textId="7AD312CA" w:rsidR="00D47F3D" w:rsidRPr="00770BA7"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“Izmeklēšanu veic ar iespējami lielāku atklātumu tā, lai tiktu uzklausītas visas puses un tās varētu kopīgi izmantot rezultātus. Iesaistītajam infrastruktūras pārvaldītājam un dzelzceļa pārvadājumu uzņēmumam, valsts drošības iestādei, Aģentūrai, cietušajiem un to radiniekiem, bojātās mantas īpašniekiem, ražotājiem, attiecīgajiem ārkārtas situāciju dienestiem, personāla un lietotāju pārstāvjiem dod iespējas sniegt attiecīgu tehnisko informāciju, lai uzlabotu izmeklēšanas ziņojuma kvalitāti. Izmeklēšanas struktūra ņem vērā arī pamatotas cietušo un viņu radinieku vajadzības un pastāvīgi informē viņus par izmeklēšanas gaitu.”</w:t>
      </w:r>
    </w:p>
    <w:p w14:paraId="4D2E85C1" w14:textId="77777777" w:rsidR="00750185" w:rsidRDefault="00750185" w:rsidP="00C51BFD">
      <w:pPr>
        <w:pStyle w:val="NormalTextTable"/>
        <w:keepNext/>
        <w:spacing w:line="240" w:lineRule="auto"/>
        <w:rPr>
          <w:rFonts w:ascii="Times New Roman" w:hAnsi="Times New Roman"/>
          <w:noProof/>
          <w:sz w:val="24"/>
          <w:lang w:val="en-US"/>
        </w:rPr>
      </w:pPr>
    </w:p>
    <w:p w14:paraId="178F95A5" w14:textId="2843D426" w:rsidR="00D47F3D" w:rsidRPr="00CB0E95" w:rsidRDefault="00D47F3D" w:rsidP="00C51BFD">
      <w:pPr>
        <w:pStyle w:val="NormalTextTable"/>
        <w:keepNext/>
        <w:spacing w:line="240" w:lineRule="auto"/>
        <w:rPr>
          <w:rFonts w:ascii="Times New Roman" w:hAnsi="Times New Roman"/>
          <w:noProof/>
          <w:sz w:val="24"/>
        </w:rPr>
      </w:pPr>
      <w:r>
        <w:rPr>
          <w:rFonts w:ascii="Times New Roman" w:hAnsi="Times New Roman"/>
          <w:sz w:val="24"/>
        </w:rPr>
        <w:t>Ņemot vērā juridisko tekstu, cita starpā varētu izdarīt šādus secinājumus:</w:t>
      </w:r>
    </w:p>
    <w:p w14:paraId="7A6C9801" w14:textId="77777777" w:rsidR="00D47F3D" w:rsidRPr="00CB0E95" w:rsidRDefault="00D47F3D" w:rsidP="00C51BFD">
      <w:pPr>
        <w:pStyle w:val="Style3"/>
        <w:keepNext/>
        <w:spacing w:after="0" w:line="240" w:lineRule="auto"/>
        <w:ind w:left="284" w:hanging="284"/>
        <w:contextualSpacing w:val="0"/>
        <w:rPr>
          <w:rFonts w:ascii="Times New Roman" w:hAnsi="Times New Roman"/>
          <w:noProof/>
          <w:sz w:val="24"/>
        </w:rPr>
      </w:pPr>
      <w:r>
        <w:rPr>
          <w:rFonts w:ascii="Times New Roman" w:hAnsi="Times New Roman"/>
          <w:sz w:val="24"/>
        </w:rPr>
        <w:t>visas puses</w:t>
      </w:r>
      <w:r w:rsidRPr="00CB0E95">
        <w:rPr>
          <w:rFonts w:ascii="Times New Roman" w:hAnsi="Times New Roman"/>
          <w:noProof/>
          <w:sz w:val="24"/>
          <w:vertAlign w:val="superscript"/>
          <w:lang w:val="en-US"/>
        </w:rPr>
        <w:footnoteReference w:id="3"/>
      </w:r>
      <w:r>
        <w:rPr>
          <w:rFonts w:ascii="Times New Roman" w:hAnsi="Times New Roman"/>
          <w:sz w:val="24"/>
        </w:rPr>
        <w:t xml:space="preserve"> var sniegt attiecīgu informāciju ziņojuma kvalitātes uzlabošanai;</w:t>
      </w:r>
    </w:p>
    <w:p w14:paraId="33105FFE" w14:textId="77777777" w:rsidR="00D47F3D" w:rsidRPr="00CB0E95" w:rsidRDefault="00D47F3D" w:rsidP="00C51BFD">
      <w:pPr>
        <w:pStyle w:val="Style3"/>
        <w:keepNext/>
        <w:spacing w:after="0" w:line="240" w:lineRule="auto"/>
        <w:ind w:left="284" w:hanging="284"/>
        <w:contextualSpacing w:val="0"/>
        <w:rPr>
          <w:rFonts w:ascii="Times New Roman" w:hAnsi="Times New Roman"/>
          <w:noProof/>
          <w:sz w:val="24"/>
        </w:rPr>
      </w:pPr>
      <w:r>
        <w:rPr>
          <w:rFonts w:ascii="Times New Roman" w:hAnsi="Times New Roman"/>
          <w:sz w:val="24"/>
        </w:rPr>
        <w:t>tā kā drošības ieteikumus ietver ziņojumos, izmeklēšanā nepieciešamais atklātums ir vērsts arī uz drošības ieteikumu kvalitāti;</w:t>
      </w:r>
    </w:p>
    <w:p w14:paraId="163F500B" w14:textId="6EF7E9E1" w:rsidR="00D47F3D" w:rsidRDefault="00D47F3D" w:rsidP="00C51BFD">
      <w:pPr>
        <w:pStyle w:val="Style3"/>
        <w:keepNext/>
        <w:spacing w:after="0" w:line="240" w:lineRule="auto"/>
        <w:ind w:left="284" w:hanging="284"/>
        <w:contextualSpacing w:val="0"/>
        <w:rPr>
          <w:rFonts w:ascii="Times New Roman" w:hAnsi="Times New Roman"/>
          <w:noProof/>
          <w:sz w:val="24"/>
        </w:rPr>
      </w:pPr>
      <w:r>
        <w:rPr>
          <w:rFonts w:ascii="Times New Roman" w:hAnsi="Times New Roman"/>
          <w:sz w:val="24"/>
        </w:rPr>
        <w:t>ņemot vērā nepieciešamo atklātumu, drošības ieteikumam nevajadzētu pārsteigt nevienu, kas iesaistīts negadījumā vai starpgadījumā.</w:t>
      </w:r>
    </w:p>
    <w:p w14:paraId="37D44EE0" w14:textId="49C83A4C" w:rsidR="00E7316C" w:rsidRDefault="00E7316C">
      <w:pPr>
        <w:spacing w:after="200"/>
        <w:jc w:val="left"/>
        <w:rPr>
          <w:rFonts w:ascii="Times New Roman" w:hAnsi="Times New Roman"/>
          <w:iCs/>
          <w:noProof/>
          <w:sz w:val="24"/>
          <w:lang w:val="en-US"/>
        </w:rPr>
      </w:pPr>
      <w:r>
        <w:rPr>
          <w:rFonts w:ascii="Times New Roman" w:hAnsi="Times New Roman"/>
          <w:noProof/>
          <w:sz w:val="24"/>
          <w:lang w:val="en-US"/>
        </w:rPr>
        <w:br w:type="page"/>
      </w:r>
    </w:p>
    <w:p w14:paraId="21714749" w14:textId="77777777" w:rsidR="00770BA7" w:rsidRPr="00CB0E95" w:rsidRDefault="00770BA7" w:rsidP="00C51BFD">
      <w:pPr>
        <w:pStyle w:val="Style3"/>
        <w:keepNext/>
        <w:numPr>
          <w:ilvl w:val="0"/>
          <w:numId w:val="0"/>
        </w:numPr>
        <w:spacing w:after="0" w:line="240" w:lineRule="auto"/>
        <w:ind w:left="284"/>
        <w:contextualSpacing w:val="0"/>
        <w:rPr>
          <w:rFonts w:ascii="Times New Roman" w:hAnsi="Times New Roman"/>
          <w:noProof/>
          <w:sz w:val="24"/>
          <w:lang w:val="en-US"/>
        </w:rPr>
      </w:pPr>
    </w:p>
    <w:tbl>
      <w:tblPr>
        <w:tblStyle w:val="TableGrid"/>
        <w:tblW w:w="5000" w:type="pct"/>
        <w:tblLook w:val="04A0" w:firstRow="1" w:lastRow="0" w:firstColumn="1" w:lastColumn="0" w:noHBand="0" w:noVBand="1"/>
      </w:tblPr>
      <w:tblGrid>
        <w:gridCol w:w="9062"/>
      </w:tblGrid>
      <w:tr w:rsidR="00D47F3D" w:rsidRPr="00CB0E95" w14:paraId="55EDDD27" w14:textId="77777777" w:rsidTr="001911E5">
        <w:tc>
          <w:tcPr>
            <w:tcW w:w="5000" w:type="pct"/>
            <w:shd w:val="clear" w:color="auto" w:fill="F5DCDB" w:themeFill="accent2" w:themeFillTint="33"/>
          </w:tcPr>
          <w:p w14:paraId="12349749" w14:textId="497EAE0D" w:rsidR="00CB0E95" w:rsidRDefault="00D47F3D" w:rsidP="00C51BFD">
            <w:pPr>
              <w:spacing w:after="0"/>
              <w:rPr>
                <w:rFonts w:ascii="Times New Roman" w:hAnsi="Times New Roman"/>
                <w:b/>
                <w:bCs/>
                <w:noProof/>
                <w:color w:val="6E231E" w:themeColor="accent2" w:themeShade="80"/>
                <w:sz w:val="24"/>
                <w:u w:val="single"/>
                <w:shd w:val="clear" w:color="auto" w:fill="F5DCDB" w:themeFill="accent2" w:themeFillTint="33"/>
              </w:rPr>
            </w:pPr>
            <w:r>
              <w:rPr>
                <w:rFonts w:ascii="Times New Roman" w:hAnsi="Times New Roman"/>
                <w:b/>
                <w:color w:val="6E231E" w:themeColor="accent2" w:themeShade="80"/>
                <w:sz w:val="24"/>
                <w:u w:val="single"/>
                <w:shd w:val="clear" w:color="auto" w:fill="F5DCDB" w:themeFill="accent2" w:themeFillTint="33"/>
              </w:rPr>
              <w:t>Laba prakse.</w:t>
            </w:r>
          </w:p>
          <w:p w14:paraId="1BE8105A" w14:textId="77777777" w:rsidR="00770BA7" w:rsidRPr="00CB0E95" w:rsidRDefault="00770BA7" w:rsidP="00C51BFD">
            <w:pPr>
              <w:spacing w:after="0"/>
              <w:rPr>
                <w:rFonts w:ascii="Times New Roman" w:hAnsi="Times New Roman"/>
                <w:b/>
                <w:bCs/>
                <w:noProof/>
                <w:color w:val="6E231E" w:themeColor="accent2" w:themeShade="80"/>
                <w:sz w:val="24"/>
                <w:u w:val="single"/>
                <w:shd w:val="clear" w:color="auto" w:fill="F5DCDB" w:themeFill="accent2" w:themeFillTint="33"/>
                <w:lang w:val="en-US"/>
              </w:rPr>
            </w:pPr>
          </w:p>
          <w:p w14:paraId="781A2410" w14:textId="47C9B74C" w:rsidR="00D47F3D" w:rsidRDefault="00D47F3D" w:rsidP="00C51BFD">
            <w:pPr>
              <w:spacing w:after="0"/>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 xml:space="preserve">Lielākā daļa </w:t>
            </w:r>
            <w:proofErr w:type="spellStart"/>
            <w:r>
              <w:rPr>
                <w:rFonts w:ascii="Times New Roman" w:hAnsi="Times New Roman"/>
                <w:i/>
                <w:iCs/>
                <w:color w:val="6E231E" w:themeColor="accent2" w:themeShade="80"/>
                <w:sz w:val="24"/>
                <w:shd w:val="clear" w:color="auto" w:fill="F5DCDB" w:themeFill="accent2" w:themeFillTint="33"/>
              </w:rPr>
              <w:t>NIB</w:t>
            </w:r>
            <w:proofErr w:type="spellEnd"/>
            <w:r>
              <w:rPr>
                <w:rFonts w:ascii="Times New Roman" w:hAnsi="Times New Roman"/>
                <w:color w:val="6E231E" w:themeColor="accent2" w:themeShade="80"/>
                <w:sz w:val="24"/>
                <w:shd w:val="clear" w:color="auto" w:fill="F5DCDB" w:themeFill="accent2" w:themeFillTint="33"/>
              </w:rPr>
              <w:t xml:space="preserve"> ir noteikušas:</w:t>
            </w:r>
          </w:p>
          <w:p w14:paraId="2089BAA0" w14:textId="77777777" w:rsidR="009117F2" w:rsidRPr="00CB0E95" w:rsidRDefault="009117F2" w:rsidP="00C51BFD">
            <w:pPr>
              <w:spacing w:after="0"/>
              <w:rPr>
                <w:rFonts w:ascii="Times New Roman" w:hAnsi="Times New Roman"/>
                <w:noProof/>
                <w:color w:val="6E231E" w:themeColor="accent2" w:themeShade="80"/>
                <w:sz w:val="24"/>
                <w:shd w:val="clear" w:color="auto" w:fill="F5DCDB" w:themeFill="accent2" w:themeFillTint="33"/>
                <w:lang w:val="en-US"/>
              </w:rPr>
            </w:pPr>
          </w:p>
          <w:p w14:paraId="1DE6767F" w14:textId="77777777" w:rsidR="00D47F3D" w:rsidRPr="00CB0E95" w:rsidRDefault="00D47F3D" w:rsidP="00C51BFD">
            <w:pPr>
              <w:pStyle w:val="Style3"/>
              <w:numPr>
                <w:ilvl w:val="0"/>
                <w:numId w:val="10"/>
              </w:numPr>
              <w:spacing w:after="0"/>
              <w:ind w:left="314" w:hanging="284"/>
              <w:contextualSpacing w:val="0"/>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regulāras tikšanās ar iesaistītajām pusēm visa izmeklēšanas procesa laikā;</w:t>
            </w:r>
          </w:p>
          <w:p w14:paraId="2D5CA334" w14:textId="77777777" w:rsidR="00D47F3D" w:rsidRPr="00CB0E95" w:rsidRDefault="00D47F3D" w:rsidP="00C51BFD">
            <w:pPr>
              <w:pStyle w:val="Style3"/>
              <w:spacing w:after="0"/>
              <w:ind w:left="314" w:hanging="284"/>
              <w:contextualSpacing w:val="0"/>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procedūru, lai aicinātu visas iesaistītās puses sniegt komentārus par ziņojuma projektu, tostarp par drošības ieteikumu projektiem.</w:t>
            </w:r>
          </w:p>
        </w:tc>
      </w:tr>
    </w:tbl>
    <w:p w14:paraId="214A0427" w14:textId="77777777" w:rsidR="00D47F3D" w:rsidRPr="00CB0E95" w:rsidRDefault="00D47F3D"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0C789212" w14:textId="77777777" w:rsidTr="000C7227">
        <w:tc>
          <w:tcPr>
            <w:tcW w:w="9629" w:type="dxa"/>
            <w:tcBorders>
              <w:bottom w:val="single" w:sz="4" w:space="0" w:color="auto"/>
            </w:tcBorders>
            <w:shd w:val="clear" w:color="auto" w:fill="D0ECFF" w:themeFill="text1" w:themeFillTint="1A"/>
          </w:tcPr>
          <w:p w14:paraId="2F8DFD9F" w14:textId="353C665B"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692F6F8C" w14:textId="77777777" w:rsidR="00770BA7" w:rsidRPr="00CB0E95" w:rsidRDefault="00770BA7" w:rsidP="00C51BFD">
            <w:pPr>
              <w:pStyle w:val="Style5"/>
              <w:spacing w:after="0"/>
              <w:rPr>
                <w:rFonts w:ascii="Times New Roman" w:hAnsi="Times New Roman"/>
                <w:b/>
                <w:bCs/>
                <w:noProof/>
                <w:sz w:val="24"/>
                <w:u w:val="single"/>
                <w:lang w:val="en-US"/>
              </w:rPr>
            </w:pPr>
          </w:p>
          <w:p w14:paraId="7547921A" w14:textId="6055AFAA" w:rsidR="00D47F3D" w:rsidRPr="00770BA7" w:rsidRDefault="00D47F3D" w:rsidP="00C51BFD">
            <w:pPr>
              <w:pStyle w:val="Style5"/>
              <w:numPr>
                <w:ilvl w:val="0"/>
                <w:numId w:val="24"/>
              </w:numPr>
              <w:spacing w:after="0"/>
              <w:ind w:left="314" w:hanging="284"/>
              <w:rPr>
                <w:rFonts w:ascii="Times New Roman" w:hAnsi="Times New Roman"/>
                <w:i/>
                <w:noProof/>
                <w:sz w:val="24"/>
              </w:rPr>
            </w:pPr>
            <w:r>
              <w:rPr>
                <w:rFonts w:ascii="Times New Roman" w:hAnsi="Times New Roman"/>
                <w:sz w:val="24"/>
              </w:rPr>
              <w:t xml:space="preserve">Sākotnēji šķiet, ka jaunās direktīvas formulējums ir mazāk ierobežojošs nekā iepriekšējās direktīvas formulējums: jaunais teksts tikai uzliek iesaistītajām pusēm pienākumu </w:t>
            </w:r>
            <w:r>
              <w:rPr>
                <w:rFonts w:ascii="Times New Roman" w:hAnsi="Times New Roman"/>
                <w:b/>
                <w:bCs/>
                <w:sz w:val="24"/>
              </w:rPr>
              <w:t>sniegt informāciju</w:t>
            </w:r>
            <w:r>
              <w:rPr>
                <w:rFonts w:ascii="Times New Roman" w:hAnsi="Times New Roman"/>
                <w:sz w:val="24"/>
              </w:rPr>
              <w:t>, lai uzlabotu izmeklēšanas ziņojuma kvalitāti.</w:t>
            </w:r>
          </w:p>
          <w:p w14:paraId="52410804" w14:textId="77777777" w:rsidR="00770BA7" w:rsidRPr="00CB0E95" w:rsidRDefault="00770BA7" w:rsidP="00C51BFD">
            <w:pPr>
              <w:pStyle w:val="Style5"/>
              <w:spacing w:after="0"/>
              <w:ind w:left="314" w:hanging="284"/>
              <w:rPr>
                <w:rFonts w:ascii="Times New Roman" w:hAnsi="Times New Roman"/>
                <w:i/>
                <w:noProof/>
                <w:sz w:val="24"/>
                <w:lang w:val="en-US"/>
              </w:rPr>
            </w:pPr>
          </w:p>
          <w:p w14:paraId="3CE34CC2" w14:textId="23DD5394" w:rsidR="00CB0E95" w:rsidRPr="00770BA7" w:rsidRDefault="00D47F3D" w:rsidP="00C51BFD">
            <w:pPr>
              <w:pStyle w:val="Style5"/>
              <w:numPr>
                <w:ilvl w:val="0"/>
                <w:numId w:val="24"/>
              </w:numPr>
              <w:spacing w:after="0"/>
              <w:ind w:left="314" w:hanging="284"/>
              <w:rPr>
                <w:rFonts w:ascii="Times New Roman" w:hAnsi="Times New Roman" w:cs="Calibri"/>
                <w:i/>
                <w:noProof/>
                <w:color w:val="094595" w:themeColor="text2"/>
                <w:szCs w:val="20"/>
              </w:rPr>
            </w:pPr>
            <w:r>
              <w:rPr>
                <w:rFonts w:ascii="Times New Roman" w:hAnsi="Times New Roman"/>
                <w:sz w:val="24"/>
              </w:rPr>
              <w:t xml:space="preserve">Prakse liecināja, ka </w:t>
            </w:r>
            <w:proofErr w:type="spellStart"/>
            <w:r>
              <w:rPr>
                <w:rFonts w:ascii="Times New Roman" w:hAnsi="Times New Roman"/>
                <w:i/>
                <w:iCs/>
                <w:sz w:val="24"/>
              </w:rPr>
              <w:t>NIB</w:t>
            </w:r>
            <w:proofErr w:type="spellEnd"/>
            <w:r>
              <w:rPr>
                <w:rFonts w:ascii="Times New Roman" w:hAnsi="Times New Roman"/>
                <w:sz w:val="24"/>
              </w:rPr>
              <w:t xml:space="preserve"> bieži nācies saskarties ar </w:t>
            </w:r>
            <w:r>
              <w:rPr>
                <w:rFonts w:ascii="Bookman Old Style" w:hAnsi="Bookman Old Style"/>
                <w:i/>
                <w:color w:val="094595" w:themeColor="text2"/>
              </w:rPr>
              <w:t>“viedokļiem un uzskatiem par izmeklēšanu”</w:t>
            </w:r>
            <w:r>
              <w:rPr>
                <w:rFonts w:ascii="Bookman Old Style" w:hAnsi="Bookman Old Style"/>
              </w:rPr>
              <w:t>.</w:t>
            </w:r>
            <w:r>
              <w:rPr>
                <w:rFonts w:ascii="Times New Roman" w:hAnsi="Times New Roman"/>
              </w:rPr>
              <w:t xml:space="preserve"> </w:t>
            </w:r>
            <w:r>
              <w:rPr>
                <w:rFonts w:ascii="Times New Roman" w:hAnsi="Times New Roman"/>
                <w:sz w:val="24"/>
              </w:rPr>
              <w:t xml:space="preserve">Jaunā redakcija stiprina </w:t>
            </w:r>
            <w:proofErr w:type="spellStart"/>
            <w:r>
              <w:rPr>
                <w:rFonts w:ascii="Times New Roman" w:hAnsi="Times New Roman"/>
                <w:i/>
                <w:iCs/>
                <w:sz w:val="24"/>
              </w:rPr>
              <w:t>NIB</w:t>
            </w:r>
            <w:proofErr w:type="spellEnd"/>
            <w:r>
              <w:rPr>
                <w:rFonts w:ascii="Times New Roman" w:hAnsi="Times New Roman"/>
                <w:sz w:val="24"/>
              </w:rPr>
              <w:t xml:space="preserve">, pieļaujot visas iespējamās diskusijas tikai par notikuma “objektīviem” faktiem, ļaujot iesaistītajām pusēm tikai </w:t>
            </w:r>
            <w:r>
              <w:rPr>
                <w:rFonts w:ascii="Bookman Old Style" w:hAnsi="Bookman Old Style"/>
                <w:i/>
                <w:color w:val="094595" w:themeColor="text2"/>
              </w:rPr>
              <w:t>“sniegt attiecīgu tehnisko informāciju”.</w:t>
            </w:r>
          </w:p>
          <w:p w14:paraId="7CDC0B3C" w14:textId="77777777" w:rsidR="00770BA7" w:rsidRPr="00CB0E95" w:rsidRDefault="00770BA7" w:rsidP="00C51BFD">
            <w:pPr>
              <w:pStyle w:val="Style5"/>
              <w:spacing w:after="0"/>
              <w:ind w:left="314" w:hanging="284"/>
              <w:rPr>
                <w:rFonts w:ascii="Times New Roman" w:hAnsi="Times New Roman" w:cs="Calibri"/>
                <w:i/>
                <w:noProof/>
                <w:color w:val="094595" w:themeColor="text2"/>
                <w:sz w:val="24"/>
                <w:lang w:val="en-US"/>
              </w:rPr>
            </w:pPr>
          </w:p>
          <w:p w14:paraId="39C8D138" w14:textId="77777777" w:rsidR="00D47F3D" w:rsidRDefault="00D47F3D" w:rsidP="00C51BFD">
            <w:pPr>
              <w:pStyle w:val="Style5"/>
              <w:numPr>
                <w:ilvl w:val="0"/>
                <w:numId w:val="24"/>
              </w:numPr>
              <w:spacing w:after="0"/>
              <w:ind w:left="314" w:hanging="284"/>
              <w:rPr>
                <w:rFonts w:ascii="Times New Roman" w:hAnsi="Times New Roman"/>
                <w:noProof/>
                <w:sz w:val="24"/>
              </w:rPr>
            </w:pPr>
            <w:r>
              <w:rPr>
                <w:rFonts w:ascii="Times New Roman" w:hAnsi="Times New Roman"/>
                <w:sz w:val="24"/>
              </w:rPr>
              <w:t xml:space="preserve">No formulējuma izriet, ka būtu pietiekami aicināt iesaistītās puses sniegt informāciju izmeklēšanas ziņojuma projektam. Tomēr ir ieteicams, ka </w:t>
            </w:r>
            <w:proofErr w:type="spellStart"/>
            <w:r>
              <w:rPr>
                <w:rFonts w:ascii="Times New Roman" w:hAnsi="Times New Roman"/>
                <w:i/>
                <w:iCs/>
                <w:sz w:val="24"/>
              </w:rPr>
              <w:t>NIB</w:t>
            </w:r>
            <w:proofErr w:type="spellEnd"/>
            <w:r>
              <w:rPr>
                <w:rFonts w:ascii="Times New Roman" w:hAnsi="Times New Roman"/>
                <w:sz w:val="24"/>
              </w:rPr>
              <w:t xml:space="preserve"> aicina iesaistītās puses agrāk vai pat regulāri sniegt tām informāciju un dot tām iespēju sniegt informāciju katrā izmeklēšanas posmā. Ja tas netiek izdarīts, pastāv risks kaitēt </w:t>
            </w:r>
            <w:proofErr w:type="spellStart"/>
            <w:r>
              <w:rPr>
                <w:rFonts w:ascii="Times New Roman" w:hAnsi="Times New Roman"/>
                <w:i/>
                <w:iCs/>
                <w:sz w:val="24"/>
              </w:rPr>
              <w:t>NIB</w:t>
            </w:r>
            <w:proofErr w:type="spellEnd"/>
            <w:r>
              <w:rPr>
                <w:rFonts w:ascii="Times New Roman" w:hAnsi="Times New Roman"/>
                <w:sz w:val="24"/>
              </w:rPr>
              <w:t xml:space="preserve"> reputācijai, piemēram, ja tās izstrādā izmeklēšanas ziņojumu, kurā nav iekļauta visa pieejamā attiecīgā informācija vai pat sniegti nepareizi secinājumi par negadījuma cēloni un līdz ar to neatbilstoši drošības ieteikumi.</w:t>
            </w:r>
          </w:p>
          <w:p w14:paraId="214C702F" w14:textId="58010279" w:rsidR="009117F2" w:rsidRPr="00770BA7" w:rsidRDefault="009117F2" w:rsidP="009117F2">
            <w:pPr>
              <w:pStyle w:val="Style5"/>
              <w:spacing w:after="0"/>
              <w:ind w:left="314"/>
              <w:rPr>
                <w:rFonts w:ascii="Times New Roman" w:hAnsi="Times New Roman"/>
                <w:noProof/>
                <w:sz w:val="24"/>
                <w:lang w:val="en-US"/>
              </w:rPr>
            </w:pPr>
          </w:p>
        </w:tc>
      </w:tr>
    </w:tbl>
    <w:p w14:paraId="08886B99" w14:textId="77777777" w:rsidR="00D47F3D" w:rsidRPr="00CB0E95" w:rsidRDefault="00D47F3D" w:rsidP="00C51BFD">
      <w:pPr>
        <w:spacing w:after="0" w:line="240" w:lineRule="auto"/>
        <w:rPr>
          <w:rFonts w:ascii="Times New Roman" w:hAnsi="Times New Roman"/>
          <w:noProof/>
          <w:sz w:val="24"/>
        </w:rPr>
      </w:pPr>
      <w:r>
        <w:br w:type="page"/>
      </w:r>
    </w:p>
    <w:tbl>
      <w:tblPr>
        <w:tblStyle w:val="TableGrid"/>
        <w:tblW w:w="0" w:type="auto"/>
        <w:tblLook w:val="04A0" w:firstRow="1" w:lastRow="0" w:firstColumn="1" w:lastColumn="0" w:noHBand="0" w:noVBand="1"/>
      </w:tblPr>
      <w:tblGrid>
        <w:gridCol w:w="9062"/>
      </w:tblGrid>
      <w:tr w:rsidR="00D47F3D" w:rsidRPr="00CB0E95" w14:paraId="49A20F65" w14:textId="77777777" w:rsidTr="00770BA7">
        <w:trPr>
          <w:trHeight w:val="4810"/>
        </w:trPr>
        <w:tc>
          <w:tcPr>
            <w:tcW w:w="9629" w:type="dxa"/>
            <w:tcBorders>
              <w:top w:val="single" w:sz="4" w:space="0" w:color="auto"/>
            </w:tcBorders>
            <w:shd w:val="clear" w:color="auto" w:fill="D0ECFF" w:themeFill="text1" w:themeFillTint="1A"/>
          </w:tcPr>
          <w:p w14:paraId="749482C1" w14:textId="3374C6EE"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lastRenderedPageBreak/>
              <w:t>Lūdzam ņemt vērā turpmāko.</w:t>
            </w:r>
          </w:p>
          <w:p w14:paraId="22007659" w14:textId="77777777" w:rsidR="00770BA7" w:rsidRPr="00CB0E95" w:rsidRDefault="00770BA7" w:rsidP="00C51BFD">
            <w:pPr>
              <w:pStyle w:val="Style5"/>
              <w:spacing w:after="0"/>
              <w:rPr>
                <w:rFonts w:ascii="Times New Roman" w:hAnsi="Times New Roman"/>
                <w:b/>
                <w:bCs/>
                <w:noProof/>
                <w:sz w:val="24"/>
                <w:u w:val="single"/>
                <w:lang w:val="en-US"/>
              </w:rPr>
            </w:pPr>
          </w:p>
          <w:p w14:paraId="00690C78" w14:textId="77777777" w:rsidR="00D47F3D" w:rsidRPr="00CB0E95" w:rsidRDefault="00D47F3D" w:rsidP="00C51BFD">
            <w:pPr>
              <w:pStyle w:val="Style5"/>
              <w:numPr>
                <w:ilvl w:val="0"/>
                <w:numId w:val="7"/>
              </w:numPr>
              <w:spacing w:after="0"/>
              <w:ind w:left="314" w:hanging="314"/>
              <w:rPr>
                <w:rFonts w:ascii="Times New Roman" w:hAnsi="Times New Roman"/>
                <w:noProof/>
                <w:sz w:val="24"/>
              </w:rPr>
            </w:pPr>
            <w:r>
              <w:rPr>
                <w:rFonts w:ascii="Times New Roman" w:hAnsi="Times New Roman"/>
                <w:sz w:val="24"/>
              </w:rPr>
              <w:t xml:space="preserve">Arī Direktīvas 2016/798 39. apsvērumā aplūkota pieeja, kas ir saistīta ar iesaistīto pušu </w:t>
            </w:r>
            <w:r>
              <w:rPr>
                <w:rFonts w:ascii="Times New Roman" w:hAnsi="Times New Roman"/>
                <w:b/>
                <w:bCs/>
                <w:sz w:val="24"/>
              </w:rPr>
              <w:t>regulāru informēšanu</w:t>
            </w:r>
            <w:r>
              <w:rPr>
                <w:rFonts w:ascii="Times New Roman" w:hAnsi="Times New Roman"/>
                <w:sz w:val="24"/>
              </w:rPr>
              <w:t>:</w:t>
            </w:r>
          </w:p>
          <w:p w14:paraId="59100FDD" w14:textId="3C6B3841" w:rsidR="00D47F3D" w:rsidRPr="00770BA7" w:rsidRDefault="00D47F3D" w:rsidP="00C51BFD">
            <w:pPr>
              <w:pStyle w:val="Style5"/>
              <w:spacing w:after="0"/>
              <w:ind w:left="314"/>
              <w:rPr>
                <w:rFonts w:ascii="Bookman Old Style" w:hAnsi="Bookman Old Style"/>
                <w:noProof/>
                <w:szCs w:val="20"/>
              </w:rPr>
            </w:pPr>
            <w:r>
              <w:rPr>
                <w:rFonts w:ascii="Bookman Old Style" w:hAnsi="Bookman Old Style"/>
                <w:i/>
                <w:color w:val="3071C9" w:themeColor="accent5" w:themeShade="BF"/>
              </w:rPr>
              <w:t>“Izmeklēšana pēc smaga negadījuma būtu jāveic tā, lai visām pusēm tiktu dota iespēja būt uzklausītām un lai tās varētu kopīgi izmantot rezultātus. Jo īpaši izmeklēšanas laikā izmeklēšanas struktūrai par izmeklēšanas gaitu būtu jāinformē personas, ko tā uzskata par tādām, kam ir attiecīga atbildība par drošību, un tai būtu jāņem vērā šo personu uzskati un viedokļi. Tas ļaus izmeklēšanas struktūrai saņemt jebkādu attiecīgu papildu informāciju un būt informētai par dažādiem viedokļiem par savu darbu, lai varētu vispiemērotākajā veidā pabeigt izmeklēšanu. Šādu konsultāciju mērķim nekādā gadījumā nevajadzētu radīt vainas vai atbildības sadalīšanu, bet drīzāk – ievākt faktiskus pierādījumus un gūt atziņas turpmākai drošības uzlabošanai ..”</w:t>
            </w:r>
          </w:p>
          <w:p w14:paraId="7859EA77" w14:textId="77777777" w:rsidR="00770BA7" w:rsidRPr="00770BA7" w:rsidRDefault="00770BA7" w:rsidP="00C51BFD">
            <w:pPr>
              <w:pStyle w:val="Style5"/>
              <w:spacing w:after="0"/>
              <w:ind w:left="314"/>
              <w:rPr>
                <w:rFonts w:ascii="Bookman Old Style" w:hAnsi="Bookman Old Style"/>
                <w:noProof/>
                <w:sz w:val="24"/>
                <w:lang w:val="en-US"/>
              </w:rPr>
            </w:pPr>
          </w:p>
          <w:p w14:paraId="3EE5C5DB" w14:textId="77777777" w:rsidR="00D47F3D" w:rsidRPr="0086638C" w:rsidRDefault="00D47F3D" w:rsidP="00C51BFD">
            <w:pPr>
              <w:pStyle w:val="Style5"/>
              <w:numPr>
                <w:ilvl w:val="0"/>
                <w:numId w:val="7"/>
              </w:numPr>
              <w:spacing w:after="0"/>
              <w:ind w:left="314" w:hanging="284"/>
              <w:rPr>
                <w:rFonts w:ascii="Times New Roman" w:hAnsi="Times New Roman"/>
                <w:b/>
                <w:noProof/>
                <w:sz w:val="24"/>
              </w:rPr>
            </w:pPr>
            <w:r>
              <w:rPr>
                <w:rFonts w:ascii="Times New Roman" w:hAnsi="Times New Roman"/>
                <w:sz w:val="24"/>
              </w:rPr>
              <w:t xml:space="preserve">Ja tiek gūti ar drošību saistīti konstatējumi, visām pusēm katrā izmeklēšanas posmā ir iespējami drīz jāreaģē atbilstoši to pienākumiem, kas noteikti Direktīvā (ES) 2016/798, jo īpaši tās 4. pantā; </w:t>
            </w:r>
            <w:r>
              <w:rPr>
                <w:rFonts w:ascii="Times New Roman" w:hAnsi="Times New Roman"/>
                <w:b/>
                <w:bCs/>
                <w:sz w:val="24"/>
              </w:rPr>
              <w:t>visu dalībnieku atbildību neietekmē 20.–26. panta principi.</w:t>
            </w:r>
          </w:p>
          <w:p w14:paraId="583D7AEF" w14:textId="34A52769" w:rsidR="0086638C" w:rsidRPr="00770BA7" w:rsidRDefault="0086638C" w:rsidP="0086638C">
            <w:pPr>
              <w:pStyle w:val="Style5"/>
              <w:spacing w:after="0"/>
              <w:ind w:left="314"/>
              <w:rPr>
                <w:rFonts w:ascii="Times New Roman" w:hAnsi="Times New Roman"/>
                <w:b/>
                <w:noProof/>
                <w:sz w:val="24"/>
              </w:rPr>
            </w:pPr>
          </w:p>
        </w:tc>
      </w:tr>
    </w:tbl>
    <w:p w14:paraId="69357719" w14:textId="77777777" w:rsidR="00D47F3D" w:rsidRPr="00CB0E95" w:rsidRDefault="00D47F3D" w:rsidP="00C51BFD">
      <w:pPr>
        <w:spacing w:after="0" w:line="240" w:lineRule="auto"/>
        <w:rPr>
          <w:rFonts w:ascii="Times New Roman" w:hAnsi="Times New Roman"/>
          <w:noProof/>
          <w:sz w:val="24"/>
          <w:lang w:val="en-US"/>
        </w:rPr>
      </w:pPr>
    </w:p>
    <w:p w14:paraId="4326D904" w14:textId="7D9940C6" w:rsidR="00D47F3D" w:rsidRDefault="00770BA7" w:rsidP="00C51BFD">
      <w:pPr>
        <w:pStyle w:val="Heading3"/>
        <w:numPr>
          <w:ilvl w:val="0"/>
          <w:numId w:val="0"/>
        </w:numPr>
        <w:spacing w:before="0" w:after="0" w:line="240" w:lineRule="auto"/>
        <w:rPr>
          <w:rFonts w:ascii="Times New Roman" w:hAnsi="Times New Roman"/>
          <w:noProof/>
          <w:sz w:val="24"/>
        </w:rPr>
      </w:pPr>
      <w:bookmarkStart w:id="50" w:name="_Toc41635210"/>
      <w:bookmarkStart w:id="51" w:name="_Toc93483187"/>
      <w:bookmarkStart w:id="52" w:name="_Toc121987296"/>
      <w:r>
        <w:rPr>
          <w:rFonts w:ascii="Times New Roman" w:hAnsi="Times New Roman"/>
          <w:sz w:val="24"/>
          <w:u w:val="none"/>
        </w:rPr>
        <w:t xml:space="preserve">6.3.2. </w:t>
      </w:r>
      <w:r>
        <w:rPr>
          <w:rFonts w:ascii="Times New Roman" w:hAnsi="Times New Roman"/>
          <w:sz w:val="24"/>
        </w:rPr>
        <w:t xml:space="preserve">Izmeklēšanas rezultātu </w:t>
      </w:r>
      <w:proofErr w:type="spellStart"/>
      <w:r>
        <w:rPr>
          <w:rFonts w:ascii="Times New Roman" w:hAnsi="Times New Roman"/>
          <w:sz w:val="24"/>
        </w:rPr>
        <w:t>pārredzamība</w:t>
      </w:r>
      <w:bookmarkEnd w:id="50"/>
      <w:bookmarkEnd w:id="51"/>
      <w:bookmarkEnd w:id="52"/>
      <w:proofErr w:type="spellEnd"/>
    </w:p>
    <w:p w14:paraId="0A310097" w14:textId="77777777" w:rsidR="00770BA7" w:rsidRPr="00770BA7" w:rsidRDefault="00770BA7" w:rsidP="00C51BFD">
      <w:pPr>
        <w:spacing w:after="0" w:line="240" w:lineRule="auto"/>
        <w:rPr>
          <w:lang w:val="en-US"/>
        </w:rPr>
      </w:pPr>
    </w:p>
    <w:p w14:paraId="44604D9D"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Papildus prasībām par izmeklēšanas atklātumu 24. panta 2. punktā ir izvirzītas prasības attiecībā uz negadījumu un starpgadījumu izmeklēšanas rezultātu publicēšanu un paziņošanu:</w:t>
      </w:r>
    </w:p>
    <w:p w14:paraId="3D8E4DBC" w14:textId="67D8DBEB" w:rsidR="00D47F3D" w:rsidRPr="00770BA7"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 xml:space="preserve">“Izmeklēšanas struktūra iespējami īsā laikā un parasti ne vēlāk kā 12 mēnešus pēc notikuma publisko izmeklēšanas nobeiguma ziņojumu. Ja nobeiguma ziņojumu 12 mēnešos publiskot nav iespējams, izmeklēšanas struktūra sniedz starpposma paziņojumu vismaz katrā negadījuma gadadienā, tajā sīki izklāstot, kā virzās izmeklēšana un kādi jautājumi saistībā ar drošību ir aktualizēti. Ziņojumu kopā ar ieteikumiem par drošību </w:t>
      </w:r>
      <w:proofErr w:type="spellStart"/>
      <w:r>
        <w:rPr>
          <w:rFonts w:ascii="Bookman Old Style" w:hAnsi="Bookman Old Style"/>
          <w:i/>
          <w:color w:val="3071C9" w:themeColor="accent5" w:themeShade="BF"/>
        </w:rPr>
        <w:t>nosūta</w:t>
      </w:r>
      <w:proofErr w:type="spellEnd"/>
      <w:r>
        <w:rPr>
          <w:rFonts w:ascii="Bookman Old Style" w:hAnsi="Bookman Old Style"/>
          <w:i/>
          <w:color w:val="3071C9" w:themeColor="accent5" w:themeShade="BF"/>
        </w:rPr>
        <w:t xml:space="preserve"> attiecīgajām personām, kas minētas 23. panta 3. punktā, un attiecīgajām struktūrām un personām citās dalībvalstīs. (..)”</w:t>
      </w:r>
    </w:p>
    <w:p w14:paraId="0579B27F" w14:textId="77777777" w:rsidR="00770BA7" w:rsidRPr="00770BA7" w:rsidRDefault="00770BA7" w:rsidP="00C51BFD">
      <w:pPr>
        <w:spacing w:after="0" w:line="240" w:lineRule="auto"/>
        <w:rPr>
          <w:rFonts w:ascii="Bookman Old Style" w:hAnsi="Bookman Old Style"/>
          <w:i/>
          <w:iCs/>
          <w:noProof/>
          <w:color w:val="3071C9" w:themeColor="accent5" w:themeShade="BF"/>
          <w:sz w:val="24"/>
          <w:szCs w:val="20"/>
          <w:lang w:val="en-US"/>
        </w:rPr>
      </w:pPr>
    </w:p>
    <w:p w14:paraId="17490D00" w14:textId="37E255C3" w:rsidR="00D47F3D" w:rsidRDefault="00D47F3D" w:rsidP="00C51BFD">
      <w:pPr>
        <w:spacing w:after="0" w:line="240" w:lineRule="auto"/>
        <w:rPr>
          <w:rFonts w:ascii="Times New Roman" w:hAnsi="Times New Roman"/>
          <w:b/>
          <w:noProof/>
          <w:sz w:val="24"/>
        </w:rPr>
      </w:pPr>
      <w:r>
        <w:rPr>
          <w:rFonts w:ascii="Times New Roman" w:hAnsi="Times New Roman"/>
          <w:sz w:val="24"/>
        </w:rPr>
        <w:t xml:space="preserve">Ar Direktīvu (ES) 2016/798 nosaka pienākumu sagatavot starpposma paziņojumu vismaz katrā negadījuma gadadienā. Prasība attiecas tikai uz </w:t>
      </w:r>
      <w:r>
        <w:rPr>
          <w:rFonts w:ascii="Times New Roman" w:hAnsi="Times New Roman"/>
          <w:b/>
          <w:bCs/>
          <w:sz w:val="24"/>
        </w:rPr>
        <w:t>paziņojumu</w:t>
      </w:r>
      <w:r>
        <w:rPr>
          <w:rFonts w:ascii="Times New Roman" w:hAnsi="Times New Roman"/>
          <w:sz w:val="24"/>
        </w:rPr>
        <w:t xml:space="preserve">, kurā informāciju sniedz vismaz par </w:t>
      </w:r>
      <w:r>
        <w:rPr>
          <w:rFonts w:ascii="Times New Roman" w:hAnsi="Times New Roman"/>
          <w:b/>
          <w:bCs/>
          <w:sz w:val="24"/>
        </w:rPr>
        <w:t>izmeklēšanas virzību un jautājumiem, kas aktualizēti saistībā ar drošību</w:t>
      </w:r>
      <w:r>
        <w:rPr>
          <w:rFonts w:ascii="Times New Roman" w:hAnsi="Times New Roman"/>
          <w:sz w:val="24"/>
        </w:rPr>
        <w:t>.</w:t>
      </w:r>
    </w:p>
    <w:p w14:paraId="0100E1ED" w14:textId="77777777" w:rsidR="00770BA7" w:rsidRPr="00CB0E95" w:rsidRDefault="00770BA7" w:rsidP="00C51BFD">
      <w:pPr>
        <w:spacing w:after="0" w:line="240" w:lineRule="auto"/>
        <w:rPr>
          <w:rFonts w:ascii="Times New Roman" w:hAnsi="Times New Roman"/>
          <w:b/>
          <w:noProof/>
          <w:sz w:val="24"/>
          <w:lang w:val="en-US"/>
        </w:rPr>
      </w:pPr>
    </w:p>
    <w:p w14:paraId="68847B76" w14:textId="19E7EA89" w:rsidR="00D47F3D" w:rsidRDefault="00D47F3D" w:rsidP="00C51BFD">
      <w:pPr>
        <w:spacing w:after="0" w:line="240" w:lineRule="auto"/>
        <w:rPr>
          <w:rFonts w:ascii="Times New Roman" w:hAnsi="Times New Roman"/>
          <w:noProof/>
          <w:sz w:val="24"/>
        </w:rPr>
      </w:pPr>
      <w:r>
        <w:rPr>
          <w:rFonts w:ascii="Times New Roman" w:hAnsi="Times New Roman"/>
          <w:sz w:val="24"/>
        </w:rPr>
        <w:t>Ja ir nepieciešams nekavējoties paziņot par drošībai būtiskiem apstākļiem, to var izdarīt, pirms izmeklēšanas ziņojuma izdodot steidzamu drošības ieteikumu. Tie ir apstākļi, kad tiek uzskatīts, ka pastāv liels atkārtošanās risks un dzīvības un veselības apdraudējums. Brīdinājumu par drošībai būtiskiem apstākļiem sniedz tad, ja atbildīgās</w:t>
      </w:r>
      <w:r w:rsidRPr="00CB0E95">
        <w:rPr>
          <w:rFonts w:ascii="Times New Roman" w:hAnsi="Times New Roman"/>
          <w:bCs/>
          <w:noProof/>
          <w:sz w:val="24"/>
          <w:vertAlign w:val="superscript"/>
          <w:lang w:val="en-US"/>
        </w:rPr>
        <w:footnoteReference w:id="4"/>
      </w:r>
      <w:r>
        <w:rPr>
          <w:rFonts w:ascii="Times New Roman" w:hAnsi="Times New Roman"/>
          <w:sz w:val="24"/>
          <w:vertAlign w:val="superscript"/>
        </w:rPr>
        <w:t xml:space="preserve"> </w:t>
      </w:r>
      <w:r>
        <w:rPr>
          <w:rFonts w:ascii="Times New Roman" w:hAnsi="Times New Roman"/>
          <w:sz w:val="24"/>
        </w:rPr>
        <w:t>iestādes vai operatori nerīkojas pēc savas iniciatīvas.</w:t>
      </w:r>
    </w:p>
    <w:p w14:paraId="711D4E67" w14:textId="77777777" w:rsidR="00770BA7" w:rsidRPr="00CB0E95" w:rsidRDefault="00770BA7" w:rsidP="00C51BFD">
      <w:pPr>
        <w:spacing w:after="0" w:line="240" w:lineRule="auto"/>
        <w:rPr>
          <w:rFonts w:ascii="Times New Roman" w:hAnsi="Times New Roman"/>
          <w:noProof/>
          <w:sz w:val="24"/>
          <w:lang w:val="en-US"/>
        </w:rPr>
      </w:pPr>
    </w:p>
    <w:p w14:paraId="3D813C21" w14:textId="09514A28"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Dažos gadījumos var būt nepieciešams arī paziņot par drošībai būtiskiem apstākļiem, lai atzīmētu augstu smaguma pakāpi vai samazinātu gadījumu apstrādes laiku. Piemēram, tos var ierosināt saistītie starpgadījumi/negadījumi, kamēr notiek izmeklēšana. Par drošībai būtiskiem apstākļiem var paziņot jebkurā izmeklēšanas brīdī. Skat. arī 4. pielikumu “Steidzama drošības ieteikuma piemērs”.</w:t>
      </w:r>
    </w:p>
    <w:p w14:paraId="0233B105" w14:textId="551F4CA1" w:rsidR="00CB0E95" w:rsidRDefault="00D47F3D" w:rsidP="00C51BFD">
      <w:pPr>
        <w:spacing w:after="0" w:line="240" w:lineRule="auto"/>
        <w:rPr>
          <w:rFonts w:ascii="Times New Roman" w:hAnsi="Times New Roman"/>
          <w:noProof/>
          <w:sz w:val="24"/>
        </w:rPr>
      </w:pPr>
      <w:r>
        <w:rPr>
          <w:rFonts w:ascii="Times New Roman" w:hAnsi="Times New Roman"/>
          <w:sz w:val="24"/>
        </w:rPr>
        <w:lastRenderedPageBreak/>
        <w:t>Var būt nepieciešams nekavējoties informēt citas iestādes par konstatējumiem, kas saistīti ar drošību. Šā iemesla dēļ Aģentūra ir izveidojusi vienotu sistēmu svarīgas, ar drošību saistītas informācijas izplatīšanai, proti, drošības informācijas sistēmu (</w:t>
      </w:r>
      <w:r>
        <w:rPr>
          <w:rFonts w:ascii="Times New Roman" w:hAnsi="Times New Roman"/>
          <w:i/>
          <w:iCs/>
          <w:sz w:val="24"/>
        </w:rPr>
        <w:t>SIS</w:t>
      </w:r>
      <w:r>
        <w:rPr>
          <w:rFonts w:ascii="Times New Roman" w:hAnsi="Times New Roman"/>
          <w:sz w:val="24"/>
        </w:rPr>
        <w:t>).</w:t>
      </w:r>
    </w:p>
    <w:p w14:paraId="2CCB8F6F" w14:textId="77777777" w:rsidR="00770BA7" w:rsidRPr="00CB0E95" w:rsidRDefault="00770BA7" w:rsidP="00C51BFD">
      <w:pPr>
        <w:spacing w:after="0" w:line="240" w:lineRule="auto"/>
        <w:rPr>
          <w:rFonts w:ascii="Times New Roman" w:hAnsi="Times New Roman"/>
          <w:noProof/>
          <w:sz w:val="24"/>
          <w:lang w:val="en-US"/>
        </w:rPr>
      </w:pPr>
    </w:p>
    <w:p w14:paraId="09AF528A" w14:textId="71BF5B52" w:rsidR="00D47F3D" w:rsidRDefault="00D47F3D" w:rsidP="00C51BFD">
      <w:pPr>
        <w:spacing w:after="0" w:line="240" w:lineRule="auto"/>
        <w:jc w:val="left"/>
        <w:rPr>
          <w:rFonts w:ascii="Times New Roman" w:hAnsi="Times New Roman"/>
          <w:noProof/>
          <w:sz w:val="24"/>
        </w:rPr>
      </w:pPr>
      <w:r>
        <w:rPr>
          <w:rFonts w:ascii="Times New Roman" w:hAnsi="Times New Roman"/>
          <w:sz w:val="24"/>
        </w:rPr>
        <w:t>Informācija un norādījumi (</w:t>
      </w:r>
      <w:r>
        <w:rPr>
          <w:rFonts w:ascii="Times New Roman" w:hAnsi="Times New Roman"/>
          <w:i/>
          <w:iCs/>
          <w:sz w:val="24"/>
        </w:rPr>
        <w:t>SIS</w:t>
      </w:r>
      <w:r>
        <w:rPr>
          <w:rFonts w:ascii="Times New Roman" w:hAnsi="Times New Roman"/>
          <w:sz w:val="24"/>
        </w:rPr>
        <w:t>):</w:t>
      </w:r>
      <w:r>
        <w:rPr>
          <w:rFonts w:ascii="Times New Roman" w:hAnsi="Times New Roman"/>
          <w:b/>
          <w:sz w:val="24"/>
        </w:rPr>
        <w:t xml:space="preserve"> </w:t>
      </w:r>
      <w:r>
        <w:rPr>
          <w:rFonts w:ascii="Times New Roman" w:hAnsi="Times New Roman"/>
          <w:sz w:val="24"/>
        </w:rPr>
        <w:t>https://extranet.era.europa.eu/safety/SIS/SitePages/Home.aspx.</w:t>
      </w:r>
    </w:p>
    <w:p w14:paraId="4FB81B90" w14:textId="77777777" w:rsidR="00770BA7" w:rsidRPr="009117F2" w:rsidRDefault="00770BA7" w:rsidP="00C51BFD">
      <w:pPr>
        <w:spacing w:after="0" w:line="240" w:lineRule="auto"/>
        <w:jc w:val="left"/>
        <w:rPr>
          <w:rStyle w:val="Hyperlink"/>
          <w:rFonts w:ascii="Times New Roman" w:hAnsi="Times New Roman"/>
          <w:noProof/>
          <w:color w:val="auto"/>
          <w:sz w:val="24"/>
          <w:lang w:val="en-US"/>
        </w:rPr>
      </w:pPr>
    </w:p>
    <w:tbl>
      <w:tblPr>
        <w:tblStyle w:val="TableGrid"/>
        <w:tblW w:w="0" w:type="auto"/>
        <w:tblLook w:val="04A0" w:firstRow="1" w:lastRow="0" w:firstColumn="1" w:lastColumn="0" w:noHBand="0" w:noVBand="1"/>
      </w:tblPr>
      <w:tblGrid>
        <w:gridCol w:w="9062"/>
      </w:tblGrid>
      <w:tr w:rsidR="00D47F3D" w:rsidRPr="00CB0E95" w14:paraId="09A57B55" w14:textId="77777777" w:rsidTr="000C7227">
        <w:tc>
          <w:tcPr>
            <w:tcW w:w="9629" w:type="dxa"/>
            <w:shd w:val="clear" w:color="auto" w:fill="F5DCDB" w:themeFill="accent2" w:themeFillTint="33"/>
          </w:tcPr>
          <w:p w14:paraId="25FE361A" w14:textId="0F15CB80" w:rsidR="00D47F3D" w:rsidRDefault="00D47F3D" w:rsidP="00C51BFD">
            <w:pPr>
              <w:spacing w:after="0"/>
              <w:rPr>
                <w:rFonts w:ascii="Times New Roman" w:hAnsi="Times New Roman"/>
                <w:b/>
                <w:bCs/>
                <w:noProof/>
                <w:color w:val="6E231E" w:themeColor="accent2" w:themeShade="80"/>
                <w:sz w:val="24"/>
                <w:u w:val="single"/>
                <w:shd w:val="clear" w:color="auto" w:fill="F5DCDB" w:themeFill="accent2" w:themeFillTint="33"/>
              </w:rPr>
            </w:pPr>
            <w:r>
              <w:rPr>
                <w:rFonts w:ascii="Times New Roman" w:hAnsi="Times New Roman"/>
                <w:b/>
                <w:color w:val="6E231E" w:themeColor="accent2" w:themeShade="80"/>
                <w:sz w:val="24"/>
                <w:u w:val="single"/>
                <w:shd w:val="clear" w:color="auto" w:fill="F5DCDB" w:themeFill="accent2" w:themeFillTint="33"/>
              </w:rPr>
              <w:t>Laba prakse.</w:t>
            </w:r>
          </w:p>
          <w:p w14:paraId="522CACBD" w14:textId="77777777" w:rsidR="000A2B69" w:rsidRPr="00CB0E95" w:rsidRDefault="000A2B69" w:rsidP="00C51BFD">
            <w:pPr>
              <w:spacing w:after="0"/>
              <w:rPr>
                <w:rFonts w:ascii="Times New Roman" w:hAnsi="Times New Roman"/>
                <w:b/>
                <w:bCs/>
                <w:noProof/>
                <w:color w:val="6E231E" w:themeColor="accent2" w:themeShade="80"/>
                <w:sz w:val="24"/>
                <w:u w:val="single"/>
                <w:shd w:val="clear" w:color="auto" w:fill="F5DCDB" w:themeFill="accent2" w:themeFillTint="33"/>
                <w:lang w:val="en-US"/>
              </w:rPr>
            </w:pPr>
          </w:p>
          <w:p w14:paraId="246E3F3D" w14:textId="77777777" w:rsidR="00D47F3D" w:rsidRPr="00CB0E95" w:rsidRDefault="00D47F3D" w:rsidP="00C51BFD">
            <w:pPr>
              <w:pStyle w:val="ListParagraph"/>
              <w:numPr>
                <w:ilvl w:val="0"/>
                <w:numId w:val="25"/>
              </w:numPr>
              <w:spacing w:after="0"/>
              <w:ind w:left="314" w:hanging="284"/>
              <w:contextualSpacing w:val="0"/>
              <w:rPr>
                <w:rFonts w:ascii="Times New Roman" w:hAnsi="Times New Roman"/>
                <w:noProof/>
                <w:color w:val="6E231E" w:themeColor="accent2" w:themeShade="80"/>
                <w:sz w:val="24"/>
              </w:rPr>
            </w:pPr>
            <w:r>
              <w:rPr>
                <w:rFonts w:ascii="Times New Roman" w:hAnsi="Times New Roman"/>
                <w:i w:val="0"/>
                <w:color w:val="6E231E" w:themeColor="accent2" w:themeShade="80"/>
                <w:sz w:val="24"/>
                <w:shd w:val="clear" w:color="auto" w:fill="F5DCDB" w:themeFill="accent2" w:themeFillTint="33"/>
              </w:rPr>
              <w:t>Pamatojoties uz līdzīgu noteikumu Regulā (ES) Nr. 996/2010 par nelaimes gadījumu un incidentu izmeklēšanu un novēršanu civilajā aviācijā, dažas dalībvalstis savos tiesību aktos jau ir šo pienākumu ieviesušas; tātad zināma pieredze ir jau gūta. Ir novēroti trīs veidi, kā šo pienākumu izpilda:</w:t>
            </w:r>
          </w:p>
          <w:p w14:paraId="347CDF0D" w14:textId="77777777" w:rsidR="00D47F3D" w:rsidRPr="00CB0E95" w:rsidRDefault="00D47F3D" w:rsidP="00C51BFD">
            <w:pPr>
              <w:pStyle w:val="Style3"/>
              <w:numPr>
                <w:ilvl w:val="1"/>
                <w:numId w:val="26"/>
              </w:numPr>
              <w:spacing w:after="0"/>
              <w:ind w:left="597" w:hanging="283"/>
              <w:contextualSpacing w:val="0"/>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izmeklēšanu stingri organizē kā vadības projektu ar mērķi viena gada laikā pabeigt visas izmeklēšanas;</w:t>
            </w:r>
          </w:p>
          <w:p w14:paraId="3585D209" w14:textId="77777777" w:rsidR="00D47F3D" w:rsidRPr="00CB0E95" w:rsidRDefault="00D47F3D" w:rsidP="00C51BFD">
            <w:pPr>
              <w:pStyle w:val="Style3"/>
              <w:numPr>
                <w:ilvl w:val="1"/>
                <w:numId w:val="26"/>
              </w:numPr>
              <w:spacing w:after="0"/>
              <w:ind w:left="597" w:hanging="283"/>
              <w:contextualSpacing w:val="0"/>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publicē “starpposma paziņojumu” (vai “starpposma ziņojumu”), kurā sniegta visa publicēšanas laikā pieejamā informācija; ziņojums tiek strukturēts jau kā nobeiguma ziņojums;</w:t>
            </w:r>
          </w:p>
          <w:p w14:paraId="682DBF08" w14:textId="77777777" w:rsidR="00D47F3D" w:rsidRDefault="00D47F3D" w:rsidP="00C51BFD">
            <w:pPr>
              <w:pStyle w:val="Style3"/>
              <w:numPr>
                <w:ilvl w:val="1"/>
                <w:numId w:val="26"/>
              </w:numPr>
              <w:spacing w:after="0"/>
              <w:ind w:left="597" w:hanging="283"/>
              <w:contextualSpacing w:val="0"/>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publicē tikai pamata faktus par negadījumu, izmeklēšanas statusu un līdz šim atklātos ar drošību saistītos jautājumus.</w:t>
            </w:r>
          </w:p>
          <w:p w14:paraId="69D774B7" w14:textId="456C560B" w:rsidR="000E2CC9" w:rsidRPr="00CB0E95" w:rsidRDefault="000E2CC9" w:rsidP="000E2CC9">
            <w:pPr>
              <w:pStyle w:val="Style3"/>
              <w:numPr>
                <w:ilvl w:val="0"/>
                <w:numId w:val="0"/>
              </w:numPr>
              <w:spacing w:after="0"/>
              <w:ind w:left="597"/>
              <w:contextualSpacing w:val="0"/>
              <w:rPr>
                <w:rFonts w:ascii="Times New Roman" w:hAnsi="Times New Roman"/>
                <w:noProof/>
                <w:color w:val="6E231E" w:themeColor="accent2" w:themeShade="80"/>
                <w:sz w:val="24"/>
                <w:shd w:val="clear" w:color="auto" w:fill="F5DCDB" w:themeFill="accent2" w:themeFillTint="33"/>
              </w:rPr>
            </w:pPr>
          </w:p>
        </w:tc>
      </w:tr>
    </w:tbl>
    <w:p w14:paraId="2C79201B" w14:textId="77777777" w:rsidR="00D47F3D" w:rsidRPr="00CB0E95" w:rsidRDefault="00D47F3D" w:rsidP="00C51BFD">
      <w:pPr>
        <w:spacing w:after="0" w:line="240" w:lineRule="auto"/>
        <w:rPr>
          <w:rFonts w:ascii="Times New Roman" w:hAnsi="Times New Roman"/>
          <w:noProof/>
          <w:sz w:val="24"/>
          <w:lang w:val="en-US"/>
        </w:rPr>
      </w:pPr>
    </w:p>
    <w:p w14:paraId="3DD17670" w14:textId="7D0544F4" w:rsidR="00D47F3D" w:rsidRDefault="00770BA7" w:rsidP="00C51BFD">
      <w:pPr>
        <w:pStyle w:val="Heading3"/>
        <w:numPr>
          <w:ilvl w:val="0"/>
          <w:numId w:val="0"/>
        </w:numPr>
        <w:spacing w:before="0" w:after="0" w:line="240" w:lineRule="auto"/>
        <w:rPr>
          <w:rFonts w:ascii="Times New Roman" w:hAnsi="Times New Roman"/>
          <w:noProof/>
          <w:sz w:val="24"/>
        </w:rPr>
      </w:pPr>
      <w:bookmarkStart w:id="53" w:name="_Toc41635211"/>
      <w:bookmarkStart w:id="54" w:name="_Toc93483188"/>
      <w:bookmarkStart w:id="55" w:name="_Toc121987297"/>
      <w:r>
        <w:rPr>
          <w:rFonts w:ascii="Times New Roman" w:hAnsi="Times New Roman"/>
          <w:sz w:val="24"/>
          <w:u w:val="none"/>
        </w:rPr>
        <w:t xml:space="preserve">6.3.3. </w:t>
      </w:r>
      <w:r>
        <w:rPr>
          <w:rFonts w:ascii="Times New Roman" w:hAnsi="Times New Roman"/>
          <w:sz w:val="24"/>
        </w:rPr>
        <w:t xml:space="preserve">Drošības ieteikuma turpmāko pasākumu procesa </w:t>
      </w:r>
      <w:proofErr w:type="spellStart"/>
      <w:r>
        <w:rPr>
          <w:rFonts w:ascii="Times New Roman" w:hAnsi="Times New Roman"/>
          <w:sz w:val="24"/>
        </w:rPr>
        <w:t>pārredzamība</w:t>
      </w:r>
      <w:bookmarkEnd w:id="53"/>
      <w:bookmarkEnd w:id="54"/>
      <w:bookmarkEnd w:id="55"/>
      <w:proofErr w:type="spellEnd"/>
    </w:p>
    <w:p w14:paraId="4E334D29" w14:textId="77777777" w:rsidR="00770BA7" w:rsidRPr="00770BA7" w:rsidRDefault="00770BA7" w:rsidP="00C51BFD">
      <w:pPr>
        <w:spacing w:after="0" w:line="240" w:lineRule="auto"/>
        <w:rPr>
          <w:lang w:val="en-US"/>
        </w:rPr>
      </w:pPr>
    </w:p>
    <w:p w14:paraId="27B97D3B" w14:textId="2123F5F0" w:rsidR="00D47F3D" w:rsidRDefault="00D47F3D" w:rsidP="00C51BFD">
      <w:pPr>
        <w:spacing w:after="0" w:line="240" w:lineRule="auto"/>
        <w:rPr>
          <w:rFonts w:ascii="Times New Roman" w:hAnsi="Times New Roman"/>
          <w:noProof/>
          <w:sz w:val="24"/>
        </w:rPr>
      </w:pPr>
      <w:r>
        <w:rPr>
          <w:rFonts w:ascii="Times New Roman" w:hAnsi="Times New Roman"/>
          <w:sz w:val="24"/>
        </w:rPr>
        <w:t>Arī drošības ieteikuma turpmāko pasākumu process ir pilnībā pārredzams:</w:t>
      </w:r>
    </w:p>
    <w:p w14:paraId="7B9EBC12" w14:textId="77777777" w:rsidR="00770BA7" w:rsidRPr="00CB0E95" w:rsidRDefault="00770BA7" w:rsidP="00C51BFD">
      <w:pPr>
        <w:spacing w:after="0" w:line="240" w:lineRule="auto"/>
        <w:rPr>
          <w:rFonts w:ascii="Times New Roman" w:hAnsi="Times New Roman"/>
          <w:noProof/>
          <w:sz w:val="24"/>
          <w:lang w:val="en-US"/>
        </w:rPr>
      </w:pPr>
    </w:p>
    <w:p w14:paraId="12061269"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 xml:space="preserve">Ar 26. panta 3. punktu tiek ieviests pienākums drošības ieteikumu adresātam ziņot </w:t>
      </w:r>
      <w:proofErr w:type="spellStart"/>
      <w:r>
        <w:rPr>
          <w:rFonts w:ascii="Times New Roman" w:hAnsi="Times New Roman"/>
          <w:i/>
          <w:iCs/>
          <w:sz w:val="24"/>
        </w:rPr>
        <w:t>NIB</w:t>
      </w:r>
      <w:proofErr w:type="spellEnd"/>
      <w:r>
        <w:rPr>
          <w:rFonts w:ascii="Times New Roman" w:hAnsi="Times New Roman"/>
          <w:sz w:val="24"/>
        </w:rPr>
        <w:t>:</w:t>
      </w:r>
    </w:p>
    <w:p w14:paraId="0DFCEEAF" w14:textId="77777777" w:rsidR="00D47F3D" w:rsidRPr="00770BA7" w:rsidRDefault="00D47F3D" w:rsidP="00C51BFD">
      <w:pPr>
        <w:pStyle w:val="NormalTextTable"/>
        <w:spacing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“Aģentūra, valsts drošības iestāde un citas iestādes vai struktūras vai attiecīgos gadījumos – citas dalībvalstis, kurām ieteikumi adresēti, periodiski ziņo izmeklēšanas struktūrai par attiecīgā ieteikuma sakarā veiktajiem vai plānotajiem pasākumiem.”</w:t>
      </w:r>
    </w:p>
    <w:p w14:paraId="3B5D6D51" w14:textId="77777777" w:rsidR="00D47F3D" w:rsidRPr="00770BA7" w:rsidRDefault="00D47F3D" w:rsidP="00C51BFD">
      <w:pPr>
        <w:pStyle w:val="NormalTextTable"/>
        <w:spacing w:line="240" w:lineRule="auto"/>
        <w:rPr>
          <w:rFonts w:ascii="Bookman Old Style" w:hAnsi="Bookman Old Style"/>
          <w:noProof/>
          <w:szCs w:val="20"/>
          <w:lang w:val="en-US"/>
        </w:rPr>
      </w:pPr>
    </w:p>
    <w:p w14:paraId="0A3789AE"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 xml:space="preserve">Ar 24. panta 3. punktu tiek ieviests pienākums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publicēt izsniegtos drošības ieteikumus un publiskot informāciju par darbībām, kas veiktas saskaņā ar iepriekšējiem drošības ieteikumiem.</w:t>
      </w:r>
    </w:p>
    <w:p w14:paraId="0FA9961B" w14:textId="6DEBD7FF" w:rsidR="00D47F3D" w:rsidRDefault="00D47F3D" w:rsidP="00C51BFD">
      <w:pPr>
        <w:pStyle w:val="Style4"/>
        <w:spacing w:before="0" w:after="0" w:line="240" w:lineRule="auto"/>
        <w:rPr>
          <w:noProof/>
          <w:sz w:val="22"/>
          <w:szCs w:val="18"/>
        </w:rPr>
      </w:pPr>
      <w:r>
        <w:rPr>
          <w:sz w:val="22"/>
        </w:rPr>
        <w:t>“Izmeklēšanas struktūra katru gadu līdz 30. septembrim publicē gada ziņojumu par iepriekšējā gadā izmeklētajiem negadījumiem, sniegtajiem drošības ieteikumiem un darbībām, kas veiktas saskaņā ar iepriekš izdotajiem ieteikumiem.”</w:t>
      </w:r>
    </w:p>
    <w:p w14:paraId="0BCA4DF2" w14:textId="77777777" w:rsidR="00770BA7" w:rsidRPr="00770BA7" w:rsidRDefault="00770BA7" w:rsidP="00C51BFD">
      <w:pPr>
        <w:pStyle w:val="Style4"/>
        <w:spacing w:before="0" w:after="0" w:line="240" w:lineRule="auto"/>
        <w:rPr>
          <w:noProof/>
          <w:sz w:val="22"/>
          <w:szCs w:val="18"/>
          <w:lang w:val="en-US"/>
        </w:rPr>
      </w:pPr>
    </w:p>
    <w:p w14:paraId="77F03EA1" w14:textId="281F7EC8" w:rsidR="00D47F3D" w:rsidRDefault="00770BA7" w:rsidP="00C51BFD">
      <w:pPr>
        <w:pStyle w:val="Heading2"/>
        <w:numPr>
          <w:ilvl w:val="0"/>
          <w:numId w:val="0"/>
        </w:numPr>
        <w:spacing w:before="0" w:after="0" w:line="240" w:lineRule="auto"/>
        <w:rPr>
          <w:rFonts w:ascii="Times New Roman" w:hAnsi="Times New Roman"/>
          <w:noProof/>
          <w:sz w:val="24"/>
        </w:rPr>
      </w:pPr>
      <w:bookmarkStart w:id="56" w:name="_Toc41635212"/>
      <w:bookmarkStart w:id="57" w:name="_Toc93483189"/>
      <w:bookmarkStart w:id="58" w:name="_Toc121987298"/>
      <w:r>
        <w:rPr>
          <w:rFonts w:ascii="Times New Roman" w:hAnsi="Times New Roman"/>
          <w:sz w:val="24"/>
        </w:rPr>
        <w:t>6.4. Secinājums: drošības ieteikuma definīcija</w:t>
      </w:r>
      <w:bookmarkEnd w:id="56"/>
      <w:bookmarkEnd w:id="57"/>
      <w:bookmarkEnd w:id="58"/>
    </w:p>
    <w:p w14:paraId="2074F0FC" w14:textId="77777777" w:rsidR="00770BA7" w:rsidRPr="00770BA7" w:rsidRDefault="00770BA7" w:rsidP="00C51BFD">
      <w:pPr>
        <w:spacing w:after="0" w:line="240" w:lineRule="auto"/>
        <w:rPr>
          <w:lang w:val="en-US"/>
        </w:rPr>
      </w:pPr>
    </w:p>
    <w:p w14:paraId="5E9DEDF5" w14:textId="73740254" w:rsidR="00770BA7" w:rsidRDefault="00D47F3D" w:rsidP="00C51BFD">
      <w:pPr>
        <w:spacing w:after="0" w:line="240" w:lineRule="auto"/>
        <w:rPr>
          <w:rFonts w:ascii="Times New Roman" w:hAnsi="Times New Roman"/>
          <w:noProof/>
          <w:sz w:val="24"/>
        </w:rPr>
      </w:pPr>
      <w:r>
        <w:rPr>
          <w:rFonts w:ascii="Times New Roman" w:hAnsi="Times New Roman"/>
          <w:sz w:val="24"/>
        </w:rPr>
        <w:t xml:space="preserve">Drošības ieteikums ir neobligāts, publisks, oficiāls un dokumentēts </w:t>
      </w:r>
      <w:proofErr w:type="spellStart"/>
      <w:r>
        <w:rPr>
          <w:rFonts w:ascii="Times New Roman" w:hAnsi="Times New Roman"/>
          <w:i/>
          <w:iCs/>
          <w:sz w:val="24"/>
        </w:rPr>
        <w:t>NIB</w:t>
      </w:r>
      <w:proofErr w:type="spellEnd"/>
      <w:r>
        <w:rPr>
          <w:rFonts w:ascii="Times New Roman" w:hAnsi="Times New Roman"/>
          <w:sz w:val="24"/>
        </w:rPr>
        <w:t xml:space="preserve"> priekšlikums, kura pamatā ir informācija un analīze, kas iegūta, izmeklējot negadījumu vai starpgadījumu, un kurš sniegts tikai nolūkā novērst negadījumus un starpgadījumus, nekādā gadījumā neparedzot vainas vai atbildības prezumpciju.</w:t>
      </w:r>
    </w:p>
    <w:p w14:paraId="448A43E8" w14:textId="77777777" w:rsidR="00770BA7" w:rsidRDefault="00770BA7" w:rsidP="00C51BFD">
      <w:pPr>
        <w:spacing w:after="0" w:line="240" w:lineRule="auto"/>
        <w:jc w:val="left"/>
        <w:rPr>
          <w:rFonts w:ascii="Times New Roman" w:hAnsi="Times New Roman"/>
          <w:noProof/>
          <w:sz w:val="24"/>
        </w:rPr>
      </w:pPr>
      <w:r>
        <w:br w:type="page"/>
      </w:r>
    </w:p>
    <w:p w14:paraId="461E0239" w14:textId="2F9EFC86" w:rsidR="00D47F3D" w:rsidRPr="00CB0E95" w:rsidRDefault="00770BA7" w:rsidP="00C51BFD">
      <w:pPr>
        <w:pStyle w:val="Heading1"/>
        <w:numPr>
          <w:ilvl w:val="0"/>
          <w:numId w:val="0"/>
        </w:numPr>
        <w:spacing w:after="0" w:line="240" w:lineRule="auto"/>
        <w:rPr>
          <w:rFonts w:ascii="Times New Roman" w:hAnsi="Times New Roman"/>
          <w:noProof/>
          <w:sz w:val="24"/>
        </w:rPr>
      </w:pPr>
      <w:bookmarkStart w:id="59" w:name="_Toc41635213"/>
      <w:bookmarkStart w:id="60" w:name="_Toc93483190"/>
      <w:bookmarkStart w:id="61" w:name="_Toc121987299"/>
      <w:r>
        <w:rPr>
          <w:rFonts w:ascii="Times New Roman" w:hAnsi="Times New Roman"/>
          <w:sz w:val="24"/>
        </w:rPr>
        <w:lastRenderedPageBreak/>
        <w:t>7. Kā izstrādāt drošības ieteikumu?</w:t>
      </w:r>
      <w:bookmarkEnd w:id="59"/>
      <w:bookmarkEnd w:id="60"/>
      <w:bookmarkEnd w:id="61"/>
    </w:p>
    <w:p w14:paraId="675B5173" w14:textId="77777777" w:rsidR="00770BA7" w:rsidRDefault="00770BA7" w:rsidP="00C51BFD">
      <w:pPr>
        <w:pStyle w:val="Heading2"/>
        <w:numPr>
          <w:ilvl w:val="0"/>
          <w:numId w:val="0"/>
        </w:numPr>
        <w:spacing w:before="0" w:after="0" w:line="240" w:lineRule="auto"/>
        <w:rPr>
          <w:rFonts w:ascii="Times New Roman" w:hAnsi="Times New Roman"/>
          <w:noProof/>
          <w:sz w:val="24"/>
        </w:rPr>
      </w:pPr>
      <w:bookmarkStart w:id="62" w:name="_Toc41635214"/>
      <w:bookmarkStart w:id="63" w:name="_Ref65064908"/>
      <w:bookmarkStart w:id="64" w:name="_Toc93483191"/>
    </w:p>
    <w:p w14:paraId="084819AE" w14:textId="3550986C" w:rsidR="00D47F3D" w:rsidRDefault="00770BA7" w:rsidP="00C51BFD">
      <w:pPr>
        <w:pStyle w:val="Heading2"/>
        <w:numPr>
          <w:ilvl w:val="0"/>
          <w:numId w:val="0"/>
        </w:numPr>
        <w:spacing w:before="0" w:after="0" w:line="240" w:lineRule="auto"/>
        <w:rPr>
          <w:rFonts w:ascii="Times New Roman" w:hAnsi="Times New Roman"/>
          <w:noProof/>
          <w:sz w:val="24"/>
        </w:rPr>
      </w:pPr>
      <w:bookmarkStart w:id="65" w:name="_Toc121987300"/>
      <w:r>
        <w:rPr>
          <w:rFonts w:ascii="Times New Roman" w:hAnsi="Times New Roman"/>
          <w:sz w:val="24"/>
        </w:rPr>
        <w:t xml:space="preserve">7.1. </w:t>
      </w:r>
      <w:proofErr w:type="spellStart"/>
      <w:r>
        <w:rPr>
          <w:rFonts w:ascii="Times New Roman" w:hAnsi="Times New Roman"/>
          <w:i/>
          <w:iCs/>
          <w:sz w:val="24"/>
        </w:rPr>
        <w:t>NIB</w:t>
      </w:r>
      <w:proofErr w:type="spellEnd"/>
      <w:r>
        <w:rPr>
          <w:rFonts w:ascii="Times New Roman" w:hAnsi="Times New Roman"/>
          <w:sz w:val="24"/>
        </w:rPr>
        <w:t xml:space="preserve"> īpašā loma</w:t>
      </w:r>
      <w:bookmarkEnd w:id="62"/>
      <w:bookmarkEnd w:id="63"/>
      <w:bookmarkEnd w:id="64"/>
      <w:bookmarkEnd w:id="65"/>
    </w:p>
    <w:p w14:paraId="6FF4336F" w14:textId="77777777" w:rsidR="00770BA7" w:rsidRPr="00770BA7" w:rsidRDefault="00770BA7" w:rsidP="00C51BFD">
      <w:pPr>
        <w:spacing w:after="0" w:line="240" w:lineRule="auto"/>
        <w:rPr>
          <w:lang w:val="en-US"/>
        </w:rPr>
      </w:pPr>
    </w:p>
    <w:p w14:paraId="510DDAF0"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Direktīvas 2016/798 4. panta 1. punkta d) apakšpunktā definēti uzdevumi un pienākumi šādiem Savienības sistēmā iesaistītajiem dalībniekiem:</w:t>
      </w:r>
    </w:p>
    <w:p w14:paraId="1B9501E8"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dalībvalstīm;</w:t>
      </w:r>
    </w:p>
    <w:p w14:paraId="3E76D728"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Aģentūrai;</w:t>
      </w:r>
    </w:p>
    <w:p w14:paraId="7028E402"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proofErr w:type="spellStart"/>
      <w:r>
        <w:rPr>
          <w:rFonts w:ascii="Times New Roman" w:hAnsi="Times New Roman"/>
          <w:sz w:val="24"/>
        </w:rPr>
        <w:t>DPU</w:t>
      </w:r>
      <w:proofErr w:type="spellEnd"/>
      <w:r>
        <w:rPr>
          <w:rFonts w:ascii="Times New Roman" w:hAnsi="Times New Roman"/>
          <w:sz w:val="24"/>
        </w:rPr>
        <w:t xml:space="preserve"> un </w:t>
      </w:r>
      <w:proofErr w:type="spellStart"/>
      <w:r>
        <w:rPr>
          <w:rFonts w:ascii="Times New Roman" w:hAnsi="Times New Roman"/>
          <w:sz w:val="24"/>
        </w:rPr>
        <w:t>IP</w:t>
      </w:r>
      <w:proofErr w:type="spellEnd"/>
      <w:r>
        <w:rPr>
          <w:rFonts w:ascii="Times New Roman" w:hAnsi="Times New Roman"/>
          <w:sz w:val="24"/>
        </w:rPr>
        <w:t>;</w:t>
      </w:r>
    </w:p>
    <w:p w14:paraId="6BC00FB1" w14:textId="442D3CE0" w:rsidR="00D47F3D"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citiem dalībniekiem, piemēram, ražotājiem.</w:t>
      </w:r>
    </w:p>
    <w:p w14:paraId="16852755" w14:textId="77777777" w:rsidR="00770BA7" w:rsidRPr="00CB0E95" w:rsidRDefault="00770BA7" w:rsidP="00C51BFD">
      <w:pPr>
        <w:pStyle w:val="Style3"/>
        <w:numPr>
          <w:ilvl w:val="0"/>
          <w:numId w:val="0"/>
        </w:numPr>
        <w:spacing w:after="0" w:line="240" w:lineRule="auto"/>
        <w:ind w:left="284"/>
        <w:contextualSpacing w:val="0"/>
        <w:rPr>
          <w:rFonts w:ascii="Times New Roman" w:hAnsi="Times New Roman"/>
          <w:noProof/>
          <w:sz w:val="24"/>
          <w:lang w:val="en-US"/>
        </w:rPr>
      </w:pPr>
    </w:p>
    <w:p w14:paraId="0EA5DCB4" w14:textId="0D42A613" w:rsid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ECM</w:t>
      </w:r>
      <w:proofErr w:type="spellEnd"/>
      <w:r>
        <w:rPr>
          <w:rFonts w:ascii="Times New Roman" w:hAnsi="Times New Roman"/>
          <w:sz w:val="24"/>
        </w:rPr>
        <w:t xml:space="preserve"> un </w:t>
      </w:r>
      <w:proofErr w:type="spellStart"/>
      <w:r>
        <w:rPr>
          <w:rFonts w:ascii="Times New Roman" w:hAnsi="Times New Roman"/>
          <w:sz w:val="24"/>
        </w:rPr>
        <w:t>VDI</w:t>
      </w:r>
      <w:proofErr w:type="spellEnd"/>
      <w:r>
        <w:rPr>
          <w:rFonts w:ascii="Times New Roman" w:hAnsi="Times New Roman"/>
          <w:sz w:val="24"/>
        </w:rPr>
        <w:t xml:space="preserve"> uzdevumi ir precizēti Direktīvas 2016/798 14. un 16. pantā un citās ES regulās (piemēram, 2016/796, 2018/761, 2018/763 un 2019/779).</w:t>
      </w:r>
    </w:p>
    <w:p w14:paraId="50E9D13C" w14:textId="77777777" w:rsidR="00770BA7" w:rsidRPr="00CB0E95" w:rsidRDefault="00770BA7" w:rsidP="00C51BFD">
      <w:pPr>
        <w:spacing w:after="0" w:line="240" w:lineRule="auto"/>
        <w:rPr>
          <w:rFonts w:ascii="Times New Roman" w:hAnsi="Times New Roman"/>
          <w:noProof/>
          <w:sz w:val="24"/>
          <w:lang w:val="en-US"/>
        </w:rPr>
      </w:pPr>
    </w:p>
    <w:p w14:paraId="6C4FDAD5" w14:textId="350CDCB0"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Būtībā katrs dalībnieks atbild par savu jomu un par </w:t>
      </w:r>
      <w:proofErr w:type="spellStart"/>
      <w:r>
        <w:rPr>
          <w:rFonts w:ascii="Times New Roman" w:hAnsi="Times New Roman"/>
          <w:sz w:val="24"/>
        </w:rPr>
        <w:t>saskarnēm</w:t>
      </w:r>
      <w:proofErr w:type="spellEnd"/>
      <w:r>
        <w:rPr>
          <w:rFonts w:ascii="Times New Roman" w:hAnsi="Times New Roman"/>
          <w:sz w:val="24"/>
        </w:rPr>
        <w:t xml:space="preserve"> ar citiem dalībniekiem visā ciklā “plānot – darīt – pārbaudīt – rīkoties”. Visiem dalībniekiem ir pienākums uzraudzīt savu operatīvo darbību un trūkumu gadījumā veikt uzlabojumus.</w:t>
      </w:r>
    </w:p>
    <w:p w14:paraId="497B295F" w14:textId="77777777" w:rsidR="00770BA7" w:rsidRPr="00CB0E95" w:rsidRDefault="00770BA7" w:rsidP="00C51BFD">
      <w:pPr>
        <w:spacing w:after="0" w:line="240" w:lineRule="auto"/>
        <w:rPr>
          <w:rFonts w:ascii="Times New Roman" w:hAnsi="Times New Roman"/>
          <w:noProof/>
          <w:sz w:val="24"/>
          <w:lang w:val="en-US"/>
        </w:rPr>
      </w:pPr>
    </w:p>
    <w:p w14:paraId="4E8B0B60" w14:textId="14EF0EC3" w:rsidR="00D47F3D" w:rsidRDefault="00D47F3D" w:rsidP="00C51BFD">
      <w:pPr>
        <w:spacing w:after="0" w:line="240" w:lineRule="auto"/>
        <w:rPr>
          <w:rFonts w:ascii="Times New Roman" w:hAnsi="Times New Roman"/>
          <w:noProof/>
          <w:sz w:val="24"/>
        </w:rPr>
      </w:pPr>
      <w:r>
        <w:rPr>
          <w:rFonts w:ascii="Times New Roman" w:hAnsi="Times New Roman"/>
          <w:sz w:val="24"/>
        </w:rPr>
        <w:t>Daži operatīvie pasākumi ir jāapstiprina/jāsertificē/jāakreditē kompetentajām ES vai valstu publiskajām struktūrām vai iestādēm, un šīs struktūras tos uzrauga. Turklāt šīm struktūrām ir jāuzrauga sava darbība un, ja nepieciešams, jāuzlabo tā.</w:t>
      </w:r>
    </w:p>
    <w:p w14:paraId="3215FBDF" w14:textId="77777777" w:rsidR="00770BA7" w:rsidRPr="00CB0E95" w:rsidRDefault="00770BA7" w:rsidP="00C51BFD">
      <w:pPr>
        <w:spacing w:after="0" w:line="240" w:lineRule="auto"/>
        <w:rPr>
          <w:rFonts w:ascii="Times New Roman" w:hAnsi="Times New Roman"/>
          <w:noProof/>
          <w:sz w:val="24"/>
          <w:lang w:val="en-US"/>
        </w:rPr>
      </w:pPr>
    </w:p>
    <w:p w14:paraId="71F96302" w14:textId="106C7A39"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Šajā sistēmā visiem dalībniekiem, privātajām un valsts struktūrām un iestādēm ir noteikta definēta atbildības joma un </w:t>
      </w:r>
      <w:proofErr w:type="spellStart"/>
      <w:r>
        <w:rPr>
          <w:rFonts w:ascii="Times New Roman" w:hAnsi="Times New Roman"/>
          <w:sz w:val="24"/>
        </w:rPr>
        <w:t>saskarnes</w:t>
      </w:r>
      <w:proofErr w:type="spellEnd"/>
      <w:r>
        <w:rPr>
          <w:rFonts w:ascii="Times New Roman" w:hAnsi="Times New Roman"/>
          <w:sz w:val="24"/>
        </w:rPr>
        <w:t>, kas ir jāpārvalda, bet tās nepārklājas.</w:t>
      </w:r>
    </w:p>
    <w:p w14:paraId="2C9998E0" w14:textId="77777777" w:rsidR="00770BA7" w:rsidRPr="00CB0E95" w:rsidRDefault="00770BA7" w:rsidP="00C51BFD">
      <w:pPr>
        <w:spacing w:after="0" w:line="240" w:lineRule="auto"/>
        <w:rPr>
          <w:rFonts w:ascii="Times New Roman" w:hAnsi="Times New Roman"/>
          <w:noProof/>
          <w:sz w:val="24"/>
          <w:lang w:val="en-US"/>
        </w:rPr>
      </w:pPr>
    </w:p>
    <w:p w14:paraId="043A446F" w14:textId="0C108CE2"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Negadījumi un starpgadījumi parasti notiek tikai tad, ja vairāki šīs sistēmas elementi nedarbojas. Gandrīz vienmēr negadījuma vai starpgadījuma cēlonis un veicinošie faktori</w:t>
      </w:r>
      <w:r w:rsidRPr="00CB0E95">
        <w:rPr>
          <w:rFonts w:ascii="Times New Roman" w:hAnsi="Times New Roman"/>
          <w:noProof/>
          <w:sz w:val="24"/>
          <w:vertAlign w:val="superscript"/>
          <w:lang w:val="en-US"/>
        </w:rPr>
        <w:footnoteReference w:id="5"/>
      </w:r>
      <w:r>
        <w:rPr>
          <w:rFonts w:ascii="Times New Roman" w:hAnsi="Times New Roman"/>
          <w:sz w:val="24"/>
        </w:rPr>
        <w:t xml:space="preserve"> ir saistīti ar cilvēka darbību visās pārvaldības cikla jomās:</w:t>
      </w:r>
    </w:p>
    <w:p w14:paraId="4A60163D"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plānošanā un/vai projektēšanā;</w:t>
      </w:r>
    </w:p>
    <w:p w14:paraId="6341F9AD"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operatīvajās darbībās;</w:t>
      </w:r>
    </w:p>
    <w:p w14:paraId="751441AE"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uzraudzības darbībās;</w:t>
      </w:r>
    </w:p>
    <w:p w14:paraId="25289644" w14:textId="1B8A9DBF" w:rsidR="00D47F3D"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rīcībā/pielāgošanās pasākumos;</w:t>
      </w:r>
    </w:p>
    <w:p w14:paraId="2FD27018" w14:textId="77777777" w:rsidR="00770BA7" w:rsidRPr="00CB0E95" w:rsidRDefault="00770BA7" w:rsidP="00C51BFD">
      <w:pPr>
        <w:pStyle w:val="Style3"/>
        <w:numPr>
          <w:ilvl w:val="0"/>
          <w:numId w:val="0"/>
        </w:numPr>
        <w:spacing w:after="0" w:line="240" w:lineRule="auto"/>
        <w:contextualSpacing w:val="0"/>
        <w:rPr>
          <w:rFonts w:ascii="Times New Roman" w:hAnsi="Times New Roman"/>
          <w:noProof/>
          <w:sz w:val="24"/>
          <w:lang w:val="en-US"/>
        </w:rPr>
      </w:pPr>
    </w:p>
    <w:p w14:paraId="21197177"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no visiem dalībniekiem, piemēram:</w:t>
      </w:r>
    </w:p>
    <w:p w14:paraId="6822B600"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ražotājiem/piegādātājiem;</w:t>
      </w:r>
    </w:p>
    <w:p w14:paraId="16ACFAB0"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īpašniekiem/turētājiem/tiesību turētājiem;</w:t>
      </w:r>
    </w:p>
    <w:p w14:paraId="0519FFDE"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proofErr w:type="spellStart"/>
      <w:r>
        <w:rPr>
          <w:rFonts w:ascii="Times New Roman" w:hAnsi="Times New Roman"/>
          <w:sz w:val="24"/>
        </w:rPr>
        <w:t>DPU</w:t>
      </w:r>
      <w:proofErr w:type="spellEnd"/>
      <w:r>
        <w:rPr>
          <w:rFonts w:ascii="Times New Roman" w:hAnsi="Times New Roman"/>
          <w:sz w:val="24"/>
        </w:rPr>
        <w:t xml:space="preserve">, </w:t>
      </w:r>
      <w:proofErr w:type="spellStart"/>
      <w:r>
        <w:rPr>
          <w:rFonts w:ascii="Times New Roman" w:hAnsi="Times New Roman"/>
          <w:sz w:val="24"/>
        </w:rPr>
        <w:t>IP</w:t>
      </w:r>
      <w:proofErr w:type="spellEnd"/>
      <w:r>
        <w:rPr>
          <w:rFonts w:ascii="Times New Roman" w:hAnsi="Times New Roman"/>
          <w:sz w:val="24"/>
        </w:rPr>
        <w:t xml:space="preserve"> un </w:t>
      </w:r>
      <w:proofErr w:type="spellStart"/>
      <w:r>
        <w:rPr>
          <w:rFonts w:ascii="Times New Roman" w:hAnsi="Times New Roman"/>
          <w:i/>
          <w:sz w:val="24"/>
        </w:rPr>
        <w:t>ECM</w:t>
      </w:r>
      <w:proofErr w:type="spellEnd"/>
      <w:r>
        <w:rPr>
          <w:rFonts w:ascii="Times New Roman" w:hAnsi="Times New Roman"/>
          <w:sz w:val="24"/>
        </w:rPr>
        <w:t>;</w:t>
      </w:r>
    </w:p>
    <w:p w14:paraId="51799787"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proofErr w:type="spellStart"/>
      <w:r>
        <w:rPr>
          <w:rFonts w:ascii="Times New Roman" w:hAnsi="Times New Roman"/>
          <w:i/>
          <w:sz w:val="24"/>
        </w:rPr>
        <w:t>NoBo</w:t>
      </w:r>
      <w:proofErr w:type="spellEnd"/>
      <w:r>
        <w:rPr>
          <w:rFonts w:ascii="Times New Roman" w:hAnsi="Times New Roman"/>
          <w:sz w:val="24"/>
        </w:rPr>
        <w:t xml:space="preserve"> un </w:t>
      </w:r>
      <w:proofErr w:type="spellStart"/>
      <w:r>
        <w:rPr>
          <w:rFonts w:ascii="Times New Roman" w:hAnsi="Times New Roman"/>
          <w:i/>
          <w:sz w:val="24"/>
        </w:rPr>
        <w:t>DeBo</w:t>
      </w:r>
      <w:proofErr w:type="spellEnd"/>
      <w:r>
        <w:rPr>
          <w:rFonts w:ascii="Times New Roman" w:hAnsi="Times New Roman"/>
          <w:sz w:val="24"/>
        </w:rPr>
        <w:t>;</w:t>
      </w:r>
    </w:p>
    <w:p w14:paraId="40B6F281" w14:textId="37231C0A" w:rsidR="00D47F3D"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apstiprināšanas un uzraudzības struktūrām un iestādēm.</w:t>
      </w:r>
    </w:p>
    <w:p w14:paraId="58F784DF" w14:textId="77777777" w:rsidR="00770BA7" w:rsidRPr="00CB0E95" w:rsidRDefault="00770BA7" w:rsidP="00C51BFD">
      <w:pPr>
        <w:pStyle w:val="Style3"/>
        <w:numPr>
          <w:ilvl w:val="0"/>
          <w:numId w:val="0"/>
        </w:numPr>
        <w:spacing w:after="0" w:line="240" w:lineRule="auto"/>
        <w:contextualSpacing w:val="0"/>
        <w:rPr>
          <w:rFonts w:ascii="Times New Roman" w:hAnsi="Times New Roman"/>
          <w:noProof/>
          <w:sz w:val="24"/>
          <w:lang w:val="en-US"/>
        </w:rPr>
      </w:pPr>
    </w:p>
    <w:p w14:paraId="45821E3F" w14:textId="29C8F3BE" w:rsidR="00D47F3D" w:rsidRDefault="00D47F3D" w:rsidP="00C51BFD">
      <w:pPr>
        <w:pStyle w:val="ERAbulletpoint"/>
        <w:spacing w:before="0" w:after="0" w:line="240" w:lineRule="auto"/>
        <w:contextualSpacing w:val="0"/>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sz w:val="24"/>
        </w:rPr>
        <w:t xml:space="preserve"> loma ir definēta Direktīvas (ES) 2016/798 20.–26. pantā.</w:t>
      </w:r>
    </w:p>
    <w:p w14:paraId="1D3B8B7B" w14:textId="77777777" w:rsidR="00770BA7" w:rsidRPr="00CB0E95" w:rsidRDefault="00770BA7" w:rsidP="00C51BFD">
      <w:pPr>
        <w:pStyle w:val="ERAbulletpoint"/>
        <w:spacing w:before="0" w:after="0" w:line="240" w:lineRule="auto"/>
        <w:contextualSpacing w:val="0"/>
        <w:rPr>
          <w:rFonts w:ascii="Times New Roman" w:hAnsi="Times New Roman"/>
          <w:noProof/>
          <w:sz w:val="24"/>
          <w:lang w:val="en-US"/>
        </w:rPr>
      </w:pPr>
    </w:p>
    <w:p w14:paraId="2BCF397E" w14:textId="10629DCA"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Pretēji visiem pārējiem dalībniekiem </w:t>
      </w:r>
      <w:proofErr w:type="spellStart"/>
      <w:r>
        <w:rPr>
          <w:rFonts w:ascii="Times New Roman" w:hAnsi="Times New Roman"/>
          <w:i/>
          <w:iCs/>
          <w:sz w:val="24"/>
        </w:rPr>
        <w:t>NIB</w:t>
      </w:r>
      <w:proofErr w:type="spellEnd"/>
      <w:r>
        <w:rPr>
          <w:rFonts w:ascii="Times New Roman" w:hAnsi="Times New Roman"/>
          <w:sz w:val="24"/>
        </w:rPr>
        <w:t xml:space="preserve"> ir nozīme visā sistēmā, sākot no nelielas rezerves daļas ražotāja līdz pat dalībvalstij un tās tiesiskajam regulējumam vai pat ES sistēmai.</w:t>
      </w:r>
    </w:p>
    <w:p w14:paraId="324C1963" w14:textId="77777777" w:rsidR="00770BA7" w:rsidRPr="00CB0E95" w:rsidRDefault="00770BA7" w:rsidP="00C51BFD">
      <w:pPr>
        <w:spacing w:after="0" w:line="240" w:lineRule="auto"/>
        <w:rPr>
          <w:rFonts w:ascii="Times New Roman" w:hAnsi="Times New Roman"/>
          <w:noProof/>
          <w:sz w:val="24"/>
          <w:lang w:val="en-US"/>
        </w:rPr>
      </w:pPr>
    </w:p>
    <w:p w14:paraId="47DD721C" w14:textId="6C083041"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Šai lomai vajadzētu būt redzamai arī to izmeklēšanās, tostarp to drošības ieteikumos: </w:t>
      </w:r>
      <w:proofErr w:type="spellStart"/>
      <w:r>
        <w:rPr>
          <w:rFonts w:ascii="Times New Roman" w:hAnsi="Times New Roman"/>
          <w:i/>
          <w:iCs/>
          <w:sz w:val="24"/>
        </w:rPr>
        <w:t>NIB</w:t>
      </w:r>
      <w:proofErr w:type="spellEnd"/>
      <w:r>
        <w:rPr>
          <w:rFonts w:ascii="Times New Roman" w:hAnsi="Times New Roman"/>
          <w:sz w:val="24"/>
        </w:rPr>
        <w:t xml:space="preserve"> vienmēr jāpiemēro sistēmisks skatījums, arī savos ieteikumos. Ieteikumu mērķis varētu būt, </w:t>
      </w:r>
      <w:r>
        <w:rPr>
          <w:rFonts w:ascii="Times New Roman" w:hAnsi="Times New Roman"/>
          <w:sz w:val="24"/>
        </w:rPr>
        <w:lastRenderedPageBreak/>
        <w:t>piemēram, uzlabot uzņēmumu/struktūru/iestāžu pārvaldības sistēmas un/vai to drošības kultūru.</w:t>
      </w:r>
    </w:p>
    <w:p w14:paraId="113024D4" w14:textId="77777777" w:rsidR="00770BA7" w:rsidRPr="00CB0E95" w:rsidRDefault="00770BA7" w:rsidP="00C51BFD">
      <w:pPr>
        <w:spacing w:after="0" w:line="240" w:lineRule="auto"/>
        <w:rPr>
          <w:rFonts w:ascii="Times New Roman" w:hAnsi="Times New Roman"/>
          <w:noProof/>
          <w:sz w:val="24"/>
          <w:lang w:val="en-US"/>
        </w:rPr>
      </w:pPr>
    </w:p>
    <w:p w14:paraId="156F8620" w14:textId="5ED11EDF" w:rsidR="00D47F3D" w:rsidRDefault="00770BA7" w:rsidP="00C51BFD">
      <w:pPr>
        <w:pStyle w:val="Heading2"/>
        <w:numPr>
          <w:ilvl w:val="0"/>
          <w:numId w:val="0"/>
        </w:numPr>
        <w:spacing w:before="0" w:after="0" w:line="240" w:lineRule="auto"/>
        <w:rPr>
          <w:rFonts w:ascii="Times New Roman" w:hAnsi="Times New Roman"/>
          <w:noProof/>
          <w:sz w:val="24"/>
        </w:rPr>
      </w:pPr>
      <w:bookmarkStart w:id="66" w:name="_Ref36730784"/>
      <w:bookmarkStart w:id="67" w:name="_Toc41635215"/>
      <w:bookmarkStart w:id="68" w:name="_Toc93483192"/>
      <w:bookmarkStart w:id="69" w:name="_Toc121987301"/>
      <w:r>
        <w:rPr>
          <w:rFonts w:ascii="Times New Roman" w:hAnsi="Times New Roman"/>
          <w:sz w:val="24"/>
        </w:rPr>
        <w:t>7.2. Vai drošības ieteikums ir nepieciešams?</w:t>
      </w:r>
      <w:bookmarkEnd w:id="66"/>
      <w:bookmarkEnd w:id="67"/>
      <w:bookmarkEnd w:id="68"/>
      <w:bookmarkEnd w:id="69"/>
    </w:p>
    <w:p w14:paraId="796C0FF6" w14:textId="77777777" w:rsidR="00770BA7" w:rsidRPr="00770BA7" w:rsidRDefault="00770BA7" w:rsidP="00C51BFD">
      <w:pPr>
        <w:spacing w:after="0" w:line="240" w:lineRule="auto"/>
        <w:rPr>
          <w:lang w:val="en-US"/>
        </w:rPr>
      </w:pPr>
    </w:p>
    <w:p w14:paraId="727926F4"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Direktīvas 24. panta 1. punktā teikts:</w:t>
      </w:r>
    </w:p>
    <w:p w14:paraId="2CD85AB9" w14:textId="55E3A840" w:rsidR="00D47F3D" w:rsidRDefault="00D47F3D" w:rsidP="00C51BFD">
      <w:pPr>
        <w:pStyle w:val="Style4"/>
        <w:spacing w:before="0" w:after="0" w:line="240" w:lineRule="auto"/>
        <w:rPr>
          <w:noProof/>
          <w:sz w:val="22"/>
          <w:szCs w:val="18"/>
        </w:rPr>
      </w:pPr>
      <w:r>
        <w:rPr>
          <w:sz w:val="22"/>
        </w:rPr>
        <w:t xml:space="preserve"> “Par 20. pantā minēto negadījumu vai starpgadījumu izmeklēšanu sniedz ziņojumus formā, kura atbilst negadījuma vai starpgadījuma veidam un smagumam un izmeklēšanā iegūto rezultātu būtiskumam. Ziņojumos norāda 20. panta 1. punktā minētās izmeklēšanas mērķi, un attiecīgā gadījumā tie satur ieteikumus par drošību.”</w:t>
      </w:r>
    </w:p>
    <w:p w14:paraId="19BA8861" w14:textId="77777777" w:rsidR="00770BA7" w:rsidRPr="00770BA7" w:rsidRDefault="00770BA7" w:rsidP="00C51BFD">
      <w:pPr>
        <w:pStyle w:val="Style4"/>
        <w:spacing w:before="0" w:after="0" w:line="240" w:lineRule="auto"/>
        <w:rPr>
          <w:noProof/>
          <w:sz w:val="22"/>
          <w:szCs w:val="18"/>
          <w:highlight w:val="yellow"/>
          <w:lang w:val="en-US"/>
        </w:rPr>
      </w:pPr>
    </w:p>
    <w:p w14:paraId="61358791" w14:textId="240E9EA6"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Ņemot vērā 24. pantu, izmeklēšanas ziņojumi nepieciešamības gadījumā satur drošības ieteikumus. Tas nozīmē, ka ne katrā ziņojumā ir jāiekļauj drošības ieteikumi, un tāpēc ne visās izmeklēšanās tiek sniegti drošības ieteikumi. </w:t>
      </w:r>
    </w:p>
    <w:p w14:paraId="5FE8FCA0" w14:textId="77777777" w:rsidR="00770BA7" w:rsidRPr="00CB0E95" w:rsidRDefault="00770BA7" w:rsidP="00C51BFD">
      <w:pPr>
        <w:spacing w:after="0" w:line="240" w:lineRule="auto"/>
        <w:rPr>
          <w:rFonts w:ascii="Times New Roman" w:hAnsi="Times New Roman"/>
          <w:noProof/>
          <w:sz w:val="24"/>
          <w:lang w:val="en-US"/>
        </w:rPr>
      </w:pPr>
    </w:p>
    <w:p w14:paraId="13C3BC7C" w14:textId="08307A6B"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Drošības ieteikums ir galvenais izmeklēšanas struktūru instruments. Tāpēc šis instruments ir jālieto regulāri, bet ne pārmērīgi. Ja drošības ieteikumus formulē reti, tad </w:t>
      </w:r>
      <w:proofErr w:type="spellStart"/>
      <w:r>
        <w:rPr>
          <w:rFonts w:ascii="Times New Roman" w:hAnsi="Times New Roman"/>
          <w:i/>
          <w:iCs/>
          <w:sz w:val="24"/>
        </w:rPr>
        <w:t>NSA</w:t>
      </w:r>
      <w:proofErr w:type="spellEnd"/>
      <w:r>
        <w:rPr>
          <w:rFonts w:ascii="Times New Roman" w:hAnsi="Times New Roman"/>
          <w:sz w:val="24"/>
        </w:rPr>
        <w:t xml:space="preserve"> un citi attiecīgie adresāti neiepazītos ar šo instrumentu un turpmāko pasākumu procedūrām. Savukārt pārmērīga izmantošana var radīt risku, ka adresāti pret drošības ieteikumiem izturas kā pret nepatīkamu ikdienas uzdevumu.</w:t>
      </w:r>
    </w:p>
    <w:p w14:paraId="46D50AC0" w14:textId="77777777" w:rsidR="00770BA7" w:rsidRPr="00CB0E95" w:rsidRDefault="00770BA7" w:rsidP="00C51BFD">
      <w:pPr>
        <w:spacing w:after="0" w:line="240" w:lineRule="auto"/>
        <w:rPr>
          <w:rFonts w:ascii="Times New Roman" w:hAnsi="Times New Roman"/>
          <w:noProof/>
          <w:sz w:val="24"/>
          <w:lang w:val="en-US"/>
        </w:rPr>
      </w:pPr>
    </w:p>
    <w:p w14:paraId="57229AAB" w14:textId="760A4435" w:rsidR="00D47F3D" w:rsidRDefault="00D47F3D" w:rsidP="00C51BFD">
      <w:pPr>
        <w:spacing w:after="0" w:line="240" w:lineRule="auto"/>
        <w:rPr>
          <w:rFonts w:ascii="Times New Roman" w:hAnsi="Times New Roman"/>
          <w:noProof/>
          <w:sz w:val="24"/>
        </w:rPr>
      </w:pPr>
      <w:r>
        <w:rPr>
          <w:rFonts w:ascii="Times New Roman" w:hAnsi="Times New Roman"/>
          <w:sz w:val="24"/>
        </w:rPr>
        <w:t>Saskaņā ar Direktīvu (ES) 2016/798 drošības ieteikuma mērķis ir uzlabot dzelzceļa sistēmas drošību gan valsts, gan Eiropas līmenī.</w:t>
      </w:r>
    </w:p>
    <w:p w14:paraId="02E7AB01" w14:textId="77777777" w:rsidR="00770BA7" w:rsidRPr="00CB0E95" w:rsidRDefault="00770BA7" w:rsidP="00C51BFD">
      <w:pPr>
        <w:spacing w:after="0" w:line="240" w:lineRule="auto"/>
        <w:rPr>
          <w:rFonts w:ascii="Times New Roman" w:hAnsi="Times New Roman"/>
          <w:noProof/>
          <w:sz w:val="24"/>
          <w:lang w:val="en-US"/>
        </w:rPr>
      </w:pPr>
    </w:p>
    <w:p w14:paraId="659476BF"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Tā kā:</w:t>
      </w:r>
    </w:p>
    <w:p w14:paraId="0B9C7B6B" w14:textId="43869169"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visiem dzelzceļa nozares dalībniekiem ir noteikti pienākumi attiecībā uz drošību (skat. 7.1. punktu);</w:t>
      </w:r>
    </w:p>
    <w:p w14:paraId="0D377F48"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izmeklēšanu veic ar iespējami lielāku atklātumu (23. panta 3. punkts);</w:t>
      </w:r>
    </w:p>
    <w:p w14:paraId="251AA49B" w14:textId="58EE24D3" w:rsidR="00D47F3D"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visi jau veiktie pasākumi parasti ir daļa no izmeklēšanas ziņojuma (projekta),</w:t>
      </w:r>
    </w:p>
    <w:p w14:paraId="4307A7FD" w14:textId="77777777" w:rsidR="00770BA7" w:rsidRPr="00CB0E95" w:rsidRDefault="00770BA7" w:rsidP="00DE3523">
      <w:pPr>
        <w:pStyle w:val="Style3"/>
        <w:numPr>
          <w:ilvl w:val="0"/>
          <w:numId w:val="0"/>
        </w:numPr>
        <w:spacing w:after="0" w:line="240" w:lineRule="auto"/>
        <w:ind w:left="284"/>
        <w:contextualSpacing w:val="0"/>
        <w:rPr>
          <w:rFonts w:ascii="Times New Roman" w:hAnsi="Times New Roman"/>
          <w:noProof/>
          <w:sz w:val="24"/>
          <w:lang w:val="en-US"/>
        </w:rPr>
      </w:pPr>
    </w:p>
    <w:p w14:paraId="0A2991AC" w14:textId="17C47FFC" w:rsidR="00D47F3D" w:rsidRDefault="00D47F3D" w:rsidP="00C51BFD">
      <w:pPr>
        <w:spacing w:after="0" w:line="240" w:lineRule="auto"/>
        <w:rPr>
          <w:rFonts w:ascii="Times New Roman" w:hAnsi="Times New Roman"/>
          <w:noProof/>
          <w:sz w:val="24"/>
        </w:rPr>
      </w:pPr>
      <w:r>
        <w:rPr>
          <w:rFonts w:ascii="Times New Roman" w:hAnsi="Times New Roman"/>
          <w:sz w:val="24"/>
        </w:rPr>
        <w:t>dažādajām iesaistītajām pusēm ilgu laiku pirms izmeklēšanas ziņojuma publicēšanas būtu labi jāzina izmeklēšanā gūtie konstatējumi. Tāpēc daudzos gadījumos atbildīgais dalībnieks dzelzceļa nozarē, iespējams, jau ir veicis pasākumus saskaņā ar ieteikuma projekta mērķi, un ieteikumi, iespējams, vairs nav nepieciešami.</w:t>
      </w:r>
    </w:p>
    <w:p w14:paraId="686EAFAD" w14:textId="77777777" w:rsidR="00770BA7" w:rsidRPr="00CB0E95" w:rsidRDefault="00770BA7" w:rsidP="00C51BFD">
      <w:pPr>
        <w:spacing w:after="0" w:line="240" w:lineRule="auto"/>
        <w:rPr>
          <w:rFonts w:ascii="Times New Roman" w:hAnsi="Times New Roman"/>
          <w:noProof/>
          <w:sz w:val="24"/>
          <w:lang w:val="en-US"/>
        </w:rPr>
      </w:pPr>
    </w:p>
    <w:p w14:paraId="77C63245"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Šādos gadījumos </w:t>
      </w:r>
      <w:proofErr w:type="spellStart"/>
      <w:r>
        <w:rPr>
          <w:rFonts w:ascii="Times New Roman" w:hAnsi="Times New Roman"/>
          <w:i/>
          <w:iCs/>
          <w:sz w:val="24"/>
        </w:rPr>
        <w:t>NIB</w:t>
      </w:r>
      <w:proofErr w:type="spellEnd"/>
      <w:r>
        <w:rPr>
          <w:rFonts w:ascii="Times New Roman" w:hAnsi="Times New Roman"/>
          <w:sz w:val="24"/>
        </w:rPr>
        <w:t xml:space="preserve"> rūpīgi jāizvērtē, vai drošības ieteikumi ir nepieciešami. Dalībnieki nekādā gadījumā nedrīkst gaidīt ieteikumu pirms nepieciešamās darbības veikšanas nolūkā uzlabot drošību pēc negadījuma vai starpgadījuma.</w:t>
      </w:r>
    </w:p>
    <w:p w14:paraId="09838984" w14:textId="77777777" w:rsidR="00D47F3D" w:rsidRPr="00CB0E95" w:rsidRDefault="00D47F3D" w:rsidP="00C51BFD">
      <w:pPr>
        <w:spacing w:after="0" w:line="240" w:lineRule="auto"/>
        <w:rPr>
          <w:rFonts w:ascii="Times New Roman" w:hAnsi="Times New Roman"/>
          <w:noProof/>
          <w:sz w:val="24"/>
        </w:rPr>
      </w:pPr>
      <w:r>
        <w:br w:type="page"/>
      </w:r>
    </w:p>
    <w:p w14:paraId="163F3797" w14:textId="79566479" w:rsidR="00D47F3D" w:rsidRDefault="00D47F3D" w:rsidP="00C51BFD">
      <w:pPr>
        <w:spacing w:after="0" w:line="240" w:lineRule="auto"/>
        <w:rPr>
          <w:rFonts w:ascii="Times New Roman" w:hAnsi="Times New Roman"/>
          <w:b/>
          <w:bCs/>
          <w:noProof/>
          <w:color w:val="094595" w:themeColor="text2"/>
          <w:sz w:val="24"/>
        </w:rPr>
      </w:pPr>
      <w:r>
        <w:rPr>
          <w:rFonts w:ascii="Times New Roman" w:hAnsi="Times New Roman"/>
          <w:b/>
          <w:color w:val="094595" w:themeColor="text2"/>
          <w:sz w:val="24"/>
        </w:rPr>
        <w:lastRenderedPageBreak/>
        <w:t>Piemēri</w:t>
      </w:r>
    </w:p>
    <w:p w14:paraId="025973FE" w14:textId="77777777" w:rsidR="00770BA7" w:rsidRPr="00CB0E95" w:rsidRDefault="00770BA7" w:rsidP="00C51BFD">
      <w:pPr>
        <w:spacing w:after="0" w:line="240" w:lineRule="auto"/>
        <w:rPr>
          <w:rFonts w:ascii="Times New Roman" w:hAnsi="Times New Roman"/>
          <w:b/>
          <w:bCs/>
          <w:noProof/>
          <w:color w:val="094595" w:themeColor="text2"/>
          <w:sz w:val="24"/>
          <w:lang w:val="en-US"/>
        </w:rPr>
      </w:pPr>
    </w:p>
    <w:p w14:paraId="12445CE5" w14:textId="4FB1FA61" w:rsidR="00D47F3D" w:rsidRDefault="00D47F3D" w:rsidP="00C51BFD">
      <w:pPr>
        <w:spacing w:after="0" w:line="240" w:lineRule="auto"/>
        <w:rPr>
          <w:rFonts w:ascii="Times New Roman" w:hAnsi="Times New Roman"/>
          <w:b/>
          <w:bCs/>
          <w:noProof/>
          <w:color w:val="094595" w:themeColor="text2"/>
          <w:sz w:val="24"/>
        </w:rPr>
      </w:pPr>
      <w:r>
        <w:rPr>
          <w:rFonts w:ascii="Times New Roman" w:hAnsi="Times New Roman"/>
          <w:b/>
          <w:color w:val="094595" w:themeColor="text2"/>
          <w:sz w:val="24"/>
        </w:rPr>
        <w:t>1. Darbība ir jau veikta</w:t>
      </w:r>
    </w:p>
    <w:p w14:paraId="31F158FB" w14:textId="77777777" w:rsidR="00770BA7" w:rsidRPr="00CB0E95" w:rsidRDefault="00770BA7" w:rsidP="00C51BFD">
      <w:pPr>
        <w:spacing w:after="0" w:line="240" w:lineRule="auto"/>
        <w:rPr>
          <w:rFonts w:ascii="Times New Roman" w:hAnsi="Times New Roman"/>
          <w:b/>
          <w:bCs/>
          <w:noProof/>
          <w:color w:val="094595" w:themeColor="text2"/>
          <w:sz w:val="24"/>
          <w:lang w:val="en-US"/>
        </w:rPr>
      </w:pPr>
    </w:p>
    <w:tbl>
      <w:tblPr>
        <w:tblStyle w:val="TableGrid"/>
        <w:tblW w:w="0" w:type="auto"/>
        <w:tblLook w:val="04A0" w:firstRow="1" w:lastRow="0" w:firstColumn="1" w:lastColumn="0" w:noHBand="0" w:noVBand="1"/>
      </w:tblPr>
      <w:tblGrid>
        <w:gridCol w:w="9062"/>
      </w:tblGrid>
      <w:tr w:rsidR="00D47F3D" w:rsidRPr="00CB0E95" w14:paraId="5C0F1D64" w14:textId="77777777" w:rsidTr="000C7227">
        <w:tc>
          <w:tcPr>
            <w:tcW w:w="9629" w:type="dxa"/>
            <w:shd w:val="clear" w:color="auto" w:fill="FFF7D8" w:themeFill="accent6" w:themeFillTint="33"/>
          </w:tcPr>
          <w:p w14:paraId="63AC8A24" w14:textId="12EF674F" w:rsidR="00D47F3D"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Piemēri.</w:t>
            </w:r>
          </w:p>
          <w:p w14:paraId="055AF82D" w14:textId="77777777" w:rsidR="00770BA7" w:rsidRPr="00CB0E95" w:rsidRDefault="00770BA7" w:rsidP="00C51BFD">
            <w:pPr>
              <w:pStyle w:val="Style6"/>
              <w:spacing w:after="0"/>
              <w:rPr>
                <w:rFonts w:ascii="Times New Roman" w:hAnsi="Times New Roman"/>
                <w:b/>
                <w:bCs/>
                <w:noProof/>
                <w:sz w:val="24"/>
                <w:u w:val="single"/>
                <w:lang w:val="en-US"/>
              </w:rPr>
            </w:pPr>
          </w:p>
          <w:p w14:paraId="20E32037" w14:textId="77777777" w:rsidR="00770BA7" w:rsidRDefault="00D47F3D" w:rsidP="00C51BFD">
            <w:pPr>
              <w:pStyle w:val="Style6"/>
              <w:numPr>
                <w:ilvl w:val="0"/>
                <w:numId w:val="21"/>
              </w:numPr>
              <w:spacing w:after="0"/>
              <w:ind w:left="314" w:hanging="314"/>
              <w:rPr>
                <w:rFonts w:ascii="Times New Roman" w:hAnsi="Times New Roman"/>
                <w:noProof/>
                <w:sz w:val="24"/>
              </w:rPr>
            </w:pPr>
            <w:r>
              <w:rPr>
                <w:rFonts w:ascii="Times New Roman" w:hAnsi="Times New Roman"/>
                <w:sz w:val="24"/>
              </w:rPr>
              <w:t xml:space="preserve">Izmeklēšanas ietvaros </w:t>
            </w:r>
            <w:proofErr w:type="spellStart"/>
            <w:r>
              <w:rPr>
                <w:rFonts w:ascii="Times New Roman" w:hAnsi="Times New Roman"/>
                <w:i/>
                <w:iCs/>
                <w:sz w:val="24"/>
              </w:rPr>
              <w:t>NIB</w:t>
            </w:r>
            <w:proofErr w:type="spellEnd"/>
            <w:r>
              <w:rPr>
                <w:rFonts w:ascii="Times New Roman" w:hAnsi="Times New Roman"/>
                <w:sz w:val="24"/>
              </w:rPr>
              <w:t xml:space="preserve"> identificē problēmu un informē iesaistītās puses. Pirms izmeklēšanas nobeiguma ziņojuma sniegšanas tiek veiktas atbilstošas darbības, un to īstenošana ir pabeigta. </w:t>
            </w:r>
          </w:p>
          <w:p w14:paraId="4380E4F6" w14:textId="1DD21E5A" w:rsidR="00D47F3D" w:rsidRPr="00770BA7" w:rsidRDefault="00D47F3D" w:rsidP="00C51BFD">
            <w:pPr>
              <w:pStyle w:val="Style6"/>
              <w:spacing w:after="0"/>
              <w:ind w:left="314"/>
              <w:rPr>
                <w:rFonts w:ascii="Times New Roman" w:hAnsi="Times New Roman"/>
                <w:noProof/>
                <w:sz w:val="24"/>
              </w:rPr>
            </w:pPr>
            <w:r>
              <w:rPr>
                <w:rFonts w:ascii="Times New Roman" w:hAnsi="Times New Roman"/>
                <w:sz w:val="24"/>
              </w:rPr>
              <w:t>Tādā gadījumā ieteikums nav nepieciešams. Pietiek, ja nobeiguma ziņojumā norāda veiktās darbības</w:t>
            </w:r>
            <w:r>
              <w:rPr>
                <w:rFonts w:ascii="Times New Roman" w:hAnsi="Times New Roman"/>
                <w:b/>
                <w:color w:val="6E231E" w:themeColor="accent2" w:themeShade="80"/>
                <w:sz w:val="24"/>
              </w:rPr>
              <w:t>.</w:t>
            </w:r>
          </w:p>
          <w:p w14:paraId="39D4D1D5" w14:textId="77777777" w:rsidR="00770BA7" w:rsidRPr="00CB0E95" w:rsidRDefault="00770BA7" w:rsidP="00C51BFD">
            <w:pPr>
              <w:pStyle w:val="Style6"/>
              <w:spacing w:after="0"/>
              <w:ind w:left="314" w:hanging="314"/>
              <w:rPr>
                <w:rFonts w:ascii="Times New Roman" w:hAnsi="Times New Roman"/>
                <w:b/>
                <w:bCs/>
                <w:noProof/>
                <w:color w:val="6E231E" w:themeColor="accent2" w:themeShade="80"/>
                <w:sz w:val="24"/>
                <w:lang w:val="en-US"/>
              </w:rPr>
            </w:pPr>
          </w:p>
          <w:p w14:paraId="120B1DF3" w14:textId="77777777" w:rsidR="00770BA7" w:rsidRDefault="00D47F3D" w:rsidP="00C51BFD">
            <w:pPr>
              <w:pStyle w:val="Style6"/>
              <w:numPr>
                <w:ilvl w:val="0"/>
                <w:numId w:val="21"/>
              </w:numPr>
              <w:spacing w:after="0"/>
              <w:ind w:left="314" w:hanging="314"/>
              <w:rPr>
                <w:rFonts w:ascii="Times New Roman" w:hAnsi="Times New Roman"/>
                <w:noProof/>
                <w:sz w:val="24"/>
              </w:rPr>
            </w:pPr>
            <w:r>
              <w:rPr>
                <w:rFonts w:ascii="Times New Roman" w:hAnsi="Times New Roman"/>
                <w:sz w:val="24"/>
              </w:rPr>
              <w:t xml:space="preserve">Ņemot vērā darbības, ko dzelzceļa pārvadājumu uzņēmums un infrastruktūras pārvaldītājs veikuši, reaģējot uz negadījumu, kā arī ņemot vērā </w:t>
            </w:r>
            <w:proofErr w:type="spellStart"/>
            <w:r>
              <w:rPr>
                <w:rFonts w:ascii="Times New Roman" w:hAnsi="Times New Roman"/>
                <w:i/>
                <w:iCs/>
                <w:sz w:val="24"/>
              </w:rPr>
              <w:t>NSA</w:t>
            </w:r>
            <w:proofErr w:type="spellEnd"/>
            <w:r>
              <w:rPr>
                <w:rFonts w:ascii="Times New Roman" w:hAnsi="Times New Roman"/>
                <w:sz w:val="24"/>
              </w:rPr>
              <w:t xml:space="preserve"> notiekošo izstrādes darbu saistībā ar licencēšanu un revīziju, </w:t>
            </w:r>
            <w:proofErr w:type="spellStart"/>
            <w:r>
              <w:rPr>
                <w:rFonts w:ascii="Times New Roman" w:hAnsi="Times New Roman"/>
                <w:i/>
                <w:iCs/>
                <w:sz w:val="24"/>
              </w:rPr>
              <w:t>NIB</w:t>
            </w:r>
            <w:proofErr w:type="spellEnd"/>
            <w:r>
              <w:rPr>
                <w:rFonts w:ascii="Times New Roman" w:hAnsi="Times New Roman"/>
                <w:sz w:val="24"/>
              </w:rPr>
              <w:t xml:space="preserve"> ir nolēmusi nesniegt precīzus ieteikumus.</w:t>
            </w:r>
          </w:p>
          <w:p w14:paraId="0628EDBB" w14:textId="77777777" w:rsidR="00D47F3D" w:rsidRDefault="00D47F3D" w:rsidP="00C51BFD">
            <w:pPr>
              <w:pStyle w:val="Style6"/>
              <w:spacing w:after="0"/>
              <w:ind w:left="314"/>
              <w:rPr>
                <w:rFonts w:ascii="Times New Roman" w:hAnsi="Times New Roman"/>
                <w:noProof/>
                <w:sz w:val="24"/>
              </w:rPr>
            </w:pPr>
            <w:r>
              <w:rPr>
                <w:rFonts w:ascii="Times New Roman" w:hAnsi="Times New Roman"/>
                <w:sz w:val="24"/>
              </w:rPr>
              <w:t>Tomēr tiek pieņemts, ka šajā ziņojumā uzskaitītie konstatējumi tiek ņemti vērā iepriekš minētajā izstrādes darbā.</w:t>
            </w:r>
          </w:p>
          <w:p w14:paraId="21F200A2" w14:textId="79DF4A0E" w:rsidR="00DE3523" w:rsidRPr="00770BA7" w:rsidRDefault="00DE3523" w:rsidP="00C51BFD">
            <w:pPr>
              <w:pStyle w:val="Style6"/>
              <w:spacing w:after="0"/>
              <w:ind w:left="314"/>
              <w:rPr>
                <w:rFonts w:ascii="Times New Roman" w:hAnsi="Times New Roman"/>
                <w:noProof/>
                <w:sz w:val="24"/>
                <w:lang w:val="en-US"/>
              </w:rPr>
            </w:pPr>
          </w:p>
        </w:tc>
      </w:tr>
    </w:tbl>
    <w:p w14:paraId="4AE77DAA" w14:textId="77777777" w:rsidR="00D47F3D" w:rsidRPr="00CB0E95" w:rsidRDefault="00D47F3D" w:rsidP="00C51BFD">
      <w:pPr>
        <w:spacing w:after="0" w:line="240" w:lineRule="auto"/>
        <w:rPr>
          <w:rFonts w:ascii="Times New Roman" w:hAnsi="Times New Roman"/>
          <w:noProof/>
          <w:sz w:val="24"/>
          <w:lang w:val="en-US"/>
        </w:rPr>
      </w:pPr>
    </w:p>
    <w:p w14:paraId="2DCCB1A9" w14:textId="4F88AD0C" w:rsidR="00D47F3D" w:rsidRDefault="00D47F3D" w:rsidP="00C51BFD">
      <w:pPr>
        <w:spacing w:after="0" w:line="240" w:lineRule="auto"/>
        <w:rPr>
          <w:rFonts w:ascii="Times New Roman" w:hAnsi="Times New Roman"/>
          <w:b/>
          <w:bCs/>
          <w:noProof/>
          <w:color w:val="094595" w:themeColor="text2"/>
          <w:sz w:val="24"/>
        </w:rPr>
      </w:pPr>
      <w:r>
        <w:rPr>
          <w:rFonts w:ascii="Times New Roman" w:hAnsi="Times New Roman"/>
          <w:b/>
          <w:color w:val="094595" w:themeColor="text2"/>
          <w:sz w:val="24"/>
        </w:rPr>
        <w:t>2. Līdz ziņojuma publicēšanai darbība nav pabeigta.</w:t>
      </w:r>
    </w:p>
    <w:p w14:paraId="49638C6C" w14:textId="77777777" w:rsidR="00770BA7" w:rsidRPr="00CB0E95" w:rsidRDefault="00770BA7" w:rsidP="00C51BFD">
      <w:pPr>
        <w:spacing w:after="0" w:line="240" w:lineRule="auto"/>
        <w:rPr>
          <w:rFonts w:ascii="Times New Roman" w:hAnsi="Times New Roman"/>
          <w:b/>
          <w:bCs/>
          <w:noProof/>
          <w:color w:val="094595" w:themeColor="text2"/>
          <w:sz w:val="24"/>
          <w:lang w:val="en-US"/>
        </w:rPr>
      </w:pPr>
    </w:p>
    <w:tbl>
      <w:tblPr>
        <w:tblStyle w:val="TableGrid"/>
        <w:tblW w:w="0" w:type="auto"/>
        <w:tblLook w:val="04A0" w:firstRow="1" w:lastRow="0" w:firstColumn="1" w:lastColumn="0" w:noHBand="0" w:noVBand="1"/>
      </w:tblPr>
      <w:tblGrid>
        <w:gridCol w:w="9062"/>
      </w:tblGrid>
      <w:tr w:rsidR="00D47F3D" w:rsidRPr="00CB0E95" w14:paraId="6B19B4FB" w14:textId="77777777" w:rsidTr="000C7227">
        <w:tc>
          <w:tcPr>
            <w:tcW w:w="9629" w:type="dxa"/>
            <w:shd w:val="clear" w:color="auto" w:fill="FFF7D8" w:themeFill="accent6" w:themeFillTint="33"/>
          </w:tcPr>
          <w:p w14:paraId="24BBBD2A" w14:textId="43E4B0DA" w:rsidR="00CB0E95"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Piemērs.</w:t>
            </w:r>
          </w:p>
          <w:p w14:paraId="376164ED" w14:textId="77777777" w:rsidR="00770BA7" w:rsidRPr="00CB0E95" w:rsidRDefault="00770BA7" w:rsidP="00C51BFD">
            <w:pPr>
              <w:pStyle w:val="Style6"/>
              <w:spacing w:after="0"/>
              <w:rPr>
                <w:rFonts w:ascii="Times New Roman" w:hAnsi="Times New Roman"/>
                <w:b/>
                <w:bCs/>
                <w:noProof/>
                <w:sz w:val="24"/>
                <w:u w:val="single"/>
                <w:lang w:val="en-US"/>
              </w:rPr>
            </w:pPr>
          </w:p>
          <w:p w14:paraId="63FA5D81" w14:textId="77777777" w:rsidR="00D47F3D" w:rsidRDefault="00D47F3D" w:rsidP="00C51BFD">
            <w:pPr>
              <w:pStyle w:val="Style6"/>
              <w:numPr>
                <w:ilvl w:val="0"/>
                <w:numId w:val="21"/>
              </w:numPr>
              <w:spacing w:after="0"/>
              <w:ind w:left="314" w:hanging="284"/>
              <w:rPr>
                <w:rFonts w:ascii="Times New Roman" w:hAnsi="Times New Roman"/>
                <w:noProof/>
                <w:sz w:val="24"/>
              </w:rPr>
            </w:pPr>
            <w:r>
              <w:rPr>
                <w:rFonts w:ascii="Times New Roman" w:hAnsi="Times New Roman"/>
                <w:sz w:val="24"/>
              </w:rPr>
              <w:t xml:space="preserve">Izmeklēšanas ietvaros </w:t>
            </w:r>
            <w:proofErr w:type="spellStart"/>
            <w:r>
              <w:rPr>
                <w:rFonts w:ascii="Times New Roman" w:hAnsi="Times New Roman"/>
                <w:i/>
                <w:iCs/>
                <w:sz w:val="24"/>
              </w:rPr>
              <w:t>NIB</w:t>
            </w:r>
            <w:proofErr w:type="spellEnd"/>
            <w:r>
              <w:rPr>
                <w:rFonts w:ascii="Times New Roman" w:hAnsi="Times New Roman"/>
                <w:sz w:val="24"/>
              </w:rPr>
              <w:t xml:space="preserve"> Y identificē problēmu un informē </w:t>
            </w:r>
            <w:proofErr w:type="spellStart"/>
            <w:r>
              <w:rPr>
                <w:rFonts w:ascii="Times New Roman" w:hAnsi="Times New Roman"/>
                <w:sz w:val="24"/>
              </w:rPr>
              <w:t>VDI</w:t>
            </w:r>
            <w:proofErr w:type="spellEnd"/>
            <w:r>
              <w:rPr>
                <w:rFonts w:ascii="Times New Roman" w:hAnsi="Times New Roman"/>
                <w:sz w:val="24"/>
              </w:rPr>
              <w:t xml:space="preserve"> Y. </w:t>
            </w:r>
            <w:proofErr w:type="spellStart"/>
            <w:r>
              <w:rPr>
                <w:rFonts w:ascii="Times New Roman" w:hAnsi="Times New Roman"/>
                <w:sz w:val="24"/>
              </w:rPr>
              <w:t>VDI</w:t>
            </w:r>
            <w:proofErr w:type="spellEnd"/>
            <w:r>
              <w:rPr>
                <w:rFonts w:ascii="Times New Roman" w:hAnsi="Times New Roman"/>
                <w:sz w:val="24"/>
              </w:rPr>
              <w:t xml:space="preserve"> Y uzsāk darbību, bet līdz ziņojuma publicēšanai tā nav pabeigta. Šajā gadījumā ieteikumiem jābūt ziņojumā. Tomēr ziņojumā var atzīmēt </w:t>
            </w:r>
            <w:proofErr w:type="spellStart"/>
            <w:r>
              <w:rPr>
                <w:rFonts w:ascii="Times New Roman" w:hAnsi="Times New Roman"/>
                <w:sz w:val="24"/>
              </w:rPr>
              <w:t>VDI</w:t>
            </w:r>
            <w:proofErr w:type="spellEnd"/>
            <w:r>
              <w:rPr>
                <w:rFonts w:ascii="Times New Roman" w:hAnsi="Times New Roman"/>
                <w:sz w:val="24"/>
              </w:rPr>
              <w:t xml:space="preserve"> reakciju un notiekošo darbu.</w:t>
            </w:r>
          </w:p>
          <w:p w14:paraId="41D031F7" w14:textId="6B34CF1C" w:rsidR="00DE3523" w:rsidRPr="00CB0E95" w:rsidRDefault="00DE3523" w:rsidP="00DE3523">
            <w:pPr>
              <w:pStyle w:val="Style6"/>
              <w:spacing w:after="0"/>
              <w:ind w:left="314"/>
              <w:rPr>
                <w:rFonts w:ascii="Times New Roman" w:hAnsi="Times New Roman"/>
                <w:noProof/>
                <w:sz w:val="24"/>
                <w:lang w:val="en-US"/>
              </w:rPr>
            </w:pPr>
          </w:p>
        </w:tc>
      </w:tr>
    </w:tbl>
    <w:p w14:paraId="544102BC" w14:textId="77777777" w:rsidR="00D47F3D" w:rsidRPr="00CB0E95" w:rsidRDefault="00D47F3D"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4CAA7D57" w14:textId="77777777" w:rsidTr="000C7227">
        <w:tc>
          <w:tcPr>
            <w:tcW w:w="9629" w:type="dxa"/>
            <w:shd w:val="clear" w:color="auto" w:fill="D0ECFF" w:themeFill="text1" w:themeFillTint="1A"/>
          </w:tcPr>
          <w:p w14:paraId="5D12C262" w14:textId="2E69A7BF"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26552773" w14:textId="77777777" w:rsidR="00770BA7" w:rsidRPr="00CB0E95" w:rsidRDefault="00770BA7" w:rsidP="00C51BFD">
            <w:pPr>
              <w:pStyle w:val="Style5"/>
              <w:spacing w:after="0"/>
              <w:rPr>
                <w:rFonts w:ascii="Times New Roman" w:hAnsi="Times New Roman"/>
                <w:b/>
                <w:bCs/>
                <w:noProof/>
                <w:sz w:val="24"/>
                <w:u w:val="single"/>
                <w:lang w:val="en-US" w:eastAsia="fr-FR"/>
              </w:rPr>
            </w:pPr>
          </w:p>
          <w:p w14:paraId="33B80C82" w14:textId="3B516AE2" w:rsidR="00D47F3D" w:rsidRDefault="00D47F3D" w:rsidP="00C51BFD">
            <w:pPr>
              <w:pStyle w:val="Style5"/>
              <w:numPr>
                <w:ilvl w:val="0"/>
                <w:numId w:val="8"/>
              </w:numPr>
              <w:spacing w:after="0"/>
              <w:ind w:left="314" w:hanging="314"/>
              <w:rPr>
                <w:rFonts w:ascii="Times New Roman" w:hAnsi="Times New Roman"/>
                <w:noProof/>
                <w:sz w:val="24"/>
              </w:rPr>
            </w:pPr>
            <w:r>
              <w:rPr>
                <w:rFonts w:ascii="Times New Roman" w:hAnsi="Times New Roman"/>
                <w:sz w:val="24"/>
              </w:rPr>
              <w:t>Ja ieteikumu nav, izskaidro, kāpēc tie netiek sniegti.</w:t>
            </w:r>
          </w:p>
          <w:p w14:paraId="3D7E20FD" w14:textId="77777777" w:rsidR="00A959CC" w:rsidRPr="00CB0E95" w:rsidRDefault="00A959CC" w:rsidP="00A959CC">
            <w:pPr>
              <w:pStyle w:val="Style5"/>
              <w:spacing w:after="0"/>
              <w:ind w:left="314"/>
              <w:rPr>
                <w:rFonts w:ascii="Times New Roman" w:hAnsi="Times New Roman"/>
                <w:noProof/>
                <w:sz w:val="24"/>
                <w:lang w:val="en-US" w:eastAsia="fr-FR"/>
              </w:rPr>
            </w:pPr>
          </w:p>
          <w:p w14:paraId="3BE99879" w14:textId="2AC46F4A" w:rsidR="00CB0E95" w:rsidRDefault="00D47F3D" w:rsidP="00C51BFD">
            <w:pPr>
              <w:pStyle w:val="Style5"/>
              <w:numPr>
                <w:ilvl w:val="0"/>
                <w:numId w:val="8"/>
              </w:numPr>
              <w:spacing w:after="0"/>
              <w:ind w:left="314" w:hanging="314"/>
              <w:rPr>
                <w:rFonts w:ascii="Times New Roman" w:hAnsi="Times New Roman"/>
                <w:noProof/>
                <w:sz w:val="24"/>
              </w:rPr>
            </w:pPr>
            <w:r>
              <w:rPr>
                <w:rFonts w:ascii="Times New Roman" w:hAnsi="Times New Roman"/>
                <w:sz w:val="24"/>
              </w:rPr>
              <w:t>Ja ieteikuma saturs attiecas vienīgi uz atbilstību spēkā esošajiem noteikumiem un standartiem, ir nepieciešams paskaidrot, kāpēc. Sīkāks skaidrojums par to, kāpēc netika ievēroti spēkā esošie noteikumi un standarti, veicinās mācības, kas izmeklēšanā gūtas attiecībā uz drošību.</w:t>
            </w:r>
          </w:p>
          <w:p w14:paraId="4CEE3A81" w14:textId="77777777" w:rsidR="00A959CC" w:rsidRPr="00CB0E95" w:rsidRDefault="00A959CC" w:rsidP="00A959CC">
            <w:pPr>
              <w:pStyle w:val="Style5"/>
              <w:spacing w:after="0"/>
              <w:ind w:left="314"/>
              <w:rPr>
                <w:rFonts w:ascii="Times New Roman" w:hAnsi="Times New Roman"/>
                <w:noProof/>
                <w:sz w:val="24"/>
                <w:lang w:val="en-US" w:eastAsia="fr-FR"/>
              </w:rPr>
            </w:pPr>
          </w:p>
          <w:p w14:paraId="1BEB5259" w14:textId="77777777" w:rsidR="00DE3523" w:rsidRDefault="00D47F3D" w:rsidP="00DE3523">
            <w:pPr>
              <w:pStyle w:val="Style5"/>
              <w:numPr>
                <w:ilvl w:val="0"/>
                <w:numId w:val="8"/>
              </w:numPr>
              <w:spacing w:after="0"/>
              <w:ind w:left="314" w:hanging="314"/>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sz w:val="24"/>
              </w:rPr>
              <w:t xml:space="preserve"> uzdevums nav novērtēt, uz kuriem dzelzceļa nozarē iesaistītajiem dalībniekiem varētu attiekties tas pats drošības jautājums, kas konstatēts saistībā ar konkrētajiem negadījumā iesaistītajiem dalībniekiem. Tomēr visām </w:t>
            </w:r>
            <w:proofErr w:type="spellStart"/>
            <w:r>
              <w:rPr>
                <w:rFonts w:ascii="Times New Roman" w:hAnsi="Times New Roman"/>
                <w:i/>
                <w:iCs/>
                <w:sz w:val="24"/>
              </w:rPr>
              <w:t>NIB</w:t>
            </w:r>
            <w:proofErr w:type="spellEnd"/>
            <w:r>
              <w:rPr>
                <w:rFonts w:ascii="Times New Roman" w:hAnsi="Times New Roman"/>
                <w:sz w:val="24"/>
              </w:rPr>
              <w:t xml:space="preserve"> vienmēr jāapzinās, ka pašreizējās izmeklēšanas faktiem un konstatējumiem var būt plašāka ietekme. Ja izmeklēšanas laikā iesaistītās puses ir pienācīgi risinājušas drošības jautājumu un tāpēc ieteikums nebūtu nepieciešams, tomēr </w:t>
            </w:r>
            <w:proofErr w:type="spellStart"/>
            <w:r>
              <w:rPr>
                <w:rFonts w:ascii="Times New Roman" w:hAnsi="Times New Roman"/>
                <w:i/>
                <w:iCs/>
                <w:sz w:val="24"/>
              </w:rPr>
              <w:t>NIB</w:t>
            </w:r>
            <w:proofErr w:type="spellEnd"/>
            <w:r>
              <w:rPr>
                <w:rFonts w:ascii="Times New Roman" w:hAnsi="Times New Roman"/>
                <w:sz w:val="24"/>
              </w:rPr>
              <w:t xml:space="preserve"> ir bažas, ka </w:t>
            </w:r>
            <w:proofErr w:type="spellStart"/>
            <w:r>
              <w:rPr>
                <w:rFonts w:ascii="Times New Roman" w:hAnsi="Times New Roman"/>
                <w:i/>
                <w:iCs/>
                <w:sz w:val="24"/>
              </w:rPr>
              <w:t>NSA</w:t>
            </w:r>
            <w:proofErr w:type="spellEnd"/>
            <w:r>
              <w:rPr>
                <w:rFonts w:ascii="Times New Roman" w:hAnsi="Times New Roman"/>
                <w:sz w:val="24"/>
              </w:rPr>
              <w:t xml:space="preserve"> nav pietiekami pievērsusi uzmanību šā jautājuma būtiskumam citām pusēm, tad var sniegt “atklātu” ieteikumu, piemēram, ieteikumu </w:t>
            </w:r>
            <w:proofErr w:type="spellStart"/>
            <w:r>
              <w:rPr>
                <w:rFonts w:ascii="Times New Roman" w:hAnsi="Times New Roman"/>
                <w:i/>
                <w:iCs/>
                <w:sz w:val="24"/>
              </w:rPr>
              <w:t>NSA</w:t>
            </w:r>
            <w:proofErr w:type="spellEnd"/>
            <w:r>
              <w:rPr>
                <w:rFonts w:ascii="Times New Roman" w:hAnsi="Times New Roman"/>
                <w:sz w:val="24"/>
              </w:rPr>
              <w:t xml:space="preserve"> apsvērt, vai konstatētā problēma norāda uz vispārēju problēmu, kas ir būtiska visiem/citiem </w:t>
            </w:r>
            <w:proofErr w:type="spellStart"/>
            <w:r>
              <w:rPr>
                <w:rFonts w:ascii="Times New Roman" w:hAnsi="Times New Roman"/>
                <w:sz w:val="24"/>
              </w:rPr>
              <w:t>IP</w:t>
            </w:r>
            <w:proofErr w:type="spellEnd"/>
            <w:r>
              <w:rPr>
                <w:rFonts w:ascii="Times New Roman" w:hAnsi="Times New Roman"/>
                <w:sz w:val="24"/>
              </w:rPr>
              <w:t xml:space="preserve"> vai </w:t>
            </w:r>
            <w:proofErr w:type="spellStart"/>
            <w:r>
              <w:rPr>
                <w:rFonts w:ascii="Times New Roman" w:hAnsi="Times New Roman"/>
                <w:sz w:val="24"/>
              </w:rPr>
              <w:t>DPU</w:t>
            </w:r>
            <w:proofErr w:type="spellEnd"/>
            <w:r>
              <w:rPr>
                <w:rFonts w:ascii="Times New Roman" w:hAnsi="Times New Roman"/>
                <w:sz w:val="24"/>
              </w:rPr>
              <w:t xml:space="preserve">. Šāds drošības ieteikums palīdzēs </w:t>
            </w:r>
            <w:proofErr w:type="spellStart"/>
            <w:r>
              <w:rPr>
                <w:rFonts w:ascii="Times New Roman" w:hAnsi="Times New Roman"/>
                <w:i/>
                <w:iCs/>
                <w:sz w:val="24"/>
              </w:rPr>
              <w:t>NSA</w:t>
            </w:r>
            <w:proofErr w:type="spellEnd"/>
            <w:r>
              <w:rPr>
                <w:rFonts w:ascii="Times New Roman" w:hAnsi="Times New Roman"/>
                <w:sz w:val="24"/>
              </w:rPr>
              <w:t xml:space="preserve"> to pārbaudīt.</w:t>
            </w:r>
          </w:p>
          <w:p w14:paraId="3170BA5E" w14:textId="02EEBD93" w:rsidR="009F09A7" w:rsidRPr="00A959CC" w:rsidRDefault="009F09A7" w:rsidP="009F09A7">
            <w:pPr>
              <w:pStyle w:val="Style5"/>
              <w:spacing w:after="0"/>
              <w:ind w:left="314"/>
              <w:rPr>
                <w:rFonts w:ascii="Times New Roman" w:hAnsi="Times New Roman"/>
                <w:noProof/>
                <w:sz w:val="24"/>
              </w:rPr>
            </w:pPr>
          </w:p>
        </w:tc>
      </w:tr>
    </w:tbl>
    <w:p w14:paraId="2161C04D" w14:textId="77777777" w:rsidR="00D47F3D" w:rsidRPr="00CB0E95" w:rsidRDefault="00D47F3D" w:rsidP="00C51BFD">
      <w:pPr>
        <w:spacing w:after="0" w:line="240" w:lineRule="auto"/>
        <w:rPr>
          <w:rFonts w:ascii="Times New Roman" w:hAnsi="Times New Roman"/>
          <w:noProof/>
          <w:sz w:val="24"/>
        </w:rPr>
      </w:pPr>
      <w:bookmarkStart w:id="70" w:name="_Toc41635216"/>
      <w:r>
        <w:br w:type="page"/>
      </w:r>
    </w:p>
    <w:p w14:paraId="3E1B00F8" w14:textId="459F6960" w:rsidR="00D47F3D" w:rsidRDefault="00770BA7" w:rsidP="00C51BFD">
      <w:pPr>
        <w:pStyle w:val="Heading2"/>
        <w:numPr>
          <w:ilvl w:val="0"/>
          <w:numId w:val="0"/>
        </w:numPr>
        <w:spacing w:before="0" w:after="0" w:line="240" w:lineRule="auto"/>
        <w:rPr>
          <w:rFonts w:ascii="Times New Roman" w:hAnsi="Times New Roman"/>
          <w:noProof/>
          <w:sz w:val="24"/>
        </w:rPr>
      </w:pPr>
      <w:bookmarkStart w:id="71" w:name="_Toc93483193"/>
      <w:bookmarkStart w:id="72" w:name="_Toc121987302"/>
      <w:r>
        <w:rPr>
          <w:rFonts w:ascii="Times New Roman" w:hAnsi="Times New Roman"/>
          <w:sz w:val="24"/>
        </w:rPr>
        <w:lastRenderedPageBreak/>
        <w:t>7.3. Princips “neradīt vainu</w:t>
      </w:r>
      <w:bookmarkEnd w:id="70"/>
      <w:r>
        <w:rPr>
          <w:rFonts w:ascii="Times New Roman" w:hAnsi="Times New Roman"/>
          <w:sz w:val="24"/>
        </w:rPr>
        <w:t>”</w:t>
      </w:r>
      <w:bookmarkEnd w:id="71"/>
      <w:bookmarkEnd w:id="72"/>
    </w:p>
    <w:p w14:paraId="0F9A501C" w14:textId="77777777" w:rsidR="00770BA7" w:rsidRPr="00770BA7" w:rsidRDefault="00770BA7" w:rsidP="00C51BFD">
      <w:pPr>
        <w:spacing w:after="0" w:line="240" w:lineRule="auto"/>
        <w:rPr>
          <w:lang w:val="en-US"/>
        </w:rPr>
      </w:pPr>
    </w:p>
    <w:p w14:paraId="2D01105F"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Attiecībā uz drošības ieteikumiem direktīvas 26. panta 1. punkts paredz principu “neradīt vainu”:</w:t>
      </w:r>
    </w:p>
    <w:p w14:paraId="1CDDE408" w14:textId="4271FDF9" w:rsidR="00D47F3D"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“Izmeklēšanas struktūras izdotie drošības ieteikumi nekādā gadījumā nerada vainas vai atbildības prezumpciju par negadījumu vai starpgadījumu.”</w:t>
      </w:r>
    </w:p>
    <w:p w14:paraId="2A290F40" w14:textId="77777777" w:rsidR="00770BA7" w:rsidRPr="00770BA7" w:rsidRDefault="00770BA7" w:rsidP="00C51BFD">
      <w:pPr>
        <w:spacing w:after="0" w:line="240" w:lineRule="auto"/>
        <w:rPr>
          <w:rFonts w:ascii="Bookman Old Style" w:hAnsi="Bookman Old Style"/>
          <w:i/>
          <w:iCs/>
          <w:noProof/>
          <w:color w:val="3071C9" w:themeColor="accent5" w:themeShade="BF"/>
          <w:szCs w:val="18"/>
          <w:lang w:val="en-US"/>
        </w:rPr>
      </w:pPr>
    </w:p>
    <w:p w14:paraId="0781C061" w14:textId="043AE345"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Viens no Direktīvas (ES) 2016/798 pamatprincipiem ir tas, ka </w:t>
      </w:r>
      <w:proofErr w:type="spellStart"/>
      <w:r>
        <w:rPr>
          <w:rFonts w:ascii="Times New Roman" w:hAnsi="Times New Roman"/>
          <w:i/>
          <w:iCs/>
          <w:sz w:val="24"/>
        </w:rPr>
        <w:t>NIB</w:t>
      </w:r>
      <w:proofErr w:type="spellEnd"/>
      <w:r>
        <w:rPr>
          <w:rFonts w:ascii="Times New Roman" w:hAnsi="Times New Roman"/>
          <w:sz w:val="24"/>
        </w:rPr>
        <w:t xml:space="preserve"> veic negadījumu izmeklēšanu, nenosakot vainu; visā nobeiguma ziņojumā būtu jāizvairās no frāzēm, kas varētu norādīt uz vainu. Regula (ES) 2020/572 paredz iespēju piešķirt personām un uzņēmumiem anonimitāti: </w:t>
      </w:r>
      <w:r>
        <w:rPr>
          <w:rFonts w:ascii="Bookman Old Style" w:hAnsi="Bookman Old Style"/>
          <w:color w:val="3071C9" w:themeColor="accent5" w:themeShade="BF"/>
        </w:rPr>
        <w:t>“Ja personām vai subjektiem ir piešķirta anonimitāte, lūdzu, precizējiet”.</w:t>
      </w:r>
      <w:r>
        <w:rPr>
          <w:rFonts w:ascii="Times New Roman" w:hAnsi="Times New Roman"/>
          <w:sz w:val="24"/>
        </w:rPr>
        <w:t xml:space="preserve"> Jāievēro arī datu aizsardzības jautājumi.</w:t>
      </w:r>
    </w:p>
    <w:p w14:paraId="622D7973" w14:textId="77777777" w:rsidR="00770BA7" w:rsidRPr="00CB0E95" w:rsidRDefault="00770BA7" w:rsidP="00C51BFD">
      <w:pPr>
        <w:spacing w:after="0" w:line="240" w:lineRule="auto"/>
        <w:rPr>
          <w:rFonts w:ascii="Times New Roman" w:hAnsi="Times New Roman"/>
          <w:noProof/>
          <w:sz w:val="24"/>
          <w:lang w:val="en-US"/>
        </w:rPr>
      </w:pPr>
    </w:p>
    <w:p w14:paraId="17BE08EE"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Pat tad, ja vienas vai vairāku personu darbības tika noteiktas kā galvenais negadījuma vai starpgadījuma cēlonis, ieteikums, kas attiecas uz šādiem atsevišķiem jautājumiem, lielākajā daļā gadījumu:</w:t>
      </w:r>
    </w:p>
    <w:p w14:paraId="70695512"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visticamāk, nebūs efektīvs;</w:t>
      </w:r>
    </w:p>
    <w:p w14:paraId="13F17FBD" w14:textId="62888CBF" w:rsidR="00D47F3D"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pārkāps principu “neradīt vainu”;</w:t>
      </w:r>
    </w:p>
    <w:p w14:paraId="2B8C7991" w14:textId="77777777" w:rsidR="00770BA7" w:rsidRPr="00CB0E95" w:rsidRDefault="00770BA7" w:rsidP="00C51BFD">
      <w:pPr>
        <w:pStyle w:val="Style3"/>
        <w:numPr>
          <w:ilvl w:val="0"/>
          <w:numId w:val="0"/>
        </w:numPr>
        <w:spacing w:after="0" w:line="240" w:lineRule="auto"/>
        <w:contextualSpacing w:val="0"/>
        <w:rPr>
          <w:rFonts w:ascii="Times New Roman" w:hAnsi="Times New Roman"/>
          <w:noProof/>
          <w:sz w:val="24"/>
          <w:lang w:val="en-US"/>
        </w:rPr>
      </w:pPr>
    </w:p>
    <w:p w14:paraId="32BE343A" w14:textId="3F7D2BFE" w:rsidR="00D47F3D" w:rsidRDefault="00D47F3D" w:rsidP="00C51BFD">
      <w:pPr>
        <w:spacing w:after="0" w:line="240" w:lineRule="auto"/>
        <w:rPr>
          <w:rFonts w:ascii="Times New Roman" w:hAnsi="Times New Roman"/>
          <w:noProof/>
          <w:sz w:val="24"/>
        </w:rPr>
      </w:pPr>
      <w:r>
        <w:rPr>
          <w:rFonts w:ascii="Times New Roman" w:hAnsi="Times New Roman"/>
          <w:sz w:val="24"/>
        </w:rPr>
        <w:t>jo visi ar drošību saistītie procesi/procedūras būtu jāizstrādā tā, lai tikai viena vai ļoti nedaudzu cilvēku darbības neradītu būtiskus trūkumus drošības jomā.</w:t>
      </w:r>
    </w:p>
    <w:p w14:paraId="400D8A89" w14:textId="77777777" w:rsidR="00770BA7" w:rsidRPr="00CB0E95" w:rsidRDefault="00770BA7" w:rsidP="00C51BFD">
      <w:pPr>
        <w:spacing w:after="0" w:line="240" w:lineRule="auto"/>
        <w:rPr>
          <w:rFonts w:ascii="Times New Roman" w:hAnsi="Times New Roman"/>
          <w:noProof/>
          <w:sz w:val="24"/>
          <w:lang w:val="en-US"/>
        </w:rPr>
      </w:pPr>
    </w:p>
    <w:p w14:paraId="45E6623F" w14:textId="5672ACDE" w:rsidR="00D47F3D" w:rsidRDefault="00D47F3D" w:rsidP="00C51BFD">
      <w:pPr>
        <w:spacing w:after="0" w:line="240" w:lineRule="auto"/>
        <w:rPr>
          <w:rFonts w:ascii="Times New Roman" w:hAnsi="Times New Roman"/>
          <w:noProof/>
          <w:sz w:val="24"/>
        </w:rPr>
      </w:pPr>
      <w:r>
        <w:rPr>
          <w:rFonts w:ascii="Times New Roman" w:hAnsi="Times New Roman"/>
          <w:sz w:val="24"/>
        </w:rPr>
        <w:t>Formulējums 26. panta 1. punktā ir nepārprotams, un tas nav sīkāk jāpaskaidro: gatavojot drošības ieteikumu – neatkarīgi no tā, vai tiek skatīts atsevišķs vai kopīgs jautājums, – ir svarīgi nodrošināt, lai tiek lietota pēc iespējas neitrālāka valoda. Ja iespējams, jāizvairās no tādām frāzēm kā “kļūda”, “trūkums” utt.</w:t>
      </w:r>
    </w:p>
    <w:p w14:paraId="085EA9DA" w14:textId="77777777" w:rsidR="00770BA7" w:rsidRPr="00CB0E95" w:rsidRDefault="00770BA7"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62FD7BE2" w14:textId="77777777" w:rsidTr="000C7227">
        <w:tc>
          <w:tcPr>
            <w:tcW w:w="9629" w:type="dxa"/>
            <w:shd w:val="clear" w:color="auto" w:fill="D0ECFF" w:themeFill="text1" w:themeFillTint="1A"/>
          </w:tcPr>
          <w:p w14:paraId="3253E82C" w14:textId="6C003E9C"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606EE2D4" w14:textId="77777777" w:rsidR="00770BA7" w:rsidRPr="00CB0E95" w:rsidRDefault="00770BA7" w:rsidP="00C51BFD">
            <w:pPr>
              <w:pStyle w:val="Style5"/>
              <w:spacing w:after="0"/>
              <w:rPr>
                <w:rFonts w:ascii="Times New Roman" w:hAnsi="Times New Roman"/>
                <w:b/>
                <w:bCs/>
                <w:noProof/>
                <w:sz w:val="24"/>
                <w:u w:val="single"/>
                <w:lang w:val="en-US"/>
              </w:rPr>
            </w:pPr>
          </w:p>
          <w:p w14:paraId="58E63962" w14:textId="77777777" w:rsidR="00D47F3D" w:rsidRDefault="00D47F3D" w:rsidP="00C51BFD">
            <w:pPr>
              <w:pStyle w:val="Style5"/>
              <w:numPr>
                <w:ilvl w:val="0"/>
                <w:numId w:val="28"/>
              </w:numPr>
              <w:spacing w:after="0"/>
              <w:ind w:left="314" w:hanging="284"/>
              <w:rPr>
                <w:rFonts w:ascii="Times New Roman" w:hAnsi="Times New Roman"/>
                <w:noProof/>
                <w:sz w:val="24"/>
              </w:rPr>
            </w:pPr>
            <w:r>
              <w:rPr>
                <w:rFonts w:ascii="Times New Roman" w:hAnsi="Times New Roman"/>
                <w:sz w:val="24"/>
              </w:rPr>
              <w:t>Attiecībā uz drošības ieteikumiem, kuri skar cēloņsakarību, pastāv liels risks, ka formulējumu var tieši vai netieši interpretēt kā apsūdzību. Lai gan Direktīvas (ES) 2016/798 20. panta 4. punktā ir teikts, ka “Izmeklēšana nekādā gadījumā nedrīkst nodarboties ar vainas vai atbildības sadalīšanu”, tiesu iestādes var izmantot izmeklēšanas ziņojumu, pat tiesā.</w:t>
            </w:r>
          </w:p>
          <w:p w14:paraId="57FEBF4B" w14:textId="6AB911A1" w:rsidR="00FC05DC" w:rsidRPr="00CB0E95" w:rsidRDefault="00FC05DC" w:rsidP="00FC05DC">
            <w:pPr>
              <w:pStyle w:val="Style5"/>
              <w:spacing w:after="0"/>
              <w:ind w:left="314"/>
              <w:rPr>
                <w:rFonts w:ascii="Times New Roman" w:hAnsi="Times New Roman"/>
                <w:noProof/>
                <w:sz w:val="24"/>
              </w:rPr>
            </w:pPr>
          </w:p>
        </w:tc>
      </w:tr>
    </w:tbl>
    <w:p w14:paraId="31866C90" w14:textId="77777777" w:rsidR="00D47F3D" w:rsidRPr="00CB0E95" w:rsidRDefault="00D47F3D" w:rsidP="00C51BFD">
      <w:pPr>
        <w:spacing w:after="0" w:line="240" w:lineRule="auto"/>
        <w:rPr>
          <w:rFonts w:ascii="Times New Roman" w:eastAsiaTheme="majorEastAsia" w:hAnsi="Times New Roman" w:cstheme="majorBidi"/>
          <w:noProof/>
          <w:color w:val="094595" w:themeColor="text2"/>
          <w:sz w:val="24"/>
          <w:szCs w:val="28"/>
        </w:rPr>
      </w:pPr>
      <w:bookmarkStart w:id="73" w:name="_Ref36740835"/>
      <w:bookmarkStart w:id="74" w:name="_Toc41635217"/>
      <w:bookmarkStart w:id="75" w:name="_Toc202865603"/>
      <w:bookmarkStart w:id="76" w:name="_Toc209413931"/>
      <w:bookmarkStart w:id="77" w:name="_Ref244065888"/>
    </w:p>
    <w:p w14:paraId="0CFF9387" w14:textId="76A34EAF" w:rsidR="00D47F3D" w:rsidRDefault="00770BA7" w:rsidP="00C51BFD">
      <w:pPr>
        <w:pStyle w:val="Heading2"/>
        <w:numPr>
          <w:ilvl w:val="0"/>
          <w:numId w:val="0"/>
        </w:numPr>
        <w:spacing w:before="0" w:after="0" w:line="240" w:lineRule="auto"/>
        <w:rPr>
          <w:rFonts w:ascii="Times New Roman" w:hAnsi="Times New Roman"/>
          <w:noProof/>
          <w:sz w:val="24"/>
        </w:rPr>
      </w:pPr>
      <w:bookmarkStart w:id="78" w:name="_Toc93483194"/>
      <w:bookmarkStart w:id="79" w:name="_Toc121987303"/>
      <w:r>
        <w:rPr>
          <w:rFonts w:ascii="Times New Roman" w:hAnsi="Times New Roman"/>
          <w:sz w:val="24"/>
        </w:rPr>
        <w:t>7.4. Drošības ieteikuma adresāts</w:t>
      </w:r>
      <w:bookmarkEnd w:id="73"/>
      <w:bookmarkEnd w:id="74"/>
      <w:bookmarkEnd w:id="78"/>
      <w:bookmarkEnd w:id="79"/>
    </w:p>
    <w:p w14:paraId="720E8416" w14:textId="77777777" w:rsidR="00770BA7" w:rsidRPr="00770BA7" w:rsidRDefault="00770BA7" w:rsidP="00C51BFD">
      <w:pPr>
        <w:spacing w:after="0" w:line="240" w:lineRule="auto"/>
        <w:rPr>
          <w:lang w:val="en-US"/>
        </w:rPr>
      </w:pPr>
    </w:p>
    <w:p w14:paraId="43CB52E5"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Direktīvas 26. panta 2. punktā teikts:</w:t>
      </w:r>
    </w:p>
    <w:p w14:paraId="6A380583" w14:textId="77777777" w:rsidR="00D47F3D" w:rsidRPr="00770BA7"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“Ieteikumus adresē valsts drošības iestādei un gadījumos, kad tas vajadzīgs ieteikumu rakstura dēļ, Aģentūrai, citām attiecīgās dalībvalsts struktūrām vai iestādēm vai citām dalībvalstīm. Dalībvalstis, to valsts drošības iestādes un Aģentūra savas kompetences robežās veic vajadzīgos pasākumus, lai nodrošinātu, ka izmeklēšanas struktūru izdotie drošības ieteikumi tiek pienācīgi ņemti vērā un attiecīgos gadījumos rīkojas saskaņā ar tiem.”</w:t>
      </w:r>
    </w:p>
    <w:p w14:paraId="02386921" w14:textId="77777777" w:rsidR="00D47F3D" w:rsidRPr="00CB0E95" w:rsidRDefault="00D47F3D" w:rsidP="00C51BFD">
      <w:pPr>
        <w:spacing w:after="0" w:line="240" w:lineRule="auto"/>
        <w:rPr>
          <w:rFonts w:ascii="Times New Roman" w:hAnsi="Times New Roman"/>
          <w:noProof/>
          <w:sz w:val="24"/>
        </w:rPr>
      </w:pPr>
      <w:r>
        <w:br w:type="page"/>
      </w:r>
    </w:p>
    <w:p w14:paraId="4925D81A" w14:textId="723332A5"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lastRenderedPageBreak/>
        <w:t>Direktīvas 26. panta 2. punktā noteikti tikai četri oficiāli drošības ieteikumu adresāti. Tāpēc katrs drošības ieteikums ir skaidri jāadresē vienai no šādām institūcijām:</w:t>
      </w:r>
    </w:p>
    <w:p w14:paraId="4BE0315E"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proofErr w:type="spellStart"/>
      <w:r>
        <w:rPr>
          <w:rFonts w:ascii="Times New Roman" w:hAnsi="Times New Roman"/>
          <w:i/>
          <w:sz w:val="24"/>
        </w:rPr>
        <w:t>NSA</w:t>
      </w:r>
      <w:proofErr w:type="spellEnd"/>
      <w:r>
        <w:rPr>
          <w:rFonts w:ascii="Times New Roman" w:hAnsi="Times New Roman"/>
          <w:sz w:val="24"/>
        </w:rPr>
        <w:t>;</w:t>
      </w:r>
    </w:p>
    <w:p w14:paraId="72D2BE69"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Aģentūrai;</w:t>
      </w:r>
    </w:p>
    <w:p w14:paraId="19DFA521" w14:textId="77777777" w:rsidR="00D47F3D" w:rsidRPr="00CB0E95"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citām attiecīgās dalībvalsts struktūrām vai iestādēm;</w:t>
      </w:r>
    </w:p>
    <w:p w14:paraId="33CE9484" w14:textId="31FE840E" w:rsidR="00D47F3D" w:rsidRDefault="00D47F3D" w:rsidP="00C51BFD">
      <w:pPr>
        <w:pStyle w:val="Style3"/>
        <w:numPr>
          <w:ilvl w:val="0"/>
          <w:numId w:val="27"/>
        </w:numPr>
        <w:spacing w:after="0" w:line="240" w:lineRule="auto"/>
        <w:ind w:left="284" w:firstLine="0"/>
        <w:contextualSpacing w:val="0"/>
        <w:rPr>
          <w:rFonts w:ascii="Times New Roman" w:hAnsi="Times New Roman"/>
          <w:noProof/>
          <w:sz w:val="24"/>
        </w:rPr>
      </w:pPr>
      <w:r>
        <w:rPr>
          <w:rFonts w:ascii="Times New Roman" w:hAnsi="Times New Roman"/>
          <w:sz w:val="24"/>
        </w:rPr>
        <w:t>citām dalībvalstīm.</w:t>
      </w:r>
    </w:p>
    <w:p w14:paraId="0C1CCDAD" w14:textId="77777777" w:rsidR="00993335" w:rsidRPr="00CB0E95" w:rsidRDefault="00993335" w:rsidP="00C51BFD">
      <w:pPr>
        <w:pStyle w:val="Style3"/>
        <w:numPr>
          <w:ilvl w:val="0"/>
          <w:numId w:val="0"/>
        </w:numPr>
        <w:spacing w:after="0" w:line="240" w:lineRule="auto"/>
        <w:contextualSpacing w:val="0"/>
        <w:rPr>
          <w:rFonts w:ascii="Times New Roman" w:hAnsi="Times New Roman"/>
          <w:noProof/>
          <w:sz w:val="24"/>
          <w:lang w:val="en-US"/>
        </w:rPr>
      </w:pPr>
    </w:p>
    <w:p w14:paraId="749CDE4E" w14:textId="65C32C80"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Direktīvas 26. panta 2. punkta formulējums </w:t>
      </w:r>
      <w:r>
        <w:rPr>
          <w:rFonts w:ascii="Bookman Old Style" w:hAnsi="Bookman Old Style"/>
          <w:i/>
          <w:color w:val="3071C9" w:themeColor="accent5" w:themeShade="BF"/>
        </w:rPr>
        <w:t>(“.. savas kompetences robežās ..”)</w:t>
      </w:r>
      <w:r>
        <w:rPr>
          <w:rFonts w:ascii="Times New Roman" w:hAnsi="Times New Roman"/>
          <w:i/>
          <w:color w:val="3071C9" w:themeColor="accent5" w:themeShade="BF"/>
        </w:rPr>
        <w:t xml:space="preserve"> </w:t>
      </w:r>
      <w:r>
        <w:rPr>
          <w:rFonts w:ascii="Times New Roman" w:hAnsi="Times New Roman"/>
          <w:sz w:val="24"/>
        </w:rPr>
        <w:t xml:space="preserve">norāda, ka adresāts 26. panta izpratnē ir tā iestāde vai struktūra, kas ir pilnvarota īstenot drošības ieteikumu (piemēram, </w:t>
      </w:r>
      <w:proofErr w:type="spellStart"/>
      <w:r>
        <w:rPr>
          <w:rFonts w:ascii="Times New Roman" w:hAnsi="Times New Roman"/>
          <w:i/>
          <w:iCs/>
          <w:sz w:val="24"/>
        </w:rPr>
        <w:t>NSA</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sz w:val="24"/>
        </w:rPr>
        <w:t xml:space="preserve"> sertifikācijas/akreditācijas struktūra, Aģentūra vai cita struktūra).</w:t>
      </w:r>
    </w:p>
    <w:p w14:paraId="0B8F11E8" w14:textId="77777777" w:rsidR="00993335" w:rsidRPr="00CB0E95" w:rsidRDefault="00993335" w:rsidP="00C51BFD">
      <w:pPr>
        <w:spacing w:after="0" w:line="240" w:lineRule="auto"/>
        <w:rPr>
          <w:rFonts w:ascii="Times New Roman" w:hAnsi="Times New Roman"/>
          <w:noProof/>
          <w:sz w:val="24"/>
          <w:lang w:val="en-US"/>
        </w:rPr>
      </w:pPr>
    </w:p>
    <w:p w14:paraId="1F7D501E" w14:textId="0AAE97DF"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Lielākajā daļā gadījumu ieteikuma mērķis ir risināt jautājumu, kas saistīts ar </w:t>
      </w:r>
      <w:proofErr w:type="spellStart"/>
      <w:r>
        <w:rPr>
          <w:rFonts w:ascii="Times New Roman" w:hAnsi="Times New Roman"/>
          <w:sz w:val="24"/>
        </w:rPr>
        <w:t>DPU</w:t>
      </w:r>
      <w:proofErr w:type="spellEnd"/>
      <w:r>
        <w:rPr>
          <w:rFonts w:ascii="Times New Roman" w:hAnsi="Times New Roman"/>
          <w:sz w:val="24"/>
        </w:rPr>
        <w:t xml:space="preserve">, </w:t>
      </w:r>
      <w:proofErr w:type="spellStart"/>
      <w:r>
        <w:rPr>
          <w:rFonts w:ascii="Times New Roman" w:hAnsi="Times New Roman"/>
          <w:sz w:val="24"/>
        </w:rPr>
        <w:t>IP</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sz w:val="24"/>
        </w:rPr>
        <w:t xml:space="preserve">, turētāja vai citu potenciālu dzelzceļa nozares dalībnieku atbildības jomu, kā to varētu noteikt valsts tiesību akti; tos var saukt par “gala īstenotājiem” (t. i., struktūrām, kurām ir jārīkojas, lai risinātu šo jautājumu, un kurām ir juridiska atbildība par savu uzņēmumu drošību). Ja </w:t>
      </w:r>
      <w:proofErr w:type="spellStart"/>
      <w:r>
        <w:rPr>
          <w:rFonts w:ascii="Times New Roman" w:hAnsi="Times New Roman"/>
          <w:i/>
          <w:iCs/>
          <w:sz w:val="24"/>
        </w:rPr>
        <w:t>NIB</w:t>
      </w:r>
      <w:proofErr w:type="spellEnd"/>
      <w:r>
        <w:rPr>
          <w:rFonts w:ascii="Times New Roman" w:hAnsi="Times New Roman"/>
          <w:sz w:val="24"/>
        </w:rPr>
        <w:t xml:space="preserve"> ir skaidrs, kuram gala īstenotājam ir jārīkojas, to varētu būt lietderīgi norādīt ieteikuma tekstā. Tas neliedz adresātam identificēt citus gala īstenotājus, kuriem jārīkojas, reaģējot uz konkrētu ieteikumu.</w:t>
      </w:r>
    </w:p>
    <w:p w14:paraId="67050E64" w14:textId="77777777" w:rsidR="00993335" w:rsidRPr="00CB0E95" w:rsidRDefault="00993335" w:rsidP="00C51BFD">
      <w:pPr>
        <w:spacing w:after="0" w:line="240" w:lineRule="auto"/>
        <w:rPr>
          <w:rFonts w:ascii="Times New Roman" w:hAnsi="Times New Roman"/>
          <w:noProof/>
          <w:sz w:val="24"/>
          <w:lang w:val="en-US"/>
        </w:rPr>
      </w:pPr>
    </w:p>
    <w:p w14:paraId="0117FEA8" w14:textId="4805FE00" w:rsidR="00D47F3D" w:rsidRDefault="00D47F3D" w:rsidP="00C51BFD">
      <w:pPr>
        <w:spacing w:after="0" w:line="240" w:lineRule="auto"/>
        <w:rPr>
          <w:rFonts w:ascii="Times New Roman" w:hAnsi="Times New Roman"/>
          <w:noProof/>
          <w:sz w:val="24"/>
        </w:rPr>
      </w:pPr>
      <w:r>
        <w:rPr>
          <w:rFonts w:ascii="Times New Roman" w:hAnsi="Times New Roman"/>
          <w:sz w:val="24"/>
        </w:rPr>
        <w:t>Dažādās ar drošības ieteikumu saistītās funkcijas ir apkopotas, kā norādīts turpmāk.</w:t>
      </w:r>
    </w:p>
    <w:p w14:paraId="28EE2084" w14:textId="77777777" w:rsidR="00993335" w:rsidRPr="00CB0E95" w:rsidRDefault="00993335" w:rsidP="00C51BFD">
      <w:pPr>
        <w:spacing w:after="0" w:line="240" w:lineRule="auto"/>
        <w:rPr>
          <w:rFonts w:ascii="Times New Roman" w:hAnsi="Times New Roman"/>
          <w:noProof/>
          <w:sz w:val="24"/>
          <w:lang w:val="en-US"/>
        </w:rPr>
      </w:pPr>
    </w:p>
    <w:p w14:paraId="10912742" w14:textId="67EBAD34" w:rsidR="00D47F3D" w:rsidRPr="00CB0E95" w:rsidRDefault="00D47F3D" w:rsidP="00C51BFD">
      <w:pPr>
        <w:spacing w:after="0" w:line="240" w:lineRule="auto"/>
        <w:rPr>
          <w:rFonts w:ascii="Times New Roman" w:hAnsi="Times New Roman"/>
          <w:b/>
          <w:bCs/>
          <w:noProof/>
          <w:sz w:val="24"/>
        </w:rPr>
      </w:pPr>
      <w:proofErr w:type="spellStart"/>
      <w:r>
        <w:rPr>
          <w:rFonts w:ascii="Times New Roman" w:hAnsi="Times New Roman"/>
          <w:b/>
          <w:i/>
          <w:iCs/>
          <w:sz w:val="24"/>
        </w:rPr>
        <w:t>NIB</w:t>
      </w:r>
      <w:proofErr w:type="spellEnd"/>
      <w:r>
        <w:rPr>
          <w:rFonts w:ascii="Times New Roman" w:hAnsi="Times New Roman"/>
          <w:b/>
          <w:sz w:val="24"/>
        </w:rPr>
        <w:t>:</w:t>
      </w:r>
    </w:p>
    <w:p w14:paraId="2B9BD99C" w14:textId="52622B9D" w:rsidR="00D47F3D" w:rsidRDefault="00D47F3D" w:rsidP="00C51BFD">
      <w:pPr>
        <w:spacing w:after="0" w:line="240" w:lineRule="auto"/>
        <w:rPr>
          <w:rFonts w:ascii="Times New Roman" w:hAnsi="Times New Roman"/>
          <w:noProof/>
          <w:sz w:val="24"/>
        </w:rPr>
      </w:pPr>
      <w:r>
        <w:rPr>
          <w:rFonts w:ascii="Times New Roman" w:hAnsi="Times New Roman"/>
          <w:sz w:val="24"/>
        </w:rPr>
        <w:t>izdod ieteikumus, balstoties uz izmeklēšanas rezultātiem.</w:t>
      </w:r>
    </w:p>
    <w:p w14:paraId="1B3000B3" w14:textId="77777777" w:rsidR="00993335" w:rsidRPr="00CB0E95" w:rsidRDefault="00993335" w:rsidP="00C51BFD">
      <w:pPr>
        <w:spacing w:after="0" w:line="240" w:lineRule="auto"/>
        <w:rPr>
          <w:rFonts w:ascii="Times New Roman" w:hAnsi="Times New Roman"/>
          <w:noProof/>
          <w:sz w:val="24"/>
          <w:lang w:val="en-US"/>
        </w:rPr>
      </w:pPr>
    </w:p>
    <w:p w14:paraId="14F7F15B" w14:textId="576095A1" w:rsidR="00D47F3D" w:rsidRPr="00CB0E95" w:rsidRDefault="00D47F3D" w:rsidP="00C51BFD">
      <w:pPr>
        <w:spacing w:after="0" w:line="240" w:lineRule="auto"/>
        <w:rPr>
          <w:rFonts w:ascii="Times New Roman" w:hAnsi="Times New Roman"/>
          <w:b/>
          <w:bCs/>
          <w:noProof/>
          <w:sz w:val="24"/>
        </w:rPr>
      </w:pPr>
      <w:r>
        <w:rPr>
          <w:rFonts w:ascii="Times New Roman" w:hAnsi="Times New Roman"/>
          <w:b/>
          <w:sz w:val="24"/>
        </w:rPr>
        <w:t>Adresāts:</w:t>
      </w:r>
    </w:p>
    <w:p w14:paraId="06F2EA52" w14:textId="2F59375A"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nodrošina, lai attiecīgās puses atbilstoši rīkotos, reaģējot uz </w:t>
      </w:r>
      <w:proofErr w:type="spellStart"/>
      <w:r>
        <w:rPr>
          <w:rFonts w:ascii="Times New Roman" w:hAnsi="Times New Roman"/>
          <w:i/>
          <w:iCs/>
          <w:sz w:val="24"/>
        </w:rPr>
        <w:t>NIB</w:t>
      </w:r>
      <w:proofErr w:type="spellEnd"/>
      <w:r>
        <w:rPr>
          <w:rFonts w:ascii="Times New Roman" w:hAnsi="Times New Roman"/>
          <w:sz w:val="24"/>
        </w:rPr>
        <w:t xml:space="preserve"> ieteikumiem. Dažos gadījumos, ņemot vērā tā funkciju, adresāts varētu būt arī ieteikuma gala īstenotājs. Tām jāizvērtē darbības, kas veicamas, reaģējot uz </w:t>
      </w:r>
      <w:proofErr w:type="spellStart"/>
      <w:r>
        <w:rPr>
          <w:rFonts w:ascii="Times New Roman" w:hAnsi="Times New Roman"/>
          <w:i/>
          <w:iCs/>
          <w:sz w:val="24"/>
        </w:rPr>
        <w:t>NIB</w:t>
      </w:r>
      <w:proofErr w:type="spellEnd"/>
      <w:r>
        <w:rPr>
          <w:rFonts w:ascii="Times New Roman" w:hAnsi="Times New Roman"/>
          <w:sz w:val="24"/>
        </w:rPr>
        <w:t xml:space="preserve"> ieteikumiem, un periodiski jāinformē izmeklēšanas struktūra “Saskaņā ar </w:t>
      </w:r>
      <w:proofErr w:type="spellStart"/>
      <w:r>
        <w:rPr>
          <w:rFonts w:ascii="Times New Roman" w:hAnsi="Times New Roman"/>
          <w:i/>
          <w:iCs/>
          <w:sz w:val="24"/>
        </w:rPr>
        <w:t>RSD</w:t>
      </w:r>
      <w:proofErr w:type="spellEnd"/>
      <w:r>
        <w:rPr>
          <w:rFonts w:ascii="Times New Roman" w:hAnsi="Times New Roman"/>
          <w:sz w:val="24"/>
        </w:rPr>
        <w:t xml:space="preserve"> 26. panta 3. punktu” par darbībām, kas ir veiktas vai ko ir ierosināts veikt, reaģējot uz ieteikumu.</w:t>
      </w:r>
    </w:p>
    <w:p w14:paraId="0CAD46D3" w14:textId="77777777" w:rsidR="00993335" w:rsidRPr="00CB0E95" w:rsidRDefault="00993335" w:rsidP="00C51BFD">
      <w:pPr>
        <w:spacing w:after="0" w:line="240" w:lineRule="auto"/>
        <w:rPr>
          <w:rFonts w:ascii="Times New Roman" w:hAnsi="Times New Roman"/>
          <w:noProof/>
          <w:sz w:val="24"/>
          <w:lang w:val="en-US"/>
        </w:rPr>
      </w:pPr>
    </w:p>
    <w:p w14:paraId="702815C5" w14:textId="77777777" w:rsidR="00CB0E95" w:rsidRPr="00CB0E95" w:rsidRDefault="00D47F3D" w:rsidP="00C51BFD">
      <w:pPr>
        <w:spacing w:after="0" w:line="240" w:lineRule="auto"/>
        <w:rPr>
          <w:rFonts w:ascii="Times New Roman" w:hAnsi="Times New Roman"/>
          <w:noProof/>
          <w:sz w:val="24"/>
        </w:rPr>
      </w:pPr>
      <w:r>
        <w:rPr>
          <w:rFonts w:ascii="Times New Roman" w:hAnsi="Times New Roman"/>
          <w:b/>
          <w:bCs/>
          <w:sz w:val="24"/>
        </w:rPr>
        <w:t>Gala īstenotājs</w:t>
      </w:r>
      <w:r>
        <w:rPr>
          <w:rFonts w:ascii="Times New Roman" w:hAnsi="Times New Roman"/>
          <w:sz w:val="24"/>
        </w:rPr>
        <w:t>:</w:t>
      </w:r>
    </w:p>
    <w:p w14:paraId="48C52C61" w14:textId="77777777" w:rsidR="00FB1756" w:rsidRDefault="00D47F3D" w:rsidP="00C51BFD">
      <w:pPr>
        <w:spacing w:after="0" w:line="240" w:lineRule="auto"/>
        <w:rPr>
          <w:rFonts w:ascii="Times New Roman" w:hAnsi="Times New Roman"/>
          <w:sz w:val="24"/>
        </w:rPr>
      </w:pPr>
      <w:r>
        <w:rPr>
          <w:rFonts w:ascii="Times New Roman" w:hAnsi="Times New Roman"/>
          <w:sz w:val="24"/>
        </w:rPr>
        <w:t xml:space="preserve">tostarp organizācijas, kurām ir juridisks pienākums attiecībā uz dzelzceļa drošību (saskaņā ar Direktīvas (ES) 2016/798 4. pantu, 9. pantu un III pielikumu, citām ES regulām un valststiesību aktiem). Gala īstenotāji ir </w:t>
      </w:r>
      <w:proofErr w:type="spellStart"/>
      <w:r>
        <w:rPr>
          <w:rFonts w:ascii="Times New Roman" w:hAnsi="Times New Roman"/>
          <w:sz w:val="24"/>
        </w:rPr>
        <w:t>DPU</w:t>
      </w:r>
      <w:proofErr w:type="spellEnd"/>
      <w:r>
        <w:rPr>
          <w:rFonts w:ascii="Times New Roman" w:hAnsi="Times New Roman"/>
          <w:sz w:val="24"/>
        </w:rPr>
        <w:t xml:space="preserve">, </w:t>
      </w:r>
      <w:proofErr w:type="spellStart"/>
      <w:r>
        <w:rPr>
          <w:rFonts w:ascii="Times New Roman" w:hAnsi="Times New Roman"/>
          <w:sz w:val="24"/>
        </w:rPr>
        <w:t>IP</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sz w:val="24"/>
        </w:rPr>
        <w:t>, ražotāji, īpašnieki un citi dzelzceļa nozarē iesaistītie dalībnieki.</w:t>
      </w:r>
      <w:bookmarkStart w:id="80" w:name="_Toc202865605"/>
      <w:bookmarkStart w:id="81" w:name="_Toc209413933"/>
      <w:bookmarkStart w:id="82" w:name="_Toc41635218"/>
    </w:p>
    <w:p w14:paraId="0BAA4355" w14:textId="77777777" w:rsidR="00FB1756" w:rsidRDefault="00FB1756" w:rsidP="00C51BFD">
      <w:pPr>
        <w:spacing w:after="0" w:line="240" w:lineRule="auto"/>
        <w:rPr>
          <w:rFonts w:ascii="Times New Roman" w:hAnsi="Times New Roman"/>
          <w:sz w:val="24"/>
        </w:rPr>
      </w:pPr>
    </w:p>
    <w:p w14:paraId="08A0C78D" w14:textId="4F445629" w:rsidR="00D47F3D" w:rsidRPr="00FB1756" w:rsidRDefault="00D47F3D" w:rsidP="00C51BFD">
      <w:pPr>
        <w:spacing w:after="0" w:line="240" w:lineRule="auto"/>
        <w:rPr>
          <w:rFonts w:ascii="Times New Roman" w:hAnsi="Times New Roman"/>
          <w:b/>
          <w:bCs/>
          <w:noProof/>
          <w:sz w:val="24"/>
        </w:rPr>
      </w:pPr>
      <w:r w:rsidRPr="00FB1756">
        <w:rPr>
          <w:rFonts w:ascii="Times New Roman" w:hAnsi="Times New Roman"/>
          <w:b/>
          <w:bCs/>
          <w:sz w:val="24"/>
        </w:rPr>
        <w:t xml:space="preserve">Drošības ieteikuma adresēšana </w:t>
      </w:r>
      <w:proofErr w:type="spellStart"/>
      <w:r w:rsidRPr="00FB1756">
        <w:rPr>
          <w:rFonts w:ascii="Times New Roman" w:hAnsi="Times New Roman"/>
          <w:b/>
          <w:bCs/>
          <w:i/>
          <w:iCs/>
          <w:sz w:val="24"/>
        </w:rPr>
        <w:t>NSA</w:t>
      </w:r>
      <w:bookmarkEnd w:id="80"/>
      <w:bookmarkEnd w:id="81"/>
      <w:bookmarkEnd w:id="82"/>
      <w:proofErr w:type="spellEnd"/>
    </w:p>
    <w:p w14:paraId="27FD9014" w14:textId="77777777" w:rsidR="00993335" w:rsidRPr="00CB0E95" w:rsidRDefault="00993335" w:rsidP="00C51BFD">
      <w:pPr>
        <w:spacing w:after="0" w:line="240" w:lineRule="auto"/>
        <w:rPr>
          <w:rFonts w:ascii="Times New Roman" w:hAnsi="Times New Roman"/>
          <w:noProof/>
          <w:sz w:val="24"/>
          <w:lang w:val="en-US"/>
        </w:rPr>
      </w:pPr>
    </w:p>
    <w:p w14:paraId="1B140FA1" w14:textId="77777777" w:rsidR="00D47F3D" w:rsidRPr="00CB0E95" w:rsidRDefault="00D47F3D" w:rsidP="00C51BFD">
      <w:pPr>
        <w:pStyle w:val="NormalTextTable"/>
        <w:spacing w:line="240" w:lineRule="auto"/>
        <w:rPr>
          <w:rFonts w:ascii="Times New Roman" w:hAnsi="Times New Roman"/>
          <w:noProof/>
          <w:sz w:val="24"/>
        </w:rPr>
      </w:pPr>
      <w:bookmarkStart w:id="83" w:name="_Toc202865606"/>
      <w:r>
        <w:rPr>
          <w:rFonts w:ascii="Times New Roman" w:hAnsi="Times New Roman"/>
          <w:sz w:val="24"/>
        </w:rPr>
        <w:t xml:space="preserve">Parasti drošības ieteikums būtu jāadresē </w:t>
      </w:r>
      <w:proofErr w:type="spellStart"/>
      <w:r>
        <w:rPr>
          <w:rFonts w:ascii="Times New Roman" w:hAnsi="Times New Roman"/>
          <w:i/>
          <w:iCs/>
          <w:sz w:val="24"/>
        </w:rPr>
        <w:t>NSA</w:t>
      </w:r>
      <w:proofErr w:type="spellEnd"/>
      <w:r>
        <w:rPr>
          <w:rFonts w:ascii="Times New Roman" w:hAnsi="Times New Roman"/>
          <w:sz w:val="24"/>
        </w:rPr>
        <w:t xml:space="preserve">, jo papildus tās likumīgajiem uzdevumiem </w:t>
      </w:r>
      <w:proofErr w:type="spellStart"/>
      <w:r>
        <w:rPr>
          <w:rFonts w:ascii="Times New Roman" w:hAnsi="Times New Roman"/>
          <w:i/>
          <w:iCs/>
          <w:sz w:val="24"/>
        </w:rPr>
        <w:t>NSA</w:t>
      </w:r>
      <w:proofErr w:type="spellEnd"/>
      <w:r>
        <w:rPr>
          <w:rFonts w:ascii="Times New Roman" w:hAnsi="Times New Roman"/>
          <w:sz w:val="24"/>
        </w:rPr>
        <w:t>:</w:t>
      </w:r>
    </w:p>
    <w:p w14:paraId="6BA85370" w14:textId="77777777" w:rsidR="00D47F3D" w:rsidRPr="00CB0E95" w:rsidRDefault="00D47F3D" w:rsidP="00C51BFD">
      <w:pPr>
        <w:pStyle w:val="Style3"/>
        <w:numPr>
          <w:ilvl w:val="0"/>
          <w:numId w:val="27"/>
        </w:numPr>
        <w:spacing w:after="0" w:line="240" w:lineRule="auto"/>
        <w:ind w:left="567" w:hanging="284"/>
        <w:contextualSpacing w:val="0"/>
        <w:rPr>
          <w:rFonts w:ascii="Times New Roman" w:hAnsi="Times New Roman"/>
          <w:noProof/>
          <w:sz w:val="24"/>
        </w:rPr>
      </w:pPr>
      <w:r>
        <w:rPr>
          <w:rFonts w:ascii="Times New Roman" w:hAnsi="Times New Roman"/>
          <w:sz w:val="24"/>
        </w:rPr>
        <w:t>vislabāk pārzina valsts dzelzceļa nozari;</w:t>
      </w:r>
    </w:p>
    <w:p w14:paraId="3395DDDF" w14:textId="77777777" w:rsidR="00D47F3D" w:rsidRPr="00CB0E95" w:rsidRDefault="00D47F3D" w:rsidP="00C51BFD">
      <w:pPr>
        <w:pStyle w:val="Style3"/>
        <w:numPr>
          <w:ilvl w:val="0"/>
          <w:numId w:val="27"/>
        </w:numPr>
        <w:spacing w:after="0" w:line="240" w:lineRule="auto"/>
        <w:ind w:left="567" w:hanging="284"/>
        <w:contextualSpacing w:val="0"/>
        <w:rPr>
          <w:rFonts w:ascii="Times New Roman" w:hAnsi="Times New Roman"/>
          <w:noProof/>
          <w:sz w:val="24"/>
        </w:rPr>
      </w:pPr>
      <w:r>
        <w:rPr>
          <w:rFonts w:ascii="Times New Roman" w:hAnsi="Times New Roman"/>
          <w:sz w:val="24"/>
        </w:rPr>
        <w:t xml:space="preserve">ir informācija, lai pārbaudītu, vai ieteikums var ietekmēt plašāku </w:t>
      </w:r>
      <w:proofErr w:type="spellStart"/>
      <w:r>
        <w:rPr>
          <w:rFonts w:ascii="Times New Roman" w:hAnsi="Times New Roman"/>
          <w:sz w:val="24"/>
        </w:rPr>
        <w:t>DPU</w:t>
      </w:r>
      <w:proofErr w:type="spellEnd"/>
      <w:r>
        <w:rPr>
          <w:rFonts w:ascii="Times New Roman" w:hAnsi="Times New Roman"/>
          <w:sz w:val="24"/>
        </w:rPr>
        <w:t xml:space="preserve">, </w:t>
      </w:r>
      <w:proofErr w:type="spellStart"/>
      <w:r>
        <w:rPr>
          <w:rFonts w:ascii="Times New Roman" w:hAnsi="Times New Roman"/>
          <w:sz w:val="24"/>
        </w:rPr>
        <w:t>IP</w:t>
      </w:r>
      <w:proofErr w:type="spellEnd"/>
      <w:r>
        <w:rPr>
          <w:rFonts w:ascii="Times New Roman" w:hAnsi="Times New Roman"/>
          <w:sz w:val="24"/>
        </w:rPr>
        <w:t xml:space="preserve"> vai citu pušu loku valsts vai Eiropas dzelzceļa nozarē.</w:t>
      </w:r>
    </w:p>
    <w:p w14:paraId="176D7EB8" w14:textId="77777777" w:rsidR="00D47F3D" w:rsidRPr="00CB0E95" w:rsidRDefault="00D47F3D" w:rsidP="00C51BFD">
      <w:pPr>
        <w:spacing w:after="0" w:line="240" w:lineRule="auto"/>
        <w:rPr>
          <w:rFonts w:ascii="Times New Roman" w:hAnsi="Times New Roman"/>
          <w:noProof/>
          <w:sz w:val="24"/>
        </w:rPr>
      </w:pPr>
      <w:r>
        <w:br w:type="page"/>
      </w:r>
    </w:p>
    <w:p w14:paraId="5EA30FFD" w14:textId="77777777" w:rsidR="00D47F3D" w:rsidRPr="00CB0E95"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lastRenderedPageBreak/>
        <w:t>NSA</w:t>
      </w:r>
      <w:proofErr w:type="spellEnd"/>
      <w:r>
        <w:rPr>
          <w:rFonts w:ascii="Times New Roman" w:hAnsi="Times New Roman"/>
          <w:sz w:val="24"/>
        </w:rPr>
        <w:t xml:space="preserve"> ir šādi likumīgie uzdevumi (saraksts nav izsmeļošs):</w:t>
      </w:r>
    </w:p>
    <w:p w14:paraId="30A95120" w14:textId="09F2DD40"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uzdevumi, kuru pamatā ir Direktīvas (ES) 2016/798 īstenošana valsts līmenī, jo īpaši</w:t>
      </w:r>
      <w:r w:rsidR="008E3657">
        <w:rPr>
          <w:rFonts w:ascii="Times New Roman" w:hAnsi="Times New Roman"/>
          <w:sz w:val="24"/>
        </w:rPr>
        <w:t xml:space="preserve"> </w:t>
      </w:r>
      <w:r>
        <w:rPr>
          <w:rFonts w:ascii="Times New Roman" w:hAnsi="Times New Roman"/>
          <w:sz w:val="24"/>
        </w:rPr>
        <w:t>16. panta 2. punkts – direktīva nav juridiski tieši piemērojama;</w:t>
      </w:r>
    </w:p>
    <w:p w14:paraId="6A9A07E6" w14:textId="21B5EEEA" w:rsidR="00D47F3D" w:rsidRPr="008E3657" w:rsidRDefault="00D47F3D" w:rsidP="008E3657">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uzdevumi, kuru pamatā ir Direktīvas (ES) 2016/797 īstenošana valsts līmenī, jo īpaši</w:t>
      </w:r>
      <w:r w:rsidR="008E3657">
        <w:rPr>
          <w:rFonts w:ascii="Times New Roman" w:hAnsi="Times New Roman"/>
          <w:noProof/>
          <w:sz w:val="24"/>
        </w:rPr>
        <w:t xml:space="preserve"> </w:t>
      </w:r>
      <w:r w:rsidRPr="008E3657">
        <w:rPr>
          <w:rFonts w:ascii="Times New Roman" w:hAnsi="Times New Roman"/>
          <w:sz w:val="24"/>
        </w:rPr>
        <w:t>18.–26. pants;</w:t>
      </w:r>
    </w:p>
    <w:p w14:paraId="322DE323"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uzraudzības uzdevumi saskaņā ar Regulu (ES) 2018/761, tostarp tiesības veikt izpildes panākšanas darbības (I pielikums, 5. punkta f) apakšpunkts);</w:t>
      </w:r>
    </w:p>
    <w:p w14:paraId="256F94BA" w14:textId="35E4306B" w:rsidR="00D47F3D"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 xml:space="preserve">dažās dalībvalstīs darboties kā </w:t>
      </w:r>
      <w:proofErr w:type="spellStart"/>
      <w:r>
        <w:rPr>
          <w:rFonts w:ascii="Times New Roman" w:hAnsi="Times New Roman"/>
          <w:i/>
          <w:sz w:val="24"/>
        </w:rPr>
        <w:t>ECM</w:t>
      </w:r>
      <w:proofErr w:type="spellEnd"/>
      <w:r>
        <w:rPr>
          <w:rFonts w:ascii="Times New Roman" w:hAnsi="Times New Roman"/>
          <w:sz w:val="24"/>
        </w:rPr>
        <w:t xml:space="preserve"> sertificēšanas struktūrai (t. i., pienākums veikt uzraudzību).</w:t>
      </w:r>
    </w:p>
    <w:p w14:paraId="0E224F1E" w14:textId="77777777" w:rsidR="00993335" w:rsidRPr="00CB0E95" w:rsidRDefault="00993335" w:rsidP="00C51BFD">
      <w:pPr>
        <w:pStyle w:val="Style3"/>
        <w:numPr>
          <w:ilvl w:val="0"/>
          <w:numId w:val="0"/>
        </w:numPr>
        <w:spacing w:after="0" w:line="240" w:lineRule="auto"/>
        <w:ind w:left="567"/>
        <w:contextualSpacing w:val="0"/>
        <w:rPr>
          <w:rFonts w:ascii="Times New Roman" w:hAnsi="Times New Roman"/>
          <w:noProof/>
          <w:sz w:val="24"/>
          <w:lang w:val="en-US"/>
        </w:rPr>
      </w:pPr>
    </w:p>
    <w:p w14:paraId="44A96356" w14:textId="0329FF6D"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Tas, ka ieteikums ir adresēts </w:t>
      </w:r>
      <w:proofErr w:type="spellStart"/>
      <w:r>
        <w:rPr>
          <w:rFonts w:ascii="Times New Roman" w:hAnsi="Times New Roman"/>
          <w:i/>
          <w:iCs/>
          <w:sz w:val="24"/>
        </w:rPr>
        <w:t>NSA</w:t>
      </w:r>
      <w:proofErr w:type="spellEnd"/>
      <w:r>
        <w:rPr>
          <w:rFonts w:ascii="Times New Roman" w:hAnsi="Times New Roman"/>
          <w:sz w:val="24"/>
        </w:rPr>
        <w:t xml:space="preserve">, nenozīmē to, ka </w:t>
      </w:r>
      <w:proofErr w:type="spellStart"/>
      <w:r>
        <w:rPr>
          <w:rFonts w:ascii="Times New Roman" w:hAnsi="Times New Roman"/>
          <w:sz w:val="24"/>
        </w:rPr>
        <w:t>DPU</w:t>
      </w:r>
      <w:proofErr w:type="spellEnd"/>
      <w:r>
        <w:rPr>
          <w:rFonts w:ascii="Times New Roman" w:hAnsi="Times New Roman"/>
          <w:sz w:val="24"/>
        </w:rPr>
        <w:t xml:space="preserve">, </w:t>
      </w:r>
      <w:proofErr w:type="spellStart"/>
      <w:r>
        <w:rPr>
          <w:rFonts w:ascii="Times New Roman" w:hAnsi="Times New Roman"/>
          <w:sz w:val="24"/>
        </w:rPr>
        <w:t>IP</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sz w:val="24"/>
        </w:rPr>
        <w:t xml:space="preserve"> un citas puses ir atbrīvotas no pienākuma nodrošināt drošību, kas tām ir saskaņā ar Direktīvas (ES) 2016/798 4. pantu, 9. pantu un III pielikumu, kā arī citām ES regulām un valsts tiesību aktiem. Pirmais atbildīgais par to, kā vislabāk reaģēt uz ieteikumu, ir juridiskā pienākuma turētājs (t. i., gala īstenotājs). Pēc tam </w:t>
      </w:r>
      <w:proofErr w:type="spellStart"/>
      <w:r>
        <w:rPr>
          <w:rFonts w:ascii="Times New Roman" w:hAnsi="Times New Roman"/>
          <w:i/>
          <w:iCs/>
          <w:sz w:val="24"/>
        </w:rPr>
        <w:t>NSA</w:t>
      </w:r>
      <w:proofErr w:type="spellEnd"/>
      <w:r>
        <w:rPr>
          <w:rFonts w:ascii="Times New Roman" w:hAnsi="Times New Roman"/>
          <w:sz w:val="24"/>
        </w:rPr>
        <w:t xml:space="preserve"> ir jālemj par ierosinātās vai veiktās darbības pietiekamību un vajadzības gadījumā jāveic izpildes darbības.</w:t>
      </w:r>
    </w:p>
    <w:p w14:paraId="7D38AD92" w14:textId="77777777" w:rsidR="00993335" w:rsidRPr="00CB0E95" w:rsidRDefault="00993335" w:rsidP="00C51BFD">
      <w:pPr>
        <w:spacing w:after="0" w:line="240" w:lineRule="auto"/>
        <w:rPr>
          <w:rFonts w:ascii="Times New Roman" w:hAnsi="Times New Roman"/>
          <w:noProof/>
          <w:sz w:val="24"/>
          <w:lang w:val="en-US"/>
        </w:rPr>
      </w:pPr>
    </w:p>
    <w:p w14:paraId="461FA3CF" w14:textId="0267A3FE"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Lai novērstu pārpratumus, </w:t>
      </w:r>
      <w:proofErr w:type="spellStart"/>
      <w:r>
        <w:rPr>
          <w:rFonts w:ascii="Times New Roman" w:hAnsi="Times New Roman"/>
          <w:i/>
          <w:iCs/>
          <w:sz w:val="24"/>
        </w:rPr>
        <w:t>NIB</w:t>
      </w:r>
      <w:proofErr w:type="spellEnd"/>
      <w:r>
        <w:rPr>
          <w:rFonts w:ascii="Times New Roman" w:hAnsi="Times New Roman"/>
          <w:sz w:val="24"/>
        </w:rPr>
        <w:t xml:space="preserve"> var uzskatīt, ka ir svarīgi noteikt gala īstenotāju(-</w:t>
      </w:r>
      <w:proofErr w:type="spellStart"/>
      <w:r>
        <w:rPr>
          <w:rFonts w:ascii="Times New Roman" w:hAnsi="Times New Roman"/>
          <w:sz w:val="24"/>
        </w:rPr>
        <w:t>us</w:t>
      </w:r>
      <w:proofErr w:type="spellEnd"/>
      <w:r>
        <w:rPr>
          <w:rFonts w:ascii="Times New Roman" w:hAnsi="Times New Roman"/>
          <w:sz w:val="24"/>
        </w:rPr>
        <w:t>), kam jārīkojas, lai īstenotu ieteikumu.</w:t>
      </w:r>
    </w:p>
    <w:p w14:paraId="5D0B0BAE" w14:textId="77777777" w:rsidR="00993335" w:rsidRPr="00CB0E95" w:rsidRDefault="00993335" w:rsidP="00C51BFD">
      <w:pPr>
        <w:spacing w:after="0" w:line="240" w:lineRule="auto"/>
        <w:rPr>
          <w:rFonts w:ascii="Times New Roman" w:hAnsi="Times New Roman"/>
          <w:noProof/>
          <w:sz w:val="24"/>
          <w:lang w:val="en-US"/>
        </w:rPr>
      </w:pPr>
    </w:p>
    <w:p w14:paraId="171D975E" w14:textId="0BCC0C33"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Dažām </w:t>
      </w:r>
      <w:proofErr w:type="spellStart"/>
      <w:r>
        <w:rPr>
          <w:rFonts w:ascii="Times New Roman" w:hAnsi="Times New Roman"/>
          <w:i/>
          <w:iCs/>
          <w:sz w:val="24"/>
        </w:rPr>
        <w:t>NIB</w:t>
      </w:r>
      <w:proofErr w:type="spellEnd"/>
      <w:r>
        <w:rPr>
          <w:rFonts w:ascii="Times New Roman" w:hAnsi="Times New Roman"/>
          <w:sz w:val="24"/>
        </w:rPr>
        <w:t xml:space="preserve"> ir laba pieredze gan saistībā ar drošības ieteikumu sniegšanu </w:t>
      </w:r>
      <w:proofErr w:type="spellStart"/>
      <w:r>
        <w:rPr>
          <w:rFonts w:ascii="Times New Roman" w:hAnsi="Times New Roman"/>
          <w:i/>
          <w:iCs/>
          <w:sz w:val="24"/>
        </w:rPr>
        <w:t>NSA</w:t>
      </w:r>
      <w:proofErr w:type="spellEnd"/>
      <w:r>
        <w:rPr>
          <w:rFonts w:ascii="Times New Roman" w:hAnsi="Times New Roman"/>
          <w:sz w:val="24"/>
        </w:rPr>
        <w:t xml:space="preserve">, gan tieši noteiktajiem galīgajiem īstenotājiem, tostarp </w:t>
      </w:r>
      <w:proofErr w:type="spellStart"/>
      <w:r>
        <w:rPr>
          <w:rFonts w:ascii="Times New Roman" w:hAnsi="Times New Roman"/>
          <w:sz w:val="24"/>
        </w:rPr>
        <w:t>IP</w:t>
      </w:r>
      <w:proofErr w:type="spellEnd"/>
      <w:r>
        <w:rPr>
          <w:rFonts w:ascii="Times New Roman" w:hAnsi="Times New Roman"/>
          <w:sz w:val="24"/>
        </w:rPr>
        <w:t xml:space="preserve">, </w:t>
      </w:r>
      <w:proofErr w:type="spellStart"/>
      <w:r>
        <w:rPr>
          <w:rFonts w:ascii="Times New Roman" w:hAnsi="Times New Roman"/>
          <w:sz w:val="24"/>
        </w:rPr>
        <w:t>DPU</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sz w:val="24"/>
        </w:rPr>
        <w:t xml:space="preserve"> un ražotājiem. Šīs </w:t>
      </w:r>
      <w:proofErr w:type="spellStart"/>
      <w:r>
        <w:rPr>
          <w:rFonts w:ascii="Times New Roman" w:hAnsi="Times New Roman"/>
          <w:i/>
          <w:iCs/>
          <w:sz w:val="24"/>
        </w:rPr>
        <w:t>NIB</w:t>
      </w:r>
      <w:proofErr w:type="spellEnd"/>
      <w:r>
        <w:rPr>
          <w:rFonts w:ascii="Times New Roman" w:hAnsi="Times New Roman"/>
          <w:sz w:val="24"/>
        </w:rPr>
        <w:t xml:space="preserve"> Direktīvu (ES) 2016/798 interpretē tā, ka šīs organizācijas tiek iekļautas citās struktūrās.</w:t>
      </w:r>
    </w:p>
    <w:p w14:paraId="2DFCBFEB" w14:textId="77777777" w:rsidR="00993335" w:rsidRPr="00CB0E95" w:rsidRDefault="00993335"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23BD67C5" w14:textId="77777777" w:rsidTr="000C7227">
        <w:tc>
          <w:tcPr>
            <w:tcW w:w="9629" w:type="dxa"/>
            <w:shd w:val="clear" w:color="auto" w:fill="FFF7D8" w:themeFill="accent6" w:themeFillTint="33"/>
          </w:tcPr>
          <w:p w14:paraId="6544B016" w14:textId="545B6779" w:rsidR="00D47F3D"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Piemēri (piemēra teksts parādīts sarkanā krāsā).</w:t>
            </w:r>
          </w:p>
          <w:p w14:paraId="519D6346" w14:textId="77777777" w:rsidR="00993335" w:rsidRPr="00CB0E95" w:rsidRDefault="00993335" w:rsidP="00C51BFD">
            <w:pPr>
              <w:pStyle w:val="Style6"/>
              <w:spacing w:after="0"/>
              <w:rPr>
                <w:rFonts w:ascii="Times New Roman" w:hAnsi="Times New Roman"/>
                <w:b/>
                <w:bCs/>
                <w:noProof/>
                <w:sz w:val="24"/>
                <w:u w:val="single"/>
                <w:lang w:val="en-US"/>
              </w:rPr>
            </w:pPr>
          </w:p>
          <w:p w14:paraId="17242C03" w14:textId="1C06B5B5" w:rsidR="00D47F3D" w:rsidRDefault="00D47F3D" w:rsidP="00C51BFD">
            <w:pPr>
              <w:pStyle w:val="Style6"/>
              <w:numPr>
                <w:ilvl w:val="0"/>
                <w:numId w:val="17"/>
              </w:numPr>
              <w:spacing w:after="0"/>
              <w:ind w:left="314" w:hanging="283"/>
              <w:rPr>
                <w:rFonts w:ascii="Times New Roman" w:hAnsi="Times New Roman"/>
                <w:noProof/>
                <w:color w:val="FF0000"/>
                <w:sz w:val="24"/>
              </w:rPr>
            </w:pPr>
            <w:r>
              <w:rPr>
                <w:rFonts w:ascii="Times New Roman" w:hAnsi="Times New Roman"/>
                <w:color w:val="FF0000"/>
                <w:sz w:val="24"/>
              </w:rPr>
              <w:t xml:space="preserve">Pēc darba uz dzelzceļa sliedēm </w:t>
            </w: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w:t>
            </w:r>
            <w:proofErr w:type="spellStart"/>
            <w:r>
              <w:rPr>
                <w:rFonts w:ascii="Times New Roman" w:hAnsi="Times New Roman"/>
                <w:color w:val="FF0000"/>
                <w:sz w:val="24"/>
              </w:rPr>
              <w:t>IP</w:t>
            </w:r>
            <w:proofErr w:type="spellEnd"/>
            <w:r>
              <w:rPr>
                <w:rFonts w:ascii="Times New Roman" w:hAnsi="Times New Roman"/>
                <w:color w:val="FF0000"/>
                <w:sz w:val="24"/>
              </w:rPr>
              <w:t xml:space="preserve"> nosaukums] uzlabot tā pārbaudes procedūras, lai nodrošinātu, ka dzelzceļa sliedes tiek atgrieztas atbilstošā stāvoklī vilcienu drošai kustībai.</w:t>
            </w:r>
          </w:p>
          <w:p w14:paraId="487597D3" w14:textId="77777777" w:rsidR="00A959CC" w:rsidRPr="00CB0E95" w:rsidRDefault="00A959CC" w:rsidP="00A959CC">
            <w:pPr>
              <w:pStyle w:val="Style6"/>
              <w:spacing w:after="0"/>
              <w:ind w:left="314"/>
              <w:rPr>
                <w:rFonts w:ascii="Times New Roman" w:hAnsi="Times New Roman"/>
                <w:noProof/>
                <w:color w:val="FF0000"/>
                <w:sz w:val="24"/>
                <w:lang w:val="en-US"/>
              </w:rPr>
            </w:pPr>
          </w:p>
          <w:p w14:paraId="61B937C5" w14:textId="624E66E5" w:rsidR="00D47F3D" w:rsidRDefault="00D47F3D" w:rsidP="00C51BFD">
            <w:pPr>
              <w:pStyle w:val="Style6"/>
              <w:numPr>
                <w:ilvl w:val="0"/>
                <w:numId w:val="17"/>
              </w:numPr>
              <w:spacing w:after="0"/>
              <w:ind w:left="314" w:hanging="283"/>
              <w:rPr>
                <w:rFonts w:ascii="Times New Roman" w:hAnsi="Times New Roman"/>
                <w:noProof/>
                <w:color w:val="FF0000"/>
                <w:sz w:val="24"/>
              </w:rPr>
            </w:pPr>
            <w:proofErr w:type="spellStart"/>
            <w:r>
              <w:rPr>
                <w:rFonts w:ascii="Times New Roman" w:hAnsi="Times New Roman"/>
                <w:i/>
                <w:iCs/>
                <w:color w:val="FF0000"/>
                <w:sz w:val="24"/>
              </w:rPr>
              <w:t>NSA</w:t>
            </w:r>
            <w:proofErr w:type="spellEnd"/>
            <w:r>
              <w:rPr>
                <w:rFonts w:ascii="Times New Roman" w:hAnsi="Times New Roman"/>
                <w:color w:val="FF0000"/>
                <w:sz w:val="24"/>
              </w:rPr>
              <w:t xml:space="preserve"> jānodrošina, ka, reaģējot uz šo ieteikumu, tiek veiktas atbilstošas darbības (</w:t>
            </w:r>
            <w:r>
              <w:rPr>
                <w:rFonts w:ascii="Times New Roman" w:hAnsi="Times New Roman"/>
                <w:i/>
                <w:iCs/>
                <w:color w:val="FF0000"/>
                <w:sz w:val="24"/>
              </w:rPr>
              <w:t>PIEZĪME. Tā kā šis pēdējais teikums attieksies uz lielāko daļu ieteikumu, to var sniegt arī kā paskaidrojumu ziņojuma ieteikumu sadaļā un neiekļaut katrā atsevišķā ieteikumā</w:t>
            </w:r>
            <w:r>
              <w:rPr>
                <w:rFonts w:ascii="Times New Roman" w:hAnsi="Times New Roman"/>
                <w:color w:val="FF0000"/>
                <w:sz w:val="24"/>
              </w:rPr>
              <w:t>).</w:t>
            </w:r>
          </w:p>
          <w:p w14:paraId="74CE58F2" w14:textId="77777777" w:rsidR="00A959CC" w:rsidRPr="00CB0E95" w:rsidRDefault="00A959CC" w:rsidP="00A959CC">
            <w:pPr>
              <w:pStyle w:val="Style6"/>
              <w:spacing w:after="0"/>
              <w:ind w:left="314"/>
              <w:rPr>
                <w:rFonts w:ascii="Times New Roman" w:hAnsi="Times New Roman"/>
                <w:noProof/>
                <w:color w:val="FF0000"/>
                <w:sz w:val="24"/>
                <w:lang w:val="en-US"/>
              </w:rPr>
            </w:pPr>
          </w:p>
          <w:p w14:paraId="199D61C0" w14:textId="25FD4630" w:rsidR="00D47F3D" w:rsidRDefault="00D47F3D" w:rsidP="00C51BFD">
            <w:pPr>
              <w:pStyle w:val="Style6"/>
              <w:numPr>
                <w:ilvl w:val="0"/>
                <w:numId w:val="17"/>
              </w:numPr>
              <w:spacing w:after="0"/>
              <w:ind w:left="314" w:hanging="283"/>
              <w:rPr>
                <w:rFonts w:ascii="Times New Roman" w:hAnsi="Times New Roman"/>
                <w:noProof/>
                <w:sz w:val="24"/>
              </w:rPr>
            </w:pP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w:t>
            </w:r>
            <w:proofErr w:type="spellStart"/>
            <w:r>
              <w:rPr>
                <w:rFonts w:ascii="Times New Roman" w:hAnsi="Times New Roman"/>
                <w:color w:val="FF0000"/>
                <w:sz w:val="24"/>
              </w:rPr>
              <w:t>IP</w:t>
            </w:r>
            <w:proofErr w:type="spellEnd"/>
            <w:r>
              <w:rPr>
                <w:rFonts w:ascii="Times New Roman" w:hAnsi="Times New Roman"/>
                <w:color w:val="FF0000"/>
                <w:sz w:val="24"/>
              </w:rPr>
              <w:t xml:space="preserve"> nosaukums] pārskatīt tā </w:t>
            </w:r>
            <w:r>
              <w:rPr>
                <w:rFonts w:ascii="Times New Roman" w:hAnsi="Times New Roman"/>
                <w:i/>
                <w:iCs/>
                <w:color w:val="FF0000"/>
                <w:sz w:val="24"/>
              </w:rPr>
              <w:t>SMS</w:t>
            </w:r>
            <w:r>
              <w:rPr>
                <w:rFonts w:ascii="Times New Roman" w:hAnsi="Times New Roman"/>
                <w:color w:val="FF0000"/>
                <w:sz w:val="24"/>
              </w:rPr>
              <w:t xml:space="preserve">, lai novērtētu to drošības pasākumu atbilstību, kas attiecas uz dzelzceļa sliežu ceļa piederības plānošanu, izpildi un slēgšanu. </w:t>
            </w:r>
            <w:proofErr w:type="spellStart"/>
            <w:r>
              <w:rPr>
                <w:rFonts w:ascii="Times New Roman" w:hAnsi="Times New Roman"/>
                <w:i/>
                <w:iCs/>
                <w:color w:val="FF0000"/>
                <w:sz w:val="24"/>
              </w:rPr>
              <w:t>NSA</w:t>
            </w:r>
            <w:proofErr w:type="spellEnd"/>
            <w:r>
              <w:rPr>
                <w:rFonts w:ascii="Times New Roman" w:hAnsi="Times New Roman"/>
                <w:color w:val="FF0000"/>
                <w:sz w:val="24"/>
              </w:rPr>
              <w:t xml:space="preserve"> būtu jāuzrauga šī pārskatīšana un jānodrošina, ka tiek veiktas atbilstošas darbības</w:t>
            </w:r>
            <w:r>
              <w:rPr>
                <w:rFonts w:ascii="Times New Roman" w:hAnsi="Times New Roman"/>
                <w:sz w:val="24"/>
              </w:rPr>
              <w:t>.</w:t>
            </w:r>
          </w:p>
          <w:p w14:paraId="007A5371" w14:textId="77777777" w:rsidR="00993335" w:rsidRPr="00CB0E95" w:rsidRDefault="00993335" w:rsidP="00C51BFD">
            <w:pPr>
              <w:pStyle w:val="Style6"/>
              <w:spacing w:after="0"/>
              <w:ind w:left="314"/>
              <w:rPr>
                <w:rFonts w:ascii="Times New Roman" w:hAnsi="Times New Roman"/>
                <w:noProof/>
                <w:sz w:val="24"/>
                <w:lang w:val="en-US"/>
              </w:rPr>
            </w:pPr>
          </w:p>
          <w:p w14:paraId="45BBCCC7" w14:textId="77777777" w:rsidR="00D47F3D" w:rsidRPr="00CB0E95" w:rsidRDefault="00D47F3D" w:rsidP="00C51BFD">
            <w:pPr>
              <w:pStyle w:val="Style6"/>
              <w:numPr>
                <w:ilvl w:val="0"/>
                <w:numId w:val="17"/>
              </w:numPr>
              <w:spacing w:after="0"/>
              <w:ind w:left="314" w:hanging="284"/>
              <w:rPr>
                <w:rFonts w:ascii="Times New Roman" w:hAnsi="Times New Roman"/>
                <w:noProof/>
                <w:sz w:val="24"/>
              </w:rPr>
            </w:pPr>
            <w:r>
              <w:rPr>
                <w:rFonts w:ascii="Times New Roman" w:hAnsi="Times New Roman"/>
                <w:sz w:val="24"/>
              </w:rPr>
              <w:t xml:space="preserve">Drošības ieteikumu adresēšana </w:t>
            </w:r>
            <w:proofErr w:type="spellStart"/>
            <w:r>
              <w:rPr>
                <w:rFonts w:ascii="Times New Roman" w:hAnsi="Times New Roman"/>
                <w:i/>
                <w:iCs/>
                <w:sz w:val="24"/>
              </w:rPr>
              <w:t>NSA</w:t>
            </w:r>
            <w:proofErr w:type="spellEnd"/>
            <w:r>
              <w:rPr>
                <w:rFonts w:ascii="Times New Roman" w:hAnsi="Times New Roman"/>
                <w:sz w:val="24"/>
              </w:rPr>
              <w:t>, kā arī tieši noteiktajiem gala īstenotājiem.</w:t>
            </w:r>
          </w:p>
          <w:p w14:paraId="50ABD9D0" w14:textId="77777777" w:rsidR="00D47F3D" w:rsidRPr="00CB0E95" w:rsidRDefault="00D47F3D" w:rsidP="00C51BFD">
            <w:pPr>
              <w:pStyle w:val="Style6"/>
              <w:numPr>
                <w:ilvl w:val="1"/>
                <w:numId w:val="17"/>
              </w:numPr>
              <w:spacing w:after="0"/>
              <w:ind w:left="881" w:hanging="284"/>
              <w:rPr>
                <w:rFonts w:ascii="Times New Roman" w:hAnsi="Times New Roman"/>
                <w:noProof/>
                <w:color w:val="FF0000"/>
                <w:sz w:val="24"/>
              </w:rPr>
            </w:pPr>
            <w:r>
              <w:rPr>
                <w:rFonts w:ascii="Times New Roman" w:hAnsi="Times New Roman"/>
                <w:color w:val="FF0000"/>
                <w:sz w:val="24"/>
              </w:rPr>
              <w:t>[</w:t>
            </w:r>
            <w:proofErr w:type="spellStart"/>
            <w:r>
              <w:rPr>
                <w:rFonts w:ascii="Times New Roman" w:hAnsi="Times New Roman"/>
                <w:color w:val="FF0000"/>
                <w:sz w:val="24"/>
              </w:rPr>
              <w:t>DPU</w:t>
            </w:r>
            <w:proofErr w:type="spellEnd"/>
            <w:r>
              <w:rPr>
                <w:rFonts w:ascii="Times New Roman" w:hAnsi="Times New Roman"/>
                <w:color w:val="FF0000"/>
                <w:sz w:val="24"/>
              </w:rPr>
              <w:t xml:space="preserve"> nosaukums] tiek ieteikts izvērtēt iespēju uzlabot fiziskos darba apstākļus attiecībā uz redzamību, apgaismojumu un skaņas apstākļiem šā lokomotīves tipa vadītājam.</w:t>
            </w:r>
          </w:p>
          <w:p w14:paraId="6BCFF380" w14:textId="77777777" w:rsidR="00D47F3D" w:rsidRPr="00CB0E95" w:rsidRDefault="00D47F3D" w:rsidP="00C51BFD">
            <w:pPr>
              <w:pStyle w:val="Style6"/>
              <w:numPr>
                <w:ilvl w:val="1"/>
                <w:numId w:val="17"/>
              </w:numPr>
              <w:spacing w:after="0"/>
              <w:ind w:left="881" w:hanging="284"/>
              <w:rPr>
                <w:rFonts w:ascii="Times New Roman" w:hAnsi="Times New Roman"/>
                <w:noProof/>
                <w:color w:val="FF0000"/>
                <w:sz w:val="24"/>
              </w:rPr>
            </w:pPr>
            <w:proofErr w:type="spellStart"/>
            <w:r>
              <w:rPr>
                <w:rFonts w:ascii="Times New Roman" w:hAnsi="Times New Roman"/>
                <w:i/>
                <w:iCs/>
                <w:color w:val="FF0000"/>
                <w:sz w:val="24"/>
              </w:rPr>
              <w:t>NSA</w:t>
            </w:r>
            <w:proofErr w:type="spellEnd"/>
            <w:r>
              <w:rPr>
                <w:rFonts w:ascii="Times New Roman" w:hAnsi="Times New Roman"/>
                <w:color w:val="FF0000"/>
                <w:sz w:val="24"/>
              </w:rPr>
              <w:t>, iespējams, sadarbībā ar darba vides iestādi, tiek ieteikts aģentūras uzraudzības pasākumu ietvaros pārbaudīt, kā citi dzelzceļa pārvadājumu uzņēmumi risina jautājumu par redzamību, apgaismojumu un skaņas apstākļiem vecāka tipa lokomotīvēs.</w:t>
            </w:r>
          </w:p>
        </w:tc>
      </w:tr>
    </w:tbl>
    <w:p w14:paraId="3442A431" w14:textId="77777777" w:rsidR="00D47F3D" w:rsidRPr="00CB0E95" w:rsidRDefault="00D47F3D" w:rsidP="00C51BFD">
      <w:pPr>
        <w:pStyle w:val="NormalTextTable"/>
        <w:spacing w:line="240" w:lineRule="auto"/>
        <w:rPr>
          <w:rFonts w:ascii="Times New Roman" w:hAnsi="Times New Roman"/>
          <w:noProof/>
          <w:sz w:val="24"/>
          <w:lang w:val="en-US"/>
        </w:rPr>
      </w:pPr>
    </w:p>
    <w:p w14:paraId="7BA1CB68" w14:textId="77777777" w:rsidR="00D47F3D" w:rsidRPr="00CB0E95" w:rsidRDefault="00D47F3D" w:rsidP="00C51BFD">
      <w:pPr>
        <w:spacing w:after="0" w:line="240" w:lineRule="auto"/>
        <w:rPr>
          <w:rFonts w:ascii="Times New Roman" w:hAnsi="Times New Roman"/>
          <w:noProof/>
          <w:sz w:val="24"/>
        </w:rPr>
      </w:pPr>
      <w:r>
        <w:br w:type="page"/>
      </w:r>
    </w:p>
    <w:p w14:paraId="09054C4C"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lastRenderedPageBreak/>
        <w:t>Šādi identificējot gala īstenotāju(-</w:t>
      </w:r>
      <w:proofErr w:type="spellStart"/>
      <w:r>
        <w:rPr>
          <w:rFonts w:ascii="Times New Roman" w:hAnsi="Times New Roman"/>
          <w:sz w:val="24"/>
        </w:rPr>
        <w:t>us</w:t>
      </w:r>
      <w:proofErr w:type="spellEnd"/>
      <w:r>
        <w:rPr>
          <w:rFonts w:ascii="Times New Roman" w:hAnsi="Times New Roman"/>
          <w:sz w:val="24"/>
        </w:rPr>
        <w:t>), iespējamie ieguvumi ir:</w:t>
      </w:r>
    </w:p>
    <w:p w14:paraId="0215C887" w14:textId="77777777" w:rsidR="00CB0E95"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skaidri noteiktas puses, kurām jārīkojas (gala īstenotāji), pilnībā ievērojot dzelzceļa drošības mērķi;</w:t>
      </w:r>
    </w:p>
    <w:p w14:paraId="36E1374A" w14:textId="46DC076D"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lielāks pamudinājums gala īstenotājiem īstenot drošības pasākumus;</w:t>
      </w:r>
    </w:p>
    <w:p w14:paraId="7912D6E3"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izmeklēšanas struktūras labas atpazīstamības un atzīšanas veicināšana šo dalībnieku starpā (tāpēc šāda prakse Eiropā ir plaši izplatīta);</w:t>
      </w:r>
    </w:p>
    <w:p w14:paraId="62CACDD4" w14:textId="2428EB32" w:rsidR="00D47F3D"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proofErr w:type="spellStart"/>
      <w:r>
        <w:rPr>
          <w:rFonts w:ascii="Times New Roman" w:hAnsi="Times New Roman"/>
          <w:i/>
          <w:sz w:val="24"/>
        </w:rPr>
        <w:t>NSA</w:t>
      </w:r>
      <w:proofErr w:type="spellEnd"/>
      <w:r>
        <w:rPr>
          <w:rFonts w:ascii="Times New Roman" w:hAnsi="Times New Roman"/>
          <w:sz w:val="24"/>
        </w:rPr>
        <w:t xml:space="preserve"> brīvības pieņemt (vai nepieņemt) lēmumu izmantot tās izpildes pilnvaras, lai nodrošinātu ieteikumu īstenošanu, saglabāšana;</w:t>
      </w:r>
    </w:p>
    <w:p w14:paraId="50D39AC1" w14:textId="77777777" w:rsidR="00993335" w:rsidRPr="00CB0E95" w:rsidRDefault="00993335" w:rsidP="00C51BFD">
      <w:pPr>
        <w:pStyle w:val="Style3"/>
        <w:numPr>
          <w:ilvl w:val="0"/>
          <w:numId w:val="0"/>
        </w:numPr>
        <w:spacing w:after="0" w:line="240" w:lineRule="auto"/>
        <w:ind w:left="567"/>
        <w:contextualSpacing w:val="0"/>
        <w:rPr>
          <w:rFonts w:ascii="Times New Roman" w:hAnsi="Times New Roman"/>
          <w:noProof/>
          <w:sz w:val="24"/>
          <w:lang w:val="en-US"/>
        </w:rPr>
      </w:pPr>
    </w:p>
    <w:p w14:paraId="48CE6242" w14:textId="57B97A2D" w:rsidR="00CB0E95" w:rsidRDefault="00D47F3D" w:rsidP="00C51BFD">
      <w:pPr>
        <w:spacing w:after="0" w:line="240" w:lineRule="auto"/>
        <w:rPr>
          <w:rFonts w:ascii="Times New Roman" w:hAnsi="Times New Roman"/>
          <w:noProof/>
          <w:sz w:val="24"/>
        </w:rPr>
      </w:pPr>
      <w:r>
        <w:rPr>
          <w:rFonts w:ascii="Times New Roman" w:hAnsi="Times New Roman"/>
          <w:sz w:val="24"/>
        </w:rPr>
        <w:t>dažos gadījumos var būt atbilstoši identificēt vairākus gala īstenotājus, kas strādā atsevišķi vai kopā.</w:t>
      </w:r>
    </w:p>
    <w:p w14:paraId="0190F368" w14:textId="77777777" w:rsidR="00993335" w:rsidRPr="00CB0E95" w:rsidRDefault="00993335" w:rsidP="00C51BFD">
      <w:pPr>
        <w:spacing w:after="0" w:line="240" w:lineRule="auto"/>
        <w:rPr>
          <w:rFonts w:ascii="Times New Roman" w:hAnsi="Times New Roman"/>
          <w:noProof/>
          <w:sz w:val="24"/>
          <w:lang w:val="en-US"/>
        </w:rPr>
      </w:pPr>
    </w:p>
    <w:p w14:paraId="5C5045D8" w14:textId="30D69534"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Dažos gadījumos </w:t>
      </w:r>
      <w:proofErr w:type="spellStart"/>
      <w:r>
        <w:rPr>
          <w:rFonts w:ascii="Times New Roman" w:hAnsi="Times New Roman"/>
          <w:i/>
          <w:iCs/>
          <w:sz w:val="24"/>
        </w:rPr>
        <w:t>NIB</w:t>
      </w:r>
      <w:proofErr w:type="spellEnd"/>
      <w:r>
        <w:rPr>
          <w:rFonts w:ascii="Times New Roman" w:hAnsi="Times New Roman"/>
          <w:sz w:val="24"/>
        </w:rPr>
        <w:t xml:space="preserve"> var būt iemesls uzskatīt, ka ieteikumā minētās darbības būtu jāpiemēro dzelzceļa sabiedrībām, kas nebija iekļautas izmeklēšanā. Tā kā </w:t>
      </w:r>
      <w:proofErr w:type="spellStart"/>
      <w:r>
        <w:rPr>
          <w:rFonts w:ascii="Times New Roman" w:hAnsi="Times New Roman"/>
          <w:i/>
          <w:iCs/>
          <w:sz w:val="24"/>
        </w:rPr>
        <w:t>NSA</w:t>
      </w:r>
      <w:proofErr w:type="spellEnd"/>
      <w:r>
        <w:rPr>
          <w:rFonts w:ascii="Times New Roman" w:hAnsi="Times New Roman"/>
          <w:sz w:val="24"/>
        </w:rPr>
        <w:t xml:space="preserve"> ir viskvalificētākā, lai spriestu par nepieciešamību plašāk izmantot mācīšanos par drošību, </w:t>
      </w:r>
      <w:proofErr w:type="spellStart"/>
      <w:r>
        <w:rPr>
          <w:rFonts w:ascii="Times New Roman" w:hAnsi="Times New Roman"/>
          <w:i/>
          <w:iCs/>
          <w:sz w:val="24"/>
        </w:rPr>
        <w:t>NIB</w:t>
      </w:r>
      <w:proofErr w:type="spellEnd"/>
      <w:r>
        <w:rPr>
          <w:rFonts w:ascii="Times New Roman" w:hAnsi="Times New Roman"/>
          <w:sz w:val="24"/>
        </w:rPr>
        <w:t xml:space="preserve"> var izvēlēties pievienot piezīmi, kurā iesaka </w:t>
      </w:r>
      <w:proofErr w:type="spellStart"/>
      <w:r>
        <w:rPr>
          <w:rFonts w:ascii="Times New Roman" w:hAnsi="Times New Roman"/>
          <w:i/>
          <w:iCs/>
          <w:sz w:val="24"/>
        </w:rPr>
        <w:t>NSA</w:t>
      </w:r>
      <w:proofErr w:type="spellEnd"/>
      <w:r>
        <w:rPr>
          <w:rFonts w:ascii="Times New Roman" w:hAnsi="Times New Roman"/>
          <w:sz w:val="24"/>
        </w:rPr>
        <w:t xml:space="preserve"> apsvērt iespēju piemērot ieteikumu plašāk. Šādā piezīmē var būt teikts šādi:</w:t>
      </w:r>
    </w:p>
    <w:p w14:paraId="3326BD1D" w14:textId="77777777" w:rsidR="00993335" w:rsidRPr="00CB0E95" w:rsidRDefault="00993335" w:rsidP="00C51BFD">
      <w:pPr>
        <w:spacing w:after="0" w:line="240" w:lineRule="auto"/>
        <w:rPr>
          <w:rFonts w:ascii="Times New Roman" w:hAnsi="Times New Roman"/>
          <w:noProof/>
          <w:sz w:val="24"/>
          <w:lang w:val="en-US"/>
        </w:rPr>
      </w:pPr>
    </w:p>
    <w:p w14:paraId="0E944F28" w14:textId="7031E2FA" w:rsidR="00D47F3D" w:rsidRDefault="00D47F3D" w:rsidP="00C51BFD">
      <w:pPr>
        <w:pStyle w:val="ERAbulletpoint"/>
        <w:spacing w:before="0" w:after="0" w:line="240" w:lineRule="auto"/>
        <w:contextualSpacing w:val="0"/>
        <w:rPr>
          <w:rFonts w:ascii="Times New Roman" w:hAnsi="Times New Roman"/>
          <w:noProof/>
          <w:sz w:val="24"/>
        </w:rPr>
      </w:pPr>
      <w:r>
        <w:rPr>
          <w:rFonts w:ascii="Times New Roman" w:hAnsi="Times New Roman"/>
          <w:sz w:val="24"/>
        </w:rPr>
        <w:t>“</w:t>
      </w:r>
      <w:proofErr w:type="spellStart"/>
      <w:r>
        <w:rPr>
          <w:rFonts w:ascii="Times New Roman" w:hAnsi="Times New Roman"/>
          <w:i/>
          <w:iCs/>
          <w:sz w:val="24"/>
        </w:rPr>
        <w:t>NSA</w:t>
      </w:r>
      <w:proofErr w:type="spellEnd"/>
      <w:r>
        <w:rPr>
          <w:rFonts w:ascii="Times New Roman" w:hAnsi="Times New Roman"/>
          <w:sz w:val="24"/>
        </w:rPr>
        <w:t xml:space="preserve"> būtu jāizvērtē, cik lielā mērā šis ieteikums būtu jāņem vērā arī </w:t>
      </w:r>
      <w:proofErr w:type="spellStart"/>
      <w:r>
        <w:rPr>
          <w:rFonts w:ascii="Times New Roman" w:hAnsi="Times New Roman"/>
          <w:sz w:val="24"/>
        </w:rPr>
        <w:t>IP</w:t>
      </w:r>
      <w:proofErr w:type="spellEnd"/>
      <w:r>
        <w:rPr>
          <w:rFonts w:ascii="Times New Roman" w:hAnsi="Times New Roman"/>
          <w:sz w:val="24"/>
        </w:rPr>
        <w:t>/</w:t>
      </w:r>
      <w:proofErr w:type="spellStart"/>
      <w:r>
        <w:rPr>
          <w:rFonts w:ascii="Times New Roman" w:hAnsi="Times New Roman"/>
          <w:sz w:val="24"/>
        </w:rPr>
        <w:t>DPU</w:t>
      </w:r>
      <w:proofErr w:type="spellEnd"/>
      <w:r>
        <w:rPr>
          <w:rFonts w:ascii="Times New Roman" w:hAnsi="Times New Roman"/>
          <w:sz w:val="24"/>
        </w:rPr>
        <w:t xml:space="preserve">, kuri neietilpa šīs izmeklēšanas darbības jomā.” </w:t>
      </w:r>
    </w:p>
    <w:p w14:paraId="44DD866C" w14:textId="77777777" w:rsidR="00993335" w:rsidRPr="00CB0E95" w:rsidRDefault="00993335" w:rsidP="00C51BFD">
      <w:pPr>
        <w:pStyle w:val="ERAbulletpoint"/>
        <w:spacing w:before="0" w:after="0" w:line="240" w:lineRule="auto"/>
        <w:contextualSpacing w:val="0"/>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19B5D1F6" w14:textId="77777777" w:rsidTr="000C7227">
        <w:tc>
          <w:tcPr>
            <w:tcW w:w="9629" w:type="dxa"/>
            <w:shd w:val="clear" w:color="auto" w:fill="FFF7D8" w:themeFill="accent6" w:themeFillTint="33"/>
          </w:tcPr>
          <w:p w14:paraId="6AAD6348" w14:textId="017AA731" w:rsidR="00D47F3D"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Piemērs (piemēra teksts parādīts sarkanā krāsā).</w:t>
            </w:r>
          </w:p>
          <w:p w14:paraId="596CC0FD" w14:textId="77777777" w:rsidR="00993335" w:rsidRPr="00CB0E95" w:rsidRDefault="00993335" w:rsidP="00C51BFD">
            <w:pPr>
              <w:pStyle w:val="Style6"/>
              <w:spacing w:after="0"/>
              <w:rPr>
                <w:rFonts w:ascii="Times New Roman" w:hAnsi="Times New Roman"/>
                <w:b/>
                <w:bCs/>
                <w:noProof/>
                <w:sz w:val="24"/>
                <w:u w:val="single"/>
                <w:lang w:val="en-US"/>
              </w:rPr>
            </w:pPr>
          </w:p>
          <w:p w14:paraId="1710E69D" w14:textId="77777777" w:rsidR="00D47F3D" w:rsidRDefault="00D47F3D" w:rsidP="00C51BFD">
            <w:pPr>
              <w:pStyle w:val="Style6"/>
              <w:numPr>
                <w:ilvl w:val="0"/>
                <w:numId w:val="29"/>
              </w:numPr>
              <w:spacing w:after="0"/>
              <w:ind w:left="314" w:hanging="284"/>
              <w:rPr>
                <w:rFonts w:ascii="Times New Roman" w:hAnsi="Times New Roman"/>
                <w:i/>
                <w:noProof/>
                <w:color w:val="FF0000"/>
                <w:sz w:val="24"/>
              </w:rPr>
            </w:pP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w:t>
            </w:r>
            <w:proofErr w:type="spellStart"/>
            <w:r>
              <w:rPr>
                <w:rFonts w:ascii="Times New Roman" w:hAnsi="Times New Roman"/>
                <w:color w:val="FF0000"/>
                <w:sz w:val="24"/>
              </w:rPr>
              <w:t>IP</w:t>
            </w:r>
            <w:proofErr w:type="spellEnd"/>
            <w:r>
              <w:rPr>
                <w:rFonts w:ascii="Times New Roman" w:hAnsi="Times New Roman"/>
                <w:color w:val="FF0000"/>
                <w:sz w:val="24"/>
              </w:rPr>
              <w:t xml:space="preserve"> un </w:t>
            </w:r>
            <w:proofErr w:type="spellStart"/>
            <w:r>
              <w:rPr>
                <w:rFonts w:ascii="Times New Roman" w:hAnsi="Times New Roman"/>
                <w:color w:val="FF0000"/>
                <w:sz w:val="24"/>
              </w:rPr>
              <w:t>DPU</w:t>
            </w:r>
            <w:proofErr w:type="spellEnd"/>
            <w:r>
              <w:rPr>
                <w:rFonts w:ascii="Times New Roman" w:hAnsi="Times New Roman"/>
                <w:color w:val="FF0000"/>
                <w:sz w:val="24"/>
              </w:rPr>
              <w:t xml:space="preserve"> nosaukums] kopīgi pārskatīt noteikumus, kas attiecas uz satiksmes pārvaldītāju un vilciena personāla mutiskās saziņas formu un saturu, un veikt tādus uzlabojumus, kurus uzskata par nepieciešamiem. </w:t>
            </w:r>
            <w:proofErr w:type="spellStart"/>
            <w:r>
              <w:rPr>
                <w:rFonts w:ascii="Times New Roman" w:hAnsi="Times New Roman"/>
                <w:i/>
                <w:iCs/>
                <w:color w:val="FF0000"/>
                <w:sz w:val="24"/>
              </w:rPr>
              <w:t>NSA</w:t>
            </w:r>
            <w:proofErr w:type="spellEnd"/>
            <w:r>
              <w:rPr>
                <w:rFonts w:ascii="Times New Roman" w:hAnsi="Times New Roman"/>
                <w:color w:val="FF0000"/>
                <w:sz w:val="24"/>
              </w:rPr>
              <w:t xml:space="preserve"> būtu jāuzrauga šī pārskatīšana un jānodrošina, ka tiek veiktas atbilstošas darbības. </w:t>
            </w:r>
            <w:proofErr w:type="spellStart"/>
            <w:r>
              <w:rPr>
                <w:rFonts w:ascii="Times New Roman" w:hAnsi="Times New Roman"/>
                <w:i/>
                <w:iCs/>
                <w:color w:val="FF0000"/>
                <w:sz w:val="24"/>
              </w:rPr>
              <w:t>NSA</w:t>
            </w:r>
            <w:proofErr w:type="spellEnd"/>
            <w:r>
              <w:rPr>
                <w:rFonts w:ascii="Times New Roman" w:hAnsi="Times New Roman"/>
                <w:i/>
                <w:color w:val="FF0000"/>
                <w:sz w:val="24"/>
              </w:rPr>
              <w:t xml:space="preserve"> būtu jāizvērtē, cik lielā mērā šis ieteikums būtu jāņem vērā arī </w:t>
            </w:r>
            <w:proofErr w:type="spellStart"/>
            <w:r>
              <w:rPr>
                <w:rFonts w:ascii="Times New Roman" w:hAnsi="Times New Roman"/>
                <w:i/>
                <w:color w:val="FF0000"/>
                <w:sz w:val="24"/>
              </w:rPr>
              <w:t>IP</w:t>
            </w:r>
            <w:proofErr w:type="spellEnd"/>
            <w:r>
              <w:rPr>
                <w:rFonts w:ascii="Times New Roman" w:hAnsi="Times New Roman"/>
                <w:i/>
                <w:color w:val="FF0000"/>
                <w:sz w:val="24"/>
              </w:rPr>
              <w:t>/</w:t>
            </w:r>
            <w:proofErr w:type="spellStart"/>
            <w:r>
              <w:rPr>
                <w:rFonts w:ascii="Times New Roman" w:hAnsi="Times New Roman"/>
                <w:i/>
                <w:color w:val="FF0000"/>
                <w:sz w:val="24"/>
              </w:rPr>
              <w:t>DPU</w:t>
            </w:r>
            <w:proofErr w:type="spellEnd"/>
            <w:r>
              <w:rPr>
                <w:rFonts w:ascii="Times New Roman" w:hAnsi="Times New Roman"/>
                <w:i/>
                <w:color w:val="FF0000"/>
                <w:sz w:val="24"/>
              </w:rPr>
              <w:t>, kuri neietilpa šīs izmeklēšanas darbības jomā.</w:t>
            </w:r>
          </w:p>
          <w:p w14:paraId="18C6B260" w14:textId="0BA6BF98" w:rsidR="007C0A82" w:rsidRPr="00CB0E95" w:rsidRDefault="007C0A82" w:rsidP="007C0A82">
            <w:pPr>
              <w:pStyle w:val="Style6"/>
              <w:spacing w:after="0"/>
              <w:ind w:left="314"/>
              <w:rPr>
                <w:rFonts w:ascii="Times New Roman" w:hAnsi="Times New Roman"/>
                <w:i/>
                <w:noProof/>
                <w:color w:val="FF0000"/>
                <w:sz w:val="24"/>
              </w:rPr>
            </w:pPr>
          </w:p>
        </w:tc>
      </w:tr>
    </w:tbl>
    <w:p w14:paraId="6F448FF9" w14:textId="77777777" w:rsidR="00D47F3D" w:rsidRPr="00CB0E95" w:rsidRDefault="00D47F3D" w:rsidP="00C51BFD">
      <w:pPr>
        <w:spacing w:after="0" w:line="240" w:lineRule="auto"/>
        <w:rPr>
          <w:rFonts w:ascii="Times New Roman" w:hAnsi="Times New Roman"/>
          <w:noProof/>
          <w:sz w:val="24"/>
          <w:lang w:val="en-US"/>
        </w:rPr>
      </w:pPr>
    </w:p>
    <w:p w14:paraId="619C1DC7" w14:textId="36AD4AFE" w:rsidR="00993335" w:rsidRDefault="00D47F3D" w:rsidP="00C51BFD">
      <w:pPr>
        <w:spacing w:after="0" w:line="240" w:lineRule="auto"/>
        <w:rPr>
          <w:rFonts w:ascii="Times New Roman" w:hAnsi="Times New Roman"/>
          <w:noProof/>
          <w:sz w:val="24"/>
        </w:rPr>
      </w:pPr>
      <w:r>
        <w:rPr>
          <w:rFonts w:ascii="Times New Roman" w:hAnsi="Times New Roman"/>
          <w:sz w:val="24"/>
        </w:rPr>
        <w:t xml:space="preserve">Gadījumos, kad ir mazāk skaidrs, kuram gala īstenotājam ir jārīkojas, </w:t>
      </w:r>
      <w:proofErr w:type="spellStart"/>
      <w:r>
        <w:rPr>
          <w:rFonts w:ascii="Times New Roman" w:hAnsi="Times New Roman"/>
          <w:i/>
          <w:iCs/>
          <w:sz w:val="24"/>
        </w:rPr>
        <w:t>NIB</w:t>
      </w:r>
      <w:proofErr w:type="spellEnd"/>
      <w:r>
        <w:rPr>
          <w:rFonts w:ascii="Times New Roman" w:hAnsi="Times New Roman"/>
          <w:sz w:val="24"/>
        </w:rPr>
        <w:t xml:space="preserve"> varētu izvēlēties mazāk specifisku ieteikuma formulējumu un tā vietā aprakstīt tās organizācijas veidu, kurai jārīkojas (piemēram, “kravas vilciena operatori” vai “par apkopi atbildīgās struktūrvienības”).</w:t>
      </w:r>
    </w:p>
    <w:p w14:paraId="3122BC3B" w14:textId="77777777" w:rsidR="00993335" w:rsidRPr="00CB0E95" w:rsidRDefault="00993335"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7DAA5567" w14:textId="77777777" w:rsidTr="000C7227">
        <w:tc>
          <w:tcPr>
            <w:tcW w:w="9629" w:type="dxa"/>
            <w:shd w:val="clear" w:color="auto" w:fill="FFF7D8" w:themeFill="accent6" w:themeFillTint="33"/>
          </w:tcPr>
          <w:p w14:paraId="1E3BED03" w14:textId="1C9BE1A0" w:rsidR="00D47F3D"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Piemēri (piemēra teksts parādīts sarkanā krāsā).</w:t>
            </w:r>
          </w:p>
          <w:p w14:paraId="232B87D3" w14:textId="77777777" w:rsidR="00993335" w:rsidRPr="00CB0E95" w:rsidRDefault="00993335" w:rsidP="00C51BFD">
            <w:pPr>
              <w:pStyle w:val="Style6"/>
              <w:spacing w:after="0"/>
              <w:rPr>
                <w:rFonts w:ascii="Times New Roman" w:hAnsi="Times New Roman"/>
                <w:b/>
                <w:bCs/>
                <w:noProof/>
                <w:sz w:val="24"/>
                <w:u w:val="single"/>
                <w:lang w:val="en-US"/>
              </w:rPr>
            </w:pPr>
          </w:p>
          <w:p w14:paraId="7C0041E3" w14:textId="2B37427D" w:rsidR="00D47F3D" w:rsidRDefault="00D47F3D" w:rsidP="00C51BFD">
            <w:pPr>
              <w:pStyle w:val="Style6"/>
              <w:numPr>
                <w:ilvl w:val="0"/>
                <w:numId w:val="18"/>
              </w:numPr>
              <w:spacing w:after="0"/>
              <w:ind w:left="314" w:hanging="283"/>
              <w:rPr>
                <w:rFonts w:ascii="Times New Roman" w:hAnsi="Times New Roman"/>
                <w:noProof/>
                <w:color w:val="FF0000"/>
                <w:sz w:val="24"/>
              </w:rPr>
            </w:pP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kravas vilcienu operatoriem stiprināt to procedūras, lai nodrošinātu, ka kravas vagonu bremzes, novietojot kravas vagonus, tiek iedarbinātas pareizi. </w:t>
            </w:r>
            <w:proofErr w:type="spellStart"/>
            <w:r>
              <w:rPr>
                <w:rFonts w:ascii="Times New Roman" w:hAnsi="Times New Roman"/>
                <w:i/>
                <w:iCs/>
                <w:color w:val="FF0000"/>
                <w:sz w:val="24"/>
              </w:rPr>
              <w:t>NSA</w:t>
            </w:r>
            <w:proofErr w:type="spellEnd"/>
            <w:r>
              <w:rPr>
                <w:rFonts w:ascii="Times New Roman" w:hAnsi="Times New Roman"/>
                <w:color w:val="FF0000"/>
                <w:sz w:val="24"/>
              </w:rPr>
              <w:t xml:space="preserve"> jānodrošina, ka, reaģējot uz šo ieteikumu, tiek veiktas atbilstošas darbības.</w:t>
            </w:r>
          </w:p>
          <w:p w14:paraId="01FE7195" w14:textId="77777777" w:rsidR="00A959CC" w:rsidRPr="00CB0E95" w:rsidRDefault="00A959CC" w:rsidP="00A959CC">
            <w:pPr>
              <w:pStyle w:val="Style6"/>
              <w:spacing w:after="0"/>
              <w:ind w:left="314"/>
              <w:rPr>
                <w:rFonts w:ascii="Times New Roman" w:hAnsi="Times New Roman"/>
                <w:noProof/>
                <w:color w:val="FF0000"/>
                <w:sz w:val="24"/>
                <w:lang w:val="en-US"/>
              </w:rPr>
            </w:pPr>
          </w:p>
          <w:p w14:paraId="6D959435" w14:textId="77777777" w:rsidR="00D47F3D" w:rsidRDefault="00D47F3D" w:rsidP="00C51BFD">
            <w:pPr>
              <w:pStyle w:val="Style6"/>
              <w:numPr>
                <w:ilvl w:val="0"/>
                <w:numId w:val="18"/>
              </w:numPr>
              <w:spacing w:after="0"/>
              <w:ind w:left="314" w:hanging="283"/>
              <w:rPr>
                <w:rFonts w:ascii="Times New Roman" w:hAnsi="Times New Roman"/>
                <w:noProof/>
                <w:color w:val="FF0000"/>
                <w:sz w:val="24"/>
              </w:rPr>
            </w:pP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par apkopi atbildīgajām struktūrvienībām pārskatīt to procesus bremžu sistēmu apkopei kravas vagonos, kas pārvadā bīstamas kravas, ar mērķi nodrošināt, ka apstākļi, kuri var radīt drošībai būtiskus darbības traucējumus, tiek konstatēti un novērsti, pirms tiek apdraudēts drošs vilcienu tranzīts. Sertificēšanas struktūrai būtu jāuzrauga šī pārskatīšana un jānodrošina, ka visi </w:t>
            </w:r>
            <w:proofErr w:type="spellStart"/>
            <w:r>
              <w:rPr>
                <w:rFonts w:ascii="Times New Roman" w:hAnsi="Times New Roman"/>
                <w:i/>
                <w:iCs/>
                <w:color w:val="FF0000"/>
                <w:sz w:val="24"/>
              </w:rPr>
              <w:t>ECM</w:t>
            </w:r>
            <w:proofErr w:type="spellEnd"/>
            <w:r>
              <w:rPr>
                <w:rFonts w:ascii="Times New Roman" w:hAnsi="Times New Roman"/>
                <w:i/>
                <w:iCs/>
                <w:color w:val="FF0000"/>
                <w:sz w:val="24"/>
              </w:rPr>
              <w:t xml:space="preserve"> </w:t>
            </w:r>
            <w:r>
              <w:rPr>
                <w:rFonts w:ascii="Times New Roman" w:hAnsi="Times New Roman"/>
                <w:color w:val="FF0000"/>
                <w:sz w:val="24"/>
              </w:rPr>
              <w:t>veic atbilstošas darbības.</w:t>
            </w:r>
          </w:p>
          <w:p w14:paraId="30EC8B57" w14:textId="406B407B" w:rsidR="007C0A82" w:rsidRPr="00CB0E95" w:rsidRDefault="007C0A82" w:rsidP="007C0A82">
            <w:pPr>
              <w:pStyle w:val="Style6"/>
              <w:spacing w:after="0"/>
              <w:ind w:left="314"/>
              <w:rPr>
                <w:rFonts w:ascii="Times New Roman" w:hAnsi="Times New Roman"/>
                <w:noProof/>
                <w:color w:val="FF0000"/>
                <w:sz w:val="24"/>
              </w:rPr>
            </w:pPr>
          </w:p>
        </w:tc>
      </w:tr>
    </w:tbl>
    <w:p w14:paraId="0A9B5798" w14:textId="77777777" w:rsidR="00D47F3D" w:rsidRPr="00CB0E95" w:rsidRDefault="00D47F3D" w:rsidP="00C51BFD">
      <w:pPr>
        <w:spacing w:after="0" w:line="240" w:lineRule="auto"/>
        <w:rPr>
          <w:rFonts w:ascii="Times New Roman" w:hAnsi="Times New Roman"/>
          <w:noProof/>
          <w:sz w:val="24"/>
          <w:lang w:val="en-US"/>
        </w:rPr>
      </w:pPr>
    </w:p>
    <w:p w14:paraId="79A535CD" w14:textId="39487F5C"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Tiks sniegti arī ieteikumi, kuros primārās darbības jāveic pašai </w:t>
      </w:r>
      <w:proofErr w:type="spellStart"/>
      <w:r>
        <w:rPr>
          <w:rFonts w:ascii="Times New Roman" w:hAnsi="Times New Roman"/>
          <w:i/>
          <w:iCs/>
          <w:sz w:val="24"/>
        </w:rPr>
        <w:t>NSA</w:t>
      </w:r>
      <w:proofErr w:type="spellEnd"/>
      <w:r>
        <w:rPr>
          <w:rFonts w:ascii="Times New Roman" w:hAnsi="Times New Roman"/>
          <w:sz w:val="24"/>
        </w:rPr>
        <w:t xml:space="preserve">, nevis gala īstenotājam, piemēram, darbības, kas saistītas ar </w:t>
      </w:r>
      <w:proofErr w:type="spellStart"/>
      <w:r>
        <w:rPr>
          <w:rFonts w:ascii="Times New Roman" w:hAnsi="Times New Roman"/>
          <w:i/>
          <w:iCs/>
          <w:sz w:val="24"/>
        </w:rPr>
        <w:t>NSA</w:t>
      </w:r>
      <w:proofErr w:type="spellEnd"/>
      <w:r>
        <w:rPr>
          <w:rFonts w:ascii="Times New Roman" w:hAnsi="Times New Roman"/>
          <w:sz w:val="24"/>
        </w:rPr>
        <w:t xml:space="preserve"> uzraudzības režīmu. Citos gadījumos </w:t>
      </w:r>
      <w:proofErr w:type="spellStart"/>
      <w:r>
        <w:rPr>
          <w:rFonts w:ascii="Times New Roman" w:hAnsi="Times New Roman"/>
          <w:i/>
          <w:iCs/>
          <w:sz w:val="24"/>
        </w:rPr>
        <w:t>NIB</w:t>
      </w:r>
      <w:proofErr w:type="spellEnd"/>
      <w:r>
        <w:rPr>
          <w:rFonts w:ascii="Times New Roman" w:hAnsi="Times New Roman"/>
          <w:sz w:val="24"/>
        </w:rPr>
        <w:t xml:space="preserve"> varētu uzskatīt, ka drošības jautājuma pārskatīšana būtu jāpārrauga </w:t>
      </w:r>
      <w:proofErr w:type="spellStart"/>
      <w:r>
        <w:rPr>
          <w:rFonts w:ascii="Times New Roman" w:hAnsi="Times New Roman"/>
          <w:i/>
          <w:iCs/>
          <w:sz w:val="24"/>
        </w:rPr>
        <w:t>NSA</w:t>
      </w:r>
      <w:proofErr w:type="spellEnd"/>
      <w:r>
        <w:rPr>
          <w:rFonts w:ascii="Times New Roman" w:hAnsi="Times New Roman"/>
          <w:sz w:val="24"/>
        </w:rPr>
        <w:t>, nevis gala īstenotājam.</w:t>
      </w:r>
    </w:p>
    <w:p w14:paraId="4AE0229F" w14:textId="77777777" w:rsidR="00993335" w:rsidRPr="00CB0E95" w:rsidRDefault="00993335" w:rsidP="00C51BFD">
      <w:pPr>
        <w:spacing w:after="0" w:line="240" w:lineRule="auto"/>
        <w:rPr>
          <w:rFonts w:ascii="Times New Roman" w:hAnsi="Times New Roman"/>
          <w:noProof/>
          <w:sz w:val="24"/>
          <w:lang w:val="en-US"/>
        </w:rPr>
      </w:pPr>
    </w:p>
    <w:p w14:paraId="2581B48C" w14:textId="599F3D92" w:rsidR="00D47F3D" w:rsidRDefault="00D47F3D" w:rsidP="00C51BFD">
      <w:pPr>
        <w:spacing w:after="0" w:line="240" w:lineRule="auto"/>
        <w:rPr>
          <w:rFonts w:ascii="Times New Roman" w:hAnsi="Times New Roman"/>
          <w:noProof/>
          <w:sz w:val="24"/>
        </w:rPr>
      </w:pPr>
      <w:r>
        <w:rPr>
          <w:rFonts w:ascii="Times New Roman" w:hAnsi="Times New Roman"/>
          <w:sz w:val="24"/>
        </w:rPr>
        <w:lastRenderedPageBreak/>
        <w:t xml:space="preserve">Abos šādos gadījumos ieteikumā skaidri jānorāda </w:t>
      </w:r>
      <w:proofErr w:type="spellStart"/>
      <w:r>
        <w:rPr>
          <w:rFonts w:ascii="Times New Roman" w:hAnsi="Times New Roman"/>
          <w:i/>
          <w:iCs/>
          <w:sz w:val="24"/>
        </w:rPr>
        <w:t>NSA</w:t>
      </w:r>
      <w:proofErr w:type="spellEnd"/>
      <w:r>
        <w:rPr>
          <w:rFonts w:ascii="Times New Roman" w:hAnsi="Times New Roman"/>
          <w:sz w:val="24"/>
        </w:rPr>
        <w:t xml:space="preserve"> pienākums veikt atbilstošas darbības.</w:t>
      </w:r>
    </w:p>
    <w:p w14:paraId="4D09F14A" w14:textId="77777777" w:rsidR="00993335" w:rsidRPr="00CB0E95" w:rsidRDefault="00993335"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33A3E637" w14:textId="77777777" w:rsidTr="000C7227">
        <w:tc>
          <w:tcPr>
            <w:tcW w:w="9629" w:type="dxa"/>
            <w:shd w:val="clear" w:color="auto" w:fill="FFF7D8" w:themeFill="accent6" w:themeFillTint="33"/>
          </w:tcPr>
          <w:p w14:paraId="7BF8298F" w14:textId="117A8944" w:rsidR="00D47F3D"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Piemēri (piemēra teksts parādīts sarkanā krāsā).</w:t>
            </w:r>
          </w:p>
          <w:p w14:paraId="24F09FF7" w14:textId="77777777" w:rsidR="00993335" w:rsidRPr="00CB0E95" w:rsidRDefault="00993335" w:rsidP="00C51BFD">
            <w:pPr>
              <w:pStyle w:val="Style6"/>
              <w:spacing w:after="0"/>
              <w:rPr>
                <w:rFonts w:ascii="Times New Roman" w:hAnsi="Times New Roman"/>
                <w:b/>
                <w:bCs/>
                <w:noProof/>
                <w:sz w:val="24"/>
                <w:u w:val="single"/>
                <w:lang w:val="en-US"/>
              </w:rPr>
            </w:pPr>
          </w:p>
          <w:p w14:paraId="7A5F56D2" w14:textId="7780A2EC" w:rsidR="00D47F3D" w:rsidRDefault="00D47F3D" w:rsidP="00C51BFD">
            <w:pPr>
              <w:pStyle w:val="Style6"/>
              <w:numPr>
                <w:ilvl w:val="0"/>
                <w:numId w:val="19"/>
              </w:numPr>
              <w:spacing w:after="0"/>
              <w:ind w:left="314" w:hanging="284"/>
              <w:rPr>
                <w:rFonts w:ascii="Times New Roman" w:hAnsi="Times New Roman"/>
                <w:noProof/>
                <w:color w:val="FF0000"/>
                <w:sz w:val="24"/>
              </w:rPr>
            </w:pP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w:t>
            </w:r>
            <w:proofErr w:type="spellStart"/>
            <w:r>
              <w:rPr>
                <w:rFonts w:ascii="Times New Roman" w:hAnsi="Times New Roman"/>
                <w:i/>
                <w:iCs/>
                <w:color w:val="FF0000"/>
                <w:sz w:val="24"/>
              </w:rPr>
              <w:t>NSA</w:t>
            </w:r>
            <w:proofErr w:type="spellEnd"/>
            <w:r>
              <w:rPr>
                <w:rFonts w:ascii="Times New Roman" w:hAnsi="Times New Roman"/>
                <w:color w:val="FF0000"/>
                <w:sz w:val="24"/>
              </w:rPr>
              <w:t xml:space="preserve"> pārskatīt infrastruktūras pārvaldītāja </w:t>
            </w:r>
            <w:r>
              <w:rPr>
                <w:rFonts w:ascii="Times New Roman" w:hAnsi="Times New Roman"/>
                <w:i/>
                <w:iCs/>
                <w:color w:val="FF0000"/>
                <w:sz w:val="24"/>
              </w:rPr>
              <w:t>SMS</w:t>
            </w:r>
            <w:r>
              <w:rPr>
                <w:rFonts w:ascii="Times New Roman" w:hAnsi="Times New Roman"/>
                <w:color w:val="FF0000"/>
                <w:sz w:val="24"/>
              </w:rPr>
              <w:t xml:space="preserve">, lai novērtētu to drošības pasākumu atbilstību, kas attiecas uz dzelzceļa sliežu ceļa piederības plānošanu, izpildi un slēgšanu. Tad </w:t>
            </w:r>
            <w:proofErr w:type="spellStart"/>
            <w:r>
              <w:rPr>
                <w:rFonts w:ascii="Times New Roman" w:hAnsi="Times New Roman"/>
                <w:i/>
                <w:iCs/>
                <w:color w:val="FF0000"/>
                <w:sz w:val="24"/>
              </w:rPr>
              <w:t>NSA</w:t>
            </w:r>
            <w:proofErr w:type="spellEnd"/>
            <w:r>
              <w:rPr>
                <w:rFonts w:ascii="Times New Roman" w:hAnsi="Times New Roman"/>
                <w:color w:val="FF0000"/>
                <w:sz w:val="24"/>
              </w:rPr>
              <w:t xml:space="preserve"> jānodrošina, ka, reaģējot uz konstatējumiem, kas gūti šādā pārskatīšanā, </w:t>
            </w:r>
            <w:proofErr w:type="spellStart"/>
            <w:r>
              <w:rPr>
                <w:rFonts w:ascii="Times New Roman" w:hAnsi="Times New Roman"/>
                <w:color w:val="FF0000"/>
                <w:sz w:val="24"/>
              </w:rPr>
              <w:t>IP</w:t>
            </w:r>
            <w:proofErr w:type="spellEnd"/>
            <w:r>
              <w:rPr>
                <w:rFonts w:ascii="Times New Roman" w:hAnsi="Times New Roman"/>
                <w:color w:val="FF0000"/>
                <w:sz w:val="24"/>
              </w:rPr>
              <w:t xml:space="preserve"> veic atbilstošas darbības.</w:t>
            </w:r>
          </w:p>
          <w:p w14:paraId="1CF72475" w14:textId="77777777" w:rsidR="00C36CD5" w:rsidRPr="00CB0E95" w:rsidRDefault="00C36CD5" w:rsidP="00C36CD5">
            <w:pPr>
              <w:pStyle w:val="Style6"/>
              <w:spacing w:after="0"/>
              <w:ind w:left="314"/>
              <w:rPr>
                <w:rFonts w:ascii="Times New Roman" w:hAnsi="Times New Roman"/>
                <w:noProof/>
                <w:color w:val="FF0000"/>
                <w:sz w:val="24"/>
                <w:lang w:val="en-US"/>
              </w:rPr>
            </w:pPr>
          </w:p>
          <w:p w14:paraId="32D5D9A3" w14:textId="77777777" w:rsidR="00D47F3D" w:rsidRDefault="00D47F3D" w:rsidP="00C51BFD">
            <w:pPr>
              <w:pStyle w:val="Style6"/>
              <w:numPr>
                <w:ilvl w:val="0"/>
                <w:numId w:val="19"/>
              </w:numPr>
              <w:spacing w:after="0"/>
              <w:ind w:left="314" w:hanging="284"/>
              <w:rPr>
                <w:rFonts w:ascii="Times New Roman" w:hAnsi="Times New Roman"/>
                <w:noProof/>
                <w:color w:val="FF0000"/>
                <w:sz w:val="24"/>
              </w:rPr>
            </w:pPr>
            <w:proofErr w:type="spellStart"/>
            <w:r>
              <w:rPr>
                <w:rFonts w:ascii="Times New Roman" w:hAnsi="Times New Roman"/>
                <w:i/>
                <w:iCs/>
                <w:color w:val="FF0000"/>
                <w:sz w:val="24"/>
              </w:rPr>
              <w:t>NIB</w:t>
            </w:r>
            <w:proofErr w:type="spellEnd"/>
            <w:r>
              <w:rPr>
                <w:rFonts w:ascii="Times New Roman" w:hAnsi="Times New Roman"/>
                <w:color w:val="FF0000"/>
                <w:sz w:val="24"/>
              </w:rPr>
              <w:t xml:space="preserve"> iesaka </w:t>
            </w:r>
            <w:proofErr w:type="spellStart"/>
            <w:r>
              <w:rPr>
                <w:rFonts w:ascii="Times New Roman" w:hAnsi="Times New Roman"/>
                <w:i/>
                <w:iCs/>
                <w:color w:val="FF0000"/>
                <w:sz w:val="24"/>
              </w:rPr>
              <w:t>NSA</w:t>
            </w:r>
            <w:proofErr w:type="spellEnd"/>
            <w:r>
              <w:rPr>
                <w:rFonts w:ascii="Times New Roman" w:hAnsi="Times New Roman"/>
                <w:color w:val="FF0000"/>
                <w:sz w:val="24"/>
              </w:rPr>
              <w:t xml:space="preserve"> pārskatīt tās uzraudzības režīmu, jo tas attiecas uz to, kā </w:t>
            </w:r>
            <w:proofErr w:type="spellStart"/>
            <w:r>
              <w:rPr>
                <w:rFonts w:ascii="Times New Roman" w:hAnsi="Times New Roman"/>
                <w:color w:val="FF0000"/>
                <w:sz w:val="24"/>
              </w:rPr>
              <w:t>IP</w:t>
            </w:r>
            <w:proofErr w:type="spellEnd"/>
            <w:r>
              <w:rPr>
                <w:rFonts w:ascii="Times New Roman" w:hAnsi="Times New Roman"/>
                <w:color w:val="FF0000"/>
                <w:sz w:val="24"/>
              </w:rPr>
              <w:t xml:space="preserve"> pārvalda pārbrauktuvju risku. Pārskatīšanas mērķis ir novērtēt pašreizējo pasākumu efektivitāti un noteikt iespējas uzlabojumiem, kas palīdzētu uzlabot drošību.</w:t>
            </w:r>
          </w:p>
          <w:p w14:paraId="3692AA81" w14:textId="7543530C" w:rsidR="00575966" w:rsidRPr="00CB0E95" w:rsidRDefault="00575966" w:rsidP="00575966">
            <w:pPr>
              <w:pStyle w:val="Style6"/>
              <w:spacing w:after="0"/>
              <w:ind w:left="314"/>
              <w:rPr>
                <w:rFonts w:ascii="Times New Roman" w:hAnsi="Times New Roman"/>
                <w:noProof/>
                <w:color w:val="FF0000"/>
                <w:sz w:val="24"/>
              </w:rPr>
            </w:pPr>
          </w:p>
        </w:tc>
      </w:tr>
    </w:tbl>
    <w:p w14:paraId="31C38D2B" w14:textId="77777777" w:rsidR="00D47F3D" w:rsidRPr="00CB0E95" w:rsidRDefault="00D47F3D" w:rsidP="00C51BFD">
      <w:pPr>
        <w:spacing w:after="0" w:line="240" w:lineRule="auto"/>
        <w:rPr>
          <w:rFonts w:ascii="Times New Roman" w:hAnsi="Times New Roman"/>
          <w:noProof/>
          <w:sz w:val="24"/>
          <w:lang w:val="en-US"/>
        </w:rPr>
      </w:pPr>
    </w:p>
    <w:p w14:paraId="360B8583"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Tomēr </w:t>
      </w:r>
      <w:proofErr w:type="spellStart"/>
      <w:r>
        <w:rPr>
          <w:rFonts w:ascii="Times New Roman" w:hAnsi="Times New Roman"/>
          <w:i/>
          <w:iCs/>
          <w:sz w:val="24"/>
        </w:rPr>
        <w:t>NIB</w:t>
      </w:r>
      <w:proofErr w:type="spellEnd"/>
      <w:r>
        <w:rPr>
          <w:rFonts w:ascii="Times New Roman" w:hAnsi="Times New Roman"/>
          <w:sz w:val="24"/>
        </w:rPr>
        <w:t xml:space="preserve"> jāapzinās, ka ne vienmēr ir labi paļauties uz to, ka </w:t>
      </w:r>
      <w:proofErr w:type="spellStart"/>
      <w:r>
        <w:rPr>
          <w:rFonts w:ascii="Times New Roman" w:hAnsi="Times New Roman"/>
          <w:i/>
          <w:iCs/>
          <w:sz w:val="24"/>
        </w:rPr>
        <w:t>NSA</w:t>
      </w:r>
      <w:proofErr w:type="spellEnd"/>
      <w:r>
        <w:rPr>
          <w:rFonts w:ascii="Times New Roman" w:hAnsi="Times New Roman"/>
          <w:sz w:val="24"/>
        </w:rPr>
        <w:t xml:space="preserve"> veiks primārās darbības, reaģējot uz ieteikumu, jo:</w:t>
      </w:r>
    </w:p>
    <w:p w14:paraId="730DB2BA"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proofErr w:type="spellStart"/>
      <w:r>
        <w:rPr>
          <w:rFonts w:ascii="Times New Roman" w:hAnsi="Times New Roman"/>
          <w:i/>
          <w:sz w:val="24"/>
        </w:rPr>
        <w:t>NSA</w:t>
      </w:r>
      <w:proofErr w:type="spellEnd"/>
      <w:r>
        <w:rPr>
          <w:rFonts w:ascii="Times New Roman" w:hAnsi="Times New Roman"/>
          <w:sz w:val="24"/>
        </w:rPr>
        <w:t xml:space="preserve"> uzraudzības režīma maiņa ir ļoti netiešs un lēns veids, kā novērst tūlītēju risku;</w:t>
      </w:r>
    </w:p>
    <w:p w14:paraId="7B5E888B" w14:textId="77777777" w:rsidR="00CB0E95"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proofErr w:type="spellStart"/>
      <w:r>
        <w:rPr>
          <w:rFonts w:ascii="Times New Roman" w:hAnsi="Times New Roman"/>
          <w:i/>
          <w:sz w:val="24"/>
        </w:rPr>
        <w:t>NSA</w:t>
      </w:r>
      <w:proofErr w:type="spellEnd"/>
      <w:r>
        <w:rPr>
          <w:rFonts w:ascii="Times New Roman" w:hAnsi="Times New Roman"/>
          <w:sz w:val="24"/>
        </w:rPr>
        <w:t xml:space="preserve"> var piespiest citus veikt darbības tikai tad, ja tā var pierādīt juridisku prasību šādai rīcībai (bieži vien to ir grūti pierādīt);</w:t>
      </w:r>
    </w:p>
    <w:p w14:paraId="1914ED06" w14:textId="5A3E47BB" w:rsid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 xml:space="preserve">lielākajā daļā ES valstu </w:t>
      </w:r>
      <w:proofErr w:type="spellStart"/>
      <w:r>
        <w:rPr>
          <w:rFonts w:ascii="Times New Roman" w:hAnsi="Times New Roman"/>
          <w:i/>
          <w:sz w:val="24"/>
        </w:rPr>
        <w:t>NSA</w:t>
      </w:r>
      <w:proofErr w:type="spellEnd"/>
      <w:r>
        <w:rPr>
          <w:rFonts w:ascii="Times New Roman" w:hAnsi="Times New Roman"/>
          <w:sz w:val="24"/>
        </w:rPr>
        <w:t xml:space="preserve"> nespēj pieprasīt izmaiņas.</w:t>
      </w:r>
    </w:p>
    <w:p w14:paraId="2252A77A" w14:textId="77777777" w:rsidR="00993335" w:rsidRPr="00CB0E95" w:rsidRDefault="00993335" w:rsidP="00C51BFD">
      <w:pPr>
        <w:pStyle w:val="Style3"/>
        <w:numPr>
          <w:ilvl w:val="0"/>
          <w:numId w:val="0"/>
        </w:numPr>
        <w:spacing w:after="0" w:line="240" w:lineRule="auto"/>
        <w:ind w:left="567"/>
        <w:contextualSpacing w:val="0"/>
        <w:rPr>
          <w:rFonts w:ascii="Times New Roman" w:hAnsi="Times New Roman"/>
          <w:noProof/>
          <w:sz w:val="24"/>
          <w:lang w:val="en-US"/>
        </w:rPr>
      </w:pPr>
    </w:p>
    <w:p w14:paraId="18959426" w14:textId="0F49788D"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Praktiski </w:t>
      </w:r>
      <w:proofErr w:type="spellStart"/>
      <w:r>
        <w:rPr>
          <w:rFonts w:ascii="Times New Roman" w:hAnsi="Times New Roman"/>
          <w:i/>
          <w:iCs/>
          <w:sz w:val="24"/>
        </w:rPr>
        <w:t>NIB</w:t>
      </w:r>
      <w:proofErr w:type="spellEnd"/>
      <w:r>
        <w:rPr>
          <w:rFonts w:ascii="Times New Roman" w:hAnsi="Times New Roman"/>
          <w:sz w:val="24"/>
        </w:rPr>
        <w:t xml:space="preserve"> var apsvērt iespēju ziņojuma ieteikumu sadaļā iekļaut vispārīgu paziņojumu, kurā pievēršas ieteikumiem, kas vērsti uz </w:t>
      </w:r>
      <w:proofErr w:type="spellStart"/>
      <w:r>
        <w:rPr>
          <w:rFonts w:ascii="Times New Roman" w:hAnsi="Times New Roman"/>
          <w:i/>
          <w:iCs/>
          <w:sz w:val="24"/>
        </w:rPr>
        <w:t>NSA</w:t>
      </w:r>
      <w:proofErr w:type="spellEnd"/>
      <w:r>
        <w:rPr>
          <w:rFonts w:ascii="Times New Roman" w:hAnsi="Times New Roman"/>
          <w:sz w:val="24"/>
        </w:rPr>
        <w:t>, vienlaikus katrā atsevišķajā ieteikumā skaidri norādot gala īstenotājus. Šāds paskaidrojuma piemērs ir parādīts turpmāk:</w:t>
      </w:r>
    </w:p>
    <w:p w14:paraId="10A2601D" w14:textId="77777777" w:rsidR="00993335" w:rsidRPr="00CB0E95" w:rsidRDefault="00993335" w:rsidP="00C51BFD">
      <w:pPr>
        <w:spacing w:after="0" w:line="240" w:lineRule="auto"/>
        <w:rPr>
          <w:rFonts w:ascii="Times New Roman" w:hAnsi="Times New Roman"/>
          <w:noProof/>
          <w:sz w:val="24"/>
          <w:lang w:val="en-US"/>
        </w:rPr>
      </w:pPr>
    </w:p>
    <w:p w14:paraId="3D6130B3" w14:textId="404DF66D" w:rsidR="00D47F3D" w:rsidRDefault="00D47F3D" w:rsidP="00C51BFD">
      <w:pPr>
        <w:pStyle w:val="ERAbulletpoint"/>
        <w:spacing w:before="0" w:after="0" w:line="240" w:lineRule="auto"/>
        <w:ind w:left="284"/>
        <w:contextualSpacing w:val="0"/>
        <w:rPr>
          <w:rFonts w:ascii="Times New Roman" w:hAnsi="Times New Roman"/>
          <w:noProof/>
          <w:color w:val="FF0000"/>
          <w:sz w:val="24"/>
        </w:rPr>
      </w:pPr>
      <w:r>
        <w:rPr>
          <w:rFonts w:ascii="Times New Roman" w:hAnsi="Times New Roman"/>
          <w:color w:val="FF0000"/>
          <w:sz w:val="24"/>
        </w:rPr>
        <w:t>“Šie ieteikumi ir adresēti [</w:t>
      </w:r>
      <w:proofErr w:type="spellStart"/>
      <w:r>
        <w:rPr>
          <w:rFonts w:ascii="Times New Roman" w:hAnsi="Times New Roman"/>
          <w:i/>
          <w:iCs/>
          <w:color w:val="FF0000"/>
          <w:sz w:val="24"/>
        </w:rPr>
        <w:t>NSA</w:t>
      </w:r>
      <w:proofErr w:type="spellEnd"/>
      <w:r>
        <w:rPr>
          <w:rFonts w:ascii="Times New Roman" w:hAnsi="Times New Roman"/>
          <w:color w:val="FF0000"/>
          <w:sz w:val="24"/>
        </w:rPr>
        <w:t>], kam ir pienākums nodrošināt, ka gala īstenotājs(-i) pienācīgi izskata ieteikumus un tiek veiktas atbilstošas darbības.”</w:t>
      </w:r>
    </w:p>
    <w:p w14:paraId="09F38ECA" w14:textId="77777777" w:rsidR="00993335" w:rsidRPr="00CB0E95" w:rsidRDefault="00993335" w:rsidP="00C51BFD">
      <w:pPr>
        <w:pStyle w:val="ERAbulletpoint"/>
        <w:spacing w:before="0" w:after="0" w:line="240" w:lineRule="auto"/>
        <w:contextualSpacing w:val="0"/>
        <w:rPr>
          <w:rFonts w:ascii="Times New Roman" w:hAnsi="Times New Roman"/>
          <w:noProof/>
          <w:color w:val="FF0000"/>
          <w:sz w:val="24"/>
          <w:lang w:val="en-US"/>
        </w:rPr>
      </w:pPr>
    </w:p>
    <w:p w14:paraId="54961406" w14:textId="503E658F" w:rsidR="00D47F3D" w:rsidRDefault="00993335" w:rsidP="00C51BFD">
      <w:pPr>
        <w:pStyle w:val="Heading3"/>
        <w:numPr>
          <w:ilvl w:val="0"/>
          <w:numId w:val="0"/>
        </w:numPr>
        <w:spacing w:before="0" w:after="0" w:line="240" w:lineRule="auto"/>
        <w:rPr>
          <w:rFonts w:ascii="Times New Roman" w:hAnsi="Times New Roman"/>
          <w:noProof/>
          <w:sz w:val="24"/>
        </w:rPr>
      </w:pPr>
      <w:bookmarkStart w:id="84" w:name="_Toc41635219"/>
      <w:bookmarkStart w:id="85" w:name="_Toc93483195"/>
      <w:bookmarkStart w:id="86" w:name="_Toc121987304"/>
      <w:bookmarkStart w:id="87" w:name="_Toc209413934"/>
      <w:r>
        <w:rPr>
          <w:rFonts w:ascii="Times New Roman" w:hAnsi="Times New Roman"/>
          <w:sz w:val="24"/>
          <w:u w:val="none"/>
        </w:rPr>
        <w:t xml:space="preserve">7.4.1. </w:t>
      </w:r>
      <w:r>
        <w:rPr>
          <w:rFonts w:ascii="Times New Roman" w:hAnsi="Times New Roman"/>
          <w:sz w:val="24"/>
        </w:rPr>
        <w:t>Drošības ieteikuma adresēšana Aģentūrai</w:t>
      </w:r>
      <w:bookmarkEnd w:id="84"/>
      <w:bookmarkEnd w:id="85"/>
      <w:bookmarkEnd w:id="86"/>
    </w:p>
    <w:p w14:paraId="54443A0A" w14:textId="77777777" w:rsidR="00993335" w:rsidRPr="00993335" w:rsidRDefault="00993335" w:rsidP="00C51BFD">
      <w:pPr>
        <w:spacing w:after="0" w:line="240" w:lineRule="auto"/>
        <w:rPr>
          <w:lang w:val="en-US"/>
        </w:rPr>
      </w:pPr>
    </w:p>
    <w:p w14:paraId="1C8B1195" w14:textId="49888BF2" w:rsidR="00D47F3D" w:rsidRDefault="00D47F3D" w:rsidP="00C51BFD">
      <w:pPr>
        <w:spacing w:after="0" w:line="240" w:lineRule="auto"/>
        <w:rPr>
          <w:rFonts w:ascii="Times New Roman" w:hAnsi="Times New Roman"/>
          <w:noProof/>
          <w:sz w:val="24"/>
        </w:rPr>
      </w:pPr>
      <w:r>
        <w:rPr>
          <w:rFonts w:ascii="Times New Roman" w:hAnsi="Times New Roman"/>
          <w:sz w:val="24"/>
        </w:rPr>
        <w:t>Ja pienākums rīkoties ir uzticēts Aģentūrai, ir pareizi adresēt tai drošības ieteikumu. Visi Aģentūras uzdevumi un pienākumi ir uzskaitīti Regulas (ES) </w:t>
      </w:r>
      <w:r w:rsidR="00D76AA6" w:rsidRPr="00D76AA6">
        <w:rPr>
          <w:rFonts w:ascii="Times New Roman" w:hAnsi="Times New Roman"/>
          <w:sz w:val="24"/>
        </w:rPr>
        <w:t>2016/796</w:t>
      </w:r>
      <w:r w:rsidR="00D76AA6" w:rsidRPr="00D76AA6">
        <w:rPr>
          <w:rFonts w:ascii="Times New Roman" w:hAnsi="Times New Roman"/>
          <w:sz w:val="24"/>
        </w:rPr>
        <w:t xml:space="preserve"> </w:t>
      </w:r>
      <w:r>
        <w:rPr>
          <w:rFonts w:ascii="Times New Roman" w:hAnsi="Times New Roman"/>
          <w:sz w:val="24"/>
        </w:rPr>
        <w:t>(turpmāk tekstā – Aģentūras regula) 4. pantā:</w:t>
      </w:r>
    </w:p>
    <w:p w14:paraId="04DE3691" w14:textId="77777777" w:rsidR="00993335" w:rsidRPr="00CB0E95" w:rsidRDefault="00993335" w:rsidP="00C51BFD">
      <w:pPr>
        <w:spacing w:after="0" w:line="240" w:lineRule="auto"/>
        <w:rPr>
          <w:rFonts w:ascii="Times New Roman" w:hAnsi="Times New Roman"/>
          <w:noProof/>
          <w:sz w:val="24"/>
          <w:lang w:val="en-US"/>
        </w:rPr>
      </w:pPr>
    </w:p>
    <w:p w14:paraId="1E2E4E15" w14:textId="77777777" w:rsidR="00D47F3D" w:rsidRPr="00C36CD5" w:rsidRDefault="00D47F3D" w:rsidP="00C51BFD">
      <w:pPr>
        <w:pStyle w:val="Style4"/>
        <w:spacing w:before="0" w:after="0" w:line="240" w:lineRule="auto"/>
        <w:rPr>
          <w:noProof/>
          <w:sz w:val="22"/>
          <w:szCs w:val="18"/>
        </w:rPr>
      </w:pPr>
      <w:r>
        <w:rPr>
          <w:sz w:val="22"/>
        </w:rPr>
        <w:t>“Aģentūra var:</w:t>
      </w:r>
    </w:p>
    <w:p w14:paraId="71764402"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adresēt ieteikumus Komisijai par 13., 15., 17., 19., 35., 36. un 37. panta piemērošanu;</w:t>
      </w:r>
    </w:p>
    <w:p w14:paraId="611BEC66"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adresēt ieteikumus dalībvalstīm par 34. panta piemērošanu;</w:t>
      </w:r>
    </w:p>
    <w:p w14:paraId="0748DFA6"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sniegt atzinumus Komisijai, ievērojot 10. panta 2. punktu un 42. pantu, un attiecīgajām dalībvalstu iestādēm – ievērojot 10., 25. un 26. pantu;</w:t>
      </w:r>
    </w:p>
    <w:p w14:paraId="11B88793"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adresēt ieteikumus valstu drošības iestādēm, ievērojot 33. panta 4. punktu;</w:t>
      </w:r>
    </w:p>
    <w:p w14:paraId="6F35C294"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izdot lēmumus, ievērojot 14., 20., 21. un 22. pantu;</w:t>
      </w:r>
    </w:p>
    <w:p w14:paraId="7C76A019"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sniegt atzinumus, kas veido pieņemamus atbilstības līdzekļus, ievērojot 19. pantu;</w:t>
      </w:r>
    </w:p>
    <w:p w14:paraId="6DE8D47E"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izdot tehniskus dokumentus, ievērojot 19. pantu;</w:t>
      </w:r>
    </w:p>
    <w:p w14:paraId="182CD7E4" w14:textId="77777777" w:rsidR="00D47F3D" w:rsidRPr="00C36CD5" w:rsidRDefault="00D47F3D" w:rsidP="00C51BFD">
      <w:pPr>
        <w:pStyle w:val="Style4"/>
        <w:numPr>
          <w:ilvl w:val="0"/>
          <w:numId w:val="20"/>
        </w:numPr>
        <w:spacing w:before="0" w:after="0" w:line="240" w:lineRule="auto"/>
        <w:ind w:left="567" w:hanging="283"/>
        <w:rPr>
          <w:noProof/>
          <w:sz w:val="22"/>
          <w:szCs w:val="18"/>
        </w:rPr>
      </w:pPr>
      <w:r>
        <w:rPr>
          <w:sz w:val="22"/>
        </w:rPr>
        <w:t>izdot revīzijas ziņojumus, ievērojot 33. un 34. pantu;</w:t>
      </w:r>
    </w:p>
    <w:p w14:paraId="43675317" w14:textId="5EF4FD4E" w:rsidR="00993335" w:rsidRPr="00C36CD5" w:rsidRDefault="00D47F3D" w:rsidP="00C51BFD">
      <w:pPr>
        <w:pStyle w:val="Style4"/>
        <w:numPr>
          <w:ilvl w:val="0"/>
          <w:numId w:val="20"/>
        </w:numPr>
        <w:spacing w:before="0" w:after="0" w:line="240" w:lineRule="auto"/>
        <w:ind w:left="567" w:hanging="283"/>
        <w:rPr>
          <w:noProof/>
          <w:sz w:val="22"/>
          <w:szCs w:val="18"/>
        </w:rPr>
      </w:pPr>
      <w:r>
        <w:rPr>
          <w:sz w:val="22"/>
        </w:rPr>
        <w:t xml:space="preserve">izdot pamatnostādnes un citus nesaistošus dokumentus, kas veicina dzelzceļa drošības un savstarpējās </w:t>
      </w:r>
      <w:proofErr w:type="spellStart"/>
      <w:r>
        <w:rPr>
          <w:sz w:val="22"/>
        </w:rPr>
        <w:t>izmantojamības</w:t>
      </w:r>
      <w:proofErr w:type="spellEnd"/>
      <w:r>
        <w:rPr>
          <w:sz w:val="22"/>
        </w:rPr>
        <w:t xml:space="preserve"> tiesību aktu piemērošanu, ievērojot 13., 19., 28., 32., 33. un 37. pantu.”</w:t>
      </w:r>
    </w:p>
    <w:p w14:paraId="77A6823C" w14:textId="77777777" w:rsidR="00993335" w:rsidRPr="00993335" w:rsidRDefault="00993335" w:rsidP="00C51BFD">
      <w:pPr>
        <w:pStyle w:val="Style4"/>
        <w:spacing w:before="0" w:after="0" w:line="240" w:lineRule="auto"/>
        <w:ind w:left="567"/>
        <w:rPr>
          <w:rFonts w:ascii="Times New Roman" w:hAnsi="Times New Roman"/>
          <w:noProof/>
          <w:sz w:val="24"/>
          <w:lang w:val="en-US"/>
        </w:rPr>
      </w:pPr>
    </w:p>
    <w:p w14:paraId="72B1CC96" w14:textId="77777777" w:rsidR="00D47F3D" w:rsidRPr="00CB0E95" w:rsidRDefault="00D47F3D" w:rsidP="00C51BFD">
      <w:pPr>
        <w:keepNext/>
        <w:spacing w:after="0" w:line="240" w:lineRule="auto"/>
        <w:rPr>
          <w:rFonts w:ascii="Times New Roman" w:hAnsi="Times New Roman"/>
          <w:noProof/>
          <w:sz w:val="24"/>
        </w:rPr>
      </w:pPr>
      <w:r>
        <w:rPr>
          <w:rFonts w:ascii="Times New Roman" w:hAnsi="Times New Roman"/>
          <w:sz w:val="24"/>
        </w:rPr>
        <w:lastRenderedPageBreak/>
        <w:t>Lielākajā daļā gadījumu Aģentūrai adresētie ieteikumi varētu attiekties uz 4. panta e) apakšpunktu, jo 14., 20., 21. un 22. pants attiecas uz:</w:t>
      </w:r>
    </w:p>
    <w:p w14:paraId="2A028D41"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vienoto drošības sertifikātu;</w:t>
      </w:r>
    </w:p>
    <w:p w14:paraId="3EF1CCB5"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 xml:space="preserve">atļaujām laist tirgū </w:t>
      </w:r>
      <w:proofErr w:type="spellStart"/>
      <w:r>
        <w:rPr>
          <w:rFonts w:ascii="Times New Roman" w:hAnsi="Times New Roman"/>
          <w:sz w:val="24"/>
        </w:rPr>
        <w:t>ritekļus</w:t>
      </w:r>
      <w:proofErr w:type="spellEnd"/>
      <w:r>
        <w:rPr>
          <w:rFonts w:ascii="Times New Roman" w:hAnsi="Times New Roman"/>
          <w:sz w:val="24"/>
        </w:rPr>
        <w:t xml:space="preserve"> vai </w:t>
      </w:r>
      <w:proofErr w:type="spellStart"/>
      <w:r>
        <w:rPr>
          <w:rFonts w:ascii="Times New Roman" w:hAnsi="Times New Roman"/>
          <w:sz w:val="24"/>
        </w:rPr>
        <w:t>ritekļu</w:t>
      </w:r>
      <w:proofErr w:type="spellEnd"/>
      <w:r>
        <w:rPr>
          <w:rFonts w:ascii="Times New Roman" w:hAnsi="Times New Roman"/>
          <w:sz w:val="24"/>
        </w:rPr>
        <w:t xml:space="preserve"> tipus;</w:t>
      </w:r>
    </w:p>
    <w:p w14:paraId="5D470A47" w14:textId="4DE282F5" w:rsidR="00D47F3D"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vilcienu vadības un signalizācijas lauka iekārtu apakšsistēmu nodošanu ekspluatācijā. Uz citiem uzdevumiem, kas minēti Aģentūras regulas 4. pantā, varētu attiekties arī drošības ieteikumi, tomēr sīki izstrādāti noteikumi pārsniegtu šo norādījumu darbības jomu.</w:t>
      </w:r>
    </w:p>
    <w:p w14:paraId="05C6BD6F" w14:textId="77777777" w:rsidR="00993335" w:rsidRPr="00CB0E95" w:rsidRDefault="00993335" w:rsidP="00C51BFD">
      <w:pPr>
        <w:pStyle w:val="Style3"/>
        <w:numPr>
          <w:ilvl w:val="0"/>
          <w:numId w:val="0"/>
        </w:numPr>
        <w:spacing w:after="0" w:line="240" w:lineRule="auto"/>
        <w:ind w:left="567"/>
        <w:contextualSpacing w:val="0"/>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2BB418F4" w14:textId="77777777" w:rsidTr="000C7227">
        <w:tc>
          <w:tcPr>
            <w:tcW w:w="9629" w:type="dxa"/>
            <w:shd w:val="clear" w:color="auto" w:fill="D0ECFF" w:themeFill="text1" w:themeFillTint="1A"/>
          </w:tcPr>
          <w:p w14:paraId="09622D6C" w14:textId="4333DD86" w:rsidR="00D47F3D" w:rsidRDefault="00D47F3D" w:rsidP="00C51BFD">
            <w:pPr>
              <w:pStyle w:val="Style5"/>
              <w:keepNext/>
              <w:spacing w:after="0"/>
              <w:rPr>
                <w:rFonts w:ascii="Times New Roman" w:hAnsi="Times New Roman"/>
                <w:b/>
                <w:bCs/>
                <w:noProof/>
                <w:sz w:val="24"/>
                <w:u w:val="single"/>
              </w:rPr>
            </w:pPr>
            <w:r>
              <w:rPr>
                <w:rFonts w:ascii="Times New Roman" w:hAnsi="Times New Roman"/>
                <w:b/>
                <w:sz w:val="24"/>
                <w:u w:val="single"/>
              </w:rPr>
              <w:t>Lūdzam ņemt vērā turpmāko.</w:t>
            </w:r>
          </w:p>
          <w:p w14:paraId="37C639FE" w14:textId="77777777" w:rsidR="00993335" w:rsidRPr="00CB0E95" w:rsidRDefault="00993335" w:rsidP="00C51BFD">
            <w:pPr>
              <w:pStyle w:val="Style5"/>
              <w:keepNext/>
              <w:spacing w:after="0"/>
              <w:rPr>
                <w:rFonts w:ascii="Times New Roman" w:hAnsi="Times New Roman"/>
                <w:b/>
                <w:bCs/>
                <w:noProof/>
                <w:sz w:val="24"/>
                <w:u w:val="single"/>
                <w:lang w:val="en-US"/>
              </w:rPr>
            </w:pPr>
          </w:p>
          <w:p w14:paraId="490CDF1A" w14:textId="77777777" w:rsidR="00D47F3D" w:rsidRDefault="00D47F3D" w:rsidP="00C51BFD">
            <w:pPr>
              <w:pStyle w:val="Style5"/>
              <w:numPr>
                <w:ilvl w:val="0"/>
                <w:numId w:val="30"/>
              </w:numPr>
              <w:spacing w:after="0"/>
              <w:ind w:left="597" w:hanging="283"/>
              <w:rPr>
                <w:rFonts w:ascii="Times New Roman" w:hAnsi="Times New Roman"/>
                <w:noProof/>
                <w:sz w:val="24"/>
              </w:rPr>
            </w:pPr>
            <w:r>
              <w:rPr>
                <w:rFonts w:ascii="Times New Roman" w:hAnsi="Times New Roman"/>
                <w:sz w:val="24"/>
              </w:rPr>
              <w:t xml:space="preserve">Drošības ieteikuma adresēšana Aģentūrai noteikti nozīmē to, ka izmeklēšanā ir atklāta ar drošību saistīta problēma, kas ir Aģentūras kompetencē. Ja tas tā ir, Aģentūra jāuzskata par “pusi” </w:t>
            </w:r>
            <w:proofErr w:type="spellStart"/>
            <w:r>
              <w:rPr>
                <w:rFonts w:ascii="Times New Roman" w:hAnsi="Times New Roman"/>
                <w:i/>
                <w:iCs/>
                <w:sz w:val="24"/>
              </w:rPr>
              <w:t>RSD</w:t>
            </w:r>
            <w:proofErr w:type="spellEnd"/>
            <w:r>
              <w:rPr>
                <w:rFonts w:ascii="Times New Roman" w:hAnsi="Times New Roman"/>
                <w:sz w:val="24"/>
              </w:rPr>
              <w:t xml:space="preserve"> 23. panta 3. punkta</w:t>
            </w:r>
            <w:r w:rsidRPr="00CB0E95">
              <w:rPr>
                <w:rFonts w:ascii="Times New Roman" w:hAnsi="Times New Roman"/>
                <w:noProof/>
                <w:sz w:val="24"/>
                <w:vertAlign w:val="superscript"/>
                <w:lang w:val="en-US"/>
              </w:rPr>
              <w:footnoteReference w:id="6"/>
            </w:r>
            <w:r>
              <w:rPr>
                <w:rFonts w:ascii="Times New Roman" w:hAnsi="Times New Roman"/>
                <w:sz w:val="24"/>
              </w:rPr>
              <w:t xml:space="preserve"> izpratnē; automātiski piemēro 23. panta 3. punkta noteikumus par Aģentūras iesaistīšanu. Tas var arī palīdzēt </w:t>
            </w:r>
            <w:proofErr w:type="spellStart"/>
            <w:r>
              <w:rPr>
                <w:rFonts w:ascii="Times New Roman" w:hAnsi="Times New Roman"/>
                <w:i/>
                <w:iCs/>
                <w:sz w:val="24"/>
              </w:rPr>
              <w:t>NIB</w:t>
            </w:r>
            <w:proofErr w:type="spellEnd"/>
            <w:r>
              <w:rPr>
                <w:rFonts w:ascii="Times New Roman" w:hAnsi="Times New Roman"/>
                <w:sz w:val="24"/>
              </w:rPr>
              <w:t xml:space="preserve"> izvairīties no ieteikumu sniegšanas nepareizajam adresātam vai ar nepareizu vai neizsekojamu</w:t>
            </w:r>
            <w:r w:rsidRPr="00CB0E95">
              <w:rPr>
                <w:rFonts w:ascii="Times New Roman" w:hAnsi="Times New Roman"/>
                <w:noProof/>
                <w:sz w:val="24"/>
                <w:vertAlign w:val="superscript"/>
                <w:lang w:val="en-US"/>
              </w:rPr>
              <w:footnoteReference w:id="7"/>
            </w:r>
            <w:r>
              <w:rPr>
                <w:rFonts w:ascii="Times New Roman" w:hAnsi="Times New Roman"/>
                <w:sz w:val="24"/>
                <w:vertAlign w:val="superscript"/>
              </w:rPr>
              <w:t xml:space="preserve"> </w:t>
            </w:r>
            <w:r>
              <w:rPr>
                <w:rFonts w:ascii="Times New Roman" w:hAnsi="Times New Roman"/>
                <w:sz w:val="24"/>
              </w:rPr>
              <w:t xml:space="preserve">saturu, kas var kaitēt </w:t>
            </w:r>
            <w:proofErr w:type="spellStart"/>
            <w:r>
              <w:rPr>
                <w:rFonts w:ascii="Times New Roman" w:hAnsi="Times New Roman"/>
                <w:i/>
                <w:iCs/>
                <w:sz w:val="24"/>
              </w:rPr>
              <w:t>NIB</w:t>
            </w:r>
            <w:proofErr w:type="spellEnd"/>
            <w:r>
              <w:rPr>
                <w:rFonts w:ascii="Times New Roman" w:hAnsi="Times New Roman"/>
                <w:sz w:val="24"/>
              </w:rPr>
              <w:t xml:space="preserve"> reputācijai.</w:t>
            </w:r>
          </w:p>
          <w:p w14:paraId="167543BB" w14:textId="4B7E5843" w:rsidR="00A44EC2" w:rsidRPr="00CB0E95" w:rsidRDefault="00A44EC2" w:rsidP="00A44EC2">
            <w:pPr>
              <w:pStyle w:val="Style5"/>
              <w:spacing w:after="0"/>
              <w:ind w:left="597"/>
              <w:rPr>
                <w:rFonts w:ascii="Times New Roman" w:hAnsi="Times New Roman"/>
                <w:noProof/>
                <w:sz w:val="24"/>
                <w:lang w:val="en-US"/>
              </w:rPr>
            </w:pPr>
          </w:p>
        </w:tc>
      </w:tr>
    </w:tbl>
    <w:p w14:paraId="372E0F13" w14:textId="77777777" w:rsidR="00D47F3D" w:rsidRPr="00CB0E95" w:rsidRDefault="00D47F3D" w:rsidP="00C51BFD">
      <w:pPr>
        <w:spacing w:after="0" w:line="240" w:lineRule="auto"/>
        <w:rPr>
          <w:rFonts w:ascii="Times New Roman" w:hAnsi="Times New Roman"/>
          <w:noProof/>
          <w:sz w:val="24"/>
          <w:lang w:val="en-US"/>
        </w:rPr>
      </w:pPr>
    </w:p>
    <w:p w14:paraId="7D051BD9" w14:textId="15D70376" w:rsidR="00D47F3D" w:rsidRDefault="00993335" w:rsidP="00C51BFD">
      <w:pPr>
        <w:pStyle w:val="Heading3"/>
        <w:numPr>
          <w:ilvl w:val="0"/>
          <w:numId w:val="0"/>
        </w:numPr>
        <w:spacing w:before="0" w:after="0" w:line="240" w:lineRule="auto"/>
        <w:rPr>
          <w:rFonts w:ascii="Times New Roman" w:hAnsi="Times New Roman"/>
          <w:noProof/>
          <w:sz w:val="24"/>
        </w:rPr>
      </w:pPr>
      <w:bookmarkStart w:id="88" w:name="_Toc41635220"/>
      <w:bookmarkStart w:id="89" w:name="_Toc93483196"/>
      <w:bookmarkStart w:id="90" w:name="_Toc121987305"/>
      <w:r>
        <w:rPr>
          <w:rFonts w:ascii="Times New Roman" w:hAnsi="Times New Roman"/>
          <w:sz w:val="24"/>
          <w:u w:val="none"/>
        </w:rPr>
        <w:t xml:space="preserve">7.4.2. </w:t>
      </w:r>
      <w:r>
        <w:rPr>
          <w:rFonts w:ascii="Times New Roman" w:hAnsi="Times New Roman"/>
          <w:sz w:val="24"/>
        </w:rPr>
        <w:t>Drošības ieteikuma adresēšana citām struktūrām vai iestādēm dalībvalstī</w:t>
      </w:r>
      <w:bookmarkEnd w:id="83"/>
      <w:bookmarkEnd w:id="87"/>
      <w:bookmarkEnd w:id="88"/>
      <w:bookmarkEnd w:id="89"/>
      <w:bookmarkEnd w:id="90"/>
    </w:p>
    <w:p w14:paraId="74AC82DB" w14:textId="77777777" w:rsidR="00993335" w:rsidRPr="00993335" w:rsidRDefault="00993335" w:rsidP="00C51BFD">
      <w:pPr>
        <w:spacing w:after="0" w:line="240" w:lineRule="auto"/>
        <w:rPr>
          <w:lang w:val="en-US"/>
        </w:rPr>
      </w:pPr>
    </w:p>
    <w:p w14:paraId="480A4CC4" w14:textId="19250638"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Ja adresāts nav dalībnieks, ko ietver </w:t>
      </w:r>
      <w:proofErr w:type="spellStart"/>
      <w:r>
        <w:rPr>
          <w:rFonts w:ascii="Times New Roman" w:hAnsi="Times New Roman"/>
          <w:i/>
          <w:iCs/>
          <w:sz w:val="24"/>
        </w:rPr>
        <w:t>NSA</w:t>
      </w:r>
      <w:proofErr w:type="spellEnd"/>
      <w:r>
        <w:rPr>
          <w:rFonts w:ascii="Times New Roman" w:hAnsi="Times New Roman"/>
          <w:sz w:val="24"/>
        </w:rPr>
        <w:t xml:space="preserve">, </w:t>
      </w:r>
      <w:proofErr w:type="spellStart"/>
      <w:r>
        <w:rPr>
          <w:rFonts w:ascii="Times New Roman" w:hAnsi="Times New Roman"/>
          <w:i/>
          <w:iCs/>
          <w:sz w:val="24"/>
        </w:rPr>
        <w:t>NIB</w:t>
      </w:r>
      <w:proofErr w:type="spellEnd"/>
      <w:r>
        <w:rPr>
          <w:rFonts w:ascii="Times New Roman" w:hAnsi="Times New Roman"/>
          <w:sz w:val="24"/>
        </w:rPr>
        <w:t xml:space="preserve"> var adresēt ieteikumus tieši citām dalībvalstu struktūrām vai iestādēm, tostarp struktūrām ārpus dzelzceļa nozares, kas ir pilnvarotas īstenot ieteiktos pasākumus; piemēram, neatliekamās palīdzības dienesti, ceļu pārvaldes iestādes, policija, ministrijas u. c.</w:t>
      </w:r>
    </w:p>
    <w:p w14:paraId="3C6C5328" w14:textId="77777777" w:rsidR="00993335" w:rsidRPr="00CB0E95" w:rsidRDefault="00993335" w:rsidP="00C51BFD">
      <w:pPr>
        <w:spacing w:after="0" w:line="240" w:lineRule="auto"/>
        <w:rPr>
          <w:rFonts w:ascii="Times New Roman" w:hAnsi="Times New Roman"/>
          <w:noProof/>
          <w:sz w:val="24"/>
          <w:lang w:val="en-US"/>
        </w:rPr>
      </w:pPr>
    </w:p>
    <w:p w14:paraId="4E2FDBA3"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Vairākās dalībvalstīs pareizais drošības ieteikuma adresāts attiecībā uz atbilstības novērtēšanas struktūras darbu (piemēram, </w:t>
      </w:r>
      <w:proofErr w:type="spellStart"/>
      <w:r>
        <w:rPr>
          <w:rFonts w:ascii="Times New Roman" w:hAnsi="Times New Roman"/>
          <w:i/>
          <w:iCs/>
          <w:sz w:val="24"/>
        </w:rPr>
        <w:t>NoBo</w:t>
      </w:r>
      <w:proofErr w:type="spellEnd"/>
      <w:r>
        <w:rPr>
          <w:rFonts w:ascii="Times New Roman" w:hAnsi="Times New Roman"/>
          <w:sz w:val="24"/>
        </w:rPr>
        <w:t xml:space="preserve">, </w:t>
      </w:r>
      <w:proofErr w:type="spellStart"/>
      <w:r>
        <w:rPr>
          <w:rFonts w:ascii="Times New Roman" w:hAnsi="Times New Roman"/>
          <w:i/>
          <w:iCs/>
          <w:sz w:val="24"/>
        </w:rPr>
        <w:t>DeBo</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sz w:val="24"/>
        </w:rPr>
        <w:t>) var būt akreditācijas struktūra, ja akreditācijas struktūrai ir paziņots par šiem uzdevumiem.</w:t>
      </w:r>
    </w:p>
    <w:p w14:paraId="1D09CD4A" w14:textId="77777777" w:rsidR="00D47F3D" w:rsidRPr="00CB0E95" w:rsidRDefault="00D47F3D" w:rsidP="00C51BFD">
      <w:pPr>
        <w:spacing w:after="0" w:line="240" w:lineRule="auto"/>
        <w:rPr>
          <w:rFonts w:ascii="Times New Roman" w:hAnsi="Times New Roman"/>
          <w:noProof/>
          <w:sz w:val="24"/>
        </w:rPr>
      </w:pPr>
      <w:r>
        <w:br w:type="page"/>
      </w:r>
    </w:p>
    <w:p w14:paraId="1C1557E4" w14:textId="22BF03F1" w:rsidR="00D47F3D" w:rsidRDefault="00D47F3D" w:rsidP="00C51BFD">
      <w:pPr>
        <w:spacing w:after="0" w:line="240" w:lineRule="auto"/>
        <w:rPr>
          <w:rFonts w:ascii="Times New Roman" w:hAnsi="Times New Roman"/>
          <w:noProof/>
          <w:sz w:val="24"/>
        </w:rPr>
      </w:pPr>
      <w:r>
        <w:rPr>
          <w:rFonts w:ascii="Times New Roman" w:hAnsi="Times New Roman"/>
          <w:sz w:val="24"/>
        </w:rPr>
        <w:lastRenderedPageBreak/>
        <w:t xml:space="preserve">Ja ir identificēts, ka negadījuma vai starpgadījuma cēlonis vai veicinošais faktors ir kāds tehniskais standarts, ieteikumu var adresēt arī standartizācijas struktūrai. Tādā gadījumā tieši šai struktūrai būtu jāsniedz </w:t>
      </w:r>
      <w:proofErr w:type="spellStart"/>
      <w:r>
        <w:rPr>
          <w:rFonts w:ascii="Times New Roman" w:hAnsi="Times New Roman"/>
          <w:i/>
          <w:iCs/>
          <w:sz w:val="24"/>
        </w:rPr>
        <w:t>NIB</w:t>
      </w:r>
      <w:proofErr w:type="spellEnd"/>
      <w:r>
        <w:rPr>
          <w:rFonts w:ascii="Times New Roman" w:hAnsi="Times New Roman"/>
          <w:sz w:val="24"/>
        </w:rPr>
        <w:t xml:space="preserve"> ziņojumi un atgriezeniskā saite par veiktajām darbībām, un </w:t>
      </w:r>
      <w:proofErr w:type="spellStart"/>
      <w:r>
        <w:rPr>
          <w:rFonts w:ascii="Times New Roman" w:hAnsi="Times New Roman"/>
          <w:i/>
          <w:iCs/>
          <w:sz w:val="24"/>
        </w:rPr>
        <w:t>NIB</w:t>
      </w:r>
      <w:proofErr w:type="spellEnd"/>
      <w:r>
        <w:rPr>
          <w:rFonts w:ascii="Times New Roman" w:hAnsi="Times New Roman"/>
          <w:sz w:val="24"/>
        </w:rPr>
        <w:t xml:space="preserve"> savā gada pārskatā ziņos par reaģēšanu uz ieteikumu.</w:t>
      </w:r>
    </w:p>
    <w:p w14:paraId="1507094C" w14:textId="77777777" w:rsidR="00993335" w:rsidRPr="00CB0E95" w:rsidRDefault="00993335"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7EE2E41F" w14:textId="77777777" w:rsidTr="000C7227">
        <w:tc>
          <w:tcPr>
            <w:tcW w:w="9629" w:type="dxa"/>
            <w:shd w:val="clear" w:color="auto" w:fill="FFF7D8" w:themeFill="accent6" w:themeFillTint="33"/>
          </w:tcPr>
          <w:p w14:paraId="79D98EA8" w14:textId="655552AE" w:rsidR="00D47F3D" w:rsidRDefault="00D47F3D" w:rsidP="00C51BFD">
            <w:pPr>
              <w:pStyle w:val="Style6"/>
              <w:spacing w:after="0"/>
              <w:rPr>
                <w:rFonts w:ascii="Times New Roman" w:hAnsi="Times New Roman"/>
                <w:b/>
                <w:bCs/>
                <w:noProof/>
                <w:sz w:val="24"/>
                <w:u w:val="single"/>
              </w:rPr>
            </w:pPr>
            <w:r>
              <w:rPr>
                <w:rFonts w:ascii="Times New Roman" w:hAnsi="Times New Roman"/>
                <w:b/>
                <w:sz w:val="24"/>
                <w:u w:val="single"/>
              </w:rPr>
              <w:t>Piemēri.</w:t>
            </w:r>
          </w:p>
          <w:p w14:paraId="1551C13E" w14:textId="77777777" w:rsidR="00993335" w:rsidRPr="00CB0E95" w:rsidRDefault="00993335" w:rsidP="00C51BFD">
            <w:pPr>
              <w:pStyle w:val="Style6"/>
              <w:spacing w:after="0"/>
              <w:rPr>
                <w:rFonts w:ascii="Times New Roman" w:hAnsi="Times New Roman"/>
                <w:b/>
                <w:bCs/>
                <w:noProof/>
                <w:sz w:val="24"/>
                <w:u w:val="single"/>
                <w:lang w:val="en-US"/>
              </w:rPr>
            </w:pPr>
          </w:p>
          <w:p w14:paraId="388FF07C" w14:textId="77777777" w:rsidR="00993335" w:rsidRDefault="00D47F3D" w:rsidP="00C51BFD">
            <w:pPr>
              <w:pStyle w:val="Style6"/>
              <w:numPr>
                <w:ilvl w:val="0"/>
                <w:numId w:val="23"/>
              </w:numPr>
              <w:spacing w:after="0"/>
              <w:ind w:left="597" w:hanging="283"/>
              <w:rPr>
                <w:rFonts w:ascii="Times New Roman" w:hAnsi="Times New Roman"/>
                <w:noProof/>
                <w:sz w:val="24"/>
              </w:rPr>
            </w:pPr>
            <w:r>
              <w:rPr>
                <w:rFonts w:ascii="Times New Roman" w:hAnsi="Times New Roman"/>
                <w:sz w:val="24"/>
              </w:rPr>
              <w:t xml:space="preserve">Pēc negadījuma uz pārbrauktuves </w:t>
            </w:r>
            <w:proofErr w:type="spellStart"/>
            <w:r>
              <w:rPr>
                <w:rFonts w:ascii="Times New Roman" w:hAnsi="Times New Roman"/>
                <w:i/>
                <w:iCs/>
                <w:sz w:val="24"/>
              </w:rPr>
              <w:t>NIB</w:t>
            </w:r>
            <w:proofErr w:type="spellEnd"/>
            <w:r>
              <w:rPr>
                <w:rFonts w:ascii="Times New Roman" w:hAnsi="Times New Roman"/>
                <w:sz w:val="24"/>
              </w:rPr>
              <w:t xml:space="preserve"> izdarīja secinājumus par trūkumiem ceļmalas aprīkojumā.</w:t>
            </w:r>
          </w:p>
          <w:p w14:paraId="5BB94407" w14:textId="54A0D172" w:rsidR="00D47F3D" w:rsidRPr="00993335" w:rsidRDefault="00D47F3D" w:rsidP="00C36CD5">
            <w:pPr>
              <w:pStyle w:val="Style6"/>
              <w:spacing w:after="0"/>
              <w:ind w:left="597"/>
              <w:rPr>
                <w:rFonts w:ascii="Times New Roman" w:hAnsi="Times New Roman"/>
                <w:noProof/>
                <w:sz w:val="24"/>
              </w:rPr>
            </w:pPr>
            <w:r>
              <w:rPr>
                <w:rFonts w:ascii="Times New Roman" w:hAnsi="Times New Roman"/>
                <w:b/>
                <w:sz w:val="24"/>
              </w:rPr>
              <w:t>Ieteikumu varētu adresēt atbildīgajai ceļu pārvaldes iestādei.</w:t>
            </w:r>
          </w:p>
          <w:p w14:paraId="73E68CD2" w14:textId="77777777" w:rsidR="00993335" w:rsidRPr="00CB0E95" w:rsidRDefault="00993335" w:rsidP="00C51BFD">
            <w:pPr>
              <w:pStyle w:val="Style6"/>
              <w:spacing w:after="0"/>
              <w:ind w:left="597" w:hanging="283"/>
              <w:rPr>
                <w:rFonts w:ascii="Times New Roman" w:hAnsi="Times New Roman"/>
                <w:b/>
                <w:bCs/>
                <w:noProof/>
                <w:sz w:val="24"/>
                <w:lang w:val="en-US"/>
              </w:rPr>
            </w:pPr>
          </w:p>
          <w:p w14:paraId="651EE79D" w14:textId="77777777" w:rsidR="00993335" w:rsidRDefault="00D47F3D" w:rsidP="00C51BFD">
            <w:pPr>
              <w:pStyle w:val="Style6"/>
              <w:numPr>
                <w:ilvl w:val="0"/>
                <w:numId w:val="23"/>
              </w:numPr>
              <w:spacing w:after="0"/>
              <w:ind w:left="597" w:hanging="283"/>
              <w:rPr>
                <w:rFonts w:ascii="Times New Roman" w:hAnsi="Times New Roman"/>
                <w:noProof/>
                <w:sz w:val="24"/>
              </w:rPr>
            </w:pPr>
            <w:r>
              <w:rPr>
                <w:rFonts w:ascii="Times New Roman" w:hAnsi="Times New Roman"/>
                <w:sz w:val="24"/>
              </w:rPr>
              <w:t>Pēc vilciena sadursmes dzelzceļa pārvadājumu uzņēmums par notikušo pienācīgi informēja ārkārtas situāciju dienestu vadības centru. Sakaru tehniskas problēmas dēļ ārkārtas situāciju dienesti vispirms tika novirzīti uz nepareizu vietu. Tāpēc kavējās cietušo personu glābšana.</w:t>
            </w:r>
          </w:p>
          <w:p w14:paraId="6D73B3C8" w14:textId="5C272763" w:rsidR="00D47F3D" w:rsidRDefault="00D47F3D" w:rsidP="00C51BFD">
            <w:pPr>
              <w:pStyle w:val="Style6"/>
              <w:spacing w:after="0"/>
              <w:ind w:left="597"/>
              <w:rPr>
                <w:rFonts w:ascii="Times New Roman" w:hAnsi="Times New Roman"/>
                <w:noProof/>
                <w:sz w:val="24"/>
              </w:rPr>
            </w:pPr>
            <w:r>
              <w:rPr>
                <w:rFonts w:ascii="Times New Roman" w:hAnsi="Times New Roman"/>
                <w:b/>
                <w:bCs/>
                <w:sz w:val="24"/>
              </w:rPr>
              <w:t>Ieteikumu var adresēt par ārkārtas situāciju dienestu atbildīgajai iestādei.</w:t>
            </w:r>
          </w:p>
          <w:p w14:paraId="3DA8153F" w14:textId="77777777" w:rsidR="00993335" w:rsidRPr="00CB0E95" w:rsidRDefault="00993335" w:rsidP="00C51BFD">
            <w:pPr>
              <w:pStyle w:val="Style6"/>
              <w:spacing w:after="0"/>
              <w:ind w:left="597" w:hanging="283"/>
              <w:rPr>
                <w:rFonts w:ascii="Times New Roman" w:hAnsi="Times New Roman"/>
                <w:noProof/>
                <w:sz w:val="24"/>
                <w:lang w:val="en-US"/>
              </w:rPr>
            </w:pPr>
          </w:p>
          <w:p w14:paraId="5C50D5E6" w14:textId="77777777" w:rsidR="00993335" w:rsidRDefault="00D47F3D" w:rsidP="00C51BFD">
            <w:pPr>
              <w:pStyle w:val="Style6"/>
              <w:numPr>
                <w:ilvl w:val="0"/>
                <w:numId w:val="23"/>
              </w:numPr>
              <w:spacing w:after="0"/>
              <w:ind w:left="597" w:hanging="283"/>
              <w:rPr>
                <w:rFonts w:ascii="Times New Roman" w:hAnsi="Times New Roman"/>
                <w:noProof/>
                <w:sz w:val="24"/>
              </w:rPr>
            </w:pPr>
            <w:r>
              <w:rPr>
                <w:rFonts w:ascii="Times New Roman" w:hAnsi="Times New Roman"/>
                <w:sz w:val="24"/>
              </w:rPr>
              <w:t xml:space="preserve">Pēc vilciena nobraukšanas no sliedēm </w:t>
            </w:r>
            <w:proofErr w:type="spellStart"/>
            <w:r>
              <w:rPr>
                <w:rFonts w:ascii="Times New Roman" w:hAnsi="Times New Roman"/>
                <w:i/>
                <w:iCs/>
                <w:sz w:val="24"/>
              </w:rPr>
              <w:t>NIB</w:t>
            </w:r>
            <w:proofErr w:type="spellEnd"/>
            <w:r>
              <w:rPr>
                <w:rFonts w:ascii="Times New Roman" w:hAnsi="Times New Roman"/>
                <w:sz w:val="24"/>
              </w:rPr>
              <w:t xml:space="preserve"> konstatēja neskaidru normu nozares standartā.</w:t>
            </w:r>
          </w:p>
          <w:p w14:paraId="5A0F639A" w14:textId="77777777" w:rsidR="00D47F3D" w:rsidRDefault="00D47F3D" w:rsidP="00C51BFD">
            <w:pPr>
              <w:pStyle w:val="Style6"/>
              <w:spacing w:after="0"/>
              <w:ind w:left="597"/>
              <w:rPr>
                <w:rFonts w:ascii="Times New Roman" w:hAnsi="Times New Roman"/>
                <w:b/>
                <w:sz w:val="24"/>
              </w:rPr>
            </w:pPr>
            <w:r>
              <w:rPr>
                <w:rFonts w:ascii="Times New Roman" w:hAnsi="Times New Roman"/>
                <w:b/>
                <w:sz w:val="24"/>
              </w:rPr>
              <w:t>Ieteikumu var adresēt attiecīgajai valsts vai starptautiskajai standartizācijas struktūrai.</w:t>
            </w:r>
          </w:p>
          <w:p w14:paraId="3EEF56D4" w14:textId="03B1E0F2" w:rsidR="002B257A" w:rsidRPr="00993335" w:rsidRDefault="002B257A" w:rsidP="00C51BFD">
            <w:pPr>
              <w:pStyle w:val="Style6"/>
              <w:spacing w:after="0"/>
              <w:ind w:left="597"/>
              <w:rPr>
                <w:rFonts w:ascii="Times New Roman" w:hAnsi="Times New Roman"/>
                <w:noProof/>
                <w:sz w:val="24"/>
              </w:rPr>
            </w:pPr>
          </w:p>
        </w:tc>
      </w:tr>
    </w:tbl>
    <w:p w14:paraId="615662AF" w14:textId="77777777" w:rsidR="00D47F3D" w:rsidRPr="00CB0E95" w:rsidRDefault="00D47F3D"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007EBF2E" w14:textId="77777777" w:rsidTr="000C7227">
        <w:tc>
          <w:tcPr>
            <w:tcW w:w="9629" w:type="dxa"/>
            <w:shd w:val="clear" w:color="auto" w:fill="D0ECFF" w:themeFill="text1" w:themeFillTint="1A"/>
          </w:tcPr>
          <w:p w14:paraId="4A14C34B" w14:textId="1C9F419E"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24A5079E" w14:textId="77777777" w:rsidR="00092A83" w:rsidRPr="00CB0E95" w:rsidRDefault="00092A83" w:rsidP="00C51BFD">
            <w:pPr>
              <w:pStyle w:val="Style5"/>
              <w:spacing w:after="0"/>
              <w:rPr>
                <w:rFonts w:ascii="Times New Roman" w:hAnsi="Times New Roman"/>
                <w:b/>
                <w:bCs/>
                <w:noProof/>
                <w:sz w:val="24"/>
                <w:u w:val="single"/>
                <w:lang w:val="en-US"/>
              </w:rPr>
            </w:pPr>
          </w:p>
          <w:p w14:paraId="3DD66A91" w14:textId="77777777" w:rsidR="00D47F3D" w:rsidRDefault="00D47F3D" w:rsidP="00C51BFD">
            <w:pPr>
              <w:pStyle w:val="Style5"/>
              <w:numPr>
                <w:ilvl w:val="0"/>
                <w:numId w:val="31"/>
              </w:numPr>
              <w:spacing w:after="0"/>
              <w:ind w:left="597" w:hanging="283"/>
              <w:rPr>
                <w:rFonts w:ascii="Times New Roman" w:hAnsi="Times New Roman"/>
                <w:noProof/>
                <w:sz w:val="24"/>
              </w:rPr>
            </w:pPr>
            <w:r>
              <w:rPr>
                <w:rFonts w:ascii="Times New Roman" w:hAnsi="Times New Roman"/>
                <w:sz w:val="24"/>
              </w:rPr>
              <w:t>Tā kā šādos gadījumos pastāv iespēja, ka citas struktūras un iestādes nepārzina Direktīvu (ES) 2016/798, ir ieteicams, izsniedzot tām ieteikumu, informēt tās par adresāta pienākumiem attiecībā uz 26. panta 3. punktu</w:t>
            </w:r>
            <w:r w:rsidRPr="00CB0E95">
              <w:rPr>
                <w:rStyle w:val="FootnoteReference"/>
                <w:rFonts w:ascii="Times New Roman" w:hAnsi="Times New Roman"/>
                <w:noProof/>
                <w:sz w:val="24"/>
                <w:lang w:val="en-US"/>
              </w:rPr>
              <w:footnoteReference w:id="8"/>
            </w:r>
            <w:r>
              <w:rPr>
                <w:rFonts w:ascii="Times New Roman" w:hAnsi="Times New Roman"/>
                <w:sz w:val="24"/>
              </w:rPr>
              <w:t>.</w:t>
            </w:r>
          </w:p>
          <w:p w14:paraId="1994E76B" w14:textId="1B6CF3EC" w:rsidR="002B257A" w:rsidRPr="00CB0E95" w:rsidRDefault="002B257A" w:rsidP="002B257A">
            <w:pPr>
              <w:pStyle w:val="Style5"/>
              <w:spacing w:after="0"/>
              <w:ind w:left="597"/>
              <w:rPr>
                <w:rFonts w:ascii="Times New Roman" w:hAnsi="Times New Roman"/>
                <w:noProof/>
                <w:sz w:val="24"/>
              </w:rPr>
            </w:pPr>
          </w:p>
        </w:tc>
      </w:tr>
    </w:tbl>
    <w:p w14:paraId="1978E9E2" w14:textId="77777777" w:rsidR="00D47F3D" w:rsidRPr="00CB0E95" w:rsidRDefault="00D47F3D" w:rsidP="00C51BFD">
      <w:pPr>
        <w:spacing w:after="0" w:line="240" w:lineRule="auto"/>
        <w:rPr>
          <w:rFonts w:ascii="Times New Roman" w:hAnsi="Times New Roman"/>
          <w:noProof/>
          <w:sz w:val="24"/>
          <w:lang w:val="en-US"/>
        </w:rPr>
      </w:pPr>
    </w:p>
    <w:p w14:paraId="4EB12FFC" w14:textId="72102004" w:rsidR="00D47F3D" w:rsidRDefault="00092A83" w:rsidP="00C51BFD">
      <w:pPr>
        <w:pStyle w:val="Heading3"/>
        <w:numPr>
          <w:ilvl w:val="0"/>
          <w:numId w:val="0"/>
        </w:numPr>
        <w:spacing w:before="0" w:after="0" w:line="240" w:lineRule="auto"/>
        <w:rPr>
          <w:rFonts w:ascii="Times New Roman" w:hAnsi="Times New Roman"/>
          <w:noProof/>
          <w:sz w:val="24"/>
        </w:rPr>
      </w:pPr>
      <w:bookmarkStart w:id="91" w:name="_Toc202865607"/>
      <w:bookmarkStart w:id="92" w:name="_Toc209413935"/>
      <w:bookmarkStart w:id="93" w:name="_Toc41635221"/>
      <w:bookmarkStart w:id="94" w:name="_Toc93483197"/>
      <w:bookmarkStart w:id="95" w:name="_Toc121987306"/>
      <w:r>
        <w:rPr>
          <w:rFonts w:ascii="Times New Roman" w:hAnsi="Times New Roman"/>
          <w:sz w:val="24"/>
          <w:u w:val="none"/>
        </w:rPr>
        <w:t xml:space="preserve">7.4.3. </w:t>
      </w:r>
      <w:r>
        <w:rPr>
          <w:rFonts w:ascii="Times New Roman" w:hAnsi="Times New Roman"/>
          <w:sz w:val="24"/>
        </w:rPr>
        <w:t>Drošības ieteikuma adresēšana citām dalībvalstīm</w:t>
      </w:r>
      <w:bookmarkEnd w:id="91"/>
      <w:bookmarkEnd w:id="92"/>
      <w:bookmarkEnd w:id="93"/>
      <w:bookmarkEnd w:id="94"/>
      <w:bookmarkEnd w:id="95"/>
    </w:p>
    <w:p w14:paraId="6FA920DA" w14:textId="77777777" w:rsidR="00092A83" w:rsidRPr="00092A83" w:rsidRDefault="00092A83" w:rsidP="00C51BFD">
      <w:pPr>
        <w:spacing w:after="0" w:line="240" w:lineRule="auto"/>
        <w:rPr>
          <w:lang w:val="en-US"/>
        </w:rPr>
      </w:pPr>
    </w:p>
    <w:p w14:paraId="7E8AB451" w14:textId="465E3E83"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Ja adresāts ietilpst citas dalībvalsts darbības jomā, </w:t>
      </w:r>
      <w:proofErr w:type="spellStart"/>
      <w:r>
        <w:rPr>
          <w:rFonts w:ascii="Times New Roman" w:hAnsi="Times New Roman"/>
          <w:i/>
          <w:iCs/>
          <w:sz w:val="24"/>
        </w:rPr>
        <w:t>NIB</w:t>
      </w:r>
      <w:proofErr w:type="spellEnd"/>
      <w:r>
        <w:rPr>
          <w:rFonts w:ascii="Times New Roman" w:hAnsi="Times New Roman"/>
          <w:sz w:val="24"/>
        </w:rPr>
        <w:t xml:space="preserve"> var adresēt ieteikumus citai dalībvalstij.</w:t>
      </w:r>
    </w:p>
    <w:p w14:paraId="2890F00C" w14:textId="77777777" w:rsidR="00092A83" w:rsidRPr="00CB0E95" w:rsidRDefault="00092A83" w:rsidP="00C51BFD">
      <w:pPr>
        <w:spacing w:after="0" w:line="240" w:lineRule="auto"/>
        <w:rPr>
          <w:rFonts w:ascii="Times New Roman" w:hAnsi="Times New Roman"/>
          <w:noProof/>
          <w:sz w:val="24"/>
          <w:lang w:val="en-US"/>
        </w:rPr>
      </w:pPr>
    </w:p>
    <w:p w14:paraId="2A5403AD" w14:textId="77777777" w:rsidR="00CB0E95"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Lielākajā daļā gadījumu citai dalībvalstij paredzētie drošības ieteikumi aptvers jautājumus, kas ietilpst citas dalībvalsts </w:t>
      </w:r>
      <w:proofErr w:type="spellStart"/>
      <w:r>
        <w:rPr>
          <w:rFonts w:ascii="Times New Roman" w:hAnsi="Times New Roman"/>
          <w:i/>
          <w:iCs/>
          <w:sz w:val="24"/>
        </w:rPr>
        <w:t>NSA</w:t>
      </w:r>
      <w:proofErr w:type="spellEnd"/>
      <w:r>
        <w:rPr>
          <w:rFonts w:ascii="Times New Roman" w:hAnsi="Times New Roman"/>
          <w:i/>
          <w:iCs/>
          <w:sz w:val="24"/>
        </w:rPr>
        <w:t xml:space="preserve"> </w:t>
      </w:r>
      <w:r>
        <w:rPr>
          <w:rFonts w:ascii="Times New Roman" w:hAnsi="Times New Roman"/>
          <w:sz w:val="24"/>
        </w:rPr>
        <w:t>darbības jomā.</w:t>
      </w:r>
    </w:p>
    <w:p w14:paraId="3B3E68EE" w14:textId="7A8DBB36" w:rsidR="00D47F3D" w:rsidRPr="00CB0E95" w:rsidRDefault="00D47F3D" w:rsidP="00C51BFD">
      <w:pPr>
        <w:spacing w:after="0" w:line="240" w:lineRule="auto"/>
        <w:rPr>
          <w:rFonts w:ascii="Times New Roman" w:hAnsi="Times New Roman"/>
          <w:noProof/>
          <w:sz w:val="24"/>
        </w:rPr>
      </w:pPr>
      <w:r>
        <w:br w:type="page"/>
      </w:r>
    </w:p>
    <w:p w14:paraId="644C433B" w14:textId="5B55C8A3" w:rsidR="00D47F3D" w:rsidRDefault="00D47F3D" w:rsidP="00C51BFD">
      <w:pPr>
        <w:spacing w:after="0" w:line="240" w:lineRule="auto"/>
        <w:rPr>
          <w:rFonts w:ascii="Times New Roman" w:hAnsi="Times New Roman"/>
          <w:noProof/>
          <w:sz w:val="24"/>
        </w:rPr>
      </w:pPr>
      <w:r>
        <w:rPr>
          <w:rFonts w:ascii="Times New Roman" w:hAnsi="Times New Roman"/>
          <w:sz w:val="24"/>
        </w:rPr>
        <w:lastRenderedPageBreak/>
        <w:t>Iepriekš saziņu starp dažādu dalībvalstu iestādēm un struktūrām galvenokārt noteica augsta līmeņa diplomātiskie noteikumi. Tajā pašā laikā ES tiesību akti biežāk paredz vienošanos un līgumus starp struktūrām un iestādēm dažādās dalībvalstīs, lai kopīgi vai ciešā sadarbībā veiktu kādu uzdevumu.</w:t>
      </w:r>
    </w:p>
    <w:p w14:paraId="04FEEB9C" w14:textId="77777777" w:rsidR="00092A83" w:rsidRPr="00CB0E95" w:rsidRDefault="00092A83" w:rsidP="00C51BFD">
      <w:pPr>
        <w:spacing w:after="0" w:line="240" w:lineRule="auto"/>
        <w:rPr>
          <w:rFonts w:ascii="Times New Roman" w:hAnsi="Times New Roman"/>
          <w:noProof/>
          <w:sz w:val="24"/>
          <w:lang w:val="en-US"/>
        </w:rPr>
      </w:pPr>
    </w:p>
    <w:p w14:paraId="5CBC274B" w14:textId="42A183B5" w:rsidR="00D47F3D" w:rsidRDefault="00D47F3D" w:rsidP="00C51BFD">
      <w:pPr>
        <w:spacing w:after="0" w:line="240" w:lineRule="auto"/>
        <w:rPr>
          <w:rFonts w:ascii="Times New Roman" w:hAnsi="Times New Roman"/>
          <w:noProof/>
          <w:sz w:val="24"/>
        </w:rPr>
      </w:pPr>
      <w:r>
        <w:rPr>
          <w:rFonts w:ascii="Times New Roman" w:hAnsi="Times New Roman"/>
          <w:sz w:val="24"/>
        </w:rPr>
        <w:t>Attiecībā uz vienoto Eiropas dzelzceļa telpu (</w:t>
      </w:r>
      <w:r>
        <w:rPr>
          <w:rFonts w:ascii="Times New Roman" w:hAnsi="Times New Roman"/>
          <w:i/>
          <w:iCs/>
          <w:sz w:val="24"/>
        </w:rPr>
        <w:t>SERA</w:t>
      </w:r>
      <w:r>
        <w:rPr>
          <w:rFonts w:ascii="Times New Roman" w:hAnsi="Times New Roman"/>
          <w:sz w:val="24"/>
        </w:rPr>
        <w:t>) cita starpā piemēro šādu Regulas (ES) 2018/761 noteikumu:</w:t>
      </w:r>
    </w:p>
    <w:p w14:paraId="49468DE5" w14:textId="77777777" w:rsidR="00092A83" w:rsidRPr="00CB0E95" w:rsidRDefault="00092A83" w:rsidP="00C51BFD">
      <w:pPr>
        <w:spacing w:after="0" w:line="240" w:lineRule="auto"/>
        <w:rPr>
          <w:rFonts w:ascii="Times New Roman" w:hAnsi="Times New Roman"/>
          <w:noProof/>
          <w:sz w:val="24"/>
          <w:lang w:val="en-US"/>
        </w:rPr>
      </w:pPr>
    </w:p>
    <w:p w14:paraId="393C4190" w14:textId="1EA79F86" w:rsidR="00D47F3D" w:rsidRPr="00092A83" w:rsidRDefault="00D47F3D" w:rsidP="00C51BFD">
      <w:pPr>
        <w:pStyle w:val="Style4"/>
        <w:spacing w:before="0" w:after="0" w:line="240" w:lineRule="auto"/>
        <w:rPr>
          <w:noProof/>
          <w:sz w:val="22"/>
          <w:szCs w:val="18"/>
        </w:rPr>
      </w:pPr>
      <w:r>
        <w:rPr>
          <w:sz w:val="22"/>
        </w:rPr>
        <w:t xml:space="preserve">“1. Valstu drošības iestādes, kas iesaistītas tāda infrastruktūras pārvaldītāja uzraudzībā, kuram ir pārrobežu infrastruktūra, vai tāda dzelzceļa pārvadājumu uzņēmuma uzraudzībā, kurš darbojas vairākās dalībvalstīs, </w:t>
      </w:r>
      <w:r>
        <w:rPr>
          <w:b/>
          <w:bCs/>
          <w:sz w:val="22"/>
        </w:rPr>
        <w:t>koordinē</w:t>
      </w:r>
      <w:r>
        <w:rPr>
          <w:sz w:val="22"/>
        </w:rPr>
        <w:t xml:space="preserve"> pieeju uzraudzībai saskaņā ar Direktīvas (ES) 2016/798 17. panta 7. un 9. punktu</w:t>
      </w:r>
    </w:p>
    <w:p w14:paraId="57ABF891" w14:textId="77777777" w:rsidR="00D47F3D" w:rsidRPr="00092A83" w:rsidRDefault="00D47F3D" w:rsidP="00C51BFD">
      <w:pPr>
        <w:pStyle w:val="Style4"/>
        <w:spacing w:before="0" w:after="0" w:line="240" w:lineRule="auto"/>
        <w:rPr>
          <w:noProof/>
          <w:sz w:val="22"/>
          <w:szCs w:val="18"/>
        </w:rPr>
      </w:pPr>
      <w:r>
        <w:rPr>
          <w:sz w:val="22"/>
        </w:rPr>
        <w:t>(..)</w:t>
      </w:r>
    </w:p>
    <w:p w14:paraId="7B6BC8E9" w14:textId="3C118745" w:rsidR="00D47F3D" w:rsidRPr="00092A83" w:rsidRDefault="00D47F3D" w:rsidP="00C51BFD">
      <w:pPr>
        <w:pStyle w:val="Style4"/>
        <w:spacing w:before="0" w:after="0" w:line="240" w:lineRule="auto"/>
        <w:rPr>
          <w:noProof/>
          <w:sz w:val="22"/>
          <w:szCs w:val="18"/>
        </w:rPr>
      </w:pPr>
      <w:r>
        <w:rPr>
          <w:sz w:val="22"/>
        </w:rPr>
        <w:t xml:space="preserve">2. Šā panta 1. punkta vajadzībām </w:t>
      </w:r>
      <w:r>
        <w:rPr>
          <w:b/>
          <w:bCs/>
          <w:sz w:val="22"/>
        </w:rPr>
        <w:t>valstu drošības iestādes izstrādā kārtību</w:t>
      </w:r>
      <w:r>
        <w:rPr>
          <w:sz w:val="22"/>
        </w:rPr>
        <w:t>, kas pamatojas uz II pielikumā izklāstīto koordinētas un kopīgas uzraudzības sistēmu.</w:t>
      </w:r>
    </w:p>
    <w:p w14:paraId="077F3983" w14:textId="77777777" w:rsidR="00092A83" w:rsidRPr="00092A83" w:rsidRDefault="00092A83" w:rsidP="00C51BFD">
      <w:pPr>
        <w:pStyle w:val="Style4"/>
        <w:spacing w:before="0" w:after="0" w:line="240" w:lineRule="auto"/>
        <w:rPr>
          <w:noProof/>
          <w:sz w:val="22"/>
          <w:szCs w:val="18"/>
          <w:lang w:val="en-US"/>
        </w:rPr>
      </w:pPr>
    </w:p>
    <w:p w14:paraId="7107849C" w14:textId="32BE6D8C" w:rsidR="00D47F3D" w:rsidRPr="00092A83" w:rsidRDefault="00D47F3D" w:rsidP="00C51BFD">
      <w:pPr>
        <w:pStyle w:val="Style4"/>
        <w:spacing w:before="0" w:after="0" w:line="240" w:lineRule="auto"/>
        <w:rPr>
          <w:noProof/>
          <w:sz w:val="22"/>
          <w:szCs w:val="18"/>
        </w:rPr>
      </w:pPr>
      <w:r>
        <w:rPr>
          <w:sz w:val="22"/>
        </w:rPr>
        <w:t xml:space="preserve">3. </w:t>
      </w:r>
      <w:r>
        <w:rPr>
          <w:b/>
          <w:bCs/>
          <w:sz w:val="22"/>
        </w:rPr>
        <w:t>Valstu drošības iestādes</w:t>
      </w:r>
      <w:r>
        <w:rPr>
          <w:sz w:val="22"/>
        </w:rPr>
        <w:t xml:space="preserve"> izstrādā arī kārtību sadarbībai </w:t>
      </w:r>
      <w:r>
        <w:rPr>
          <w:b/>
          <w:bCs/>
          <w:sz w:val="22"/>
        </w:rPr>
        <w:t>ar valstu izmeklēšanas iestādēm</w:t>
      </w:r>
      <w:r>
        <w:rPr>
          <w:sz w:val="22"/>
        </w:rPr>
        <w:t>, par apkopi atbildīgo struktūrvienību sertificēšanas iestādēm un citām kompetentajām iestādēm vai struktūrām.”</w:t>
      </w:r>
    </w:p>
    <w:p w14:paraId="4E7D6827" w14:textId="77777777" w:rsidR="00092A83" w:rsidRPr="00CB0E95" w:rsidRDefault="00092A83" w:rsidP="00C51BFD">
      <w:pPr>
        <w:pStyle w:val="Style4"/>
        <w:spacing w:before="0"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093E2C5F" w14:textId="77777777" w:rsidTr="000C7227">
        <w:tc>
          <w:tcPr>
            <w:tcW w:w="9629" w:type="dxa"/>
            <w:shd w:val="clear" w:color="auto" w:fill="D0ECFF" w:themeFill="text1" w:themeFillTint="1A"/>
          </w:tcPr>
          <w:p w14:paraId="48773927" w14:textId="4A2FD4F4"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2809717B" w14:textId="77777777" w:rsidR="00092A83" w:rsidRPr="00CB0E95" w:rsidRDefault="00092A83" w:rsidP="00C51BFD">
            <w:pPr>
              <w:pStyle w:val="Style5"/>
              <w:spacing w:after="0"/>
              <w:rPr>
                <w:rFonts w:ascii="Times New Roman" w:hAnsi="Times New Roman"/>
                <w:b/>
                <w:bCs/>
                <w:noProof/>
                <w:sz w:val="24"/>
                <w:u w:val="single"/>
                <w:lang w:val="en-US"/>
              </w:rPr>
            </w:pPr>
          </w:p>
          <w:p w14:paraId="37EF341E" w14:textId="68E8112D" w:rsidR="00092A83" w:rsidRDefault="00D47F3D" w:rsidP="00A44EC2">
            <w:pPr>
              <w:pStyle w:val="Style5"/>
              <w:numPr>
                <w:ilvl w:val="0"/>
                <w:numId w:val="31"/>
              </w:numPr>
              <w:spacing w:after="0"/>
              <w:ind w:left="319" w:hanging="283"/>
              <w:rPr>
                <w:rFonts w:ascii="Times New Roman" w:hAnsi="Times New Roman"/>
                <w:noProof/>
                <w:sz w:val="24"/>
                <w:u w:val="single"/>
              </w:rPr>
            </w:pPr>
            <w:r>
              <w:rPr>
                <w:rFonts w:ascii="Times New Roman" w:hAnsi="Times New Roman"/>
                <w:sz w:val="24"/>
                <w:u w:val="single"/>
              </w:rPr>
              <w:t xml:space="preserve">Izmeklēšana sadarbībā ar citu </w:t>
            </w:r>
            <w:proofErr w:type="spellStart"/>
            <w:r>
              <w:rPr>
                <w:rFonts w:ascii="Times New Roman" w:hAnsi="Times New Roman"/>
                <w:i/>
                <w:iCs/>
                <w:sz w:val="24"/>
                <w:u w:val="single"/>
              </w:rPr>
              <w:t>NIB</w:t>
            </w:r>
            <w:proofErr w:type="spellEnd"/>
          </w:p>
          <w:p w14:paraId="29E7E88E" w14:textId="77777777" w:rsidR="00C36CD5" w:rsidRDefault="00C36CD5" w:rsidP="00A44EC2">
            <w:pPr>
              <w:pStyle w:val="Style5"/>
              <w:spacing w:after="0"/>
              <w:ind w:left="319"/>
              <w:rPr>
                <w:rFonts w:ascii="Times New Roman" w:hAnsi="Times New Roman"/>
                <w:noProof/>
                <w:sz w:val="24"/>
                <w:u w:val="single"/>
                <w:lang w:val="en-US"/>
              </w:rPr>
            </w:pPr>
          </w:p>
          <w:p w14:paraId="268D6513" w14:textId="14165608" w:rsidR="00D47F3D" w:rsidRPr="00092A83" w:rsidRDefault="00D47F3D" w:rsidP="00A44EC2">
            <w:pPr>
              <w:pStyle w:val="Style5"/>
              <w:spacing w:after="0"/>
              <w:ind w:left="319"/>
              <w:rPr>
                <w:rFonts w:ascii="Times New Roman" w:hAnsi="Times New Roman"/>
                <w:noProof/>
                <w:sz w:val="24"/>
                <w:u w:val="single"/>
              </w:rPr>
            </w:pPr>
            <w:r>
              <w:rPr>
                <w:rFonts w:ascii="Times New Roman" w:hAnsi="Times New Roman"/>
                <w:sz w:val="24"/>
              </w:rPr>
              <w:t xml:space="preserve">Šajā gadījumā sadarbojas divu dažādu valstu </w:t>
            </w:r>
            <w:proofErr w:type="spellStart"/>
            <w:r>
              <w:rPr>
                <w:rFonts w:ascii="Times New Roman" w:hAnsi="Times New Roman"/>
                <w:i/>
                <w:iCs/>
                <w:sz w:val="24"/>
              </w:rPr>
              <w:t>NIB</w:t>
            </w:r>
            <w:proofErr w:type="spellEnd"/>
            <w:r>
              <w:rPr>
                <w:rFonts w:ascii="Times New Roman" w:hAnsi="Times New Roman"/>
                <w:sz w:val="24"/>
              </w:rPr>
              <w:t xml:space="preserve">. Tās valsts </w:t>
            </w:r>
            <w:proofErr w:type="spellStart"/>
            <w:r>
              <w:rPr>
                <w:rFonts w:ascii="Times New Roman" w:hAnsi="Times New Roman"/>
                <w:i/>
                <w:iCs/>
                <w:sz w:val="24"/>
              </w:rPr>
              <w:t>NIB</w:t>
            </w:r>
            <w:proofErr w:type="spellEnd"/>
            <w:r>
              <w:rPr>
                <w:rFonts w:ascii="Times New Roman" w:hAnsi="Times New Roman"/>
                <w:sz w:val="24"/>
              </w:rPr>
              <w:t xml:space="preserve">, kurā piemēro ieteikumu, adresēs ieteikumu savām </w:t>
            </w:r>
            <w:proofErr w:type="spellStart"/>
            <w:r>
              <w:rPr>
                <w:rFonts w:ascii="Times New Roman" w:hAnsi="Times New Roman"/>
                <w:i/>
                <w:iCs/>
                <w:sz w:val="24"/>
              </w:rPr>
              <w:t>NSA</w:t>
            </w:r>
            <w:proofErr w:type="spellEnd"/>
            <w:r>
              <w:rPr>
                <w:rFonts w:ascii="Times New Roman" w:hAnsi="Times New Roman"/>
                <w:sz w:val="24"/>
              </w:rPr>
              <w:t>. Skat. arī Direktīvas (ES) 2016/798 26. panta 2. punktu</w:t>
            </w:r>
            <w:r w:rsidRPr="00CB0E95">
              <w:rPr>
                <w:rStyle w:val="FootnoteReference"/>
                <w:rFonts w:ascii="Times New Roman" w:hAnsi="Times New Roman"/>
                <w:noProof/>
                <w:sz w:val="24"/>
                <w:lang w:val="en-US"/>
              </w:rPr>
              <w:footnoteReference w:id="9"/>
            </w:r>
            <w:r>
              <w:rPr>
                <w:rFonts w:ascii="Times New Roman" w:hAnsi="Times New Roman"/>
                <w:sz w:val="24"/>
              </w:rPr>
              <w:t>.</w:t>
            </w:r>
          </w:p>
          <w:p w14:paraId="4B92A613" w14:textId="77777777" w:rsidR="00092A83" w:rsidRPr="00CB0E95" w:rsidRDefault="00092A83" w:rsidP="00C51BFD">
            <w:pPr>
              <w:pStyle w:val="Style5"/>
              <w:spacing w:after="0"/>
              <w:ind w:left="597" w:hanging="283"/>
              <w:rPr>
                <w:rFonts w:ascii="Times New Roman" w:hAnsi="Times New Roman"/>
                <w:noProof/>
                <w:sz w:val="24"/>
                <w:lang w:val="en-US"/>
              </w:rPr>
            </w:pPr>
          </w:p>
          <w:p w14:paraId="68A0ED3E" w14:textId="40D15711" w:rsidR="00092A83" w:rsidRDefault="00D47F3D" w:rsidP="00A44EC2">
            <w:pPr>
              <w:pStyle w:val="Style5"/>
              <w:numPr>
                <w:ilvl w:val="0"/>
                <w:numId w:val="31"/>
              </w:numPr>
              <w:spacing w:after="0"/>
              <w:ind w:left="319" w:hanging="283"/>
              <w:rPr>
                <w:rFonts w:ascii="Times New Roman" w:hAnsi="Times New Roman"/>
                <w:noProof/>
                <w:sz w:val="24"/>
                <w:u w:val="single"/>
              </w:rPr>
            </w:pPr>
            <w:r>
              <w:rPr>
                <w:rFonts w:ascii="Times New Roman" w:hAnsi="Times New Roman"/>
                <w:sz w:val="24"/>
                <w:u w:val="single"/>
              </w:rPr>
              <w:t xml:space="preserve">Turpmākie pasākumi, ko </w:t>
            </w:r>
            <w:proofErr w:type="spellStart"/>
            <w:r>
              <w:rPr>
                <w:rFonts w:ascii="Times New Roman" w:hAnsi="Times New Roman"/>
                <w:i/>
                <w:iCs/>
                <w:sz w:val="24"/>
                <w:u w:val="single"/>
              </w:rPr>
              <w:t>NIB</w:t>
            </w:r>
            <w:proofErr w:type="spellEnd"/>
            <w:r>
              <w:rPr>
                <w:rFonts w:ascii="Times New Roman" w:hAnsi="Times New Roman"/>
                <w:sz w:val="24"/>
                <w:u w:val="single"/>
              </w:rPr>
              <w:t xml:space="preserve"> īsteno attiecīgajā valstī</w:t>
            </w:r>
          </w:p>
          <w:p w14:paraId="3A060BF4" w14:textId="77777777" w:rsidR="00C36CD5" w:rsidRDefault="00C36CD5" w:rsidP="00A44EC2">
            <w:pPr>
              <w:pStyle w:val="Style5"/>
              <w:spacing w:after="0"/>
              <w:ind w:left="319"/>
              <w:rPr>
                <w:rFonts w:ascii="Times New Roman" w:hAnsi="Times New Roman"/>
                <w:noProof/>
                <w:sz w:val="24"/>
                <w:u w:val="single"/>
                <w:lang w:val="en-US"/>
              </w:rPr>
            </w:pPr>
          </w:p>
          <w:p w14:paraId="5204F3B4" w14:textId="77777777" w:rsidR="00D47F3D" w:rsidRDefault="00D47F3D" w:rsidP="00A44EC2">
            <w:pPr>
              <w:pStyle w:val="Style5"/>
              <w:spacing w:after="0"/>
              <w:ind w:left="319"/>
              <w:rPr>
                <w:rFonts w:ascii="Times New Roman" w:hAnsi="Times New Roman"/>
                <w:sz w:val="24"/>
              </w:rPr>
            </w:pPr>
            <w:proofErr w:type="spellStart"/>
            <w:r>
              <w:rPr>
                <w:rFonts w:ascii="Times New Roman" w:hAnsi="Times New Roman"/>
                <w:i/>
                <w:iCs/>
                <w:sz w:val="24"/>
              </w:rPr>
              <w:t>NIB</w:t>
            </w:r>
            <w:proofErr w:type="spellEnd"/>
            <w:r>
              <w:rPr>
                <w:rFonts w:ascii="Times New Roman" w:hAnsi="Times New Roman"/>
                <w:sz w:val="24"/>
              </w:rPr>
              <w:t xml:space="preserve">, kas vada izmeklēšanu, informē attiecīgās valsts </w:t>
            </w:r>
            <w:proofErr w:type="spellStart"/>
            <w:r>
              <w:rPr>
                <w:rFonts w:ascii="Times New Roman" w:hAnsi="Times New Roman"/>
                <w:i/>
                <w:iCs/>
                <w:sz w:val="24"/>
              </w:rPr>
              <w:t>NIB</w:t>
            </w:r>
            <w:proofErr w:type="spellEnd"/>
            <w:r>
              <w:rPr>
                <w:rFonts w:ascii="Times New Roman" w:hAnsi="Times New Roman"/>
                <w:sz w:val="24"/>
              </w:rPr>
              <w:t xml:space="preserve"> par izmeklēšanā konstatētajiem faktiem un lūdz tās uzraudzīt ieteikuma īstenošanas statusu.</w:t>
            </w:r>
          </w:p>
          <w:p w14:paraId="47BBC33F" w14:textId="467D5A7B" w:rsidR="00E85D6D" w:rsidRPr="00092A83" w:rsidRDefault="00E85D6D" w:rsidP="00A44EC2">
            <w:pPr>
              <w:pStyle w:val="Style5"/>
              <w:spacing w:after="0"/>
              <w:ind w:left="319"/>
              <w:rPr>
                <w:rFonts w:ascii="Times New Roman" w:hAnsi="Times New Roman"/>
                <w:noProof/>
                <w:sz w:val="24"/>
                <w:u w:val="single"/>
              </w:rPr>
            </w:pPr>
          </w:p>
        </w:tc>
      </w:tr>
    </w:tbl>
    <w:p w14:paraId="3138DBE1" w14:textId="77777777" w:rsidR="00D47F3D" w:rsidRPr="00CB0E95" w:rsidRDefault="00D47F3D" w:rsidP="00C51BFD">
      <w:pPr>
        <w:spacing w:after="0" w:line="240" w:lineRule="auto"/>
        <w:rPr>
          <w:rFonts w:ascii="Times New Roman" w:hAnsi="Times New Roman"/>
          <w:noProof/>
          <w:sz w:val="24"/>
          <w:lang w:val="en-US"/>
        </w:rPr>
      </w:pPr>
    </w:p>
    <w:p w14:paraId="6D581662"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Turklāt turpmākajās nodaļās ir aprakstītas divas iespējas tiešākai citas dalībvalsts </w:t>
      </w:r>
      <w:proofErr w:type="spellStart"/>
      <w:r>
        <w:rPr>
          <w:rFonts w:ascii="Times New Roman" w:hAnsi="Times New Roman"/>
          <w:i/>
          <w:iCs/>
          <w:sz w:val="24"/>
        </w:rPr>
        <w:t>NSA</w:t>
      </w:r>
      <w:proofErr w:type="spellEnd"/>
      <w:r>
        <w:rPr>
          <w:rFonts w:ascii="Times New Roman" w:hAnsi="Times New Roman"/>
          <w:sz w:val="24"/>
        </w:rPr>
        <w:t xml:space="preserve"> informēšanai.</w:t>
      </w:r>
    </w:p>
    <w:p w14:paraId="675FB106" w14:textId="77777777" w:rsidR="00D47F3D" w:rsidRPr="00CB0E95" w:rsidRDefault="00D47F3D" w:rsidP="00C51BFD">
      <w:pPr>
        <w:spacing w:after="0" w:line="240" w:lineRule="auto"/>
        <w:rPr>
          <w:rFonts w:ascii="Times New Roman" w:hAnsi="Times New Roman"/>
          <w:noProof/>
          <w:sz w:val="24"/>
        </w:rPr>
      </w:pPr>
      <w:r>
        <w:br w:type="page"/>
      </w:r>
    </w:p>
    <w:p w14:paraId="5D172418" w14:textId="5A4D63E3" w:rsidR="00D47F3D" w:rsidRDefault="00092A83" w:rsidP="00C51BFD">
      <w:pPr>
        <w:pStyle w:val="Heading4"/>
        <w:numPr>
          <w:ilvl w:val="0"/>
          <w:numId w:val="0"/>
        </w:numPr>
        <w:spacing w:before="0" w:after="0" w:line="240" w:lineRule="auto"/>
        <w:rPr>
          <w:rFonts w:ascii="Times New Roman" w:hAnsi="Times New Roman"/>
          <w:noProof/>
          <w:sz w:val="24"/>
        </w:rPr>
      </w:pPr>
      <w:bookmarkStart w:id="96" w:name="_Toc202865609"/>
      <w:bookmarkStart w:id="97" w:name="_Toc209413937"/>
      <w:bookmarkStart w:id="98" w:name="_Toc41635222"/>
      <w:bookmarkEnd w:id="75"/>
      <w:bookmarkEnd w:id="76"/>
      <w:bookmarkEnd w:id="77"/>
      <w:r>
        <w:rPr>
          <w:rFonts w:ascii="Times New Roman" w:hAnsi="Times New Roman"/>
          <w:b w:val="0"/>
          <w:sz w:val="24"/>
          <w:u w:val="none"/>
        </w:rPr>
        <w:lastRenderedPageBreak/>
        <w:t>7.4.3.1.</w:t>
      </w:r>
      <w:r>
        <w:rPr>
          <w:rFonts w:ascii="Times New Roman" w:hAnsi="Times New Roman"/>
          <w:sz w:val="24"/>
        </w:rPr>
        <w:t xml:space="preserve"> Citas dalībvalsts </w:t>
      </w:r>
      <w:proofErr w:type="spellStart"/>
      <w:r>
        <w:rPr>
          <w:rFonts w:ascii="Times New Roman" w:hAnsi="Times New Roman"/>
          <w:sz w:val="24"/>
        </w:rPr>
        <w:t>NIB</w:t>
      </w:r>
      <w:proofErr w:type="spellEnd"/>
      <w:r>
        <w:rPr>
          <w:rFonts w:ascii="Times New Roman" w:hAnsi="Times New Roman"/>
          <w:sz w:val="24"/>
        </w:rPr>
        <w:t xml:space="preserve"> iesaistīšana izmeklēšanā</w:t>
      </w:r>
    </w:p>
    <w:p w14:paraId="65FDF17A" w14:textId="77777777" w:rsidR="00092A83" w:rsidRPr="00092A83" w:rsidRDefault="00092A83" w:rsidP="00C51BFD">
      <w:pPr>
        <w:spacing w:after="0" w:line="240" w:lineRule="auto"/>
        <w:rPr>
          <w:lang w:val="en-US" w:eastAsia="fr-FR"/>
        </w:rPr>
      </w:pPr>
    </w:p>
    <w:p w14:paraId="5BD0A2A8" w14:textId="5A25B261" w:rsidR="00D47F3D" w:rsidRDefault="00D47F3D" w:rsidP="00C51BFD">
      <w:pPr>
        <w:spacing w:after="0" w:line="240" w:lineRule="auto"/>
        <w:rPr>
          <w:rFonts w:ascii="Times New Roman" w:hAnsi="Times New Roman"/>
          <w:noProof/>
          <w:sz w:val="24"/>
        </w:rPr>
      </w:pPr>
      <w:r>
        <w:rPr>
          <w:rFonts w:ascii="Times New Roman" w:hAnsi="Times New Roman"/>
          <w:sz w:val="24"/>
        </w:rPr>
        <w:t>Direktīvas 23. panta 1. punktā teikts:</w:t>
      </w:r>
    </w:p>
    <w:p w14:paraId="73392401" w14:textId="77777777" w:rsidR="00092A83" w:rsidRPr="00CB0E95" w:rsidRDefault="00092A83" w:rsidP="00C51BFD">
      <w:pPr>
        <w:spacing w:after="0" w:line="240" w:lineRule="auto"/>
        <w:rPr>
          <w:rFonts w:ascii="Times New Roman" w:hAnsi="Times New Roman"/>
          <w:noProof/>
          <w:sz w:val="24"/>
          <w:lang w:val="en-US"/>
        </w:rPr>
      </w:pPr>
    </w:p>
    <w:p w14:paraId="6DFCDD1F" w14:textId="77777777" w:rsidR="00D47F3D" w:rsidRPr="00092A83" w:rsidRDefault="00D47F3D" w:rsidP="00C51BFD">
      <w:pPr>
        <w:pStyle w:val="Style4"/>
        <w:spacing w:before="0" w:after="0" w:line="240" w:lineRule="auto"/>
        <w:rPr>
          <w:noProof/>
          <w:sz w:val="22"/>
          <w:szCs w:val="18"/>
        </w:rPr>
      </w:pPr>
      <w:r>
        <w:rPr>
          <w:sz w:val="22"/>
        </w:rPr>
        <w:t>“Izmeklēšanā vajadzības gadījumā uzaicina piedalīties citu dalībvalstu izmeklēšanas struktūras, ja:</w:t>
      </w:r>
    </w:p>
    <w:p w14:paraId="18BBE327" w14:textId="77777777" w:rsidR="00D47F3D" w:rsidRPr="00092A83" w:rsidRDefault="00D47F3D" w:rsidP="00C51BFD">
      <w:pPr>
        <w:pStyle w:val="Style4"/>
        <w:spacing w:before="0" w:after="0" w:line="240" w:lineRule="auto"/>
        <w:rPr>
          <w:noProof/>
          <w:sz w:val="22"/>
          <w:szCs w:val="18"/>
        </w:rPr>
      </w:pPr>
      <w:r>
        <w:rPr>
          <w:sz w:val="22"/>
        </w:rPr>
        <w:t>negadījumā vai starpgadījumā ir iesaistīts dzelzceļa pārvadājumu uzņēmums, kas veic uzņēmējdarbību un ir licencēts vienā no šīm dalībvalstīm; vai</w:t>
      </w:r>
    </w:p>
    <w:p w14:paraId="7B06106D" w14:textId="77777777" w:rsidR="00D47F3D" w:rsidRPr="00092A83" w:rsidRDefault="00D47F3D" w:rsidP="00C51BFD">
      <w:pPr>
        <w:pStyle w:val="Style4"/>
        <w:spacing w:before="0" w:after="0" w:line="240" w:lineRule="auto"/>
        <w:rPr>
          <w:noProof/>
          <w:sz w:val="22"/>
          <w:szCs w:val="18"/>
        </w:rPr>
      </w:pPr>
      <w:r>
        <w:rPr>
          <w:sz w:val="22"/>
        </w:rPr>
        <w:t xml:space="preserve">negadījumā vai starpgadījumā ir iesaistīts </w:t>
      </w:r>
      <w:proofErr w:type="spellStart"/>
      <w:r>
        <w:rPr>
          <w:sz w:val="22"/>
        </w:rPr>
        <w:t>riteklis</w:t>
      </w:r>
      <w:proofErr w:type="spellEnd"/>
      <w:r>
        <w:rPr>
          <w:sz w:val="22"/>
        </w:rPr>
        <w:t>, kas reģistrēts vai kam veic apkopi vienā no šīm dalībvalstīm.</w:t>
      </w:r>
    </w:p>
    <w:p w14:paraId="32B12DD2" w14:textId="77777777" w:rsidR="00D47F3D" w:rsidRPr="00092A83" w:rsidRDefault="00D47F3D" w:rsidP="00C51BFD">
      <w:pPr>
        <w:pStyle w:val="Style4"/>
        <w:spacing w:before="0" w:after="0" w:line="240" w:lineRule="auto"/>
        <w:rPr>
          <w:noProof/>
          <w:sz w:val="22"/>
          <w:szCs w:val="18"/>
        </w:rPr>
      </w:pPr>
      <w:r>
        <w:rPr>
          <w:sz w:val="22"/>
        </w:rPr>
        <w:t>(..)</w:t>
      </w:r>
    </w:p>
    <w:p w14:paraId="52378D75" w14:textId="77777777" w:rsidR="00D47F3D" w:rsidRPr="00092A83" w:rsidRDefault="00D47F3D" w:rsidP="00C51BFD">
      <w:pPr>
        <w:pStyle w:val="Style4"/>
        <w:spacing w:before="0" w:after="0" w:line="240" w:lineRule="auto"/>
        <w:rPr>
          <w:noProof/>
          <w:sz w:val="22"/>
          <w:szCs w:val="18"/>
        </w:rPr>
      </w:pPr>
      <w:r>
        <w:rPr>
          <w:sz w:val="22"/>
        </w:rPr>
        <w:t>Šis punkts neliedz dalībvalstīm vienoties, ka citos apstākļos attiecīgās struktūras veic izmeklēšanu, savstarpēji sadarbojoties.”</w:t>
      </w:r>
    </w:p>
    <w:p w14:paraId="383A95E0" w14:textId="77777777" w:rsidR="00D47F3D" w:rsidRPr="00CB0E95" w:rsidRDefault="00D47F3D" w:rsidP="00C51BFD">
      <w:pPr>
        <w:pStyle w:val="Style4"/>
        <w:spacing w:before="0"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0FD01FAF" w14:textId="77777777" w:rsidTr="000C7227">
        <w:tc>
          <w:tcPr>
            <w:tcW w:w="9629" w:type="dxa"/>
            <w:shd w:val="clear" w:color="auto" w:fill="D0ECFF" w:themeFill="text1" w:themeFillTint="1A"/>
          </w:tcPr>
          <w:p w14:paraId="3A947A15" w14:textId="64B5DA34"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2F80FAD9" w14:textId="77777777" w:rsidR="00092A83" w:rsidRPr="00CB0E95" w:rsidRDefault="00092A83" w:rsidP="00C51BFD">
            <w:pPr>
              <w:pStyle w:val="Style5"/>
              <w:spacing w:after="0"/>
              <w:rPr>
                <w:rFonts w:ascii="Times New Roman" w:hAnsi="Times New Roman"/>
                <w:b/>
                <w:bCs/>
                <w:noProof/>
                <w:sz w:val="24"/>
                <w:u w:val="single"/>
                <w:lang w:val="en-US"/>
              </w:rPr>
            </w:pPr>
          </w:p>
          <w:p w14:paraId="6D1C4AF2" w14:textId="3424FC1F" w:rsidR="00D47F3D" w:rsidRDefault="00D47F3D" w:rsidP="00C51BFD">
            <w:pPr>
              <w:pStyle w:val="Style5"/>
              <w:numPr>
                <w:ilvl w:val="0"/>
                <w:numId w:val="31"/>
              </w:numPr>
              <w:spacing w:after="0"/>
              <w:ind w:left="597" w:hanging="283"/>
              <w:rPr>
                <w:rFonts w:ascii="Times New Roman" w:hAnsi="Times New Roman"/>
                <w:noProof/>
                <w:sz w:val="24"/>
              </w:rPr>
            </w:pPr>
            <w:r>
              <w:rPr>
                <w:rFonts w:ascii="Times New Roman" w:hAnsi="Times New Roman"/>
                <w:sz w:val="24"/>
              </w:rPr>
              <w:t xml:space="preserve">Aģentūra mudina </w:t>
            </w:r>
            <w:proofErr w:type="spellStart"/>
            <w:r>
              <w:rPr>
                <w:rFonts w:ascii="Times New Roman" w:hAnsi="Times New Roman"/>
                <w:i/>
                <w:iCs/>
                <w:sz w:val="24"/>
              </w:rPr>
              <w:t>NIB</w:t>
            </w:r>
            <w:proofErr w:type="spellEnd"/>
            <w:r>
              <w:rPr>
                <w:rFonts w:ascii="Times New Roman" w:hAnsi="Times New Roman"/>
                <w:sz w:val="24"/>
              </w:rPr>
              <w:t xml:space="preserve"> izstrādāt sadarbības nolīgumus. Tas varētu palīdzēt visām </w:t>
            </w:r>
            <w:proofErr w:type="spellStart"/>
            <w:r>
              <w:rPr>
                <w:rFonts w:ascii="Times New Roman" w:hAnsi="Times New Roman"/>
                <w:i/>
                <w:iCs/>
                <w:sz w:val="24"/>
              </w:rPr>
              <w:t>NIB</w:t>
            </w:r>
            <w:proofErr w:type="spellEnd"/>
            <w:r>
              <w:rPr>
                <w:rFonts w:ascii="Times New Roman" w:hAnsi="Times New Roman"/>
                <w:sz w:val="24"/>
              </w:rPr>
              <w:t xml:space="preserve"> ātri reaģēt jo īpaši uz smagiem negadījumiem. </w:t>
            </w:r>
            <w:proofErr w:type="spellStart"/>
            <w:r>
              <w:rPr>
                <w:rFonts w:ascii="Times New Roman" w:hAnsi="Times New Roman"/>
                <w:i/>
                <w:iCs/>
                <w:sz w:val="24"/>
              </w:rPr>
              <w:t>RAIB</w:t>
            </w:r>
            <w:proofErr w:type="spellEnd"/>
            <w:r>
              <w:rPr>
                <w:rFonts w:ascii="Times New Roman" w:hAnsi="Times New Roman"/>
                <w:sz w:val="24"/>
              </w:rPr>
              <w:t xml:space="preserve"> tīmekļa vietnē ir publicēti piemēri saprašanās memorandiem starp </w:t>
            </w:r>
            <w:proofErr w:type="spellStart"/>
            <w:r>
              <w:rPr>
                <w:rFonts w:ascii="Times New Roman" w:hAnsi="Times New Roman"/>
                <w:i/>
                <w:iCs/>
                <w:sz w:val="24"/>
              </w:rPr>
              <w:t>RAIB</w:t>
            </w:r>
            <w:proofErr w:type="spellEnd"/>
            <w:r>
              <w:rPr>
                <w:rFonts w:ascii="Times New Roman" w:hAnsi="Times New Roman"/>
                <w:sz w:val="24"/>
              </w:rPr>
              <w:t xml:space="preserve"> un Francijas </w:t>
            </w:r>
            <w:proofErr w:type="spellStart"/>
            <w:r>
              <w:rPr>
                <w:rFonts w:ascii="Times New Roman" w:hAnsi="Times New Roman"/>
                <w:i/>
                <w:iCs/>
                <w:sz w:val="24"/>
              </w:rPr>
              <w:t>NIB</w:t>
            </w:r>
            <w:proofErr w:type="spellEnd"/>
            <w:r>
              <w:rPr>
                <w:rFonts w:ascii="Times New Roman" w:hAnsi="Times New Roman"/>
                <w:sz w:val="24"/>
              </w:rPr>
              <w:t xml:space="preserve">, kā arī </w:t>
            </w:r>
            <w:proofErr w:type="spellStart"/>
            <w:r>
              <w:rPr>
                <w:rFonts w:ascii="Times New Roman" w:hAnsi="Times New Roman"/>
                <w:i/>
                <w:iCs/>
                <w:sz w:val="24"/>
              </w:rPr>
              <w:t>RAIB</w:t>
            </w:r>
            <w:proofErr w:type="spellEnd"/>
            <w:r>
              <w:rPr>
                <w:rFonts w:ascii="Times New Roman" w:hAnsi="Times New Roman"/>
                <w:sz w:val="24"/>
              </w:rPr>
              <w:t xml:space="preserve"> un Īrijas </w:t>
            </w:r>
            <w:proofErr w:type="spellStart"/>
            <w:r>
              <w:rPr>
                <w:rFonts w:ascii="Times New Roman" w:hAnsi="Times New Roman"/>
                <w:i/>
                <w:iCs/>
                <w:sz w:val="24"/>
              </w:rPr>
              <w:t>NIB</w:t>
            </w:r>
            <w:proofErr w:type="spellEnd"/>
            <w:r>
              <w:rPr>
                <w:rFonts w:ascii="Times New Roman" w:hAnsi="Times New Roman"/>
                <w:sz w:val="24"/>
              </w:rPr>
              <w:t>.</w:t>
            </w:r>
          </w:p>
          <w:p w14:paraId="09E8F5F9" w14:textId="77777777" w:rsidR="00092A83" w:rsidRPr="00CB0E95" w:rsidRDefault="00092A83" w:rsidP="00C51BFD">
            <w:pPr>
              <w:pStyle w:val="Style5"/>
              <w:spacing w:after="0"/>
              <w:ind w:left="597" w:hanging="283"/>
              <w:rPr>
                <w:rFonts w:ascii="Times New Roman" w:hAnsi="Times New Roman"/>
                <w:noProof/>
                <w:sz w:val="24"/>
                <w:lang w:val="en-US"/>
              </w:rPr>
            </w:pPr>
          </w:p>
          <w:p w14:paraId="32659F65" w14:textId="77777777" w:rsidR="00D47F3D" w:rsidRDefault="00D47F3D" w:rsidP="00C51BFD">
            <w:pPr>
              <w:pStyle w:val="Style5"/>
              <w:numPr>
                <w:ilvl w:val="0"/>
                <w:numId w:val="31"/>
              </w:numPr>
              <w:spacing w:after="0"/>
              <w:ind w:left="597" w:hanging="283"/>
              <w:rPr>
                <w:rFonts w:ascii="Times New Roman" w:hAnsi="Times New Roman"/>
                <w:noProof/>
                <w:sz w:val="24"/>
              </w:rPr>
            </w:pPr>
            <w:r>
              <w:rPr>
                <w:rFonts w:ascii="Times New Roman" w:hAnsi="Times New Roman"/>
                <w:sz w:val="24"/>
              </w:rPr>
              <w:t xml:space="preserve">Ja pastāv 23. panta 1. punktā minētie priekšnosacījumi, kompetentajai </w:t>
            </w:r>
            <w:proofErr w:type="spellStart"/>
            <w:r>
              <w:rPr>
                <w:rFonts w:ascii="Times New Roman" w:hAnsi="Times New Roman"/>
                <w:i/>
                <w:iCs/>
                <w:sz w:val="24"/>
              </w:rPr>
              <w:t>NIB</w:t>
            </w:r>
            <w:proofErr w:type="spellEnd"/>
            <w:r>
              <w:rPr>
                <w:rFonts w:ascii="Times New Roman" w:hAnsi="Times New Roman"/>
                <w:sz w:val="24"/>
              </w:rPr>
              <w:t xml:space="preserve"> būtu jāinformē citas dalībvalsts </w:t>
            </w:r>
            <w:proofErr w:type="spellStart"/>
            <w:r>
              <w:rPr>
                <w:rFonts w:ascii="Times New Roman" w:hAnsi="Times New Roman"/>
                <w:i/>
                <w:iCs/>
                <w:sz w:val="24"/>
              </w:rPr>
              <w:t>NIB</w:t>
            </w:r>
            <w:proofErr w:type="spellEnd"/>
            <w:r>
              <w:rPr>
                <w:rFonts w:ascii="Times New Roman" w:hAnsi="Times New Roman"/>
                <w:sz w:val="24"/>
              </w:rPr>
              <w:t xml:space="preserve"> par šo gadījumu un jāaicina tā piedalīties izmeklēšanā vai pat sadarboties, veicot izmeklēšanu. Šajā gadījumā drošības ieteikumu var izstrādāt abas </w:t>
            </w:r>
            <w:proofErr w:type="spellStart"/>
            <w:r>
              <w:rPr>
                <w:rFonts w:ascii="Times New Roman" w:hAnsi="Times New Roman"/>
                <w:i/>
                <w:iCs/>
                <w:sz w:val="24"/>
              </w:rPr>
              <w:t>NIB</w:t>
            </w:r>
            <w:proofErr w:type="spellEnd"/>
            <w:r>
              <w:rPr>
                <w:rFonts w:ascii="Times New Roman" w:hAnsi="Times New Roman"/>
                <w:sz w:val="24"/>
              </w:rPr>
              <w:t xml:space="preserve"> kopā, un abas </w:t>
            </w:r>
            <w:proofErr w:type="spellStart"/>
            <w:r>
              <w:rPr>
                <w:rFonts w:ascii="Times New Roman" w:hAnsi="Times New Roman"/>
                <w:i/>
                <w:iCs/>
                <w:sz w:val="24"/>
              </w:rPr>
              <w:t>NIB</w:t>
            </w:r>
            <w:proofErr w:type="spellEnd"/>
            <w:r>
              <w:rPr>
                <w:rFonts w:ascii="Times New Roman" w:hAnsi="Times New Roman"/>
                <w:sz w:val="24"/>
              </w:rPr>
              <w:t xml:space="preserve"> var to izplatīt adresātiem savā valstī.</w:t>
            </w:r>
          </w:p>
          <w:p w14:paraId="71742584" w14:textId="7BE8F0AA" w:rsidR="00B1196C" w:rsidRPr="00CB0E95" w:rsidRDefault="00B1196C" w:rsidP="00B1196C">
            <w:pPr>
              <w:pStyle w:val="Style5"/>
              <w:spacing w:after="0"/>
              <w:ind w:left="597"/>
              <w:rPr>
                <w:rFonts w:ascii="Times New Roman" w:hAnsi="Times New Roman"/>
                <w:noProof/>
                <w:sz w:val="24"/>
              </w:rPr>
            </w:pPr>
          </w:p>
        </w:tc>
      </w:tr>
    </w:tbl>
    <w:p w14:paraId="3E5C3140" w14:textId="77777777" w:rsidR="00D47F3D" w:rsidRPr="00CB0E95" w:rsidRDefault="00D47F3D" w:rsidP="00C51BFD">
      <w:pPr>
        <w:spacing w:after="0" w:line="240" w:lineRule="auto"/>
        <w:rPr>
          <w:rFonts w:ascii="Times New Roman" w:hAnsi="Times New Roman"/>
          <w:noProof/>
          <w:sz w:val="24"/>
          <w:lang w:val="en-US"/>
        </w:rPr>
      </w:pPr>
    </w:p>
    <w:p w14:paraId="71DA3253" w14:textId="53F4C5BE" w:rsidR="00D47F3D" w:rsidRDefault="00092A83" w:rsidP="00C51BFD">
      <w:pPr>
        <w:pStyle w:val="Heading4"/>
        <w:numPr>
          <w:ilvl w:val="0"/>
          <w:numId w:val="0"/>
        </w:numPr>
        <w:spacing w:before="0" w:after="0" w:line="240" w:lineRule="auto"/>
        <w:rPr>
          <w:rFonts w:ascii="Times New Roman" w:hAnsi="Times New Roman"/>
          <w:noProof/>
          <w:sz w:val="24"/>
        </w:rPr>
      </w:pPr>
      <w:r>
        <w:rPr>
          <w:rFonts w:ascii="Times New Roman" w:hAnsi="Times New Roman"/>
          <w:sz w:val="24"/>
          <w:u w:val="none"/>
        </w:rPr>
        <w:t>7.4.3.2.</w:t>
      </w:r>
      <w:r>
        <w:rPr>
          <w:rFonts w:ascii="Times New Roman" w:hAnsi="Times New Roman"/>
          <w:sz w:val="24"/>
        </w:rPr>
        <w:t xml:space="preserve"> Ieteikums </w:t>
      </w:r>
      <w:proofErr w:type="spellStart"/>
      <w:r>
        <w:rPr>
          <w:rFonts w:ascii="Times New Roman" w:hAnsi="Times New Roman"/>
          <w:sz w:val="24"/>
        </w:rPr>
        <w:t>NSA</w:t>
      </w:r>
      <w:proofErr w:type="spellEnd"/>
      <w:r>
        <w:rPr>
          <w:rFonts w:ascii="Times New Roman" w:hAnsi="Times New Roman"/>
          <w:sz w:val="24"/>
        </w:rPr>
        <w:t xml:space="preserve"> dalīties ar informāciju ar attiecīgo </w:t>
      </w:r>
      <w:proofErr w:type="spellStart"/>
      <w:r>
        <w:rPr>
          <w:rFonts w:ascii="Times New Roman" w:hAnsi="Times New Roman"/>
          <w:sz w:val="24"/>
        </w:rPr>
        <w:t>NSA</w:t>
      </w:r>
      <w:proofErr w:type="spellEnd"/>
    </w:p>
    <w:p w14:paraId="7052F505" w14:textId="77777777" w:rsidR="00092A83" w:rsidRPr="00092A83" w:rsidRDefault="00092A83" w:rsidP="00C51BFD">
      <w:pPr>
        <w:spacing w:after="0" w:line="240" w:lineRule="auto"/>
        <w:rPr>
          <w:lang w:val="en-US" w:eastAsia="fr-FR"/>
        </w:rPr>
      </w:pPr>
    </w:p>
    <w:p w14:paraId="5AC97E55" w14:textId="398EA958"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Ja izmeklēšanā konstatē problēmas citās dalībvalstīs vai ja </w:t>
      </w:r>
      <w:proofErr w:type="spellStart"/>
      <w:r>
        <w:rPr>
          <w:rFonts w:ascii="Times New Roman" w:hAnsi="Times New Roman"/>
          <w:sz w:val="24"/>
        </w:rPr>
        <w:t>ritekļiem</w:t>
      </w:r>
      <w:proofErr w:type="spellEnd"/>
      <w:r>
        <w:rPr>
          <w:rFonts w:ascii="Times New Roman" w:hAnsi="Times New Roman"/>
          <w:sz w:val="24"/>
        </w:rPr>
        <w:t xml:space="preserve">, personālam vai </w:t>
      </w:r>
      <w:proofErr w:type="spellStart"/>
      <w:r>
        <w:rPr>
          <w:rFonts w:ascii="Times New Roman" w:hAnsi="Times New Roman"/>
          <w:sz w:val="24"/>
        </w:rPr>
        <w:t>jebkam</w:t>
      </w:r>
      <w:proofErr w:type="spellEnd"/>
      <w:r>
        <w:rPr>
          <w:rFonts w:ascii="Times New Roman" w:hAnsi="Times New Roman"/>
          <w:sz w:val="24"/>
        </w:rPr>
        <w:t xml:space="preserve"> citam no citas dalībvalsts ir nozīme negadījumā, kompetentā </w:t>
      </w:r>
      <w:proofErr w:type="spellStart"/>
      <w:r>
        <w:rPr>
          <w:rFonts w:ascii="Times New Roman" w:hAnsi="Times New Roman"/>
          <w:i/>
          <w:iCs/>
          <w:sz w:val="24"/>
        </w:rPr>
        <w:t>NIB</w:t>
      </w:r>
      <w:proofErr w:type="spellEnd"/>
      <w:r>
        <w:rPr>
          <w:rFonts w:ascii="Times New Roman" w:hAnsi="Times New Roman"/>
          <w:sz w:val="24"/>
        </w:rPr>
        <w:t xml:space="preserve"> varētu ieteikt </w:t>
      </w:r>
      <w:proofErr w:type="spellStart"/>
      <w:r>
        <w:rPr>
          <w:rFonts w:ascii="Times New Roman" w:hAnsi="Times New Roman"/>
          <w:i/>
          <w:iCs/>
          <w:sz w:val="24"/>
        </w:rPr>
        <w:t>NSA</w:t>
      </w:r>
      <w:proofErr w:type="spellEnd"/>
      <w:r>
        <w:rPr>
          <w:rFonts w:ascii="Times New Roman" w:hAnsi="Times New Roman"/>
          <w:sz w:val="24"/>
        </w:rPr>
        <w:t xml:space="preserve"> informēt citas(-u) dalībvalsts(-u) </w:t>
      </w:r>
      <w:proofErr w:type="spellStart"/>
      <w:r>
        <w:rPr>
          <w:rFonts w:ascii="Times New Roman" w:hAnsi="Times New Roman"/>
          <w:i/>
          <w:iCs/>
          <w:sz w:val="24"/>
        </w:rPr>
        <w:t>NSA</w:t>
      </w:r>
      <w:proofErr w:type="spellEnd"/>
      <w:r>
        <w:rPr>
          <w:rFonts w:ascii="Times New Roman" w:hAnsi="Times New Roman"/>
          <w:sz w:val="24"/>
        </w:rPr>
        <w:t xml:space="preserve"> par negadījumu, izmeklēšanas rezultātiem, veiktajiem pasākumiem un </w:t>
      </w:r>
      <w:proofErr w:type="spellStart"/>
      <w:r>
        <w:rPr>
          <w:rFonts w:ascii="Times New Roman" w:hAnsi="Times New Roman"/>
          <w:i/>
          <w:iCs/>
          <w:sz w:val="24"/>
        </w:rPr>
        <w:t>NIB</w:t>
      </w:r>
      <w:proofErr w:type="spellEnd"/>
      <w:r>
        <w:rPr>
          <w:rFonts w:ascii="Times New Roman" w:hAnsi="Times New Roman"/>
          <w:sz w:val="24"/>
        </w:rPr>
        <w:t xml:space="preserve"> sniegtajiem ieteikumiem. Citas dalībvalsts </w:t>
      </w:r>
      <w:proofErr w:type="spellStart"/>
      <w:r>
        <w:rPr>
          <w:rFonts w:ascii="Times New Roman" w:hAnsi="Times New Roman"/>
          <w:i/>
          <w:iCs/>
          <w:sz w:val="24"/>
        </w:rPr>
        <w:t>NSA</w:t>
      </w:r>
      <w:proofErr w:type="spellEnd"/>
      <w:r>
        <w:rPr>
          <w:rFonts w:ascii="Times New Roman" w:hAnsi="Times New Roman"/>
          <w:sz w:val="24"/>
        </w:rPr>
        <w:t xml:space="preserve"> pienākums ir izvērtēt atbilstošos pasākumus savā dalībvalstī.</w:t>
      </w:r>
    </w:p>
    <w:p w14:paraId="3103576E"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367E956F" w14:textId="77777777" w:rsidTr="000C7227">
        <w:tc>
          <w:tcPr>
            <w:tcW w:w="9629" w:type="dxa"/>
            <w:shd w:val="clear" w:color="auto" w:fill="D0ECFF" w:themeFill="text1" w:themeFillTint="1A"/>
          </w:tcPr>
          <w:p w14:paraId="7F00572B" w14:textId="683DF538"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2BF55284" w14:textId="77777777" w:rsidR="00092A83" w:rsidRPr="00CB0E95" w:rsidRDefault="00092A83" w:rsidP="00C51BFD">
            <w:pPr>
              <w:pStyle w:val="Style5"/>
              <w:spacing w:after="0"/>
              <w:rPr>
                <w:rFonts w:ascii="Times New Roman" w:hAnsi="Times New Roman"/>
                <w:b/>
                <w:bCs/>
                <w:noProof/>
                <w:sz w:val="24"/>
                <w:u w:val="single"/>
                <w:lang w:val="en-US"/>
              </w:rPr>
            </w:pPr>
          </w:p>
          <w:p w14:paraId="32FA9E76" w14:textId="77777777" w:rsidR="00D47F3D" w:rsidRDefault="00D47F3D" w:rsidP="00C51BFD">
            <w:pPr>
              <w:pStyle w:val="Style5"/>
              <w:numPr>
                <w:ilvl w:val="0"/>
                <w:numId w:val="32"/>
              </w:numPr>
              <w:spacing w:after="0"/>
              <w:ind w:left="597" w:hanging="283"/>
              <w:rPr>
                <w:rFonts w:ascii="Times New Roman" w:hAnsi="Times New Roman"/>
                <w:noProof/>
                <w:sz w:val="24"/>
              </w:rPr>
            </w:pPr>
            <w:proofErr w:type="spellStart"/>
            <w:r>
              <w:rPr>
                <w:rFonts w:ascii="Times New Roman" w:hAnsi="Times New Roman"/>
                <w:i/>
                <w:iCs/>
                <w:sz w:val="24"/>
              </w:rPr>
              <w:t>NSA</w:t>
            </w:r>
            <w:proofErr w:type="spellEnd"/>
            <w:r>
              <w:rPr>
                <w:rFonts w:ascii="Times New Roman" w:hAnsi="Times New Roman"/>
                <w:sz w:val="24"/>
              </w:rPr>
              <w:t xml:space="preserve"> nevar uzsākt konkrētus pasākumus citā dalībvalstī. </w:t>
            </w:r>
            <w:proofErr w:type="spellStart"/>
            <w:r>
              <w:rPr>
                <w:rFonts w:ascii="Times New Roman" w:hAnsi="Times New Roman"/>
                <w:i/>
                <w:iCs/>
                <w:sz w:val="24"/>
              </w:rPr>
              <w:t>NSA</w:t>
            </w:r>
            <w:proofErr w:type="spellEnd"/>
            <w:r>
              <w:rPr>
                <w:rFonts w:ascii="Times New Roman" w:hAnsi="Times New Roman"/>
                <w:sz w:val="24"/>
              </w:rPr>
              <w:t xml:space="preserve"> citā dalībvalstī būtu jārīkojas savas atbildības robežās. Tāpēc ir atbilstoši, ka </w:t>
            </w:r>
            <w:proofErr w:type="spellStart"/>
            <w:r>
              <w:rPr>
                <w:rFonts w:ascii="Times New Roman" w:hAnsi="Times New Roman"/>
                <w:i/>
                <w:iCs/>
                <w:sz w:val="24"/>
              </w:rPr>
              <w:t>NSA</w:t>
            </w:r>
            <w:proofErr w:type="spellEnd"/>
            <w:r>
              <w:rPr>
                <w:rFonts w:ascii="Times New Roman" w:hAnsi="Times New Roman"/>
                <w:sz w:val="24"/>
              </w:rPr>
              <w:t xml:space="preserve"> tikai informē citas dalībvalsts </w:t>
            </w:r>
            <w:proofErr w:type="spellStart"/>
            <w:r>
              <w:rPr>
                <w:rFonts w:ascii="Times New Roman" w:hAnsi="Times New Roman"/>
                <w:i/>
                <w:iCs/>
                <w:sz w:val="24"/>
              </w:rPr>
              <w:t>NSA</w:t>
            </w:r>
            <w:proofErr w:type="spellEnd"/>
            <w:r>
              <w:rPr>
                <w:rFonts w:ascii="Times New Roman" w:hAnsi="Times New Roman"/>
                <w:sz w:val="24"/>
              </w:rPr>
              <w:t xml:space="preserve"> par ieteikumiem, kas izriet no izmeklēšanas.</w:t>
            </w:r>
          </w:p>
          <w:p w14:paraId="4B1D1A16" w14:textId="567DCBA7" w:rsidR="00B1196C" w:rsidRPr="00CB0E95" w:rsidRDefault="00B1196C" w:rsidP="00B1196C">
            <w:pPr>
              <w:pStyle w:val="Style5"/>
              <w:spacing w:after="0"/>
              <w:ind w:left="597"/>
              <w:rPr>
                <w:rFonts w:ascii="Times New Roman" w:hAnsi="Times New Roman"/>
                <w:noProof/>
                <w:sz w:val="24"/>
              </w:rPr>
            </w:pPr>
          </w:p>
        </w:tc>
      </w:tr>
    </w:tbl>
    <w:p w14:paraId="31379C31" w14:textId="77777777" w:rsidR="00D47F3D" w:rsidRPr="00CB0E95" w:rsidRDefault="00D47F3D" w:rsidP="00C51BFD">
      <w:pPr>
        <w:spacing w:after="0" w:line="240" w:lineRule="auto"/>
        <w:rPr>
          <w:rFonts w:ascii="Times New Roman" w:hAnsi="Times New Roman"/>
          <w:noProof/>
          <w:sz w:val="24"/>
          <w:lang w:val="en-US"/>
        </w:rPr>
      </w:pPr>
    </w:p>
    <w:p w14:paraId="3D6FC79D" w14:textId="77777777" w:rsidR="00D47F3D" w:rsidRPr="00CB0E95" w:rsidRDefault="00D47F3D" w:rsidP="00C51BFD">
      <w:pPr>
        <w:spacing w:after="0" w:line="240" w:lineRule="auto"/>
        <w:rPr>
          <w:rFonts w:ascii="Times New Roman" w:hAnsi="Times New Roman"/>
          <w:noProof/>
          <w:sz w:val="24"/>
        </w:rPr>
      </w:pPr>
      <w:bookmarkStart w:id="99" w:name="_Toc209413936"/>
      <w:r>
        <w:rPr>
          <w:rFonts w:ascii="Times New Roman" w:hAnsi="Times New Roman"/>
          <w:sz w:val="24"/>
        </w:rPr>
        <w:t xml:space="preserve">Retos gadījumos, kad </w:t>
      </w:r>
      <w:proofErr w:type="spellStart"/>
      <w:r>
        <w:rPr>
          <w:rFonts w:ascii="Times New Roman" w:hAnsi="Times New Roman"/>
          <w:i/>
          <w:iCs/>
          <w:sz w:val="24"/>
        </w:rPr>
        <w:t>NIB</w:t>
      </w:r>
      <w:proofErr w:type="spellEnd"/>
      <w:r>
        <w:rPr>
          <w:rFonts w:ascii="Times New Roman" w:hAnsi="Times New Roman"/>
          <w:sz w:val="24"/>
        </w:rPr>
        <w:t xml:space="preserve"> vēlas adresēt drošības ieteikumu citas dalībvalsts struktūrai vai iestādei, </w:t>
      </w:r>
      <w:proofErr w:type="spellStart"/>
      <w:r>
        <w:rPr>
          <w:rFonts w:ascii="Times New Roman" w:hAnsi="Times New Roman"/>
          <w:i/>
          <w:iCs/>
          <w:sz w:val="24"/>
        </w:rPr>
        <w:t>NIB</w:t>
      </w:r>
      <w:proofErr w:type="spellEnd"/>
      <w:r>
        <w:rPr>
          <w:rFonts w:ascii="Times New Roman" w:hAnsi="Times New Roman"/>
          <w:sz w:val="24"/>
        </w:rPr>
        <w:t xml:space="preserve"> ir jācenšas rast pragmatisku individuālu risinājumu; otras attiecīgās dalībvalsts </w:t>
      </w:r>
      <w:proofErr w:type="spellStart"/>
      <w:r>
        <w:rPr>
          <w:rFonts w:ascii="Times New Roman" w:hAnsi="Times New Roman"/>
          <w:i/>
          <w:iCs/>
          <w:sz w:val="24"/>
        </w:rPr>
        <w:t>NIB</w:t>
      </w:r>
      <w:proofErr w:type="spellEnd"/>
      <w:r>
        <w:rPr>
          <w:rFonts w:ascii="Times New Roman" w:hAnsi="Times New Roman"/>
          <w:sz w:val="24"/>
        </w:rPr>
        <w:t xml:space="preserve"> tas būtu jāatbalsta.</w:t>
      </w:r>
    </w:p>
    <w:bookmarkEnd w:id="99"/>
    <w:p w14:paraId="04499447" w14:textId="77777777" w:rsidR="00D47F3D" w:rsidRPr="00CB0E95" w:rsidRDefault="00D47F3D" w:rsidP="00C51BFD">
      <w:pPr>
        <w:spacing w:after="0" w:line="240" w:lineRule="auto"/>
        <w:rPr>
          <w:rFonts w:ascii="Times New Roman" w:hAnsi="Times New Roman"/>
          <w:noProof/>
          <w:sz w:val="24"/>
        </w:rPr>
      </w:pPr>
      <w:r>
        <w:br w:type="page"/>
      </w:r>
    </w:p>
    <w:p w14:paraId="15CA0ACA" w14:textId="64BF9E56" w:rsidR="00D47F3D" w:rsidRDefault="00092A83" w:rsidP="00C51BFD">
      <w:pPr>
        <w:pStyle w:val="Heading2"/>
        <w:numPr>
          <w:ilvl w:val="0"/>
          <w:numId w:val="0"/>
        </w:numPr>
        <w:spacing w:before="0" w:after="0" w:line="240" w:lineRule="auto"/>
        <w:rPr>
          <w:rFonts w:ascii="Times New Roman" w:hAnsi="Times New Roman"/>
          <w:noProof/>
          <w:sz w:val="24"/>
        </w:rPr>
      </w:pPr>
      <w:bookmarkStart w:id="100" w:name="_Toc93483198"/>
      <w:bookmarkStart w:id="101" w:name="_Toc121987307"/>
      <w:r>
        <w:rPr>
          <w:rFonts w:ascii="Times New Roman" w:hAnsi="Times New Roman"/>
          <w:sz w:val="24"/>
        </w:rPr>
        <w:lastRenderedPageBreak/>
        <w:t>7.5. Ieteicamie pasākumi</w:t>
      </w:r>
      <w:bookmarkEnd w:id="100"/>
      <w:bookmarkEnd w:id="101"/>
    </w:p>
    <w:p w14:paraId="262A2D33" w14:textId="77777777" w:rsidR="00092A83" w:rsidRPr="00092A83" w:rsidRDefault="00092A83" w:rsidP="00C51BFD">
      <w:pPr>
        <w:spacing w:after="0" w:line="240" w:lineRule="auto"/>
        <w:rPr>
          <w:lang w:val="en-US"/>
        </w:rPr>
      </w:pPr>
    </w:p>
    <w:p w14:paraId="030C9432" w14:textId="126EBB58" w:rsidR="00D47F3D" w:rsidRDefault="00092A83" w:rsidP="00C51BFD">
      <w:pPr>
        <w:pStyle w:val="Heading3"/>
        <w:numPr>
          <w:ilvl w:val="0"/>
          <w:numId w:val="0"/>
        </w:numPr>
        <w:spacing w:before="0" w:after="0" w:line="240" w:lineRule="auto"/>
        <w:rPr>
          <w:rFonts w:ascii="Times New Roman" w:hAnsi="Times New Roman"/>
          <w:noProof/>
          <w:sz w:val="24"/>
        </w:rPr>
      </w:pPr>
      <w:bookmarkStart w:id="102" w:name="_Toc93483199"/>
      <w:bookmarkStart w:id="103" w:name="_Toc121987308"/>
      <w:r>
        <w:rPr>
          <w:rFonts w:ascii="Times New Roman" w:hAnsi="Times New Roman"/>
          <w:sz w:val="24"/>
          <w:u w:val="none"/>
        </w:rPr>
        <w:t xml:space="preserve">7.5.1. </w:t>
      </w:r>
      <w:r>
        <w:rPr>
          <w:rFonts w:ascii="Times New Roman" w:hAnsi="Times New Roman"/>
          <w:sz w:val="24"/>
        </w:rPr>
        <w:t>Drošības ieteikums izriet tieši no gūtajiem konstatējumiem</w:t>
      </w:r>
      <w:bookmarkEnd w:id="102"/>
      <w:bookmarkEnd w:id="103"/>
    </w:p>
    <w:p w14:paraId="3D15D07F" w14:textId="77777777" w:rsidR="00092A83" w:rsidRPr="00092A83" w:rsidRDefault="00092A83" w:rsidP="00C51BFD">
      <w:pPr>
        <w:spacing w:after="0" w:line="240" w:lineRule="auto"/>
        <w:rPr>
          <w:lang w:val="en-US"/>
        </w:rPr>
      </w:pPr>
    </w:p>
    <w:p w14:paraId="149DE71B"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Drošības izmeklēšanas un no tās izrietošo ieteikumu galīgais nolūks ir uzlabot drošību. Parasti ieteikums attieksies uz vienu no trim kategorijām:</w:t>
      </w:r>
    </w:p>
    <w:p w14:paraId="08B7BF58"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negadījuma vai starpgadījuma cēloņiem un veicinošajiem faktoriem, tostarp tūlītējiem un dziļākiem sistēmiskajiem faktoriem;</w:t>
      </w:r>
    </w:p>
    <w:p w14:paraId="0C3456DB"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negadījuma vai starpgadījuma sekām;</w:t>
      </w:r>
    </w:p>
    <w:p w14:paraId="4EF4D8C3" w14:textId="0FDE777D" w:rsidR="00D47F3D"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citiem novērojumiem, kas gūti negadījuma vai starpgadījuma izmeklēšanas laikā.</w:t>
      </w:r>
    </w:p>
    <w:p w14:paraId="649AA610" w14:textId="77777777" w:rsidR="00092A83" w:rsidRPr="00CB0E95" w:rsidRDefault="00092A83" w:rsidP="00C51BFD">
      <w:pPr>
        <w:pStyle w:val="Style3"/>
        <w:numPr>
          <w:ilvl w:val="0"/>
          <w:numId w:val="0"/>
        </w:numPr>
        <w:spacing w:after="0" w:line="240" w:lineRule="auto"/>
        <w:ind w:left="567"/>
        <w:contextualSpacing w:val="0"/>
        <w:rPr>
          <w:rFonts w:ascii="Times New Roman" w:hAnsi="Times New Roman"/>
          <w:noProof/>
          <w:sz w:val="24"/>
          <w:lang w:val="en-US"/>
        </w:rPr>
      </w:pPr>
    </w:p>
    <w:p w14:paraId="222C9C70" w14:textId="1BE1A1BC"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Attiecībā uz visām kategorijām </w:t>
      </w:r>
      <w:proofErr w:type="spellStart"/>
      <w:r>
        <w:rPr>
          <w:rFonts w:ascii="Times New Roman" w:hAnsi="Times New Roman"/>
          <w:i/>
          <w:iCs/>
          <w:sz w:val="24"/>
        </w:rPr>
        <w:t>NIB</w:t>
      </w:r>
      <w:proofErr w:type="spellEnd"/>
      <w:r>
        <w:rPr>
          <w:rFonts w:ascii="Times New Roman" w:hAnsi="Times New Roman"/>
          <w:sz w:val="24"/>
        </w:rPr>
        <w:t xml:space="preserve"> jāpiemēro princips, ka </w:t>
      </w:r>
      <w:r>
        <w:rPr>
          <w:rFonts w:ascii="Times New Roman" w:hAnsi="Times New Roman"/>
          <w:b/>
          <w:bCs/>
          <w:sz w:val="24"/>
        </w:rPr>
        <w:t>drošības ieteikumam ir tieši jāizriet no izmeklēšanā gūtajiem konstatējumiem</w:t>
      </w:r>
      <w:r>
        <w:rPr>
          <w:rFonts w:ascii="Times New Roman" w:hAnsi="Times New Roman"/>
          <w:sz w:val="24"/>
        </w:rPr>
        <w:t>.</w:t>
      </w:r>
      <w:r>
        <w:rPr>
          <w:rFonts w:ascii="Times New Roman" w:hAnsi="Times New Roman"/>
          <w:b/>
          <w:sz w:val="24"/>
        </w:rPr>
        <w:t xml:space="preserve"> </w:t>
      </w:r>
      <w:r>
        <w:rPr>
          <w:rFonts w:ascii="Times New Roman" w:hAnsi="Times New Roman"/>
          <w:sz w:val="24"/>
        </w:rPr>
        <w:t>Lai pārliecinātu ieinteresētās personas par izdotā ieteikuma vērtību, izaicinājums ir “pierādīt”, ka jūsu ieteikums atbilst datiem, kā arī veiktajai analīzei un secinājumiem. Tas jādara, zināmā mērā nodrošinot izsekojamu analīzi. To darot, iespējama dilemma ir tāda, ka visefektīvākos konstatējumus par drošības uzlabošanu bieži vien ir visgrūtāk pamatot, jo tie bieži ir saistīti ar drošības (vadības) sistēmu un faktoriem, kuri ir mazāk saistīti ar faktisko notikumu. Iespējams, risinājums būtu izvērtēt, vai drošības faktors ir bijis veicinošs vai cēlonisks faktors, ņemot vērā tā saistību ar citu veicinošu vai cēlonisku faktoru, nevis mēģināt pamatot tiešu saistību ar notikumu.</w:t>
      </w:r>
    </w:p>
    <w:p w14:paraId="3A066EAE"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5000" w:type="pct"/>
        <w:tblLook w:val="04A0" w:firstRow="1" w:lastRow="0" w:firstColumn="1" w:lastColumn="0" w:noHBand="0" w:noVBand="1"/>
      </w:tblPr>
      <w:tblGrid>
        <w:gridCol w:w="9062"/>
      </w:tblGrid>
      <w:tr w:rsidR="00D47F3D" w:rsidRPr="00CB0E95" w14:paraId="5074210E" w14:textId="77777777" w:rsidTr="00092A83">
        <w:tc>
          <w:tcPr>
            <w:tcW w:w="5000" w:type="pct"/>
            <w:shd w:val="clear" w:color="auto" w:fill="F5DCDB" w:themeFill="accent2" w:themeFillTint="33"/>
          </w:tcPr>
          <w:p w14:paraId="247A483C" w14:textId="23D0EAB2" w:rsidR="00D47F3D" w:rsidRDefault="00D47F3D" w:rsidP="00C51BFD">
            <w:pPr>
              <w:pStyle w:val="Style7"/>
              <w:spacing w:after="0"/>
              <w:rPr>
                <w:rFonts w:ascii="Times New Roman" w:hAnsi="Times New Roman"/>
                <w:b/>
                <w:bCs/>
                <w:noProof/>
                <w:sz w:val="24"/>
                <w:u w:val="single"/>
              </w:rPr>
            </w:pPr>
            <w:r>
              <w:rPr>
                <w:rFonts w:ascii="Times New Roman" w:hAnsi="Times New Roman"/>
                <w:b/>
                <w:sz w:val="24"/>
                <w:u w:val="single"/>
              </w:rPr>
              <w:t>Laba prakse.</w:t>
            </w:r>
          </w:p>
          <w:p w14:paraId="20C86E35" w14:textId="77777777" w:rsidR="00092A83" w:rsidRPr="00CB0E95" w:rsidRDefault="00092A83" w:rsidP="00C51BFD">
            <w:pPr>
              <w:pStyle w:val="Style7"/>
              <w:spacing w:after="0"/>
              <w:rPr>
                <w:rFonts w:ascii="Times New Roman" w:hAnsi="Times New Roman"/>
                <w:b/>
                <w:bCs/>
                <w:noProof/>
                <w:sz w:val="24"/>
                <w:u w:val="single"/>
                <w:lang w:val="en-US"/>
              </w:rPr>
            </w:pPr>
          </w:p>
          <w:p w14:paraId="61703C75" w14:textId="77777777" w:rsidR="00D47F3D" w:rsidRDefault="00D47F3D" w:rsidP="00C51BFD">
            <w:pPr>
              <w:pStyle w:val="Style7"/>
              <w:numPr>
                <w:ilvl w:val="0"/>
                <w:numId w:val="33"/>
              </w:numPr>
              <w:spacing w:after="0"/>
              <w:ind w:left="597" w:hanging="283"/>
              <w:rPr>
                <w:rFonts w:ascii="Times New Roman" w:hAnsi="Times New Roman"/>
                <w:noProof/>
                <w:sz w:val="24"/>
              </w:rPr>
            </w:pPr>
            <w:r>
              <w:rPr>
                <w:rFonts w:ascii="Times New Roman" w:hAnsi="Times New Roman"/>
                <w:sz w:val="24"/>
              </w:rPr>
              <w:t>Lai nodrošinātu, ka ieteikums ir tieši saistīts ar izmeklēšanā apzinātajiem faktoriem, var noderēt paskaidrojošs rakstveida ievads drošības ieteikumam vai ieteikuma sasaiste ar izmeklēšanas ziņojuma attiecīgo sadaļu.</w:t>
            </w:r>
          </w:p>
          <w:p w14:paraId="0231ED95" w14:textId="3A0EB631" w:rsidR="00877005" w:rsidRPr="00CB0E95" w:rsidRDefault="00877005" w:rsidP="00877005">
            <w:pPr>
              <w:pStyle w:val="Style7"/>
              <w:spacing w:after="0"/>
              <w:ind w:left="597"/>
              <w:rPr>
                <w:rFonts w:ascii="Times New Roman" w:hAnsi="Times New Roman"/>
                <w:noProof/>
                <w:sz w:val="24"/>
              </w:rPr>
            </w:pPr>
          </w:p>
        </w:tc>
      </w:tr>
    </w:tbl>
    <w:p w14:paraId="10538DA5" w14:textId="77777777" w:rsidR="00092A83" w:rsidRDefault="00092A83" w:rsidP="00C51BFD">
      <w:pPr>
        <w:pStyle w:val="Heading3"/>
        <w:numPr>
          <w:ilvl w:val="0"/>
          <w:numId w:val="0"/>
        </w:numPr>
        <w:spacing w:before="0" w:after="0" w:line="240" w:lineRule="auto"/>
        <w:rPr>
          <w:rFonts w:ascii="Times New Roman" w:hAnsi="Times New Roman"/>
          <w:noProof/>
          <w:sz w:val="24"/>
        </w:rPr>
      </w:pPr>
      <w:bookmarkStart w:id="104" w:name="_Toc93483200"/>
    </w:p>
    <w:p w14:paraId="1224EB36" w14:textId="7A984A5C" w:rsidR="00D47F3D" w:rsidRDefault="00092A83" w:rsidP="00C51BFD">
      <w:pPr>
        <w:pStyle w:val="Heading3"/>
        <w:numPr>
          <w:ilvl w:val="0"/>
          <w:numId w:val="0"/>
        </w:numPr>
        <w:spacing w:before="0" w:after="0" w:line="240" w:lineRule="auto"/>
        <w:rPr>
          <w:rFonts w:ascii="Times New Roman" w:hAnsi="Times New Roman"/>
          <w:noProof/>
          <w:sz w:val="24"/>
        </w:rPr>
      </w:pPr>
      <w:bookmarkStart w:id="105" w:name="_Toc121987309"/>
      <w:r>
        <w:rPr>
          <w:rFonts w:ascii="Times New Roman" w:hAnsi="Times New Roman"/>
          <w:sz w:val="24"/>
          <w:u w:val="none"/>
        </w:rPr>
        <w:t xml:space="preserve">7.5.2. </w:t>
      </w:r>
      <w:r>
        <w:rPr>
          <w:rFonts w:ascii="Times New Roman" w:hAnsi="Times New Roman"/>
          <w:sz w:val="24"/>
        </w:rPr>
        <w:t>Proporcionalitātes principa piemērošana</w:t>
      </w:r>
      <w:bookmarkEnd w:id="104"/>
      <w:bookmarkEnd w:id="105"/>
    </w:p>
    <w:p w14:paraId="3F699A3E" w14:textId="77777777" w:rsidR="00092A83" w:rsidRPr="00092A83" w:rsidRDefault="00092A83" w:rsidP="00C51BFD">
      <w:pPr>
        <w:spacing w:after="0" w:line="240" w:lineRule="auto"/>
        <w:rPr>
          <w:lang w:val="en-US"/>
        </w:rPr>
      </w:pPr>
    </w:p>
    <w:p w14:paraId="2D6027EC"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 xml:space="preserve">Principā </w:t>
      </w:r>
      <w:proofErr w:type="spellStart"/>
      <w:r>
        <w:rPr>
          <w:rFonts w:ascii="Times New Roman" w:hAnsi="Times New Roman"/>
          <w:i/>
          <w:iCs/>
          <w:sz w:val="24"/>
        </w:rPr>
        <w:t>NIB</w:t>
      </w:r>
      <w:proofErr w:type="spellEnd"/>
      <w:r>
        <w:rPr>
          <w:rFonts w:ascii="Times New Roman" w:hAnsi="Times New Roman"/>
          <w:sz w:val="24"/>
        </w:rPr>
        <w:t xml:space="preserve"> var ieteikt plašu pasākumu klāstu, kas ir adresāta tiesiskajā tvērumā. Ārkārtējs piemērs būtu ieteikums </w:t>
      </w:r>
      <w:proofErr w:type="spellStart"/>
      <w:r>
        <w:rPr>
          <w:rFonts w:ascii="Times New Roman" w:hAnsi="Times New Roman"/>
          <w:i/>
          <w:iCs/>
          <w:sz w:val="24"/>
        </w:rPr>
        <w:t>NSA</w:t>
      </w:r>
      <w:proofErr w:type="spellEnd"/>
      <w:r>
        <w:rPr>
          <w:rFonts w:ascii="Times New Roman" w:hAnsi="Times New Roman"/>
          <w:sz w:val="24"/>
        </w:rPr>
        <w:t xml:space="preserve"> atsaukt </w:t>
      </w:r>
      <w:proofErr w:type="spellStart"/>
      <w:r>
        <w:rPr>
          <w:rFonts w:ascii="Times New Roman" w:hAnsi="Times New Roman"/>
          <w:sz w:val="24"/>
        </w:rPr>
        <w:t>DPU</w:t>
      </w:r>
      <w:proofErr w:type="spellEnd"/>
      <w:r>
        <w:rPr>
          <w:rFonts w:ascii="Times New Roman" w:hAnsi="Times New Roman"/>
          <w:sz w:val="24"/>
        </w:rPr>
        <w:t xml:space="preserve"> drošības sertifikātu. Tomēr, tā kā </w:t>
      </w:r>
      <w:proofErr w:type="spellStart"/>
      <w:r>
        <w:rPr>
          <w:rFonts w:ascii="Times New Roman" w:hAnsi="Times New Roman"/>
          <w:i/>
          <w:iCs/>
          <w:sz w:val="24"/>
        </w:rPr>
        <w:t>NIB</w:t>
      </w:r>
      <w:proofErr w:type="spellEnd"/>
      <w:r>
        <w:rPr>
          <w:rFonts w:ascii="Times New Roman" w:hAnsi="Times New Roman"/>
          <w:sz w:val="24"/>
        </w:rPr>
        <w:t xml:space="preserve">, iespējams, ir izmeklējusi tikai atsevišķus </w:t>
      </w:r>
      <w:proofErr w:type="spellStart"/>
      <w:r>
        <w:rPr>
          <w:rFonts w:ascii="Times New Roman" w:hAnsi="Times New Roman"/>
          <w:sz w:val="24"/>
        </w:rPr>
        <w:t>DPU</w:t>
      </w:r>
      <w:proofErr w:type="spellEnd"/>
      <w:r>
        <w:rPr>
          <w:rFonts w:ascii="Times New Roman" w:hAnsi="Times New Roman"/>
          <w:sz w:val="24"/>
        </w:rPr>
        <w:t xml:space="preserve"> </w:t>
      </w:r>
      <w:r>
        <w:rPr>
          <w:rFonts w:ascii="Times New Roman" w:hAnsi="Times New Roman"/>
          <w:i/>
          <w:iCs/>
          <w:sz w:val="24"/>
        </w:rPr>
        <w:t>SMS</w:t>
      </w:r>
      <w:r>
        <w:rPr>
          <w:rFonts w:ascii="Times New Roman" w:hAnsi="Times New Roman"/>
          <w:sz w:val="24"/>
        </w:rPr>
        <w:t xml:space="preserve"> aspektus un nevar paredzēt šāda radikāla pasākuma sekas, šāds ieteikums varētu būt pretrunā proporcionalitātes principam, kas noteikts tiesiskajā regulējumā, piemēram, Regulas (ES) 2018/761 9. apsvērumā:</w:t>
      </w:r>
    </w:p>
    <w:p w14:paraId="5CE85024" w14:textId="514F08E0" w:rsidR="00D47F3D" w:rsidRDefault="00D47F3D" w:rsidP="00C51BFD">
      <w:pPr>
        <w:spacing w:after="0" w:line="240" w:lineRule="auto"/>
        <w:rPr>
          <w:rFonts w:ascii="Times New Roman" w:hAnsi="Times New Roman"/>
          <w:noProof/>
          <w:sz w:val="24"/>
        </w:rPr>
      </w:pPr>
      <w:r>
        <w:rPr>
          <w:rFonts w:ascii="Times New Roman" w:hAnsi="Times New Roman"/>
          <w:sz w:val="24"/>
        </w:rPr>
        <w:t>“Izpildes panākšanas darbībām, kuras valstu drošības iestādes veic, lai nodrošinātu, ka dzelzceļa pārvadājumu uzņēmumi un infrastruktūras pārvaldītāji izpilda Direktīvas (ES) 2016/798 17. panta 1. punktā minēto juridisko pienākumu, vajadzētu būt samērīgām ar jebkādiem drošības apdraudējumiem vai ar jebkādas to juridisko pienākumu neizpildes iespējamo smagumu.”</w:t>
      </w:r>
    </w:p>
    <w:p w14:paraId="601456BC" w14:textId="77777777" w:rsidR="00092A83" w:rsidRPr="00CB0E95" w:rsidRDefault="00092A83" w:rsidP="00C51BFD">
      <w:pPr>
        <w:spacing w:after="0" w:line="240" w:lineRule="auto"/>
        <w:rPr>
          <w:rFonts w:ascii="Times New Roman" w:hAnsi="Times New Roman"/>
          <w:noProof/>
          <w:sz w:val="24"/>
          <w:lang w:val="en-US"/>
        </w:rPr>
      </w:pPr>
    </w:p>
    <w:p w14:paraId="575752E3"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Izstrādājot drošības ieteikumus,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būtu jāpiemēro šis proporcionalitātes princips.</w:t>
      </w:r>
    </w:p>
    <w:p w14:paraId="4C13B830" w14:textId="77777777" w:rsidR="00D47F3D" w:rsidRPr="00CB0E95" w:rsidRDefault="00D47F3D" w:rsidP="00C51BFD">
      <w:pPr>
        <w:spacing w:after="0" w:line="240" w:lineRule="auto"/>
        <w:rPr>
          <w:rFonts w:ascii="Times New Roman" w:hAnsi="Times New Roman"/>
          <w:noProof/>
          <w:sz w:val="24"/>
        </w:rPr>
      </w:pPr>
      <w:r>
        <w:br w:type="page"/>
      </w:r>
    </w:p>
    <w:p w14:paraId="2B8DEE98" w14:textId="6D8C3503" w:rsidR="00D47F3D" w:rsidRDefault="00092A83" w:rsidP="00C51BFD">
      <w:pPr>
        <w:pStyle w:val="Heading3"/>
        <w:keepLines w:val="0"/>
        <w:numPr>
          <w:ilvl w:val="0"/>
          <w:numId w:val="0"/>
        </w:numPr>
        <w:spacing w:before="0" w:after="0" w:line="240" w:lineRule="auto"/>
        <w:rPr>
          <w:rFonts w:ascii="Times New Roman" w:hAnsi="Times New Roman"/>
          <w:noProof/>
          <w:sz w:val="24"/>
        </w:rPr>
      </w:pPr>
      <w:bookmarkStart w:id="106" w:name="_Toc93483201"/>
      <w:bookmarkStart w:id="107" w:name="_Toc121987310"/>
      <w:r>
        <w:rPr>
          <w:rFonts w:ascii="Times New Roman" w:hAnsi="Times New Roman"/>
          <w:sz w:val="24"/>
          <w:u w:val="none"/>
        </w:rPr>
        <w:lastRenderedPageBreak/>
        <w:t xml:space="preserve">7.5.3. </w:t>
      </w:r>
      <w:r>
        <w:rPr>
          <w:rFonts w:ascii="Times New Roman" w:hAnsi="Times New Roman"/>
          <w:sz w:val="24"/>
        </w:rPr>
        <w:t>Nemainīt atbildību ar ieteikuma starpniecību</w:t>
      </w:r>
      <w:bookmarkEnd w:id="106"/>
      <w:bookmarkEnd w:id="107"/>
    </w:p>
    <w:p w14:paraId="36DA9E30" w14:textId="77777777" w:rsidR="00092A83" w:rsidRPr="00092A83" w:rsidRDefault="00092A83" w:rsidP="00C51BFD">
      <w:pPr>
        <w:spacing w:after="0" w:line="240" w:lineRule="auto"/>
        <w:rPr>
          <w:lang w:val="en-US"/>
        </w:rPr>
      </w:pPr>
    </w:p>
    <w:p w14:paraId="33FA7238" w14:textId="7BF37911" w:rsidR="00CB0E95" w:rsidRDefault="00D47F3D" w:rsidP="00C51BFD">
      <w:pPr>
        <w:spacing w:after="0" w:line="240" w:lineRule="auto"/>
        <w:rPr>
          <w:rFonts w:ascii="Times New Roman" w:hAnsi="Times New Roman"/>
          <w:noProof/>
          <w:sz w:val="24"/>
        </w:rPr>
      </w:pPr>
      <w:r>
        <w:rPr>
          <w:rFonts w:ascii="Times New Roman" w:hAnsi="Times New Roman"/>
          <w:sz w:val="24"/>
        </w:rPr>
        <w:t>Visa atbildība, kas saistīta ar dzelzceļa drošību, ir skaidri piešķirta kādam no dalībniekiem.</w:t>
      </w:r>
    </w:p>
    <w:p w14:paraId="46787504" w14:textId="77777777" w:rsidR="00092A83" w:rsidRPr="00CB0E95" w:rsidRDefault="00092A83" w:rsidP="00C51BFD">
      <w:pPr>
        <w:spacing w:after="0" w:line="240" w:lineRule="auto"/>
        <w:rPr>
          <w:rFonts w:ascii="Times New Roman" w:hAnsi="Times New Roman"/>
          <w:noProof/>
          <w:sz w:val="24"/>
          <w:lang w:val="en-US"/>
        </w:rPr>
      </w:pPr>
    </w:p>
    <w:p w14:paraId="4988E01C" w14:textId="162DED67"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Parasti ieteicamā pasākuma mērķim vajadzētu būt panākšanai, ka gala īstenotājs </w:t>
      </w:r>
      <w:r>
        <w:rPr>
          <w:rFonts w:ascii="Times New Roman" w:hAnsi="Times New Roman"/>
          <w:b/>
          <w:bCs/>
          <w:sz w:val="24"/>
        </w:rPr>
        <w:t>pārskata vai uzlabo attiecīgos procesus/procedūras</w:t>
      </w:r>
      <w:r>
        <w:rPr>
          <w:rFonts w:ascii="Times New Roman" w:hAnsi="Times New Roman"/>
          <w:sz w:val="24"/>
        </w:rPr>
        <w:t xml:space="preserve">, bet tajā arī jāraksturo </w:t>
      </w:r>
      <w:r>
        <w:rPr>
          <w:rFonts w:ascii="Times New Roman" w:hAnsi="Times New Roman"/>
          <w:b/>
          <w:bCs/>
          <w:sz w:val="24"/>
        </w:rPr>
        <w:t>šādas pārskatīšanas vai izmaiņu mērķis</w:t>
      </w:r>
      <w:r>
        <w:rPr>
          <w:rFonts w:ascii="Times New Roman" w:hAnsi="Times New Roman"/>
          <w:sz w:val="24"/>
        </w:rPr>
        <w:t>.</w:t>
      </w:r>
      <w:r>
        <w:rPr>
          <w:rFonts w:ascii="Times New Roman" w:hAnsi="Times New Roman"/>
          <w:b/>
          <w:sz w:val="24"/>
        </w:rPr>
        <w:t xml:space="preserve"> </w:t>
      </w:r>
      <w:r>
        <w:rPr>
          <w:rFonts w:ascii="Times New Roman" w:hAnsi="Times New Roman"/>
          <w:b/>
          <w:bCs/>
          <w:sz w:val="24"/>
        </w:rPr>
        <w:t>Pārskatīšanu</w:t>
      </w:r>
      <w:r>
        <w:rPr>
          <w:rFonts w:ascii="Times New Roman" w:hAnsi="Times New Roman"/>
          <w:sz w:val="24"/>
        </w:rPr>
        <w:t xml:space="preserve"> parasti iesaka, ja </w:t>
      </w:r>
      <w:proofErr w:type="spellStart"/>
      <w:r>
        <w:rPr>
          <w:rFonts w:ascii="Times New Roman" w:hAnsi="Times New Roman"/>
          <w:i/>
          <w:iCs/>
          <w:sz w:val="24"/>
        </w:rPr>
        <w:t>NIB</w:t>
      </w:r>
      <w:proofErr w:type="spellEnd"/>
      <w:r>
        <w:rPr>
          <w:rFonts w:ascii="Times New Roman" w:hAnsi="Times New Roman"/>
          <w:sz w:val="24"/>
        </w:rPr>
        <w:t xml:space="preserve"> vēl nav pierādījusi vajadzību veikt izmaiņas, savukārt </w:t>
      </w:r>
      <w:r>
        <w:rPr>
          <w:rFonts w:ascii="Times New Roman" w:hAnsi="Times New Roman"/>
          <w:b/>
          <w:bCs/>
          <w:sz w:val="24"/>
        </w:rPr>
        <w:t>uzlabojumu</w:t>
      </w:r>
      <w:r>
        <w:rPr>
          <w:rFonts w:ascii="Times New Roman" w:hAnsi="Times New Roman"/>
          <w:sz w:val="24"/>
        </w:rPr>
        <w:t xml:space="preserve"> iesaka veikt, ja izmeklēšanā ir skaidri pierādīta nepieciešamība novērst pašreizējo drošības pasākumu trūkumus. Sniedzot preskriptīvus ieteikumus, </w:t>
      </w:r>
      <w:proofErr w:type="spellStart"/>
      <w:r>
        <w:rPr>
          <w:rFonts w:ascii="Times New Roman" w:hAnsi="Times New Roman"/>
          <w:i/>
          <w:iCs/>
          <w:sz w:val="24"/>
        </w:rPr>
        <w:t>NIB</w:t>
      </w:r>
      <w:proofErr w:type="spellEnd"/>
      <w:r>
        <w:rPr>
          <w:rFonts w:ascii="Times New Roman" w:hAnsi="Times New Roman"/>
          <w:sz w:val="24"/>
        </w:rPr>
        <w:t xml:space="preserve"> parasti jāizvairās no tiešas iejaukšanās 26. panta 2. punktā</w:t>
      </w:r>
      <w:r w:rsidRPr="00CB0E95">
        <w:rPr>
          <w:rStyle w:val="FootnoteReference"/>
          <w:rFonts w:ascii="Times New Roman" w:hAnsi="Times New Roman"/>
          <w:noProof/>
          <w:sz w:val="24"/>
          <w:lang w:val="en-US"/>
        </w:rPr>
        <w:footnoteReference w:id="10"/>
      </w:r>
      <w:r>
        <w:rPr>
          <w:rFonts w:ascii="Times New Roman" w:hAnsi="Times New Roman"/>
          <w:sz w:val="24"/>
        </w:rPr>
        <w:t xml:space="preserve"> minētās struktūras/iestādes pārvaldības sistēmās; atbildība par procesu/procedūru vispārējo darbību ir jāuzņemas attiecīgajai struktūrai/iestādei. Turklāt </w:t>
      </w:r>
      <w:proofErr w:type="spellStart"/>
      <w:r>
        <w:rPr>
          <w:rFonts w:ascii="Times New Roman" w:hAnsi="Times New Roman"/>
          <w:i/>
          <w:iCs/>
          <w:sz w:val="24"/>
        </w:rPr>
        <w:t>NIB</w:t>
      </w:r>
      <w:proofErr w:type="spellEnd"/>
      <w:r>
        <w:rPr>
          <w:rFonts w:ascii="Times New Roman" w:hAnsi="Times New Roman"/>
          <w:sz w:val="24"/>
        </w:rPr>
        <w:t>, iespējams, ir izmeklējusi tikai vienu vai dažas dalībnieka</w:t>
      </w:r>
      <w:r w:rsidRPr="00CB0E95">
        <w:rPr>
          <w:rFonts w:ascii="Times New Roman" w:hAnsi="Times New Roman"/>
          <w:noProof/>
          <w:sz w:val="24"/>
          <w:vertAlign w:val="superscript"/>
          <w:lang w:val="en-US"/>
        </w:rPr>
        <w:footnoteReference w:id="11"/>
      </w:r>
      <w:r>
        <w:rPr>
          <w:rFonts w:ascii="Times New Roman" w:hAnsi="Times New Roman"/>
          <w:sz w:val="24"/>
        </w:rPr>
        <w:t xml:space="preserve"> vispārējās pārvaldības sistēmas darbības jomas, un nevar paredzēt preskriptīva pasākuma sekas attiecībā uz visu sistēmu. Tomēr izņēmuma gadījumos </w:t>
      </w:r>
      <w:proofErr w:type="spellStart"/>
      <w:r>
        <w:rPr>
          <w:rFonts w:ascii="Times New Roman" w:hAnsi="Times New Roman"/>
          <w:i/>
          <w:iCs/>
          <w:sz w:val="24"/>
        </w:rPr>
        <w:t>NIB</w:t>
      </w:r>
      <w:proofErr w:type="spellEnd"/>
      <w:r>
        <w:rPr>
          <w:rFonts w:ascii="Times New Roman" w:hAnsi="Times New Roman"/>
          <w:sz w:val="24"/>
        </w:rPr>
        <w:t xml:space="preserve"> var uzskatīt, ka ir atbilstoši ieteikt </w:t>
      </w:r>
      <w:r>
        <w:rPr>
          <w:rFonts w:ascii="Times New Roman" w:hAnsi="Times New Roman"/>
          <w:b/>
          <w:bCs/>
          <w:sz w:val="24"/>
        </w:rPr>
        <w:t>konkrētu rīcību</w:t>
      </w:r>
      <w:r>
        <w:rPr>
          <w:rFonts w:ascii="Times New Roman" w:hAnsi="Times New Roman"/>
          <w:sz w:val="24"/>
        </w:rPr>
        <w:t>, lai novērstu acīmredzamu un labi pierādītu nepilnību.</w:t>
      </w:r>
    </w:p>
    <w:p w14:paraId="7AF93ED0" w14:textId="77777777" w:rsidR="00092A83" w:rsidRPr="00CB0E95" w:rsidRDefault="00092A83" w:rsidP="00C51BFD">
      <w:pPr>
        <w:spacing w:after="0" w:line="240" w:lineRule="auto"/>
        <w:rPr>
          <w:rFonts w:ascii="Times New Roman" w:hAnsi="Times New Roman"/>
          <w:noProof/>
          <w:sz w:val="24"/>
          <w:lang w:val="en-US"/>
        </w:rPr>
      </w:pPr>
    </w:p>
    <w:p w14:paraId="230A729B" w14:textId="46EBACD2" w:rsidR="00D47F3D" w:rsidRDefault="00D47F3D" w:rsidP="00C51BFD">
      <w:pPr>
        <w:spacing w:after="0" w:line="240" w:lineRule="auto"/>
        <w:rPr>
          <w:rFonts w:ascii="Times New Roman" w:hAnsi="Times New Roman"/>
          <w:noProof/>
          <w:sz w:val="24"/>
        </w:rPr>
      </w:pPr>
      <w:r>
        <w:rPr>
          <w:rFonts w:ascii="Times New Roman" w:hAnsi="Times New Roman"/>
          <w:sz w:val="24"/>
        </w:rPr>
        <w:t>Tabula 1. pielikumā varētu palīdzēt atrast attiecīgās izmeklējamās jomas.</w:t>
      </w:r>
    </w:p>
    <w:p w14:paraId="5A51C67C"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2AFB6FC4" w14:textId="77777777" w:rsidTr="000C7227">
        <w:tc>
          <w:tcPr>
            <w:tcW w:w="9629" w:type="dxa"/>
            <w:shd w:val="clear" w:color="auto" w:fill="D0ECFF" w:themeFill="text1" w:themeFillTint="1A"/>
          </w:tcPr>
          <w:p w14:paraId="62DB7561" w14:textId="12FC2F7E"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6FB6B000" w14:textId="77777777" w:rsidR="00092A83" w:rsidRPr="00CB0E95" w:rsidRDefault="00092A83" w:rsidP="00C51BFD">
            <w:pPr>
              <w:pStyle w:val="Style5"/>
              <w:spacing w:after="0"/>
              <w:rPr>
                <w:rFonts w:ascii="Times New Roman" w:hAnsi="Times New Roman"/>
                <w:b/>
                <w:bCs/>
                <w:noProof/>
                <w:sz w:val="24"/>
                <w:u w:val="single"/>
                <w:lang w:val="en-US"/>
              </w:rPr>
            </w:pPr>
          </w:p>
          <w:p w14:paraId="1832F89C" w14:textId="77777777" w:rsidR="00D47F3D" w:rsidRPr="00CB0E95" w:rsidRDefault="00D47F3D" w:rsidP="000F68B2">
            <w:pPr>
              <w:pStyle w:val="Style5"/>
              <w:numPr>
                <w:ilvl w:val="0"/>
                <w:numId w:val="35"/>
              </w:numPr>
              <w:spacing w:after="0"/>
              <w:ind w:left="316" w:hanging="283"/>
              <w:rPr>
                <w:rFonts w:ascii="Times New Roman" w:hAnsi="Times New Roman"/>
                <w:noProof/>
                <w:sz w:val="24"/>
              </w:rPr>
            </w:pPr>
            <w:r>
              <w:rPr>
                <w:rFonts w:ascii="Times New Roman" w:hAnsi="Times New Roman"/>
                <w:sz w:val="24"/>
              </w:rPr>
              <w:t>Līdz ar regulu ieviešanu:</w:t>
            </w:r>
          </w:p>
          <w:p w14:paraId="76784180" w14:textId="77777777" w:rsidR="00D47F3D" w:rsidRPr="00CB0E95" w:rsidRDefault="00D47F3D" w:rsidP="000F68B2">
            <w:pPr>
              <w:pStyle w:val="Style3"/>
              <w:numPr>
                <w:ilvl w:val="0"/>
                <w:numId w:val="34"/>
              </w:numPr>
              <w:spacing w:after="0"/>
              <w:ind w:left="599" w:hanging="284"/>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Regulu (ES) 2016/796, kas attiecas uz Eiropas Savienības Dzelzceļa aģentūru;</w:t>
            </w:r>
          </w:p>
          <w:p w14:paraId="7E75BA9D" w14:textId="77777777" w:rsidR="00D47F3D" w:rsidRPr="00CB0E95" w:rsidRDefault="00D47F3D" w:rsidP="000F68B2">
            <w:pPr>
              <w:pStyle w:val="Style3"/>
              <w:numPr>
                <w:ilvl w:val="0"/>
                <w:numId w:val="34"/>
              </w:numPr>
              <w:spacing w:after="0"/>
              <w:ind w:left="599" w:hanging="284"/>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Regulu (ES) 2018/761, kas attiecas uz kopīgām drošības metodēm uzraudzībai;</w:t>
            </w:r>
          </w:p>
          <w:p w14:paraId="5DD558D9" w14:textId="77777777" w:rsidR="00CB0E95" w:rsidRPr="00CB0E95" w:rsidRDefault="00D47F3D" w:rsidP="000F68B2">
            <w:pPr>
              <w:pStyle w:val="Style3"/>
              <w:numPr>
                <w:ilvl w:val="0"/>
                <w:numId w:val="34"/>
              </w:numPr>
              <w:spacing w:after="0"/>
              <w:ind w:left="599" w:hanging="284"/>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 xml:space="preserve">Regulu (ES) 2019/779, kas attiecas uz to struktūru sertifikāciju, kas ir atbildīgas par </w:t>
            </w:r>
            <w:proofErr w:type="spellStart"/>
            <w:r>
              <w:rPr>
                <w:rFonts w:ascii="Times New Roman" w:hAnsi="Times New Roman"/>
                <w:sz w:val="24"/>
                <w:shd w:val="clear" w:color="auto" w:fill="D0ECFF" w:themeFill="text1" w:themeFillTint="1A"/>
              </w:rPr>
              <w:t>ritekļu</w:t>
            </w:r>
            <w:proofErr w:type="spellEnd"/>
            <w:r>
              <w:rPr>
                <w:rFonts w:ascii="Times New Roman" w:hAnsi="Times New Roman"/>
                <w:sz w:val="24"/>
                <w:shd w:val="clear" w:color="auto" w:fill="D0ECFF" w:themeFill="text1" w:themeFillTint="1A"/>
              </w:rPr>
              <w:t xml:space="preserve"> apkopi,</w:t>
            </w:r>
          </w:p>
          <w:p w14:paraId="604DF213" w14:textId="29FCAF14" w:rsidR="00D47F3D" w:rsidRPr="00CB0E95" w:rsidRDefault="00D47F3D" w:rsidP="000F68B2">
            <w:pPr>
              <w:pStyle w:val="Style3"/>
              <w:numPr>
                <w:ilvl w:val="0"/>
                <w:numId w:val="0"/>
              </w:numPr>
              <w:spacing w:after="0"/>
              <w:ind w:left="316"/>
              <w:contextualSpacing w:val="0"/>
              <w:rPr>
                <w:rFonts w:ascii="Times New Roman" w:hAnsi="Times New Roman"/>
                <w:noProof/>
                <w:sz w:val="24"/>
                <w:shd w:val="clear" w:color="auto" w:fill="D0ECFF" w:themeFill="text1" w:themeFillTint="1A"/>
                <w:lang w:val="en-US"/>
              </w:rPr>
            </w:pPr>
          </w:p>
          <w:p w14:paraId="0DAB0F2D" w14:textId="016B9DB5" w:rsidR="00CB0E95" w:rsidRDefault="00D47F3D" w:rsidP="000F68B2">
            <w:pPr>
              <w:pStyle w:val="Style3"/>
              <w:numPr>
                <w:ilvl w:val="0"/>
                <w:numId w:val="35"/>
              </w:numPr>
              <w:spacing w:after="0"/>
              <w:ind w:left="316" w:hanging="283"/>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 xml:space="preserve">Aģentūras, </w:t>
            </w:r>
            <w:proofErr w:type="spellStart"/>
            <w:r>
              <w:rPr>
                <w:rFonts w:ascii="Times New Roman" w:hAnsi="Times New Roman"/>
                <w:i/>
                <w:sz w:val="24"/>
                <w:shd w:val="clear" w:color="auto" w:fill="D0ECFF" w:themeFill="text1" w:themeFillTint="1A"/>
              </w:rPr>
              <w:t>NSA</w:t>
            </w:r>
            <w:proofErr w:type="spellEnd"/>
            <w:r>
              <w:rPr>
                <w:rFonts w:ascii="Times New Roman" w:hAnsi="Times New Roman"/>
                <w:sz w:val="24"/>
                <w:shd w:val="clear" w:color="auto" w:fill="D0ECFF" w:themeFill="text1" w:themeFillTint="1A"/>
              </w:rPr>
              <w:t xml:space="preserve"> un </w:t>
            </w:r>
            <w:proofErr w:type="spellStart"/>
            <w:r>
              <w:rPr>
                <w:rFonts w:ascii="Times New Roman" w:hAnsi="Times New Roman"/>
                <w:i/>
                <w:sz w:val="24"/>
                <w:shd w:val="clear" w:color="auto" w:fill="D0ECFF" w:themeFill="text1" w:themeFillTint="1A"/>
              </w:rPr>
              <w:t>ECM</w:t>
            </w:r>
            <w:proofErr w:type="spellEnd"/>
            <w:r>
              <w:rPr>
                <w:rFonts w:ascii="Times New Roman" w:hAnsi="Times New Roman"/>
                <w:sz w:val="24"/>
                <w:shd w:val="clear" w:color="auto" w:fill="D0ECFF" w:themeFill="text1" w:themeFillTint="1A"/>
              </w:rPr>
              <w:t xml:space="preserve"> sertifikācijas struktūru uzdevumi ir skaidri definēti un lielākajā daļā gadījumu uzskaitīti pielikumā.</w:t>
            </w:r>
          </w:p>
          <w:p w14:paraId="188DCCF2" w14:textId="77777777" w:rsidR="00092A83" w:rsidRPr="00CB0E95" w:rsidRDefault="00092A83" w:rsidP="000F68B2">
            <w:pPr>
              <w:pStyle w:val="Style3"/>
              <w:numPr>
                <w:ilvl w:val="0"/>
                <w:numId w:val="0"/>
              </w:numPr>
              <w:spacing w:after="0"/>
              <w:ind w:left="316"/>
              <w:contextualSpacing w:val="0"/>
              <w:rPr>
                <w:rFonts w:ascii="Times New Roman" w:hAnsi="Times New Roman"/>
                <w:noProof/>
                <w:sz w:val="24"/>
                <w:shd w:val="clear" w:color="auto" w:fill="D0ECFF" w:themeFill="text1" w:themeFillTint="1A"/>
                <w:lang w:val="en-US"/>
              </w:rPr>
            </w:pPr>
          </w:p>
          <w:p w14:paraId="7E47F29C" w14:textId="5CBE5AB7" w:rsidR="00D47F3D" w:rsidRPr="00CB0E95" w:rsidRDefault="00D47F3D" w:rsidP="000F68B2">
            <w:pPr>
              <w:pStyle w:val="Style5"/>
              <w:numPr>
                <w:ilvl w:val="0"/>
                <w:numId w:val="35"/>
              </w:numPr>
              <w:spacing w:after="0"/>
              <w:ind w:left="316" w:hanging="283"/>
              <w:rPr>
                <w:rFonts w:ascii="Times New Roman" w:hAnsi="Times New Roman"/>
                <w:noProof/>
                <w:sz w:val="24"/>
              </w:rPr>
            </w:pPr>
            <w:r>
              <w:rPr>
                <w:rFonts w:ascii="Times New Roman" w:hAnsi="Times New Roman"/>
                <w:sz w:val="24"/>
              </w:rPr>
              <w:t>Tos var iedalīt divās grupās:</w:t>
            </w:r>
          </w:p>
          <w:p w14:paraId="29334B8D" w14:textId="77777777" w:rsidR="00D47F3D" w:rsidRPr="00CB0E95" w:rsidRDefault="00D47F3D" w:rsidP="000F68B2">
            <w:pPr>
              <w:pStyle w:val="Style3"/>
              <w:numPr>
                <w:ilvl w:val="0"/>
                <w:numId w:val="34"/>
              </w:numPr>
              <w:spacing w:after="0"/>
              <w:ind w:left="599" w:hanging="284"/>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procesi un procedūras, kas attiecas uz šo struktūru pašu darbību (piemēram, kompetenču pārvaldība);</w:t>
            </w:r>
          </w:p>
          <w:p w14:paraId="611B2F07" w14:textId="77777777" w:rsidR="00D47F3D" w:rsidRDefault="00D47F3D" w:rsidP="000F68B2">
            <w:pPr>
              <w:pStyle w:val="Style3"/>
              <w:numPr>
                <w:ilvl w:val="0"/>
                <w:numId w:val="34"/>
              </w:numPr>
              <w:spacing w:after="0"/>
              <w:ind w:left="599" w:hanging="284"/>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procesi un procedūras, kas attiecas uz apstiprināšanas vai uzraudzības režīmu.</w:t>
            </w:r>
          </w:p>
          <w:p w14:paraId="2FE623E2" w14:textId="76777D9F" w:rsidR="00A44EC2" w:rsidRPr="00CB0E95" w:rsidRDefault="00A44EC2" w:rsidP="00A44EC2">
            <w:pPr>
              <w:pStyle w:val="Style3"/>
              <w:numPr>
                <w:ilvl w:val="0"/>
                <w:numId w:val="0"/>
              </w:numPr>
              <w:spacing w:after="0"/>
              <w:ind w:left="599"/>
              <w:contextualSpacing w:val="0"/>
              <w:rPr>
                <w:rFonts w:ascii="Times New Roman" w:hAnsi="Times New Roman"/>
                <w:noProof/>
                <w:sz w:val="24"/>
                <w:shd w:val="clear" w:color="auto" w:fill="D0ECFF" w:themeFill="text1" w:themeFillTint="1A"/>
                <w:lang w:val="en-US"/>
              </w:rPr>
            </w:pPr>
          </w:p>
        </w:tc>
      </w:tr>
    </w:tbl>
    <w:p w14:paraId="0AFB83CE" w14:textId="77777777" w:rsidR="00D47F3D" w:rsidRPr="00CB0E95" w:rsidRDefault="00D47F3D" w:rsidP="00C51BFD">
      <w:pPr>
        <w:spacing w:after="0" w:line="240" w:lineRule="auto"/>
        <w:rPr>
          <w:rFonts w:ascii="Times New Roman" w:hAnsi="Times New Roman"/>
          <w:noProof/>
          <w:sz w:val="24"/>
        </w:rPr>
      </w:pPr>
      <w:r>
        <w:br w:type="page"/>
      </w:r>
    </w:p>
    <w:p w14:paraId="6DFC21E4" w14:textId="15A0664E" w:rsidR="00D47F3D" w:rsidRDefault="00092A83" w:rsidP="00C51BFD">
      <w:pPr>
        <w:pStyle w:val="Heading3"/>
        <w:numPr>
          <w:ilvl w:val="0"/>
          <w:numId w:val="0"/>
        </w:numPr>
        <w:spacing w:before="0" w:after="0" w:line="240" w:lineRule="auto"/>
        <w:rPr>
          <w:rFonts w:ascii="Times New Roman" w:hAnsi="Times New Roman"/>
          <w:noProof/>
          <w:sz w:val="24"/>
        </w:rPr>
      </w:pPr>
      <w:bookmarkStart w:id="108" w:name="_Toc93483202"/>
      <w:bookmarkStart w:id="109" w:name="_Toc121987311"/>
      <w:r>
        <w:rPr>
          <w:rFonts w:ascii="Times New Roman" w:hAnsi="Times New Roman"/>
          <w:sz w:val="24"/>
          <w:u w:val="none"/>
        </w:rPr>
        <w:lastRenderedPageBreak/>
        <w:t>7.5.4.</w:t>
      </w:r>
      <w:r>
        <w:rPr>
          <w:rFonts w:ascii="Times New Roman" w:hAnsi="Times New Roman"/>
          <w:sz w:val="24"/>
        </w:rPr>
        <w:t xml:space="preserve"> Ieteikuma izstrāde</w:t>
      </w:r>
      <w:bookmarkEnd w:id="108"/>
      <w:bookmarkEnd w:id="109"/>
    </w:p>
    <w:p w14:paraId="4581897D" w14:textId="77777777" w:rsidR="00092A83" w:rsidRPr="00092A83" w:rsidRDefault="00092A83" w:rsidP="00C51BFD">
      <w:pPr>
        <w:spacing w:after="0" w:line="240" w:lineRule="auto"/>
        <w:rPr>
          <w:lang w:val="en-US"/>
        </w:rPr>
      </w:pPr>
    </w:p>
    <w:p w14:paraId="7CAD2089" w14:textId="1584615F" w:rsidR="00D47F3D" w:rsidRDefault="00D47F3D" w:rsidP="00C51BFD">
      <w:pPr>
        <w:spacing w:after="0" w:line="240" w:lineRule="auto"/>
        <w:rPr>
          <w:rFonts w:ascii="Times New Roman" w:hAnsi="Times New Roman"/>
          <w:noProof/>
          <w:sz w:val="24"/>
        </w:rPr>
      </w:pPr>
      <w:r>
        <w:rPr>
          <w:rFonts w:ascii="Times New Roman" w:hAnsi="Times New Roman"/>
          <w:sz w:val="24"/>
        </w:rPr>
        <w:t>Atbilstoši labai praksei drošības ieteikumi bieži ietver dažus no turpmāk minētajiem elementiem.</w:t>
      </w:r>
    </w:p>
    <w:p w14:paraId="12982EA4" w14:textId="77777777" w:rsidR="00092A83" w:rsidRPr="00CB0E95" w:rsidRDefault="00092A83" w:rsidP="00C51BFD">
      <w:pPr>
        <w:spacing w:after="0" w:line="240" w:lineRule="auto"/>
        <w:rPr>
          <w:rFonts w:ascii="Times New Roman" w:hAnsi="Times New Roman"/>
          <w:noProof/>
          <w:sz w:val="24"/>
          <w:lang w:val="en-US"/>
        </w:rPr>
      </w:pPr>
    </w:p>
    <w:p w14:paraId="18C61997" w14:textId="31141009"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a) Virsraksts vai nosaukums</w:t>
      </w:r>
    </w:p>
    <w:p w14:paraId="69B7F099"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02D0660A" w14:textId="50961AC9" w:rsidR="00D47F3D" w:rsidRDefault="00D47F3D" w:rsidP="00C51BFD">
      <w:pPr>
        <w:spacing w:after="0" w:line="240" w:lineRule="auto"/>
        <w:rPr>
          <w:rFonts w:ascii="Times New Roman" w:hAnsi="Times New Roman"/>
          <w:noProof/>
          <w:sz w:val="24"/>
        </w:rPr>
      </w:pPr>
      <w:r>
        <w:rPr>
          <w:rFonts w:ascii="Times New Roman" w:hAnsi="Times New Roman"/>
          <w:sz w:val="24"/>
        </w:rPr>
        <w:t>Dažas dalībvalstis katram atsevišķajam ieteikumam izmanto virsrakstu vai nosaukumu, citas vienkārši numurē ieteikumus. Ja tiek izmantots virsraksts, tajā parasti ietilpst vismaz arī ieteikuma numurs (skat. b) apakšpunktu).</w:t>
      </w:r>
    </w:p>
    <w:p w14:paraId="298E7EDE" w14:textId="77777777" w:rsidR="00092A83" w:rsidRPr="00CB0E95" w:rsidRDefault="00092A83" w:rsidP="00C51BFD">
      <w:pPr>
        <w:spacing w:after="0" w:line="240" w:lineRule="auto"/>
        <w:rPr>
          <w:rFonts w:ascii="Times New Roman" w:hAnsi="Times New Roman"/>
          <w:noProof/>
          <w:sz w:val="24"/>
          <w:lang w:val="en-US"/>
        </w:rPr>
      </w:pPr>
    </w:p>
    <w:p w14:paraId="0FE7393F" w14:textId="5AA5C910"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b) Numurs</w:t>
      </w:r>
    </w:p>
    <w:p w14:paraId="251F506B"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0B7837EA" w14:textId="3D5CD809" w:rsidR="00CB0E95" w:rsidRDefault="00D47F3D" w:rsidP="00C51BFD">
      <w:pPr>
        <w:spacing w:after="0" w:line="240" w:lineRule="auto"/>
        <w:rPr>
          <w:rFonts w:ascii="Times New Roman" w:hAnsi="Times New Roman"/>
          <w:noProof/>
          <w:sz w:val="24"/>
        </w:rPr>
      </w:pPr>
      <w:r>
        <w:rPr>
          <w:rFonts w:ascii="Times New Roman" w:hAnsi="Times New Roman"/>
          <w:sz w:val="24"/>
        </w:rPr>
        <w:t>Numerācijas sistēma nodrošina ieteikuma izsekojamību. Pašlaik lielākā daļa dalībvalstu numerācijai izmanto valsts sistēmas.</w:t>
      </w:r>
    </w:p>
    <w:p w14:paraId="2DD8AFD5" w14:textId="77777777" w:rsidR="00092A83" w:rsidRPr="00CB0E95" w:rsidRDefault="00092A83" w:rsidP="00C51BFD">
      <w:pPr>
        <w:spacing w:after="0" w:line="240" w:lineRule="auto"/>
        <w:rPr>
          <w:rFonts w:ascii="Times New Roman" w:hAnsi="Times New Roman"/>
          <w:noProof/>
          <w:sz w:val="24"/>
          <w:lang w:val="en-US"/>
        </w:rPr>
      </w:pPr>
    </w:p>
    <w:p w14:paraId="727B0057" w14:textId="6CDE3AB2"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c) Ievads</w:t>
      </w:r>
    </w:p>
    <w:p w14:paraId="247EA0F9"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73C8F427" w14:textId="28F22FEC" w:rsidR="00D47F3D" w:rsidRDefault="00D47F3D" w:rsidP="00C51BFD">
      <w:pPr>
        <w:spacing w:after="0" w:line="240" w:lineRule="auto"/>
        <w:rPr>
          <w:rFonts w:ascii="Times New Roman" w:hAnsi="Times New Roman"/>
          <w:noProof/>
          <w:sz w:val="24"/>
        </w:rPr>
      </w:pPr>
      <w:r>
        <w:rPr>
          <w:rFonts w:ascii="Times New Roman" w:hAnsi="Times New Roman"/>
          <w:sz w:val="24"/>
        </w:rPr>
        <w:t>Dažas dalībvalstis sniedz nelielu ievadu, ko veido ne vairāk kā divi teikumi par katru drošības ieteikumu, piemēram, tekstu, kas skaidri saista ieteikumu ar izmeklēšanā gūto(-</w:t>
      </w:r>
      <w:proofErr w:type="spellStart"/>
      <w:r>
        <w:rPr>
          <w:rFonts w:ascii="Times New Roman" w:hAnsi="Times New Roman"/>
          <w:sz w:val="24"/>
        </w:rPr>
        <w:t>ajiem</w:t>
      </w:r>
      <w:proofErr w:type="spellEnd"/>
      <w:r>
        <w:rPr>
          <w:rFonts w:ascii="Times New Roman" w:hAnsi="Times New Roman"/>
          <w:sz w:val="24"/>
        </w:rPr>
        <w:t>) konstatējumu(-</w:t>
      </w:r>
      <w:proofErr w:type="spellStart"/>
      <w:r>
        <w:rPr>
          <w:rFonts w:ascii="Times New Roman" w:hAnsi="Times New Roman"/>
          <w:sz w:val="24"/>
        </w:rPr>
        <w:t>iem</w:t>
      </w:r>
      <w:proofErr w:type="spellEnd"/>
      <w:r>
        <w:rPr>
          <w:rFonts w:ascii="Times New Roman" w:hAnsi="Times New Roman"/>
          <w:sz w:val="24"/>
        </w:rPr>
        <w:t>). Šāds ievads var palīdzēt izprast ieteikuma kontekstu, kā arī uzlabo izsekojamību.</w:t>
      </w:r>
    </w:p>
    <w:p w14:paraId="6E2544CD"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739FD6CB" w14:textId="77777777" w:rsidTr="000C7227">
        <w:tc>
          <w:tcPr>
            <w:tcW w:w="9629" w:type="dxa"/>
            <w:shd w:val="clear" w:color="auto" w:fill="D0ECFF" w:themeFill="text1" w:themeFillTint="1A"/>
          </w:tcPr>
          <w:p w14:paraId="7F4B6164" w14:textId="26CD6509" w:rsidR="00D47F3D" w:rsidRDefault="00D47F3D" w:rsidP="00C51BFD">
            <w:pPr>
              <w:spacing w:after="0"/>
              <w:rPr>
                <w:rFonts w:ascii="Times New Roman" w:hAnsi="Times New Roman"/>
                <w:b/>
                <w:bCs/>
                <w:noProof/>
                <w:sz w:val="24"/>
                <w:u w:val="single"/>
                <w:shd w:val="clear" w:color="auto" w:fill="D0ECFF" w:themeFill="text1" w:themeFillTint="1A"/>
              </w:rPr>
            </w:pPr>
            <w:r>
              <w:rPr>
                <w:rFonts w:ascii="Times New Roman" w:hAnsi="Times New Roman"/>
                <w:b/>
                <w:sz w:val="24"/>
                <w:u w:val="single"/>
                <w:shd w:val="clear" w:color="auto" w:fill="D0ECFF" w:themeFill="text1" w:themeFillTint="1A"/>
              </w:rPr>
              <w:t>Lūdzam ņemt vērā turpmāko.</w:t>
            </w:r>
          </w:p>
          <w:p w14:paraId="30A9C7C9" w14:textId="77777777" w:rsidR="00092A83" w:rsidRPr="00CB0E95" w:rsidRDefault="00092A83" w:rsidP="00C51BFD">
            <w:pPr>
              <w:spacing w:after="0"/>
              <w:rPr>
                <w:rFonts w:ascii="Times New Roman" w:hAnsi="Times New Roman"/>
                <w:b/>
                <w:bCs/>
                <w:noProof/>
                <w:sz w:val="24"/>
                <w:u w:val="single"/>
                <w:shd w:val="clear" w:color="auto" w:fill="D0ECFF" w:themeFill="text1" w:themeFillTint="1A"/>
                <w:lang w:val="en-US"/>
              </w:rPr>
            </w:pPr>
          </w:p>
          <w:p w14:paraId="09E448D2" w14:textId="77777777" w:rsidR="00D47F3D" w:rsidRPr="00CB0E95" w:rsidRDefault="00D47F3D" w:rsidP="00C51BFD">
            <w:pPr>
              <w:pStyle w:val="Style3"/>
              <w:numPr>
                <w:ilvl w:val="0"/>
                <w:numId w:val="12"/>
              </w:numPr>
              <w:spacing w:after="0"/>
              <w:ind w:left="597" w:hanging="283"/>
              <w:contextualSpacing w:val="0"/>
              <w:rPr>
                <w:rFonts w:ascii="Times New Roman" w:hAnsi="Times New Roman"/>
                <w:noProof/>
                <w:sz w:val="24"/>
              </w:rPr>
            </w:pPr>
            <w:r>
              <w:rPr>
                <w:rFonts w:ascii="Times New Roman" w:hAnsi="Times New Roman"/>
                <w:sz w:val="24"/>
                <w:shd w:val="clear" w:color="auto" w:fill="D0ECFF" w:themeFill="text1" w:themeFillTint="1A"/>
              </w:rPr>
              <w:t xml:space="preserve">Drošības ieteikumu autoriem jāapzinās, ka </w:t>
            </w:r>
            <w:proofErr w:type="spellStart"/>
            <w:r>
              <w:rPr>
                <w:rFonts w:ascii="Times New Roman" w:hAnsi="Times New Roman"/>
                <w:i/>
                <w:sz w:val="24"/>
                <w:shd w:val="clear" w:color="auto" w:fill="D0ECFF" w:themeFill="text1" w:themeFillTint="1A"/>
              </w:rPr>
              <w:t>ERAIL</w:t>
            </w:r>
            <w:proofErr w:type="spellEnd"/>
            <w:r>
              <w:rPr>
                <w:rFonts w:ascii="Times New Roman" w:hAnsi="Times New Roman"/>
                <w:sz w:val="24"/>
                <w:shd w:val="clear" w:color="auto" w:fill="D0ECFF" w:themeFill="text1" w:themeFillTint="1A"/>
              </w:rPr>
              <w:t xml:space="preserve"> negadījumu datubāzes lietotāji nepietiekamo valodas zināšanu vai laika ierobežojumu dēļ bieži vien nespēj izlasīt visu negadījuma ziņojumu. Parasti angļu valodā ir pieejamas tikai ziņojuma daļas (kopsavilkums, ieteikumi un, iespējams, cēloniskie faktori). Sīkāku informāciju skatīt dokumentā “</w:t>
            </w:r>
            <w:proofErr w:type="spellStart"/>
            <w:r>
              <w:rPr>
                <w:rFonts w:ascii="Times New Roman" w:hAnsi="Times New Roman"/>
                <w:caps/>
                <w:sz w:val="24"/>
                <w:shd w:val="clear" w:color="auto" w:fill="D0ECFF" w:themeFill="text1" w:themeFillTint="1A"/>
              </w:rPr>
              <w:t>Guidance</w:t>
            </w:r>
            <w:proofErr w:type="spellEnd"/>
            <w:r>
              <w:rPr>
                <w:rFonts w:ascii="Times New Roman" w:hAnsi="Times New Roman"/>
                <w:caps/>
                <w:sz w:val="24"/>
                <w:shd w:val="clear" w:color="auto" w:fill="D0ECFF" w:themeFill="text1" w:themeFillTint="1A"/>
              </w:rPr>
              <w:t xml:space="preserve"> </w:t>
            </w:r>
            <w:proofErr w:type="spellStart"/>
            <w:r>
              <w:rPr>
                <w:rFonts w:ascii="Times New Roman" w:hAnsi="Times New Roman"/>
                <w:caps/>
                <w:sz w:val="24"/>
                <w:shd w:val="clear" w:color="auto" w:fill="D0ECFF" w:themeFill="text1" w:themeFillTint="1A"/>
              </w:rPr>
              <w:t>on</w:t>
            </w:r>
            <w:proofErr w:type="spellEnd"/>
            <w:r>
              <w:rPr>
                <w:rFonts w:ascii="Times New Roman" w:hAnsi="Times New Roman"/>
                <w:caps/>
                <w:sz w:val="24"/>
                <w:shd w:val="clear" w:color="auto" w:fill="D0ECFF" w:themeFill="text1" w:themeFillTint="1A"/>
              </w:rPr>
              <w:t xml:space="preserve"> </w:t>
            </w:r>
            <w:proofErr w:type="spellStart"/>
            <w:r>
              <w:rPr>
                <w:rFonts w:ascii="Times New Roman" w:hAnsi="Times New Roman"/>
                <w:caps/>
                <w:sz w:val="24"/>
                <w:shd w:val="clear" w:color="auto" w:fill="D0ECFF" w:themeFill="text1" w:themeFillTint="1A"/>
              </w:rPr>
              <w:t>Good</w:t>
            </w:r>
            <w:proofErr w:type="spellEnd"/>
            <w:r>
              <w:rPr>
                <w:rFonts w:ascii="Times New Roman" w:hAnsi="Times New Roman"/>
                <w:caps/>
                <w:sz w:val="24"/>
                <w:shd w:val="clear" w:color="auto" w:fill="D0ECFF" w:themeFill="text1" w:themeFillTint="1A"/>
              </w:rPr>
              <w:t xml:space="preserve"> </w:t>
            </w:r>
            <w:proofErr w:type="spellStart"/>
            <w:r>
              <w:rPr>
                <w:rFonts w:ascii="Times New Roman" w:hAnsi="Times New Roman"/>
                <w:caps/>
                <w:sz w:val="24"/>
                <w:shd w:val="clear" w:color="auto" w:fill="D0ECFF" w:themeFill="text1" w:themeFillTint="1A"/>
              </w:rPr>
              <w:t>Reporting</w:t>
            </w:r>
            <w:proofErr w:type="spellEnd"/>
            <w:r>
              <w:rPr>
                <w:rFonts w:ascii="Times New Roman" w:hAnsi="Times New Roman"/>
                <w:caps/>
                <w:sz w:val="24"/>
                <w:shd w:val="clear" w:color="auto" w:fill="D0ECFF" w:themeFill="text1" w:themeFillTint="1A"/>
              </w:rPr>
              <w:t xml:space="preserve"> </w:t>
            </w:r>
            <w:proofErr w:type="spellStart"/>
            <w:r>
              <w:rPr>
                <w:rFonts w:ascii="Times New Roman" w:hAnsi="Times New Roman"/>
                <w:caps/>
                <w:sz w:val="24"/>
                <w:shd w:val="clear" w:color="auto" w:fill="D0ECFF" w:themeFill="text1" w:themeFillTint="1A"/>
              </w:rPr>
              <w:t>Practice</w:t>
            </w:r>
            <w:proofErr w:type="spellEnd"/>
            <w:r>
              <w:rPr>
                <w:rFonts w:ascii="Times New Roman" w:hAnsi="Times New Roman"/>
                <w:sz w:val="24"/>
                <w:shd w:val="clear" w:color="auto" w:fill="D0ECFF" w:themeFill="text1" w:themeFillTint="1A"/>
              </w:rPr>
              <w:t>” [Norādījumi par labu praksi ziņojumu sniegšanā].</w:t>
            </w:r>
          </w:p>
          <w:p w14:paraId="15CA4DC6" w14:textId="77777777" w:rsidR="00D47F3D" w:rsidRPr="00CB0E95" w:rsidRDefault="00D47F3D" w:rsidP="00C51BFD">
            <w:pPr>
              <w:pStyle w:val="Style3"/>
              <w:numPr>
                <w:ilvl w:val="0"/>
                <w:numId w:val="0"/>
              </w:numPr>
              <w:spacing w:after="0"/>
              <w:ind w:left="597" w:hanging="283"/>
              <w:contextualSpacing w:val="0"/>
              <w:rPr>
                <w:rFonts w:ascii="Times New Roman" w:hAnsi="Times New Roman"/>
                <w:noProof/>
                <w:sz w:val="24"/>
                <w:lang w:val="en-US"/>
              </w:rPr>
            </w:pPr>
          </w:p>
          <w:p w14:paraId="0D166239" w14:textId="77777777" w:rsidR="00D47F3D" w:rsidRPr="00CB0E95" w:rsidRDefault="00D47F3D" w:rsidP="00C51BFD">
            <w:pPr>
              <w:pStyle w:val="Style3"/>
              <w:numPr>
                <w:ilvl w:val="0"/>
                <w:numId w:val="12"/>
              </w:numPr>
              <w:spacing w:after="0"/>
              <w:ind w:left="597" w:hanging="283"/>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Tiesību aktos ir noteikts, ka kopsavilkumā jānorāda drošības ieteikums, skat. Komisijas Īstenošanas regulu (ES) 2020/572.</w:t>
            </w:r>
          </w:p>
          <w:p w14:paraId="2EC2EE83" w14:textId="77777777" w:rsidR="00D47F3D" w:rsidRPr="00CB0E95" w:rsidRDefault="00D47F3D" w:rsidP="00C51BFD">
            <w:pPr>
              <w:pStyle w:val="Style3"/>
              <w:numPr>
                <w:ilvl w:val="0"/>
                <w:numId w:val="0"/>
              </w:numPr>
              <w:spacing w:after="0"/>
              <w:ind w:left="597" w:hanging="283"/>
              <w:contextualSpacing w:val="0"/>
              <w:rPr>
                <w:rFonts w:ascii="Times New Roman" w:hAnsi="Times New Roman"/>
                <w:noProof/>
                <w:sz w:val="24"/>
                <w:shd w:val="clear" w:color="auto" w:fill="D0ECFF" w:themeFill="text1" w:themeFillTint="1A"/>
                <w:lang w:val="en-US"/>
              </w:rPr>
            </w:pPr>
          </w:p>
          <w:p w14:paraId="0744EE36" w14:textId="77777777" w:rsidR="00D47F3D" w:rsidRPr="00CB0E95" w:rsidRDefault="00D47F3D" w:rsidP="00C51BFD">
            <w:pPr>
              <w:pStyle w:val="Style3"/>
              <w:numPr>
                <w:ilvl w:val="0"/>
                <w:numId w:val="12"/>
              </w:numPr>
              <w:spacing w:after="0"/>
              <w:ind w:left="597" w:hanging="283"/>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 xml:space="preserve">Īss ievads var palīdzēt izprast drošības ieteikumu bez papildu informācijas. Apspriešanās </w:t>
            </w:r>
            <w:proofErr w:type="spellStart"/>
            <w:r>
              <w:rPr>
                <w:rFonts w:ascii="Times New Roman" w:hAnsi="Times New Roman"/>
                <w:i/>
                <w:sz w:val="24"/>
                <w:shd w:val="clear" w:color="auto" w:fill="D0ECFF" w:themeFill="text1" w:themeFillTint="1A"/>
              </w:rPr>
              <w:t>NIB</w:t>
            </w:r>
            <w:proofErr w:type="spellEnd"/>
            <w:r>
              <w:rPr>
                <w:rFonts w:ascii="Times New Roman" w:hAnsi="Times New Roman"/>
                <w:sz w:val="24"/>
                <w:shd w:val="clear" w:color="auto" w:fill="D0ECFF" w:themeFill="text1" w:themeFillTint="1A"/>
              </w:rPr>
              <w:t xml:space="preserve"> tīklā liecināja, ka tiek īstenota atšķirīga pieeja attiecībā uz ieteikumu izstrādi tādā veidā, lai tie būtu saprotami bez papildu informācijas (“autonomi” ieteikumi). Dažas </w:t>
            </w:r>
            <w:proofErr w:type="spellStart"/>
            <w:r>
              <w:rPr>
                <w:rFonts w:ascii="Times New Roman" w:hAnsi="Times New Roman"/>
                <w:i/>
                <w:sz w:val="24"/>
                <w:shd w:val="clear" w:color="auto" w:fill="D0ECFF" w:themeFill="text1" w:themeFillTint="1A"/>
              </w:rPr>
              <w:t>NIB</w:t>
            </w:r>
            <w:proofErr w:type="spellEnd"/>
            <w:r>
              <w:rPr>
                <w:rFonts w:ascii="Times New Roman" w:hAnsi="Times New Roman"/>
                <w:sz w:val="24"/>
                <w:shd w:val="clear" w:color="auto" w:fill="D0ECFF" w:themeFill="text1" w:themeFillTint="1A"/>
              </w:rPr>
              <w:t xml:space="preserve"> uzskata, ka nav vēlams sniegt “autonomus” ieteikumus, jo, neizlasot visu izmeklēšanas ziņojumu, tos var pārprast.</w:t>
            </w:r>
          </w:p>
          <w:p w14:paraId="7A734031" w14:textId="77777777" w:rsidR="00D47F3D" w:rsidRPr="00CB0E95" w:rsidRDefault="00D47F3D" w:rsidP="00C51BFD">
            <w:pPr>
              <w:pStyle w:val="Style3"/>
              <w:numPr>
                <w:ilvl w:val="0"/>
                <w:numId w:val="0"/>
              </w:numPr>
              <w:spacing w:after="0"/>
              <w:ind w:left="597" w:hanging="283"/>
              <w:contextualSpacing w:val="0"/>
              <w:rPr>
                <w:rFonts w:ascii="Times New Roman" w:hAnsi="Times New Roman"/>
                <w:noProof/>
                <w:sz w:val="24"/>
                <w:shd w:val="clear" w:color="auto" w:fill="D0ECFF" w:themeFill="text1" w:themeFillTint="1A"/>
                <w:lang w:val="en-US"/>
              </w:rPr>
            </w:pPr>
          </w:p>
          <w:p w14:paraId="327288F2" w14:textId="77777777" w:rsidR="00D47F3D" w:rsidRPr="00CB0E95" w:rsidRDefault="00D47F3D" w:rsidP="00C51BFD">
            <w:pPr>
              <w:pStyle w:val="Style3"/>
              <w:spacing w:after="0"/>
              <w:ind w:left="597" w:hanging="283"/>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 xml:space="preserve">Tomēr citas </w:t>
            </w:r>
            <w:proofErr w:type="spellStart"/>
            <w:r>
              <w:rPr>
                <w:rFonts w:ascii="Times New Roman" w:hAnsi="Times New Roman"/>
                <w:i/>
                <w:sz w:val="24"/>
                <w:shd w:val="clear" w:color="auto" w:fill="D0ECFF" w:themeFill="text1" w:themeFillTint="1A"/>
              </w:rPr>
              <w:t>NIB</w:t>
            </w:r>
            <w:proofErr w:type="spellEnd"/>
            <w:r>
              <w:rPr>
                <w:rFonts w:ascii="Times New Roman" w:hAnsi="Times New Roman"/>
                <w:sz w:val="24"/>
                <w:shd w:val="clear" w:color="auto" w:fill="D0ECFF" w:themeFill="text1" w:themeFillTint="1A"/>
              </w:rPr>
              <w:t xml:space="preserve"> dod priekšroku “autonomiem” ieteikumiem, kas ir saprotami bez papildu konteksta.</w:t>
            </w:r>
          </w:p>
          <w:p w14:paraId="6EFC6A2D" w14:textId="77777777" w:rsidR="00D47F3D" w:rsidRPr="00CB0E95" w:rsidRDefault="00D47F3D" w:rsidP="00C51BFD">
            <w:pPr>
              <w:pStyle w:val="Style3"/>
              <w:numPr>
                <w:ilvl w:val="0"/>
                <w:numId w:val="0"/>
              </w:numPr>
              <w:spacing w:after="0"/>
              <w:ind w:left="597" w:hanging="283"/>
              <w:contextualSpacing w:val="0"/>
              <w:rPr>
                <w:rFonts w:ascii="Times New Roman" w:hAnsi="Times New Roman"/>
                <w:noProof/>
                <w:sz w:val="24"/>
                <w:shd w:val="clear" w:color="auto" w:fill="D0ECFF" w:themeFill="text1" w:themeFillTint="1A"/>
                <w:lang w:val="en-US"/>
              </w:rPr>
            </w:pPr>
          </w:p>
          <w:p w14:paraId="7C5F5ABD" w14:textId="77777777" w:rsidR="00D47F3D" w:rsidRDefault="00D47F3D" w:rsidP="00C51BFD">
            <w:pPr>
              <w:pStyle w:val="Style3"/>
              <w:numPr>
                <w:ilvl w:val="0"/>
                <w:numId w:val="12"/>
              </w:numPr>
              <w:spacing w:after="0"/>
              <w:ind w:left="597" w:hanging="283"/>
              <w:contextualSpacing w:val="0"/>
              <w:rPr>
                <w:rFonts w:ascii="Times New Roman" w:hAnsi="Times New Roman"/>
                <w:noProof/>
                <w:sz w:val="24"/>
                <w:shd w:val="clear" w:color="auto" w:fill="D0ECFF" w:themeFill="text1" w:themeFillTint="1A"/>
              </w:rPr>
            </w:pPr>
            <w:r>
              <w:rPr>
                <w:rFonts w:ascii="Times New Roman" w:hAnsi="Times New Roman"/>
                <w:sz w:val="24"/>
                <w:shd w:val="clear" w:color="auto" w:fill="D0ECFF" w:themeFill="text1" w:themeFillTint="1A"/>
              </w:rPr>
              <w:t>Tāpat īss ievads var palīdzēt nodrošināt, ka ieteikums ir tieši saistīts ar vienu konkrētu identificētu negadījuma cēlonisko faktoru.</w:t>
            </w:r>
          </w:p>
          <w:p w14:paraId="64823E60" w14:textId="79603F0A" w:rsidR="00236FB6" w:rsidRPr="00CB0E95" w:rsidRDefault="00236FB6" w:rsidP="00236FB6">
            <w:pPr>
              <w:pStyle w:val="Style3"/>
              <w:numPr>
                <w:ilvl w:val="0"/>
                <w:numId w:val="0"/>
              </w:numPr>
              <w:spacing w:after="0"/>
              <w:ind w:left="597"/>
              <w:contextualSpacing w:val="0"/>
              <w:rPr>
                <w:rFonts w:ascii="Times New Roman" w:hAnsi="Times New Roman"/>
                <w:noProof/>
                <w:sz w:val="24"/>
                <w:shd w:val="clear" w:color="auto" w:fill="D0ECFF" w:themeFill="text1" w:themeFillTint="1A"/>
              </w:rPr>
            </w:pPr>
          </w:p>
        </w:tc>
      </w:tr>
    </w:tbl>
    <w:p w14:paraId="5600157E" w14:textId="77777777" w:rsidR="00D47F3D" w:rsidRPr="00CB0E95" w:rsidRDefault="00D47F3D" w:rsidP="00C51BFD">
      <w:pPr>
        <w:spacing w:after="0" w:line="240" w:lineRule="auto"/>
        <w:rPr>
          <w:rFonts w:ascii="Times New Roman" w:hAnsi="Times New Roman"/>
          <w:noProof/>
          <w:sz w:val="24"/>
          <w:lang w:val="en-US"/>
        </w:rPr>
      </w:pPr>
    </w:p>
    <w:p w14:paraId="5C456467" w14:textId="77777777" w:rsidR="00D47F3D" w:rsidRPr="00CB0E95" w:rsidRDefault="00D47F3D" w:rsidP="00C51BFD">
      <w:pPr>
        <w:spacing w:after="0" w:line="240" w:lineRule="auto"/>
        <w:rPr>
          <w:rFonts w:ascii="Times New Roman" w:hAnsi="Times New Roman"/>
          <w:noProof/>
          <w:sz w:val="24"/>
        </w:rPr>
      </w:pPr>
      <w:r>
        <w:br w:type="page"/>
      </w:r>
    </w:p>
    <w:p w14:paraId="6D29B741" w14:textId="05D9A047"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lastRenderedPageBreak/>
        <w:t>d) Ieteikuma nolūks</w:t>
      </w:r>
    </w:p>
    <w:p w14:paraId="08E66644"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746831C5" w14:textId="46A469F5" w:rsidR="00D47F3D" w:rsidRDefault="00D47F3D" w:rsidP="00C51BFD">
      <w:pPr>
        <w:spacing w:after="0" w:line="240" w:lineRule="auto"/>
        <w:rPr>
          <w:rFonts w:ascii="Times New Roman" w:hAnsi="Times New Roman"/>
          <w:iCs/>
          <w:noProof/>
          <w:sz w:val="24"/>
        </w:rPr>
      </w:pPr>
      <w:r>
        <w:rPr>
          <w:rFonts w:ascii="Times New Roman" w:hAnsi="Times New Roman"/>
          <w:sz w:val="24"/>
        </w:rPr>
        <w:t xml:space="preserve">Drošības ieteikumiem vienmēr jāatspoguļo Direktīvas (ES) 2016/798 nolūks (5. apsvērums: </w:t>
      </w:r>
      <w:r>
        <w:rPr>
          <w:rFonts w:ascii="Times New Roman" w:hAnsi="Times New Roman"/>
          <w:i/>
          <w:iCs/>
          <w:sz w:val="24"/>
        </w:rPr>
        <w:t>“Dzelzceļa drošība kopumā būtu jāuztur un, kad praktiski iespējams, pastāvīgi jāuzlabo”</w:t>
      </w:r>
      <w:r>
        <w:rPr>
          <w:rFonts w:ascii="Times New Roman" w:hAnsi="Times New Roman"/>
          <w:sz w:val="24"/>
        </w:rPr>
        <w:t>). Tāpēc ir lietderīgi aprakstīt ieteikuma nolūku. Tas ļaus lasītājam saprast, kā ieteikums veicinās drošības uzlabošanos.</w:t>
      </w:r>
    </w:p>
    <w:p w14:paraId="2C81AD14" w14:textId="77777777" w:rsidR="00092A83" w:rsidRPr="00CB0E95" w:rsidRDefault="00092A83" w:rsidP="00C51BFD">
      <w:pPr>
        <w:spacing w:after="0" w:line="240" w:lineRule="auto"/>
        <w:rPr>
          <w:rFonts w:ascii="Times New Roman" w:hAnsi="Times New Roman"/>
          <w:iCs/>
          <w:noProof/>
          <w:sz w:val="24"/>
          <w:lang w:val="en-US"/>
        </w:rPr>
      </w:pPr>
    </w:p>
    <w:p w14:paraId="5C4A47D4" w14:textId="57F7DA79"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e) Organizācija, kas izdod ieteikumu</w:t>
      </w:r>
    </w:p>
    <w:p w14:paraId="5A854B3E"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28B27432" w14:textId="09EDE119"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Dažas </w:t>
      </w:r>
      <w:proofErr w:type="spellStart"/>
      <w:r>
        <w:rPr>
          <w:rFonts w:ascii="Times New Roman" w:hAnsi="Times New Roman"/>
          <w:i/>
          <w:iCs/>
          <w:sz w:val="24"/>
        </w:rPr>
        <w:t>NIB</w:t>
      </w:r>
      <w:proofErr w:type="spellEnd"/>
      <w:r>
        <w:rPr>
          <w:rFonts w:ascii="Times New Roman" w:hAnsi="Times New Roman"/>
          <w:sz w:val="24"/>
        </w:rPr>
        <w:t xml:space="preserve"> katrā atsevišķajā ieteikumā vienmēr skaidri norāda ieteikuma izdevēju – pašu </w:t>
      </w:r>
      <w:proofErr w:type="spellStart"/>
      <w:r>
        <w:rPr>
          <w:rFonts w:ascii="Times New Roman" w:hAnsi="Times New Roman"/>
          <w:i/>
          <w:iCs/>
          <w:sz w:val="24"/>
        </w:rPr>
        <w:t>NIB</w:t>
      </w:r>
      <w:proofErr w:type="spellEnd"/>
      <w:r>
        <w:rPr>
          <w:rFonts w:ascii="Times New Roman" w:hAnsi="Times New Roman"/>
          <w:sz w:val="24"/>
        </w:rPr>
        <w:t xml:space="preserve">. Šāda prakse var palīdzēt izprast drošības ieteikumu, jo īpaši attiecībā uz tiem </w:t>
      </w:r>
      <w:proofErr w:type="spellStart"/>
      <w:r>
        <w:rPr>
          <w:rFonts w:ascii="Times New Roman" w:hAnsi="Times New Roman"/>
          <w:i/>
          <w:iCs/>
          <w:sz w:val="24"/>
        </w:rPr>
        <w:t>NIB</w:t>
      </w:r>
      <w:proofErr w:type="spellEnd"/>
      <w:r>
        <w:rPr>
          <w:rFonts w:ascii="Times New Roman" w:hAnsi="Times New Roman"/>
          <w:sz w:val="24"/>
        </w:rPr>
        <w:t>, kas atbalsta “autonomo” pieeju.</w:t>
      </w:r>
    </w:p>
    <w:p w14:paraId="05E13DDF"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4F00A0DC" w14:textId="77777777" w:rsidTr="000C7227">
        <w:tc>
          <w:tcPr>
            <w:tcW w:w="9629" w:type="dxa"/>
            <w:shd w:val="clear" w:color="auto" w:fill="D0ECFF" w:themeFill="text1" w:themeFillTint="1A"/>
          </w:tcPr>
          <w:p w14:paraId="61207662" w14:textId="2D0F59EC"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40F97845" w14:textId="77777777" w:rsidR="00092A83" w:rsidRPr="00CB0E95" w:rsidRDefault="00092A83" w:rsidP="00C51BFD">
            <w:pPr>
              <w:pStyle w:val="Style5"/>
              <w:spacing w:after="0"/>
              <w:rPr>
                <w:rFonts w:ascii="Times New Roman" w:hAnsi="Times New Roman"/>
                <w:b/>
                <w:bCs/>
                <w:noProof/>
                <w:sz w:val="24"/>
                <w:u w:val="single"/>
                <w:lang w:val="en-US"/>
              </w:rPr>
            </w:pPr>
          </w:p>
          <w:p w14:paraId="4EA958A7" w14:textId="77777777" w:rsidR="00D47F3D" w:rsidRDefault="00D47F3D" w:rsidP="00A27125">
            <w:pPr>
              <w:pStyle w:val="Style5"/>
              <w:numPr>
                <w:ilvl w:val="0"/>
                <w:numId w:val="36"/>
              </w:numPr>
              <w:spacing w:after="0"/>
              <w:ind w:left="316" w:hanging="283"/>
              <w:rPr>
                <w:rFonts w:ascii="Times New Roman" w:hAnsi="Times New Roman"/>
                <w:b/>
                <w:noProof/>
                <w:sz w:val="24"/>
              </w:rPr>
            </w:pPr>
            <w:r>
              <w:rPr>
                <w:rFonts w:ascii="Times New Roman" w:hAnsi="Times New Roman"/>
                <w:sz w:val="24"/>
              </w:rPr>
              <w:t xml:space="preserve">Prakse ieteikumā skaidri norādīt ieteikuma izdevēju sekmē informācijas apmaiņu starp ES un </w:t>
            </w:r>
            <w:proofErr w:type="spellStart"/>
            <w:r>
              <w:rPr>
                <w:rFonts w:ascii="Times New Roman" w:hAnsi="Times New Roman"/>
                <w:i/>
                <w:iCs/>
                <w:sz w:val="24"/>
              </w:rPr>
              <w:t>NIB</w:t>
            </w:r>
            <w:proofErr w:type="spellEnd"/>
            <w:r>
              <w:rPr>
                <w:rFonts w:ascii="Times New Roman" w:hAnsi="Times New Roman"/>
                <w:sz w:val="24"/>
              </w:rPr>
              <w:t xml:space="preserve">, kā arī sabiedrību. </w:t>
            </w:r>
            <w:r>
              <w:rPr>
                <w:rFonts w:ascii="Times New Roman" w:hAnsi="Times New Roman"/>
                <w:b/>
                <w:sz w:val="24"/>
              </w:rPr>
              <w:t xml:space="preserve">Pieredze liecina, ka </w:t>
            </w:r>
            <w:proofErr w:type="spellStart"/>
            <w:r>
              <w:rPr>
                <w:rFonts w:ascii="Times New Roman" w:hAnsi="Times New Roman"/>
                <w:b/>
                <w:i/>
                <w:iCs/>
                <w:sz w:val="24"/>
              </w:rPr>
              <w:t>ERAIL</w:t>
            </w:r>
            <w:proofErr w:type="spellEnd"/>
            <w:r>
              <w:rPr>
                <w:rFonts w:ascii="Times New Roman" w:hAnsi="Times New Roman"/>
                <w:b/>
                <w:sz w:val="24"/>
              </w:rPr>
              <w:t xml:space="preserve"> datubāzē bieži netiek iekļauta informācija par izdevēju.</w:t>
            </w:r>
          </w:p>
          <w:p w14:paraId="356A6DBC" w14:textId="71290B74" w:rsidR="00236FB6" w:rsidRPr="00CB0E95" w:rsidRDefault="00236FB6" w:rsidP="00236FB6">
            <w:pPr>
              <w:pStyle w:val="Style5"/>
              <w:spacing w:after="0"/>
              <w:ind w:left="316"/>
              <w:rPr>
                <w:rFonts w:ascii="Times New Roman" w:hAnsi="Times New Roman"/>
                <w:b/>
                <w:noProof/>
                <w:sz w:val="24"/>
              </w:rPr>
            </w:pPr>
          </w:p>
        </w:tc>
      </w:tr>
    </w:tbl>
    <w:p w14:paraId="6627F069" w14:textId="77777777" w:rsidR="00D47F3D" w:rsidRPr="00CB0E95" w:rsidRDefault="00D47F3D" w:rsidP="00C51BFD">
      <w:pPr>
        <w:spacing w:after="0" w:line="240" w:lineRule="auto"/>
        <w:rPr>
          <w:rFonts w:ascii="Times New Roman" w:hAnsi="Times New Roman"/>
          <w:noProof/>
          <w:sz w:val="24"/>
          <w:lang w:val="en-US"/>
        </w:rPr>
      </w:pPr>
    </w:p>
    <w:p w14:paraId="253ED9D7" w14:textId="76DE7A89"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f) Ieteikuma adresāts</w:t>
      </w:r>
    </w:p>
    <w:p w14:paraId="500FDB52"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7737E3F2" w14:textId="46A61301"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Lielākā daļa </w:t>
      </w:r>
      <w:proofErr w:type="spellStart"/>
      <w:r>
        <w:rPr>
          <w:rFonts w:ascii="Times New Roman" w:hAnsi="Times New Roman"/>
          <w:i/>
          <w:iCs/>
          <w:sz w:val="24"/>
        </w:rPr>
        <w:t>NIB</w:t>
      </w:r>
      <w:proofErr w:type="spellEnd"/>
      <w:r>
        <w:rPr>
          <w:rFonts w:ascii="Times New Roman" w:hAnsi="Times New Roman"/>
          <w:sz w:val="24"/>
        </w:rPr>
        <w:t xml:space="preserve"> ieteikumā vienmēr skaidri norāda adresātu. Dažas citas </w:t>
      </w:r>
      <w:proofErr w:type="spellStart"/>
      <w:r>
        <w:rPr>
          <w:rFonts w:ascii="Times New Roman" w:hAnsi="Times New Roman"/>
          <w:i/>
          <w:iCs/>
          <w:sz w:val="24"/>
        </w:rPr>
        <w:t>NIB</w:t>
      </w:r>
      <w:proofErr w:type="spellEnd"/>
      <w:r>
        <w:rPr>
          <w:rFonts w:ascii="Times New Roman" w:hAnsi="Times New Roman"/>
          <w:sz w:val="24"/>
        </w:rPr>
        <w:t xml:space="preserve"> adresātu norāda atsevišķā ievadā vai zemsvītras piezīmē (</w:t>
      </w:r>
      <w:r>
        <w:rPr>
          <w:rFonts w:ascii="Times New Roman" w:hAnsi="Times New Roman"/>
          <w:i/>
          <w:iCs/>
          <w:sz w:val="24"/>
        </w:rPr>
        <w:t>“Šie ieteikumi ir adresēti X:”</w:t>
      </w:r>
      <w:r>
        <w:rPr>
          <w:rFonts w:ascii="Times New Roman" w:hAnsi="Times New Roman"/>
          <w:sz w:val="24"/>
        </w:rPr>
        <w:t>), jo īpaši gadījumos, kad vienam adresātam ir adresēti vairāki ieteikumi.</w:t>
      </w:r>
    </w:p>
    <w:p w14:paraId="24F0D848"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044105F6" w14:textId="77777777" w:rsidTr="000C7227">
        <w:tc>
          <w:tcPr>
            <w:tcW w:w="9629" w:type="dxa"/>
            <w:shd w:val="clear" w:color="auto" w:fill="D0ECFF" w:themeFill="text1" w:themeFillTint="1A"/>
          </w:tcPr>
          <w:p w14:paraId="3630A8C3" w14:textId="6C33E6D3"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1E2B2836" w14:textId="77777777" w:rsidR="00092A83" w:rsidRPr="00CB0E95" w:rsidRDefault="00092A83" w:rsidP="00C51BFD">
            <w:pPr>
              <w:pStyle w:val="Style5"/>
              <w:spacing w:after="0"/>
              <w:rPr>
                <w:rFonts w:ascii="Times New Roman" w:hAnsi="Times New Roman"/>
                <w:b/>
                <w:bCs/>
                <w:noProof/>
                <w:sz w:val="24"/>
                <w:u w:val="single"/>
                <w:lang w:val="en-US"/>
              </w:rPr>
            </w:pPr>
          </w:p>
          <w:p w14:paraId="0672D786" w14:textId="77777777" w:rsidR="00D47F3D" w:rsidRDefault="00D47F3D" w:rsidP="00A27125">
            <w:pPr>
              <w:pStyle w:val="Style5"/>
              <w:numPr>
                <w:ilvl w:val="0"/>
                <w:numId w:val="36"/>
              </w:numPr>
              <w:spacing w:after="0"/>
              <w:ind w:left="316" w:hanging="283"/>
              <w:rPr>
                <w:rFonts w:ascii="Times New Roman" w:hAnsi="Times New Roman"/>
                <w:b/>
                <w:noProof/>
                <w:sz w:val="24"/>
              </w:rPr>
            </w:pPr>
            <w:r>
              <w:rPr>
                <w:rFonts w:ascii="Times New Roman" w:hAnsi="Times New Roman"/>
                <w:sz w:val="24"/>
              </w:rPr>
              <w:t xml:space="preserve">Prakse ieteikumā norādīt adresātu sekmē informācijas apmaiņu starp ES un </w:t>
            </w:r>
            <w:proofErr w:type="spellStart"/>
            <w:r>
              <w:rPr>
                <w:rFonts w:ascii="Times New Roman" w:hAnsi="Times New Roman"/>
                <w:i/>
                <w:iCs/>
                <w:sz w:val="24"/>
              </w:rPr>
              <w:t>NIB</w:t>
            </w:r>
            <w:proofErr w:type="spellEnd"/>
            <w:r>
              <w:rPr>
                <w:rFonts w:ascii="Times New Roman" w:hAnsi="Times New Roman"/>
                <w:sz w:val="24"/>
              </w:rPr>
              <w:t xml:space="preserve">, kā arī sabiedrību. </w:t>
            </w:r>
            <w:r>
              <w:rPr>
                <w:rFonts w:ascii="Times New Roman" w:hAnsi="Times New Roman"/>
                <w:b/>
                <w:sz w:val="24"/>
              </w:rPr>
              <w:t xml:space="preserve">Pieredze liecina, ka </w:t>
            </w:r>
            <w:proofErr w:type="spellStart"/>
            <w:r>
              <w:rPr>
                <w:rFonts w:ascii="Times New Roman" w:hAnsi="Times New Roman"/>
                <w:b/>
                <w:i/>
                <w:iCs/>
                <w:sz w:val="24"/>
              </w:rPr>
              <w:t>ERAIL</w:t>
            </w:r>
            <w:proofErr w:type="spellEnd"/>
            <w:r>
              <w:rPr>
                <w:rFonts w:ascii="Times New Roman" w:hAnsi="Times New Roman"/>
                <w:b/>
                <w:sz w:val="24"/>
              </w:rPr>
              <w:t xml:space="preserve"> datubāzē bieži netiek norādīta informācija par adresātu.</w:t>
            </w:r>
          </w:p>
          <w:p w14:paraId="03C6FF69" w14:textId="51BACDB7" w:rsidR="00236FB6" w:rsidRPr="00CB0E95" w:rsidRDefault="00236FB6" w:rsidP="00236FB6">
            <w:pPr>
              <w:pStyle w:val="Style5"/>
              <w:spacing w:after="0"/>
              <w:ind w:left="316"/>
              <w:rPr>
                <w:rFonts w:ascii="Times New Roman" w:hAnsi="Times New Roman"/>
                <w:b/>
                <w:noProof/>
                <w:sz w:val="24"/>
              </w:rPr>
            </w:pPr>
          </w:p>
        </w:tc>
      </w:tr>
    </w:tbl>
    <w:p w14:paraId="0B53B3A6" w14:textId="77777777" w:rsidR="00092A83" w:rsidRDefault="00092A83" w:rsidP="00C51BFD">
      <w:pPr>
        <w:pStyle w:val="ListParagraph"/>
        <w:spacing w:after="0" w:line="240" w:lineRule="auto"/>
        <w:contextualSpacing w:val="0"/>
        <w:rPr>
          <w:rFonts w:ascii="Times New Roman" w:hAnsi="Times New Roman"/>
          <w:noProof/>
          <w:sz w:val="24"/>
          <w:lang w:val="en-US"/>
        </w:rPr>
      </w:pPr>
    </w:p>
    <w:p w14:paraId="4D8E654A" w14:textId="251FB096"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g) Ieteicamais pasākums</w:t>
      </w:r>
    </w:p>
    <w:p w14:paraId="4BC636B2"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6AD0A730"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 xml:space="preserve">Drošības ieteikumā ir skaidri jāapraksta </w:t>
      </w:r>
      <w:r>
        <w:rPr>
          <w:rFonts w:ascii="Times New Roman" w:hAnsi="Times New Roman"/>
          <w:b/>
          <w:bCs/>
          <w:sz w:val="24"/>
        </w:rPr>
        <w:t>gala īstenotājam un/vai adresātam veicamās darbības</w:t>
      </w:r>
      <w:r>
        <w:rPr>
          <w:rFonts w:ascii="Times New Roman" w:hAnsi="Times New Roman"/>
          <w:sz w:val="24"/>
        </w:rPr>
        <w:t xml:space="preserve"> (skat. 7.4. punktu).</w:t>
      </w:r>
    </w:p>
    <w:p w14:paraId="61AADE70" w14:textId="77777777" w:rsidR="00D47F3D" w:rsidRPr="00CB0E95" w:rsidRDefault="00D47F3D" w:rsidP="00C51BFD">
      <w:pPr>
        <w:spacing w:after="0" w:line="240" w:lineRule="auto"/>
        <w:rPr>
          <w:rFonts w:ascii="Times New Roman" w:hAnsi="Times New Roman"/>
          <w:noProof/>
          <w:sz w:val="24"/>
          <w:lang w:val="en-US"/>
        </w:rPr>
      </w:pPr>
    </w:p>
    <w:p w14:paraId="73244E38" w14:textId="15705179" w:rsidR="00092A83" w:rsidRDefault="00D47F3D" w:rsidP="00C51BFD">
      <w:pPr>
        <w:spacing w:after="0" w:line="240" w:lineRule="auto"/>
        <w:rPr>
          <w:rFonts w:ascii="Times New Roman" w:hAnsi="Times New Roman"/>
          <w:noProof/>
          <w:sz w:val="24"/>
        </w:rPr>
      </w:pPr>
      <w:r>
        <w:rPr>
          <w:rFonts w:ascii="Times New Roman" w:hAnsi="Times New Roman"/>
          <w:sz w:val="24"/>
        </w:rPr>
        <w:t xml:space="preserve">Izstrādājot ieteikumus, </w:t>
      </w:r>
      <w:proofErr w:type="spellStart"/>
      <w:r>
        <w:rPr>
          <w:rFonts w:ascii="Times New Roman" w:hAnsi="Times New Roman"/>
          <w:i/>
          <w:iCs/>
          <w:sz w:val="24"/>
        </w:rPr>
        <w:t>NIB</w:t>
      </w:r>
      <w:proofErr w:type="spellEnd"/>
      <w:r>
        <w:rPr>
          <w:rFonts w:ascii="Times New Roman" w:hAnsi="Times New Roman"/>
          <w:sz w:val="24"/>
        </w:rPr>
        <w:t xml:space="preserve"> vienmēr jānodrošina, ka nepieciešamās darbības ir atbilstošas, ņemot vērā adresāta un gala īstenotāja juridiskos pienākumus.</w:t>
      </w:r>
    </w:p>
    <w:p w14:paraId="10F239E5" w14:textId="77777777" w:rsidR="00092A83" w:rsidRDefault="00092A83" w:rsidP="00C51BFD">
      <w:pPr>
        <w:spacing w:after="0" w:line="240" w:lineRule="auto"/>
        <w:jc w:val="left"/>
        <w:rPr>
          <w:rFonts w:ascii="Times New Roman" w:hAnsi="Times New Roman"/>
          <w:noProof/>
          <w:sz w:val="24"/>
        </w:rPr>
      </w:pPr>
      <w:r>
        <w:br w:type="page"/>
      </w:r>
    </w:p>
    <w:p w14:paraId="2726C56B" w14:textId="77777777" w:rsidR="00D47F3D" w:rsidRPr="00CB0E95" w:rsidRDefault="00D47F3D" w:rsidP="00C51BFD">
      <w:pPr>
        <w:spacing w:after="0" w:line="240" w:lineRule="auto"/>
        <w:rPr>
          <w:rFonts w:ascii="Times New Roman" w:hAnsi="Times New Roman"/>
          <w:noProof/>
          <w:sz w:val="24"/>
          <w:lang w:val="en-US"/>
        </w:rPr>
      </w:pPr>
    </w:p>
    <w:tbl>
      <w:tblPr>
        <w:tblStyle w:val="TableGrid"/>
        <w:tblW w:w="0" w:type="auto"/>
        <w:shd w:val="clear" w:color="auto" w:fill="FFFF00"/>
        <w:tblLook w:val="04A0" w:firstRow="1" w:lastRow="0" w:firstColumn="1" w:lastColumn="0" w:noHBand="0" w:noVBand="1"/>
      </w:tblPr>
      <w:tblGrid>
        <w:gridCol w:w="9062"/>
      </w:tblGrid>
      <w:tr w:rsidR="00D47F3D" w:rsidRPr="00CB0E95" w14:paraId="3F52F492" w14:textId="77777777" w:rsidTr="00092A83">
        <w:tc>
          <w:tcPr>
            <w:tcW w:w="9062" w:type="dxa"/>
            <w:shd w:val="clear" w:color="auto" w:fill="F5DCDB" w:themeFill="accent2" w:themeFillTint="33"/>
          </w:tcPr>
          <w:p w14:paraId="0ACE99BE" w14:textId="37A3BCBD" w:rsidR="00D47F3D" w:rsidRDefault="00D47F3D" w:rsidP="00C51BFD">
            <w:pPr>
              <w:spacing w:after="0"/>
              <w:rPr>
                <w:rFonts w:ascii="Times New Roman" w:hAnsi="Times New Roman"/>
                <w:b/>
                <w:bCs/>
                <w:noProof/>
                <w:color w:val="6E231E" w:themeColor="accent2" w:themeShade="80"/>
                <w:sz w:val="24"/>
                <w:u w:val="single"/>
                <w:shd w:val="clear" w:color="auto" w:fill="F5DCDB" w:themeFill="accent2" w:themeFillTint="33"/>
              </w:rPr>
            </w:pPr>
            <w:r>
              <w:rPr>
                <w:rFonts w:ascii="Times New Roman" w:hAnsi="Times New Roman"/>
                <w:b/>
                <w:color w:val="6E231E" w:themeColor="accent2" w:themeShade="80"/>
                <w:sz w:val="24"/>
                <w:u w:val="single"/>
                <w:shd w:val="clear" w:color="auto" w:fill="F5DCDB" w:themeFill="accent2" w:themeFillTint="33"/>
              </w:rPr>
              <w:t>Laba prakse.</w:t>
            </w:r>
          </w:p>
          <w:p w14:paraId="1F8C817E" w14:textId="77777777" w:rsidR="00092A83" w:rsidRPr="00CB0E95" w:rsidRDefault="00092A83" w:rsidP="00C51BFD">
            <w:pPr>
              <w:spacing w:after="0"/>
              <w:rPr>
                <w:rFonts w:ascii="Times New Roman" w:hAnsi="Times New Roman"/>
                <w:b/>
                <w:bCs/>
                <w:noProof/>
                <w:color w:val="6E231E" w:themeColor="accent2" w:themeShade="80"/>
                <w:sz w:val="24"/>
                <w:u w:val="single"/>
                <w:shd w:val="clear" w:color="auto" w:fill="F5DCDB" w:themeFill="accent2" w:themeFillTint="33"/>
                <w:lang w:val="en-US"/>
              </w:rPr>
            </w:pPr>
          </w:p>
          <w:p w14:paraId="32ECBB48" w14:textId="5E16EDC2" w:rsidR="00D47F3D" w:rsidRDefault="00D47F3D" w:rsidP="00A27125">
            <w:pPr>
              <w:pStyle w:val="Style7"/>
              <w:numPr>
                <w:ilvl w:val="0"/>
                <w:numId w:val="36"/>
              </w:numPr>
              <w:spacing w:after="0"/>
              <w:ind w:left="316" w:hanging="284"/>
              <w:rPr>
                <w:rFonts w:ascii="Times New Roman" w:hAnsi="Times New Roman"/>
                <w:noProof/>
                <w:sz w:val="24"/>
              </w:rPr>
            </w:pPr>
            <w:r>
              <w:rPr>
                <w:rFonts w:ascii="Times New Roman" w:hAnsi="Times New Roman"/>
                <w:sz w:val="24"/>
              </w:rPr>
              <w:t xml:space="preserve">Gadījumos, kad </w:t>
            </w:r>
            <w:proofErr w:type="spellStart"/>
            <w:r>
              <w:rPr>
                <w:rFonts w:ascii="Times New Roman" w:hAnsi="Times New Roman"/>
                <w:sz w:val="24"/>
              </w:rPr>
              <w:t>DPU</w:t>
            </w:r>
            <w:proofErr w:type="spellEnd"/>
            <w:r>
              <w:rPr>
                <w:rFonts w:ascii="Times New Roman" w:hAnsi="Times New Roman"/>
                <w:sz w:val="24"/>
              </w:rPr>
              <w:t xml:space="preserve"> vai </w:t>
            </w:r>
            <w:proofErr w:type="spellStart"/>
            <w:r>
              <w:rPr>
                <w:rFonts w:ascii="Times New Roman" w:hAnsi="Times New Roman"/>
                <w:sz w:val="24"/>
              </w:rPr>
              <w:t>IP</w:t>
            </w:r>
            <w:proofErr w:type="spellEnd"/>
            <w:r>
              <w:rPr>
                <w:rFonts w:ascii="Times New Roman" w:hAnsi="Times New Roman"/>
                <w:sz w:val="24"/>
              </w:rPr>
              <w:t xml:space="preserve"> drošības pārvaldības pasākumi ir nepilnīgi, būtu jāsniedz ieteikumi </w:t>
            </w:r>
            <w:proofErr w:type="spellStart"/>
            <w:r>
              <w:rPr>
                <w:rFonts w:ascii="Times New Roman" w:hAnsi="Times New Roman"/>
                <w:sz w:val="24"/>
              </w:rPr>
              <w:t>DPU</w:t>
            </w:r>
            <w:proofErr w:type="spellEnd"/>
            <w:r>
              <w:rPr>
                <w:rFonts w:ascii="Times New Roman" w:hAnsi="Times New Roman"/>
                <w:sz w:val="24"/>
              </w:rPr>
              <w:t xml:space="preserve"> vai </w:t>
            </w:r>
            <w:proofErr w:type="spellStart"/>
            <w:r>
              <w:rPr>
                <w:rFonts w:ascii="Times New Roman" w:hAnsi="Times New Roman"/>
                <w:sz w:val="24"/>
              </w:rPr>
              <w:t>IP</w:t>
            </w:r>
            <w:proofErr w:type="spellEnd"/>
            <w:r>
              <w:rPr>
                <w:rFonts w:ascii="Times New Roman" w:hAnsi="Times New Roman"/>
                <w:sz w:val="24"/>
              </w:rPr>
              <w:t xml:space="preserve"> šo problēmu novēršanai (un </w:t>
            </w:r>
            <w:proofErr w:type="spellStart"/>
            <w:r>
              <w:rPr>
                <w:rFonts w:ascii="Times New Roman" w:hAnsi="Times New Roman"/>
                <w:i/>
                <w:iCs/>
                <w:sz w:val="24"/>
              </w:rPr>
              <w:t>NSA</w:t>
            </w:r>
            <w:proofErr w:type="spellEnd"/>
            <w:r>
              <w:rPr>
                <w:rFonts w:ascii="Times New Roman" w:hAnsi="Times New Roman"/>
                <w:sz w:val="24"/>
              </w:rPr>
              <w:t xml:space="preserve"> ir jānodrošina, ka tiek veiktas atbilstošas darbības).</w:t>
            </w:r>
          </w:p>
          <w:p w14:paraId="30AC0E50" w14:textId="77777777" w:rsidR="00A27125" w:rsidRPr="00CB0E95" w:rsidRDefault="00A27125" w:rsidP="00A27125">
            <w:pPr>
              <w:pStyle w:val="Style7"/>
              <w:spacing w:after="0"/>
              <w:ind w:left="316" w:hanging="284"/>
              <w:rPr>
                <w:rFonts w:ascii="Times New Roman" w:hAnsi="Times New Roman"/>
                <w:noProof/>
                <w:sz w:val="24"/>
                <w:lang w:val="en-US"/>
              </w:rPr>
            </w:pPr>
          </w:p>
          <w:p w14:paraId="5BB85EED" w14:textId="53ADCD95" w:rsidR="00CB0E95" w:rsidRDefault="00D47F3D" w:rsidP="00A27125">
            <w:pPr>
              <w:pStyle w:val="Style7"/>
              <w:numPr>
                <w:ilvl w:val="0"/>
                <w:numId w:val="36"/>
              </w:numPr>
              <w:spacing w:after="0"/>
              <w:ind w:left="316" w:hanging="284"/>
              <w:rPr>
                <w:rFonts w:ascii="Times New Roman" w:hAnsi="Times New Roman"/>
                <w:noProof/>
                <w:sz w:val="24"/>
              </w:rPr>
            </w:pPr>
            <w:r>
              <w:rPr>
                <w:rFonts w:ascii="Times New Roman" w:hAnsi="Times New Roman"/>
                <w:sz w:val="24"/>
              </w:rPr>
              <w:t xml:space="preserve">Ja problēmas tiek identificētas saistībā ar uzraudzības režīmu, vajadzētu, piemēram, sniegt ieteikumus </w:t>
            </w:r>
            <w:proofErr w:type="spellStart"/>
            <w:r>
              <w:rPr>
                <w:rFonts w:ascii="Times New Roman" w:hAnsi="Times New Roman"/>
                <w:i/>
                <w:iCs/>
                <w:sz w:val="24"/>
              </w:rPr>
              <w:t>NSA</w:t>
            </w:r>
            <w:proofErr w:type="spellEnd"/>
            <w:r>
              <w:rPr>
                <w:rFonts w:ascii="Times New Roman" w:hAnsi="Times New Roman"/>
                <w:sz w:val="24"/>
              </w:rPr>
              <w:t>, lai pārskatītu vai uzlabotu uzraudzības režīmu, vai sniegt ieteikumus attiecībā uz problēmām, kas identificētas saistībā ar valsts noteikumiem.</w:t>
            </w:r>
          </w:p>
          <w:p w14:paraId="4DB4A1A6" w14:textId="77777777" w:rsidR="00A27125" w:rsidRPr="00CB0E95" w:rsidRDefault="00A27125" w:rsidP="00A27125">
            <w:pPr>
              <w:pStyle w:val="Style7"/>
              <w:spacing w:after="0"/>
              <w:ind w:left="316" w:hanging="284"/>
              <w:rPr>
                <w:rFonts w:ascii="Times New Roman" w:hAnsi="Times New Roman"/>
                <w:noProof/>
                <w:sz w:val="24"/>
                <w:lang w:val="en-US"/>
              </w:rPr>
            </w:pPr>
          </w:p>
          <w:p w14:paraId="3A3FA573" w14:textId="25AA32F3" w:rsidR="00D47F3D" w:rsidRDefault="00D47F3D" w:rsidP="00A27125">
            <w:pPr>
              <w:pStyle w:val="Style7"/>
              <w:numPr>
                <w:ilvl w:val="0"/>
                <w:numId w:val="36"/>
              </w:numPr>
              <w:spacing w:after="0"/>
              <w:ind w:left="316" w:hanging="284"/>
              <w:rPr>
                <w:rFonts w:ascii="Times New Roman" w:hAnsi="Times New Roman"/>
                <w:noProof/>
                <w:sz w:val="24"/>
              </w:rPr>
            </w:pPr>
            <w:r>
              <w:rPr>
                <w:rFonts w:ascii="Times New Roman" w:hAnsi="Times New Roman"/>
                <w:sz w:val="24"/>
              </w:rPr>
              <w:t>Ieteikumus Aģentūrai/</w:t>
            </w:r>
            <w:proofErr w:type="spellStart"/>
            <w:r>
              <w:rPr>
                <w:rFonts w:ascii="Times New Roman" w:hAnsi="Times New Roman"/>
                <w:i/>
                <w:iCs/>
                <w:sz w:val="24"/>
              </w:rPr>
              <w:t>NSA</w:t>
            </w:r>
            <w:proofErr w:type="spellEnd"/>
            <w:r>
              <w:rPr>
                <w:rFonts w:ascii="Times New Roman" w:hAnsi="Times New Roman"/>
                <w:sz w:val="24"/>
              </w:rPr>
              <w:t xml:space="preserve"> varētu vērst uz šādām jomām: atjaunojot drošības sertifikātu, galvenā uzmanība tiek pievērsta konkrētai problēmai; problēmas, kas identificētas saistībā ar ES regulām, vai citi jautājumi Eiropas līmenī.</w:t>
            </w:r>
          </w:p>
          <w:p w14:paraId="0D715F5C" w14:textId="77777777" w:rsidR="00A27125" w:rsidRPr="00CB0E95" w:rsidRDefault="00A27125" w:rsidP="00A27125">
            <w:pPr>
              <w:pStyle w:val="Style7"/>
              <w:spacing w:after="0"/>
              <w:ind w:left="316" w:hanging="284"/>
              <w:rPr>
                <w:rFonts w:ascii="Times New Roman" w:hAnsi="Times New Roman"/>
                <w:noProof/>
                <w:sz w:val="24"/>
                <w:lang w:val="en-US"/>
              </w:rPr>
            </w:pPr>
          </w:p>
          <w:p w14:paraId="1831E8F2" w14:textId="213C348E" w:rsidR="00D47F3D" w:rsidRDefault="00D47F3D" w:rsidP="00A27125">
            <w:pPr>
              <w:pStyle w:val="Style7"/>
              <w:numPr>
                <w:ilvl w:val="0"/>
                <w:numId w:val="36"/>
              </w:numPr>
              <w:spacing w:after="0"/>
              <w:ind w:left="316" w:hanging="284"/>
              <w:rPr>
                <w:rFonts w:ascii="Times New Roman" w:hAnsi="Times New Roman"/>
                <w:noProof/>
                <w:sz w:val="24"/>
              </w:rPr>
            </w:pPr>
            <w:r>
              <w:rPr>
                <w:rFonts w:ascii="Times New Roman" w:hAnsi="Times New Roman"/>
                <w:sz w:val="24"/>
              </w:rPr>
              <w:t xml:space="preserve">Ja problēmas tiek identificētas saistībā ar </w:t>
            </w:r>
            <w:proofErr w:type="spellStart"/>
            <w:r>
              <w:rPr>
                <w:rFonts w:ascii="Times New Roman" w:hAnsi="Times New Roman"/>
                <w:sz w:val="24"/>
              </w:rPr>
              <w:t>ritekļu</w:t>
            </w:r>
            <w:proofErr w:type="spellEnd"/>
            <w:r>
              <w:rPr>
                <w:rFonts w:ascii="Times New Roman" w:hAnsi="Times New Roman"/>
                <w:sz w:val="24"/>
              </w:rPr>
              <w:t xml:space="preserve"> apkopi</w:t>
            </w:r>
            <w:r w:rsidRPr="00CB0E95">
              <w:rPr>
                <w:rFonts w:ascii="Times New Roman" w:hAnsi="Times New Roman"/>
                <w:noProof/>
                <w:sz w:val="24"/>
                <w:vertAlign w:val="superscript"/>
                <w:lang w:val="en-US"/>
              </w:rPr>
              <w:footnoteReference w:id="12"/>
            </w:r>
            <w:r>
              <w:rPr>
                <w:rFonts w:ascii="Times New Roman" w:hAnsi="Times New Roman"/>
                <w:sz w:val="24"/>
              </w:rPr>
              <w:t xml:space="preserve">, ieteikumi būtu jāadresē </w:t>
            </w:r>
            <w:proofErr w:type="spellStart"/>
            <w:r>
              <w:rPr>
                <w:rFonts w:ascii="Times New Roman" w:hAnsi="Times New Roman"/>
                <w:i/>
                <w:iCs/>
                <w:sz w:val="24"/>
              </w:rPr>
              <w:t>ECM</w:t>
            </w:r>
            <w:proofErr w:type="spellEnd"/>
            <w:r>
              <w:rPr>
                <w:rFonts w:ascii="Times New Roman" w:hAnsi="Times New Roman"/>
                <w:sz w:val="24"/>
              </w:rPr>
              <w:t xml:space="preserve"> sertificēšanas struktūrai, lai tā veiktu nepieciešamos pasākumus tās darbības jomā saskaņā ar Regulas (ES) 201</w:t>
            </w:r>
            <w:r w:rsidR="00C21A67">
              <w:rPr>
                <w:rFonts w:ascii="Times New Roman" w:hAnsi="Times New Roman"/>
                <w:sz w:val="24"/>
              </w:rPr>
              <w:t>9</w:t>
            </w:r>
            <w:r>
              <w:rPr>
                <w:rFonts w:ascii="Times New Roman" w:hAnsi="Times New Roman"/>
                <w:sz w:val="24"/>
              </w:rPr>
              <w:t>/779 8. pantu.</w:t>
            </w:r>
          </w:p>
          <w:p w14:paraId="36BB0245" w14:textId="7EC2F4AF" w:rsidR="00236FB6" w:rsidRPr="00CB0E95" w:rsidRDefault="00236FB6" w:rsidP="00236FB6">
            <w:pPr>
              <w:pStyle w:val="Style7"/>
              <w:spacing w:after="0"/>
              <w:ind w:left="316"/>
              <w:rPr>
                <w:rFonts w:ascii="Times New Roman" w:hAnsi="Times New Roman"/>
                <w:noProof/>
                <w:sz w:val="24"/>
              </w:rPr>
            </w:pPr>
          </w:p>
        </w:tc>
      </w:tr>
    </w:tbl>
    <w:p w14:paraId="6C7D6745" w14:textId="77777777" w:rsidR="00D47F3D" w:rsidRPr="00CB0E95" w:rsidRDefault="00D47F3D" w:rsidP="00C51BFD">
      <w:pPr>
        <w:pStyle w:val="NormalTextTable"/>
        <w:spacing w:line="240" w:lineRule="auto"/>
        <w:rPr>
          <w:rFonts w:ascii="Times New Roman" w:hAnsi="Times New Roman"/>
          <w:noProof/>
          <w:sz w:val="24"/>
          <w:lang w:val="en-US"/>
        </w:rPr>
      </w:pPr>
    </w:p>
    <w:tbl>
      <w:tblPr>
        <w:tblStyle w:val="TableGrid"/>
        <w:tblW w:w="0" w:type="auto"/>
        <w:shd w:val="clear" w:color="auto" w:fill="FFD940" w:themeFill="accent6"/>
        <w:tblLook w:val="04A0" w:firstRow="1" w:lastRow="0" w:firstColumn="1" w:lastColumn="0" w:noHBand="0" w:noVBand="1"/>
      </w:tblPr>
      <w:tblGrid>
        <w:gridCol w:w="9062"/>
      </w:tblGrid>
      <w:tr w:rsidR="00D47F3D" w:rsidRPr="00CB0E95" w14:paraId="4E1733C6" w14:textId="77777777" w:rsidTr="000C7227">
        <w:tc>
          <w:tcPr>
            <w:tcW w:w="9629" w:type="dxa"/>
            <w:shd w:val="clear" w:color="auto" w:fill="F5DCDB" w:themeFill="accent2" w:themeFillTint="33"/>
          </w:tcPr>
          <w:p w14:paraId="21EFA0EE" w14:textId="1808AE74" w:rsidR="00D47F3D" w:rsidRDefault="00D47F3D" w:rsidP="00C51BFD">
            <w:pPr>
              <w:spacing w:after="0"/>
              <w:rPr>
                <w:rFonts w:ascii="Times New Roman" w:hAnsi="Times New Roman"/>
                <w:b/>
                <w:bCs/>
                <w:noProof/>
                <w:color w:val="6E231E" w:themeColor="accent2" w:themeShade="80"/>
                <w:sz w:val="24"/>
                <w:u w:val="single"/>
                <w:shd w:val="clear" w:color="auto" w:fill="F5DCDB" w:themeFill="accent2" w:themeFillTint="33"/>
              </w:rPr>
            </w:pPr>
            <w:r>
              <w:rPr>
                <w:rFonts w:ascii="Times New Roman" w:hAnsi="Times New Roman"/>
                <w:b/>
                <w:color w:val="6E231E" w:themeColor="accent2" w:themeShade="80"/>
                <w:sz w:val="24"/>
                <w:u w:val="single"/>
                <w:shd w:val="clear" w:color="auto" w:fill="F5DCDB" w:themeFill="accent2" w:themeFillTint="33"/>
              </w:rPr>
              <w:t>Laba prakse.</w:t>
            </w:r>
          </w:p>
          <w:p w14:paraId="201969D1" w14:textId="77777777" w:rsidR="00092A83" w:rsidRPr="00CB0E95" w:rsidRDefault="00092A83" w:rsidP="00C51BFD">
            <w:pPr>
              <w:spacing w:after="0"/>
              <w:rPr>
                <w:rFonts w:ascii="Times New Roman" w:hAnsi="Times New Roman"/>
                <w:b/>
                <w:bCs/>
                <w:noProof/>
                <w:color w:val="6E231E" w:themeColor="accent2" w:themeShade="80"/>
                <w:sz w:val="24"/>
                <w:u w:val="single"/>
                <w:shd w:val="clear" w:color="auto" w:fill="F5DCDB" w:themeFill="accent2" w:themeFillTint="33"/>
                <w:lang w:val="en-US"/>
              </w:rPr>
            </w:pPr>
          </w:p>
          <w:p w14:paraId="703377C4" w14:textId="5164000C" w:rsidR="00CB0E95" w:rsidRDefault="00D47F3D" w:rsidP="00A27125">
            <w:pPr>
              <w:pStyle w:val="Style7"/>
              <w:numPr>
                <w:ilvl w:val="0"/>
                <w:numId w:val="37"/>
              </w:numPr>
              <w:spacing w:after="0"/>
              <w:ind w:left="316" w:hanging="284"/>
              <w:rPr>
                <w:rFonts w:ascii="Times New Roman" w:hAnsi="Times New Roman"/>
                <w:noProof/>
                <w:sz w:val="24"/>
              </w:rPr>
            </w:pPr>
            <w:r>
              <w:rPr>
                <w:rFonts w:ascii="Times New Roman" w:hAnsi="Times New Roman"/>
                <w:sz w:val="24"/>
              </w:rPr>
              <w:t xml:space="preserve">Kā minēts šo norādījumu 7.4. punktā, gadījumos, kad </w:t>
            </w:r>
            <w:proofErr w:type="spellStart"/>
            <w:r>
              <w:rPr>
                <w:rFonts w:ascii="Times New Roman" w:hAnsi="Times New Roman"/>
                <w:i/>
                <w:iCs/>
                <w:sz w:val="24"/>
              </w:rPr>
              <w:t>NIB</w:t>
            </w:r>
            <w:proofErr w:type="spellEnd"/>
            <w:r>
              <w:rPr>
                <w:rFonts w:ascii="Times New Roman" w:hAnsi="Times New Roman"/>
                <w:sz w:val="24"/>
              </w:rPr>
              <w:t xml:space="preserve"> ir skaidrs, kuram gala īstenotājam (piemēram, </w:t>
            </w:r>
            <w:proofErr w:type="spellStart"/>
            <w:r>
              <w:rPr>
                <w:rFonts w:ascii="Times New Roman" w:hAnsi="Times New Roman"/>
                <w:sz w:val="24"/>
              </w:rPr>
              <w:t>DPU</w:t>
            </w:r>
            <w:proofErr w:type="spellEnd"/>
            <w:r>
              <w:rPr>
                <w:rFonts w:ascii="Times New Roman" w:hAnsi="Times New Roman"/>
                <w:sz w:val="24"/>
              </w:rPr>
              <w:t>/</w:t>
            </w:r>
            <w:proofErr w:type="spellStart"/>
            <w:r>
              <w:rPr>
                <w:rFonts w:ascii="Times New Roman" w:hAnsi="Times New Roman"/>
                <w:sz w:val="24"/>
              </w:rPr>
              <w:t>IP</w:t>
            </w:r>
            <w:proofErr w:type="spellEnd"/>
            <w:r>
              <w:rPr>
                <w:rFonts w:ascii="Times New Roman" w:hAnsi="Times New Roman"/>
                <w:sz w:val="24"/>
              </w:rPr>
              <w:t>/</w:t>
            </w:r>
            <w:proofErr w:type="spellStart"/>
            <w:r>
              <w:rPr>
                <w:rFonts w:ascii="Times New Roman" w:hAnsi="Times New Roman"/>
                <w:i/>
                <w:iCs/>
                <w:sz w:val="24"/>
              </w:rPr>
              <w:t>ECM</w:t>
            </w:r>
            <w:proofErr w:type="spellEnd"/>
            <w:r>
              <w:rPr>
                <w:rFonts w:ascii="Times New Roman" w:hAnsi="Times New Roman"/>
                <w:sz w:val="24"/>
              </w:rPr>
              <w:t xml:space="preserve">) ir jārīkojas, </w:t>
            </w:r>
            <w:proofErr w:type="spellStart"/>
            <w:r>
              <w:rPr>
                <w:rFonts w:ascii="Times New Roman" w:hAnsi="Times New Roman"/>
                <w:i/>
                <w:iCs/>
                <w:sz w:val="24"/>
              </w:rPr>
              <w:t>NSA</w:t>
            </w:r>
            <w:proofErr w:type="spellEnd"/>
            <w:r>
              <w:rPr>
                <w:rFonts w:ascii="Times New Roman" w:hAnsi="Times New Roman"/>
                <w:i/>
                <w:iCs/>
                <w:sz w:val="24"/>
              </w:rPr>
              <w:t xml:space="preserve"> </w:t>
            </w:r>
            <w:r>
              <w:rPr>
                <w:rFonts w:ascii="Times New Roman" w:hAnsi="Times New Roman"/>
                <w:sz w:val="24"/>
              </w:rPr>
              <w:t xml:space="preserve">nereti būtu noderīgi, ja tas tiktu norādīts ieteikuma tekstā. </w:t>
            </w:r>
          </w:p>
          <w:p w14:paraId="0462ABF9" w14:textId="77777777" w:rsidR="00A27125" w:rsidRPr="00CB0E95" w:rsidRDefault="00A27125" w:rsidP="00A27125">
            <w:pPr>
              <w:pStyle w:val="Style7"/>
              <w:spacing w:after="0"/>
              <w:ind w:left="316"/>
              <w:rPr>
                <w:rFonts w:ascii="Times New Roman" w:hAnsi="Times New Roman"/>
                <w:noProof/>
                <w:sz w:val="24"/>
                <w:lang w:val="en-US"/>
              </w:rPr>
            </w:pPr>
          </w:p>
          <w:p w14:paraId="179BB473" w14:textId="586C1A3D" w:rsidR="00D47F3D" w:rsidRDefault="00D47F3D" w:rsidP="00A27125">
            <w:pPr>
              <w:pStyle w:val="Style7"/>
              <w:numPr>
                <w:ilvl w:val="0"/>
                <w:numId w:val="37"/>
              </w:numPr>
              <w:spacing w:after="0"/>
              <w:ind w:left="316" w:hanging="284"/>
              <w:rPr>
                <w:rFonts w:ascii="Times New Roman" w:hAnsi="Times New Roman"/>
                <w:noProof/>
                <w:sz w:val="24"/>
              </w:rPr>
            </w:pPr>
            <w:r>
              <w:rPr>
                <w:rFonts w:ascii="Times New Roman" w:hAnsi="Times New Roman"/>
                <w:sz w:val="24"/>
              </w:rPr>
              <w:t>Protams, tieši adresāta procesos konstatētās problēmas attiecīgi jārisina.</w:t>
            </w:r>
          </w:p>
          <w:p w14:paraId="46378B7F" w14:textId="77777777" w:rsidR="00A27125" w:rsidRPr="00CB0E95" w:rsidRDefault="00A27125" w:rsidP="00A27125">
            <w:pPr>
              <w:pStyle w:val="Style7"/>
              <w:spacing w:after="0"/>
              <w:ind w:left="597"/>
              <w:rPr>
                <w:rFonts w:ascii="Times New Roman" w:hAnsi="Times New Roman"/>
                <w:noProof/>
                <w:sz w:val="24"/>
                <w:lang w:val="en-US"/>
              </w:rPr>
            </w:pPr>
          </w:p>
          <w:p w14:paraId="4B665880" w14:textId="5BEF7235" w:rsidR="00D47F3D" w:rsidRDefault="00D47F3D" w:rsidP="00A27125">
            <w:pPr>
              <w:spacing w:after="0"/>
              <w:ind w:left="32"/>
              <w:rPr>
                <w:rFonts w:ascii="Times New Roman" w:hAnsi="Times New Roman"/>
                <w:noProof/>
                <w:color w:val="6E231E" w:themeColor="accent2" w:themeShade="80"/>
                <w:sz w:val="24"/>
                <w:shd w:val="clear" w:color="auto" w:fill="F5DCDB" w:themeFill="accent2" w:themeFillTint="33"/>
              </w:rPr>
            </w:pPr>
            <w:r>
              <w:rPr>
                <w:rFonts w:ascii="Times New Roman" w:hAnsi="Times New Roman"/>
                <w:color w:val="6E231E" w:themeColor="accent2" w:themeShade="80"/>
                <w:sz w:val="24"/>
                <w:shd w:val="clear" w:color="auto" w:fill="F5DCDB" w:themeFill="accent2" w:themeFillTint="33"/>
              </w:rPr>
              <w:t>Tas nozīmē, piemēram:</w:t>
            </w:r>
          </w:p>
          <w:p w14:paraId="0BFD4AC0" w14:textId="77777777" w:rsidR="00A27125" w:rsidRPr="00CB0E95" w:rsidRDefault="00A27125" w:rsidP="00C51BFD">
            <w:pPr>
              <w:spacing w:after="0"/>
              <w:ind w:left="597" w:hanging="284"/>
              <w:rPr>
                <w:rFonts w:ascii="Times New Roman" w:hAnsi="Times New Roman"/>
                <w:noProof/>
                <w:color w:val="6E231E" w:themeColor="accent2" w:themeShade="80"/>
                <w:sz w:val="24"/>
                <w:shd w:val="clear" w:color="auto" w:fill="F5DCDB" w:themeFill="accent2" w:themeFillTint="33"/>
                <w:lang w:val="en-US"/>
              </w:rPr>
            </w:pPr>
          </w:p>
          <w:p w14:paraId="305DF8BC" w14:textId="0F296605" w:rsidR="00D47F3D" w:rsidRDefault="00D47F3D" w:rsidP="00A27125">
            <w:pPr>
              <w:pStyle w:val="Style7"/>
              <w:numPr>
                <w:ilvl w:val="0"/>
                <w:numId w:val="38"/>
              </w:numPr>
              <w:spacing w:after="0"/>
              <w:ind w:left="316" w:hanging="284"/>
              <w:rPr>
                <w:rFonts w:ascii="Times New Roman" w:hAnsi="Times New Roman"/>
                <w:noProof/>
                <w:sz w:val="24"/>
              </w:rPr>
            </w:pPr>
            <w:r>
              <w:rPr>
                <w:rFonts w:ascii="Times New Roman" w:hAnsi="Times New Roman"/>
                <w:sz w:val="24"/>
              </w:rPr>
              <w:t>par jautājumiem, kas konstatēti ritošā sastāva laišanas tirgū procesā, ieteikumi būtu jāadresē Aģentūrai/</w:t>
            </w:r>
            <w:proofErr w:type="spellStart"/>
            <w:r>
              <w:rPr>
                <w:rFonts w:ascii="Times New Roman" w:hAnsi="Times New Roman"/>
                <w:i/>
                <w:iCs/>
                <w:sz w:val="24"/>
              </w:rPr>
              <w:t>NSA</w:t>
            </w:r>
            <w:proofErr w:type="spellEnd"/>
            <w:r>
              <w:rPr>
                <w:rFonts w:ascii="Times New Roman" w:hAnsi="Times New Roman"/>
                <w:sz w:val="24"/>
              </w:rPr>
              <w:t>, piemēram, lai pārskatītu/uzlabotu procesu/procedūru;</w:t>
            </w:r>
          </w:p>
          <w:p w14:paraId="423B7F1F" w14:textId="77777777" w:rsidR="00A27125" w:rsidRPr="00CB0E95" w:rsidRDefault="00A27125" w:rsidP="00A27125">
            <w:pPr>
              <w:pStyle w:val="Style7"/>
              <w:spacing w:after="0"/>
              <w:ind w:left="316" w:hanging="284"/>
              <w:rPr>
                <w:rFonts w:ascii="Times New Roman" w:hAnsi="Times New Roman"/>
                <w:noProof/>
                <w:sz w:val="24"/>
                <w:lang w:val="en-US"/>
              </w:rPr>
            </w:pPr>
          </w:p>
          <w:p w14:paraId="34FC70EF" w14:textId="0F7360E6" w:rsidR="00A27125" w:rsidRDefault="00D47F3D" w:rsidP="00A27125">
            <w:pPr>
              <w:pStyle w:val="Style7"/>
              <w:numPr>
                <w:ilvl w:val="0"/>
                <w:numId w:val="38"/>
              </w:numPr>
              <w:spacing w:after="0"/>
              <w:ind w:left="316" w:hanging="284"/>
              <w:rPr>
                <w:rFonts w:ascii="Times New Roman" w:hAnsi="Times New Roman"/>
                <w:noProof/>
                <w:sz w:val="24"/>
              </w:rPr>
            </w:pPr>
            <w:r>
              <w:rPr>
                <w:rFonts w:ascii="Times New Roman" w:hAnsi="Times New Roman"/>
                <w:sz w:val="24"/>
              </w:rPr>
              <w:t xml:space="preserve">par jautājumiem saistībā ar uzraudzības procesiem, ieteikumi būtu jāadresē </w:t>
            </w:r>
            <w:proofErr w:type="spellStart"/>
            <w:r>
              <w:rPr>
                <w:rFonts w:ascii="Times New Roman" w:hAnsi="Times New Roman"/>
                <w:i/>
                <w:iCs/>
                <w:sz w:val="24"/>
              </w:rPr>
              <w:t>NSA</w:t>
            </w:r>
            <w:proofErr w:type="spellEnd"/>
            <w:r>
              <w:rPr>
                <w:rFonts w:ascii="Times New Roman" w:hAnsi="Times New Roman"/>
                <w:sz w:val="24"/>
              </w:rPr>
              <w:t>/</w:t>
            </w:r>
            <w:proofErr w:type="spellStart"/>
            <w:r>
              <w:rPr>
                <w:rFonts w:ascii="Times New Roman" w:hAnsi="Times New Roman"/>
                <w:i/>
                <w:iCs/>
                <w:sz w:val="24"/>
              </w:rPr>
              <w:t>ECM</w:t>
            </w:r>
            <w:proofErr w:type="spellEnd"/>
            <w:r>
              <w:rPr>
                <w:rFonts w:ascii="Times New Roman" w:hAnsi="Times New Roman"/>
                <w:sz w:val="24"/>
              </w:rPr>
              <w:t xml:space="preserve"> sertificēšanas struktūrai.</w:t>
            </w:r>
          </w:p>
          <w:p w14:paraId="58590F00" w14:textId="77777777" w:rsidR="00A27125" w:rsidRPr="00A27125" w:rsidRDefault="00A27125" w:rsidP="00A27125">
            <w:pPr>
              <w:pStyle w:val="Style7"/>
              <w:spacing w:after="0"/>
              <w:ind w:left="316" w:hanging="284"/>
              <w:rPr>
                <w:rFonts w:ascii="Times New Roman" w:hAnsi="Times New Roman"/>
                <w:noProof/>
                <w:sz w:val="24"/>
                <w:lang w:val="en-US"/>
              </w:rPr>
            </w:pPr>
          </w:p>
          <w:p w14:paraId="4A2B5B4B" w14:textId="77777777" w:rsidR="00D47F3D" w:rsidRDefault="00D47F3D" w:rsidP="00A27125">
            <w:pPr>
              <w:pStyle w:val="Style7"/>
              <w:numPr>
                <w:ilvl w:val="0"/>
                <w:numId w:val="38"/>
              </w:numPr>
              <w:spacing w:after="0"/>
              <w:ind w:left="316" w:hanging="284"/>
              <w:rPr>
                <w:rFonts w:ascii="Times New Roman" w:hAnsi="Times New Roman"/>
                <w:noProof/>
                <w:sz w:val="24"/>
              </w:rPr>
            </w:pPr>
            <w:r>
              <w:rPr>
                <w:rFonts w:ascii="Times New Roman" w:hAnsi="Times New Roman"/>
                <w:sz w:val="24"/>
              </w:rPr>
              <w:t xml:space="preserve">Parasti </w:t>
            </w:r>
            <w:proofErr w:type="spellStart"/>
            <w:r>
              <w:rPr>
                <w:rFonts w:ascii="Times New Roman" w:hAnsi="Times New Roman"/>
                <w:i/>
                <w:iCs/>
                <w:sz w:val="24"/>
              </w:rPr>
              <w:t>NIB</w:t>
            </w:r>
            <w:proofErr w:type="spellEnd"/>
            <w:r>
              <w:rPr>
                <w:rFonts w:ascii="Times New Roman" w:hAnsi="Times New Roman"/>
                <w:sz w:val="24"/>
              </w:rPr>
              <w:t xml:space="preserve"> ir plaša rīcības brīvība ieteikt pasākumus atbilstoši adresāta tiesiskajam tvērumam.</w:t>
            </w:r>
          </w:p>
          <w:p w14:paraId="70DFA058" w14:textId="1142C925" w:rsidR="00236FB6" w:rsidRPr="00CB0E95" w:rsidRDefault="00236FB6" w:rsidP="00236FB6">
            <w:pPr>
              <w:pStyle w:val="Style7"/>
              <w:spacing w:after="0"/>
              <w:ind w:left="316"/>
              <w:rPr>
                <w:rFonts w:ascii="Times New Roman" w:hAnsi="Times New Roman"/>
                <w:noProof/>
                <w:sz w:val="24"/>
              </w:rPr>
            </w:pPr>
          </w:p>
        </w:tc>
      </w:tr>
    </w:tbl>
    <w:p w14:paraId="6B2A0AAB"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 xml:space="preserve"> </w:t>
      </w:r>
    </w:p>
    <w:tbl>
      <w:tblPr>
        <w:tblStyle w:val="TableGrid"/>
        <w:tblW w:w="0" w:type="auto"/>
        <w:tblLook w:val="04A0" w:firstRow="1" w:lastRow="0" w:firstColumn="1" w:lastColumn="0" w:noHBand="0" w:noVBand="1"/>
      </w:tblPr>
      <w:tblGrid>
        <w:gridCol w:w="9062"/>
      </w:tblGrid>
      <w:tr w:rsidR="00D47F3D" w:rsidRPr="00CB0E95" w14:paraId="2E055D83" w14:textId="77777777" w:rsidTr="000C7227">
        <w:tc>
          <w:tcPr>
            <w:tcW w:w="9629" w:type="dxa"/>
            <w:shd w:val="clear" w:color="auto" w:fill="D0ECFF" w:themeFill="text1" w:themeFillTint="1A"/>
          </w:tcPr>
          <w:p w14:paraId="46E836DC" w14:textId="261B6767"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045AA666" w14:textId="77777777" w:rsidR="00092A83" w:rsidRPr="00CB0E95" w:rsidRDefault="00092A83" w:rsidP="00C51BFD">
            <w:pPr>
              <w:pStyle w:val="Style5"/>
              <w:spacing w:after="0"/>
              <w:rPr>
                <w:rFonts w:ascii="Times New Roman" w:hAnsi="Times New Roman"/>
                <w:b/>
                <w:bCs/>
                <w:noProof/>
                <w:sz w:val="24"/>
                <w:u w:val="single"/>
                <w:lang w:val="en-US"/>
              </w:rPr>
            </w:pPr>
          </w:p>
          <w:p w14:paraId="4CEC5E43" w14:textId="77777777" w:rsidR="00D47F3D" w:rsidRDefault="00D47F3D" w:rsidP="00A27125">
            <w:pPr>
              <w:pStyle w:val="Style5"/>
              <w:numPr>
                <w:ilvl w:val="0"/>
                <w:numId w:val="22"/>
              </w:numPr>
              <w:spacing w:after="0"/>
              <w:ind w:left="316" w:hanging="283"/>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sz w:val="24"/>
              </w:rPr>
              <w:t xml:space="preserve"> uzdevums nav pārbaudīt, vai tāda pati problēma skar arī citas puses. Tomēr </w:t>
            </w:r>
            <w:proofErr w:type="spellStart"/>
            <w:r>
              <w:rPr>
                <w:rFonts w:ascii="Times New Roman" w:hAnsi="Times New Roman"/>
                <w:i/>
                <w:iCs/>
                <w:sz w:val="24"/>
              </w:rPr>
              <w:t>NIB</w:t>
            </w:r>
            <w:proofErr w:type="spellEnd"/>
            <w:r>
              <w:rPr>
                <w:rFonts w:ascii="Times New Roman" w:hAnsi="Times New Roman"/>
                <w:sz w:val="24"/>
              </w:rPr>
              <w:t xml:space="preserve"> būtu jāņem vērā tas, ka var tikt skartas arī citas puses, un attiecīgi jāformulē savi ieteikumi, piemēram, izmantojot tādas frāzes kā “</w:t>
            </w:r>
            <w:proofErr w:type="spellStart"/>
            <w:r>
              <w:rPr>
                <w:rFonts w:ascii="Times New Roman" w:hAnsi="Times New Roman"/>
                <w:sz w:val="24"/>
              </w:rPr>
              <w:t>DPU</w:t>
            </w:r>
            <w:proofErr w:type="spellEnd"/>
            <w:r>
              <w:rPr>
                <w:rFonts w:ascii="Times New Roman" w:hAnsi="Times New Roman"/>
                <w:sz w:val="24"/>
              </w:rPr>
              <w:t xml:space="preserve">, kas izmanto </w:t>
            </w:r>
            <w:proofErr w:type="spellStart"/>
            <w:r>
              <w:rPr>
                <w:rFonts w:ascii="Times New Roman" w:hAnsi="Times New Roman"/>
                <w:sz w:val="24"/>
              </w:rPr>
              <w:t>xxxx</w:t>
            </w:r>
            <w:proofErr w:type="spellEnd"/>
            <w:r>
              <w:rPr>
                <w:rFonts w:ascii="Times New Roman" w:hAnsi="Times New Roman"/>
                <w:sz w:val="24"/>
              </w:rPr>
              <w:t xml:space="preserve"> tipa lokomotīves”. </w:t>
            </w:r>
          </w:p>
          <w:p w14:paraId="558D6FC3" w14:textId="24E3A98D" w:rsidR="00236FB6" w:rsidRPr="00CB0E95" w:rsidRDefault="00236FB6" w:rsidP="00236FB6">
            <w:pPr>
              <w:pStyle w:val="Style5"/>
              <w:spacing w:after="0"/>
              <w:ind w:left="316"/>
              <w:rPr>
                <w:rFonts w:ascii="Times New Roman" w:hAnsi="Times New Roman"/>
                <w:noProof/>
                <w:sz w:val="24"/>
              </w:rPr>
            </w:pPr>
          </w:p>
        </w:tc>
      </w:tr>
    </w:tbl>
    <w:p w14:paraId="1EE143FB" w14:textId="77777777" w:rsidR="00D47F3D" w:rsidRPr="00CB0E95" w:rsidRDefault="00D47F3D" w:rsidP="00C51BFD">
      <w:pPr>
        <w:spacing w:after="0" w:line="240" w:lineRule="auto"/>
        <w:rPr>
          <w:rFonts w:ascii="Times New Roman" w:hAnsi="Times New Roman"/>
          <w:noProof/>
          <w:sz w:val="24"/>
          <w:lang w:val="en-US"/>
        </w:rPr>
      </w:pPr>
    </w:p>
    <w:p w14:paraId="42F9C269" w14:textId="3D1E6BD3"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lastRenderedPageBreak/>
        <w:t>h) Laikposms</w:t>
      </w:r>
    </w:p>
    <w:p w14:paraId="3F93606F"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22126E39" w14:textId="741BF4B1" w:rsidR="00CB0E95" w:rsidRDefault="00D47F3D" w:rsidP="00C51BFD">
      <w:pPr>
        <w:spacing w:after="0" w:line="240" w:lineRule="auto"/>
        <w:rPr>
          <w:rFonts w:ascii="Times New Roman" w:hAnsi="Times New Roman"/>
          <w:noProof/>
          <w:sz w:val="24"/>
        </w:rPr>
      </w:pPr>
      <w:r>
        <w:rPr>
          <w:rFonts w:ascii="Times New Roman" w:hAnsi="Times New Roman"/>
          <w:sz w:val="24"/>
        </w:rPr>
        <w:t xml:space="preserve">Adresāta pienākums ir izlemt, vai darbības, kas veiktas, reaģējot uz ieteikumu, tiek veiktas pietiekami ātri, un vai gala īstenotājs ir noteicis prioritātes pareizi. Tāpēc </w:t>
      </w:r>
      <w:proofErr w:type="spellStart"/>
      <w:r>
        <w:rPr>
          <w:rFonts w:ascii="Times New Roman" w:hAnsi="Times New Roman"/>
          <w:i/>
          <w:iCs/>
          <w:sz w:val="24"/>
        </w:rPr>
        <w:t>NIB</w:t>
      </w:r>
      <w:proofErr w:type="spellEnd"/>
      <w:r>
        <w:rPr>
          <w:rFonts w:ascii="Times New Roman" w:hAnsi="Times New Roman"/>
          <w:sz w:val="24"/>
        </w:rPr>
        <w:t xml:space="preserve"> bieži uzskatīs, ka nav piemēroti noteikt termiņu ieteikumu īstenošanai. To darot, tiktu radīts risks nepamatoti ietekmēt gala īstenotāju lēmumu pieņemšanu (ar iespējamām neparedzētām sekām) vai iejaukties </w:t>
      </w:r>
      <w:proofErr w:type="spellStart"/>
      <w:r>
        <w:rPr>
          <w:rFonts w:ascii="Times New Roman" w:hAnsi="Times New Roman"/>
          <w:i/>
          <w:iCs/>
          <w:sz w:val="24"/>
        </w:rPr>
        <w:t>NSA</w:t>
      </w:r>
      <w:proofErr w:type="spellEnd"/>
      <w:r>
        <w:rPr>
          <w:rFonts w:ascii="Times New Roman" w:hAnsi="Times New Roman"/>
          <w:sz w:val="24"/>
        </w:rPr>
        <w:t xml:space="preserve"> uzraudzības funkcijās. Tomēr, ja ieteicamās darbības uzskata par īpaši steidzamām, </w:t>
      </w:r>
      <w:proofErr w:type="spellStart"/>
      <w:r>
        <w:rPr>
          <w:rFonts w:ascii="Times New Roman" w:hAnsi="Times New Roman"/>
          <w:i/>
          <w:iCs/>
          <w:sz w:val="24"/>
        </w:rPr>
        <w:t>NIB</w:t>
      </w:r>
      <w:proofErr w:type="spellEnd"/>
      <w:r>
        <w:rPr>
          <w:rFonts w:ascii="Times New Roman" w:hAnsi="Times New Roman"/>
          <w:sz w:val="24"/>
        </w:rPr>
        <w:t xml:space="preserve"> var dažkārt izvēlēties to uzsvērt ieteikuma tekstā.</w:t>
      </w:r>
    </w:p>
    <w:p w14:paraId="6F871466" w14:textId="77777777" w:rsidR="00092A83" w:rsidRPr="00CB0E95" w:rsidRDefault="00092A83" w:rsidP="00C51BFD">
      <w:pPr>
        <w:spacing w:after="0" w:line="240" w:lineRule="auto"/>
        <w:rPr>
          <w:rFonts w:ascii="Times New Roman" w:hAnsi="Times New Roman"/>
          <w:noProof/>
          <w:sz w:val="24"/>
          <w:lang w:val="en-US"/>
        </w:rPr>
      </w:pPr>
    </w:p>
    <w:p w14:paraId="68E9A088" w14:textId="2C266EB0" w:rsidR="00D47F3D" w:rsidRDefault="00092A83" w:rsidP="00685B66">
      <w:pPr>
        <w:pStyle w:val="ListParagraph"/>
        <w:spacing w:after="0" w:line="240" w:lineRule="auto"/>
        <w:ind w:left="284"/>
        <w:contextualSpacing w:val="0"/>
        <w:rPr>
          <w:rFonts w:ascii="Times New Roman" w:hAnsi="Times New Roman"/>
          <w:noProof/>
          <w:sz w:val="24"/>
        </w:rPr>
      </w:pPr>
      <w:r>
        <w:rPr>
          <w:rFonts w:ascii="Times New Roman" w:hAnsi="Times New Roman"/>
          <w:sz w:val="24"/>
        </w:rPr>
        <w:t>i) Atsauce uz sadaļām nobeiguma ziņojumā</w:t>
      </w:r>
    </w:p>
    <w:p w14:paraId="5971237D" w14:textId="77777777" w:rsidR="00092A83" w:rsidRPr="00CB0E95" w:rsidRDefault="00092A83" w:rsidP="00C51BFD">
      <w:pPr>
        <w:pStyle w:val="ListParagraph"/>
        <w:spacing w:after="0" w:line="240" w:lineRule="auto"/>
        <w:contextualSpacing w:val="0"/>
        <w:rPr>
          <w:rFonts w:ascii="Times New Roman" w:hAnsi="Times New Roman"/>
          <w:noProof/>
          <w:sz w:val="24"/>
          <w:lang w:val="en-US"/>
        </w:rPr>
      </w:pPr>
    </w:p>
    <w:p w14:paraId="65C0624A" w14:textId="646B4C2C"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Dažas </w:t>
      </w:r>
      <w:proofErr w:type="spellStart"/>
      <w:r>
        <w:rPr>
          <w:rFonts w:ascii="Times New Roman" w:hAnsi="Times New Roman"/>
          <w:i/>
          <w:iCs/>
          <w:sz w:val="24"/>
        </w:rPr>
        <w:t>NIB</w:t>
      </w:r>
      <w:proofErr w:type="spellEnd"/>
      <w:r>
        <w:rPr>
          <w:rFonts w:ascii="Times New Roman" w:hAnsi="Times New Roman"/>
          <w:sz w:val="24"/>
        </w:rPr>
        <w:t xml:space="preserve"> pašā ieteikumā vai papildu piezīmē atsaucas uz izmeklēšanas nobeiguma ziņojuma sadaļu, ar kuru šis ieteikums ir saistīts. Šāda prakse ir noderīga visos gadījumos, kad saistība ar ieteikuma iemeslu nav norādīta pašā ieteikumā vai nav identificējama citādi.</w:t>
      </w:r>
    </w:p>
    <w:p w14:paraId="0356250E" w14:textId="77777777" w:rsidR="00092A83" w:rsidRPr="00CB0E95" w:rsidRDefault="00092A83" w:rsidP="00C51BFD">
      <w:pPr>
        <w:spacing w:after="0" w:line="240" w:lineRule="auto"/>
        <w:rPr>
          <w:rFonts w:ascii="Times New Roman" w:hAnsi="Times New Roman"/>
          <w:noProof/>
          <w:sz w:val="24"/>
          <w:lang w:val="en-US"/>
        </w:rPr>
      </w:pPr>
    </w:p>
    <w:p w14:paraId="20879C68" w14:textId="005940FF" w:rsidR="00D47F3D" w:rsidRDefault="00092A83" w:rsidP="00C51BFD">
      <w:pPr>
        <w:pStyle w:val="Heading3"/>
        <w:numPr>
          <w:ilvl w:val="0"/>
          <w:numId w:val="0"/>
        </w:numPr>
        <w:spacing w:before="0" w:after="0" w:line="240" w:lineRule="auto"/>
        <w:rPr>
          <w:rFonts w:ascii="Times New Roman" w:hAnsi="Times New Roman"/>
          <w:noProof/>
          <w:sz w:val="24"/>
        </w:rPr>
      </w:pPr>
      <w:bookmarkStart w:id="110" w:name="_Toc93483203"/>
      <w:bookmarkStart w:id="111" w:name="_Toc121987312"/>
      <w:r>
        <w:rPr>
          <w:rFonts w:ascii="Times New Roman" w:hAnsi="Times New Roman"/>
          <w:sz w:val="24"/>
          <w:u w:val="none"/>
        </w:rPr>
        <w:t xml:space="preserve">7.5.5. </w:t>
      </w:r>
      <w:r>
        <w:rPr>
          <w:rFonts w:ascii="Times New Roman" w:hAnsi="Times New Roman"/>
          <w:sz w:val="24"/>
        </w:rPr>
        <w:t>Ļaut kādam pārskatīt ieteikuma projektu</w:t>
      </w:r>
      <w:bookmarkEnd w:id="110"/>
      <w:bookmarkEnd w:id="111"/>
    </w:p>
    <w:p w14:paraId="754B68A5" w14:textId="77777777" w:rsidR="00092A83" w:rsidRPr="00092A83" w:rsidRDefault="00092A83" w:rsidP="00C51BFD">
      <w:pPr>
        <w:spacing w:after="0" w:line="240" w:lineRule="auto"/>
        <w:rPr>
          <w:lang w:val="en-US"/>
        </w:rPr>
      </w:pPr>
    </w:p>
    <w:p w14:paraId="0D880E5D" w14:textId="68FA7794"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Lielākā daļa </w:t>
      </w:r>
      <w:proofErr w:type="spellStart"/>
      <w:r>
        <w:rPr>
          <w:rFonts w:ascii="Times New Roman" w:hAnsi="Times New Roman"/>
          <w:i/>
          <w:iCs/>
          <w:sz w:val="24"/>
        </w:rPr>
        <w:t>NIB</w:t>
      </w:r>
      <w:proofErr w:type="spellEnd"/>
      <w:r>
        <w:rPr>
          <w:rFonts w:ascii="Times New Roman" w:hAnsi="Times New Roman"/>
          <w:sz w:val="24"/>
        </w:rPr>
        <w:t xml:space="preserve"> ir ieviesušas procesu ieteikumu projektu iekšējai pārskatīšanai. Dažas </w:t>
      </w:r>
      <w:proofErr w:type="spellStart"/>
      <w:r>
        <w:rPr>
          <w:rFonts w:ascii="Times New Roman" w:hAnsi="Times New Roman"/>
          <w:i/>
          <w:iCs/>
          <w:sz w:val="24"/>
        </w:rPr>
        <w:t>NIB</w:t>
      </w:r>
      <w:proofErr w:type="spellEnd"/>
      <w:r>
        <w:rPr>
          <w:rFonts w:ascii="Times New Roman" w:hAnsi="Times New Roman"/>
          <w:sz w:val="24"/>
        </w:rPr>
        <w:t xml:space="preserve"> izmanto kontrolsarakstu, skat. arī 2. pielikumu.</w:t>
      </w:r>
    </w:p>
    <w:p w14:paraId="6BCA497F" w14:textId="77777777" w:rsidR="00092A83" w:rsidRPr="00CB0E95" w:rsidRDefault="00092A83" w:rsidP="00C51BFD">
      <w:pPr>
        <w:spacing w:after="0" w:line="240" w:lineRule="auto"/>
        <w:rPr>
          <w:rFonts w:ascii="Times New Roman" w:hAnsi="Times New Roman"/>
          <w:noProof/>
          <w:sz w:val="24"/>
          <w:lang w:val="en-US"/>
        </w:rPr>
      </w:pPr>
    </w:p>
    <w:p w14:paraId="379BAB53" w14:textId="7B1F3905" w:rsidR="00D47F3D" w:rsidRDefault="00092A83" w:rsidP="00C51BFD">
      <w:pPr>
        <w:pStyle w:val="Heading3"/>
        <w:numPr>
          <w:ilvl w:val="0"/>
          <w:numId w:val="0"/>
        </w:numPr>
        <w:spacing w:before="0" w:after="0" w:line="240" w:lineRule="auto"/>
        <w:rPr>
          <w:rFonts w:ascii="Times New Roman" w:hAnsi="Times New Roman"/>
          <w:noProof/>
          <w:sz w:val="24"/>
        </w:rPr>
      </w:pPr>
      <w:bookmarkStart w:id="112" w:name="_Toc93483204"/>
      <w:bookmarkStart w:id="113" w:name="_Toc121987313"/>
      <w:r>
        <w:rPr>
          <w:rFonts w:ascii="Times New Roman" w:hAnsi="Times New Roman"/>
          <w:sz w:val="24"/>
          <w:u w:val="none"/>
        </w:rPr>
        <w:t xml:space="preserve">7.5.6. </w:t>
      </w:r>
      <w:r>
        <w:rPr>
          <w:rFonts w:ascii="Times New Roman" w:hAnsi="Times New Roman"/>
          <w:sz w:val="24"/>
        </w:rPr>
        <w:t>Dalīšanās ar ieteikumu projektiem ar iesaistītajām pusēm</w:t>
      </w:r>
      <w:bookmarkEnd w:id="112"/>
      <w:bookmarkEnd w:id="113"/>
    </w:p>
    <w:p w14:paraId="24C255AA" w14:textId="77777777" w:rsidR="00092A83" w:rsidRPr="00092A83" w:rsidRDefault="00092A83" w:rsidP="00C51BFD">
      <w:pPr>
        <w:spacing w:after="0" w:line="240" w:lineRule="auto"/>
        <w:rPr>
          <w:lang w:val="en-US"/>
        </w:rPr>
      </w:pPr>
    </w:p>
    <w:p w14:paraId="6A086910" w14:textId="77A7A5F2"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Izmeklēšanas nobeiguma ziņojumu ietvaros drošības ieteikumi </w:t>
      </w:r>
      <w:proofErr w:type="spellStart"/>
      <w:r>
        <w:rPr>
          <w:rFonts w:ascii="Times New Roman" w:hAnsi="Times New Roman"/>
          <w:sz w:val="24"/>
        </w:rPr>
        <w:t>jānosūta</w:t>
      </w:r>
      <w:proofErr w:type="spellEnd"/>
      <w:r>
        <w:rPr>
          <w:rFonts w:ascii="Times New Roman" w:hAnsi="Times New Roman"/>
          <w:sz w:val="24"/>
        </w:rPr>
        <w:t xml:space="preserve"> visām iesaistītajām pusēm, skat. 6.3.1. punktu.</w:t>
      </w:r>
    </w:p>
    <w:p w14:paraId="759636FD" w14:textId="77777777" w:rsidR="00092A83" w:rsidRPr="00CB0E95" w:rsidRDefault="00092A83" w:rsidP="00C51BFD">
      <w:pPr>
        <w:spacing w:after="0" w:line="240" w:lineRule="auto"/>
        <w:rPr>
          <w:rFonts w:ascii="Times New Roman" w:hAnsi="Times New Roman"/>
          <w:noProof/>
          <w:sz w:val="24"/>
          <w:lang w:val="en-US"/>
        </w:rPr>
      </w:pPr>
    </w:p>
    <w:p w14:paraId="5FB389D0" w14:textId="4E5D3306" w:rsidR="00D47F3D" w:rsidRDefault="00D47F3D" w:rsidP="00C51BFD">
      <w:pPr>
        <w:spacing w:after="0" w:line="240" w:lineRule="auto"/>
        <w:rPr>
          <w:rFonts w:ascii="Times New Roman" w:hAnsi="Times New Roman"/>
          <w:noProof/>
          <w:sz w:val="24"/>
        </w:rPr>
      </w:pPr>
      <w:r>
        <w:rPr>
          <w:rFonts w:ascii="Times New Roman" w:hAnsi="Times New Roman"/>
          <w:sz w:val="24"/>
        </w:rPr>
        <w:t>Drošības ieteikuma saturu nevajadzētu apspriest ar iesaistītajām pusēm. Tomēr jebkādi priekšlikumi formulējuma uzlabošanai varētu palīdzēt nodrošināt to, ka adresāts pieņem ieteikumus, tāpēc tie ir efektīvāki.</w:t>
      </w:r>
    </w:p>
    <w:p w14:paraId="687B45F8" w14:textId="77777777" w:rsidR="00092A83" w:rsidRPr="00CB0E95" w:rsidRDefault="00092A83" w:rsidP="00C51BFD">
      <w:pPr>
        <w:spacing w:after="0" w:line="240" w:lineRule="auto"/>
        <w:rPr>
          <w:rFonts w:ascii="Times New Roman" w:hAnsi="Times New Roman"/>
          <w:noProof/>
          <w:sz w:val="24"/>
          <w:lang w:val="en-US"/>
        </w:rPr>
      </w:pPr>
    </w:p>
    <w:p w14:paraId="08BBD496" w14:textId="6B262142" w:rsidR="00CB0E95" w:rsidRDefault="00092A83" w:rsidP="00C51BFD">
      <w:pPr>
        <w:pStyle w:val="Heading3"/>
        <w:numPr>
          <w:ilvl w:val="0"/>
          <w:numId w:val="0"/>
        </w:numPr>
        <w:spacing w:before="0" w:after="0" w:line="240" w:lineRule="auto"/>
        <w:rPr>
          <w:rFonts w:ascii="Times New Roman" w:hAnsi="Times New Roman"/>
          <w:noProof/>
          <w:sz w:val="24"/>
        </w:rPr>
      </w:pPr>
      <w:bookmarkStart w:id="114" w:name="_Toc93483205"/>
      <w:bookmarkStart w:id="115" w:name="_Toc121987314"/>
      <w:r>
        <w:rPr>
          <w:rFonts w:ascii="Times New Roman" w:hAnsi="Times New Roman"/>
          <w:sz w:val="24"/>
          <w:u w:val="none"/>
        </w:rPr>
        <w:t xml:space="preserve">7.5.7. </w:t>
      </w:r>
      <w:r>
        <w:rPr>
          <w:rFonts w:ascii="Times New Roman" w:hAnsi="Times New Roman"/>
          <w:sz w:val="24"/>
        </w:rPr>
        <w:t>Ievērot dažas vispārīgas vadlīnijas</w:t>
      </w:r>
      <w:bookmarkEnd w:id="114"/>
      <w:bookmarkEnd w:id="115"/>
    </w:p>
    <w:p w14:paraId="6FEF3654" w14:textId="77777777" w:rsidR="00092A83" w:rsidRPr="00092A83" w:rsidRDefault="00092A83" w:rsidP="00C51BFD">
      <w:pPr>
        <w:spacing w:after="0" w:line="240" w:lineRule="auto"/>
        <w:rPr>
          <w:lang w:val="en-US"/>
        </w:rPr>
      </w:pPr>
    </w:p>
    <w:p w14:paraId="6F0408C3" w14:textId="381B41E6"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Uz drošības ieteikumiem attiecas turpmāk minētās vispārīgās vadlīnijas.</w:t>
      </w:r>
    </w:p>
    <w:p w14:paraId="08D10F70"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Skaidrības labad katrā ieteikumā jāpievēršas tikai vienam jautājumam.</w:t>
      </w:r>
    </w:p>
    <w:p w14:paraId="60FE3BC6" w14:textId="77777777" w:rsidR="00CB0E95"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 xml:space="preserve">Ja ziņojumā sniedz vairākus ieteikumus, ir lietderīgi tos numurēt un grupēt, piemēram, atbilstoši adresātam (lielākajā daļā gadījumu </w:t>
      </w:r>
      <w:proofErr w:type="spellStart"/>
      <w:r>
        <w:rPr>
          <w:rFonts w:ascii="Times New Roman" w:hAnsi="Times New Roman"/>
          <w:i/>
          <w:sz w:val="24"/>
        </w:rPr>
        <w:t>NSA</w:t>
      </w:r>
      <w:proofErr w:type="spellEnd"/>
      <w:r>
        <w:rPr>
          <w:rFonts w:ascii="Times New Roman" w:hAnsi="Times New Roman"/>
          <w:sz w:val="24"/>
        </w:rPr>
        <w:t>), pēc tēmas vai svarīguma.</w:t>
      </w:r>
    </w:p>
    <w:p w14:paraId="4AFE6934" w14:textId="28D726F5"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Ieteikums jāsagatavo īsi, izvairoties no nevajadzīgu vai neskaidru vārdu lietošanas.</w:t>
      </w:r>
    </w:p>
    <w:p w14:paraId="1D16D92B"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 xml:space="preserve">Formulējumam jābūt tādam, lai būtu skaidrs, kāda rīcība/izmaiņas ir nepieciešamas. Gala īstenotājiem un adresātiem ir skaidri jāsaprot, kā </w:t>
      </w:r>
      <w:proofErr w:type="spellStart"/>
      <w:r>
        <w:rPr>
          <w:rFonts w:ascii="Times New Roman" w:hAnsi="Times New Roman"/>
          <w:i/>
          <w:sz w:val="24"/>
        </w:rPr>
        <w:t>NIB</w:t>
      </w:r>
      <w:proofErr w:type="spellEnd"/>
      <w:r>
        <w:rPr>
          <w:rFonts w:ascii="Times New Roman" w:hAnsi="Times New Roman"/>
          <w:sz w:val="24"/>
        </w:rPr>
        <w:t xml:space="preserve"> iesaka rīkoties.</w:t>
      </w:r>
    </w:p>
    <w:p w14:paraId="2C00E7A4" w14:textId="77777777" w:rsidR="00CB0E95"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Ieteikuma formulējumam jāpalīdz skaidri novērtēt, vai ieteicamais pasākums tiek īstenots pilnībā vai daļēji, vai netiek īstenots.</w:t>
      </w:r>
    </w:p>
    <w:p w14:paraId="65D6352C" w14:textId="144812AB"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 xml:space="preserve">Attiecībā uz izdotajiem ieteikumiem parasti nevajadzētu noteikt, kurš no tiem ir prioritārāks. Tomēr, ja </w:t>
      </w:r>
      <w:proofErr w:type="spellStart"/>
      <w:r>
        <w:rPr>
          <w:rFonts w:ascii="Times New Roman" w:hAnsi="Times New Roman"/>
          <w:i/>
          <w:sz w:val="24"/>
        </w:rPr>
        <w:t>NIB</w:t>
      </w:r>
      <w:proofErr w:type="spellEnd"/>
      <w:r>
        <w:rPr>
          <w:rFonts w:ascii="Times New Roman" w:hAnsi="Times New Roman"/>
          <w:sz w:val="24"/>
        </w:rPr>
        <w:t xml:space="preserve"> to uzskata par nepieciešamu, var uzsvērt ieteicamās rīcības steidzamību.</w:t>
      </w:r>
    </w:p>
    <w:p w14:paraId="4B9FA6A9" w14:textId="77777777" w:rsidR="00092A83"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Parasti ar drošības ieteikumu ietekmētās puses ir jāvirza uz sasniedzamo drošības mērķi, nevis jāsniedz preskriptīvi risinājumi.</w:t>
      </w:r>
    </w:p>
    <w:p w14:paraId="3BB47105" w14:textId="77777777" w:rsidR="00092A83" w:rsidRDefault="00092A83" w:rsidP="00C51BFD">
      <w:pPr>
        <w:pStyle w:val="Style3"/>
        <w:numPr>
          <w:ilvl w:val="0"/>
          <w:numId w:val="0"/>
        </w:numPr>
        <w:spacing w:after="0" w:line="240" w:lineRule="auto"/>
        <w:ind w:left="567"/>
        <w:contextualSpacing w:val="0"/>
        <w:rPr>
          <w:rFonts w:ascii="Times New Roman" w:hAnsi="Times New Roman"/>
          <w:noProof/>
          <w:sz w:val="24"/>
          <w:lang w:val="en-US"/>
        </w:rPr>
      </w:pPr>
    </w:p>
    <w:p w14:paraId="7D668B60" w14:textId="46C98307" w:rsidR="00D47F3D" w:rsidRPr="00092A83" w:rsidRDefault="00D47F3D" w:rsidP="00C51BFD">
      <w:pPr>
        <w:pStyle w:val="Style3"/>
        <w:numPr>
          <w:ilvl w:val="0"/>
          <w:numId w:val="0"/>
        </w:numPr>
        <w:spacing w:after="0" w:line="240" w:lineRule="auto"/>
        <w:contextualSpacing w:val="0"/>
        <w:rPr>
          <w:rFonts w:ascii="Times New Roman" w:hAnsi="Times New Roman"/>
          <w:noProof/>
          <w:sz w:val="24"/>
        </w:rPr>
      </w:pPr>
      <w:proofErr w:type="spellStart"/>
      <w:r>
        <w:rPr>
          <w:rFonts w:ascii="Times New Roman" w:hAnsi="Times New Roman"/>
          <w:i/>
          <w:sz w:val="24"/>
        </w:rPr>
        <w:t>ERAIL</w:t>
      </w:r>
      <w:proofErr w:type="spellEnd"/>
      <w:r>
        <w:rPr>
          <w:rFonts w:ascii="Times New Roman" w:hAnsi="Times New Roman"/>
          <w:sz w:val="24"/>
        </w:rPr>
        <w:t xml:space="preserve"> datubāzes novērtējums liecina, ka nevienam ieteikumam nav visu uzskaitīto elementu. Tālāk sniegti divi piemēri (nedaudz pārveidoti šo vadlīniju vajadzībām), kas var palīdzēt izprast iepriekš punktā aprakstīto. Sīkāki norādījumi ir sniegti 2. pielikumā.</w:t>
      </w:r>
    </w:p>
    <w:p w14:paraId="04E085C5" w14:textId="48A44520" w:rsidR="00164B59" w:rsidRDefault="00164B59">
      <w:pPr>
        <w:spacing w:after="200"/>
        <w:jc w:val="left"/>
        <w:rPr>
          <w:rFonts w:ascii="Times New Roman" w:hAnsi="Times New Roman"/>
          <w:noProof/>
          <w:sz w:val="24"/>
          <w:szCs w:val="24"/>
          <w:lang w:val="en-US"/>
        </w:rPr>
      </w:pPr>
      <w:r>
        <w:rPr>
          <w:rFonts w:ascii="Times New Roman" w:hAnsi="Times New Roman"/>
          <w:noProof/>
          <w:sz w:val="24"/>
          <w:lang w:val="en-US"/>
        </w:rPr>
        <w:br w:type="page"/>
      </w:r>
    </w:p>
    <w:p w14:paraId="60FCB749" w14:textId="77777777" w:rsidR="00092A83" w:rsidRPr="00CB0E95" w:rsidRDefault="00092A83" w:rsidP="00C51BFD">
      <w:pPr>
        <w:pStyle w:val="ERAbulletpoint"/>
        <w:spacing w:before="0" w:after="0" w:line="240" w:lineRule="auto"/>
        <w:contextualSpacing w:val="0"/>
        <w:rPr>
          <w:rFonts w:ascii="Times New Roman" w:hAnsi="Times New Roman"/>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33"/>
        <w:gridCol w:w="7333"/>
        <w:gridCol w:w="1196"/>
      </w:tblGrid>
      <w:tr w:rsidR="00D47F3D" w:rsidRPr="00CB0E95" w14:paraId="55595562" w14:textId="77777777" w:rsidTr="006D1573">
        <w:tc>
          <w:tcPr>
            <w:tcW w:w="294" w:type="pct"/>
          </w:tcPr>
          <w:bookmarkEnd w:id="96"/>
          <w:bookmarkEnd w:id="97"/>
          <w:bookmarkEnd w:id="98"/>
          <w:p w14:paraId="61FDE1DA" w14:textId="77777777" w:rsidR="00D47F3D" w:rsidRPr="00CB0E95" w:rsidRDefault="00D47F3D" w:rsidP="00C51BFD">
            <w:pPr>
              <w:spacing w:after="0"/>
              <w:rPr>
                <w:rFonts w:ascii="Times New Roman" w:hAnsi="Times New Roman"/>
                <w:b/>
                <w:bCs/>
                <w:noProof/>
                <w:sz w:val="24"/>
              </w:rPr>
            </w:pPr>
            <w:r>
              <w:rPr>
                <w:rFonts w:ascii="Times New Roman" w:hAnsi="Times New Roman"/>
                <w:b/>
                <w:sz w:val="24"/>
              </w:rPr>
              <w:t>Nr.</w:t>
            </w:r>
          </w:p>
        </w:tc>
        <w:tc>
          <w:tcPr>
            <w:tcW w:w="4046" w:type="pct"/>
          </w:tcPr>
          <w:p w14:paraId="63CE4B53" w14:textId="77777777" w:rsidR="00D47F3D" w:rsidRPr="00CB0E95" w:rsidRDefault="00D47F3D" w:rsidP="00C51BFD">
            <w:pPr>
              <w:spacing w:after="0"/>
              <w:rPr>
                <w:rFonts w:ascii="Times New Roman" w:hAnsi="Times New Roman"/>
                <w:b/>
                <w:bCs/>
                <w:noProof/>
                <w:sz w:val="24"/>
              </w:rPr>
            </w:pPr>
            <w:r>
              <w:rPr>
                <w:rFonts w:ascii="Times New Roman" w:hAnsi="Times New Roman"/>
                <w:b/>
                <w:sz w:val="24"/>
              </w:rPr>
              <w:t>Ieteikuma teksts</w:t>
            </w:r>
          </w:p>
        </w:tc>
        <w:tc>
          <w:tcPr>
            <w:tcW w:w="660" w:type="pct"/>
          </w:tcPr>
          <w:p w14:paraId="7C2C94E7" w14:textId="77777777" w:rsidR="00D47F3D" w:rsidRPr="00CB0E95" w:rsidRDefault="00D47F3D" w:rsidP="00C51BFD">
            <w:pPr>
              <w:spacing w:after="0"/>
              <w:rPr>
                <w:rFonts w:ascii="Times New Roman" w:hAnsi="Times New Roman"/>
                <w:b/>
                <w:bCs/>
                <w:noProof/>
                <w:sz w:val="24"/>
              </w:rPr>
            </w:pPr>
            <w:r>
              <w:rPr>
                <w:rFonts w:ascii="Times New Roman" w:hAnsi="Times New Roman"/>
                <w:b/>
                <w:sz w:val="24"/>
              </w:rPr>
              <w:t>Atsauce</w:t>
            </w:r>
          </w:p>
        </w:tc>
      </w:tr>
      <w:tr w:rsidR="00D47F3D" w:rsidRPr="00CB0E95" w14:paraId="1C050662" w14:textId="77777777" w:rsidTr="006D1573">
        <w:tc>
          <w:tcPr>
            <w:tcW w:w="294" w:type="pct"/>
            <w:vMerge w:val="restart"/>
          </w:tcPr>
          <w:p w14:paraId="5F2D66FE" w14:textId="77777777" w:rsidR="00D47F3D" w:rsidRPr="00CB0E95" w:rsidRDefault="00D47F3D" w:rsidP="00C51BFD">
            <w:pPr>
              <w:spacing w:after="0"/>
              <w:rPr>
                <w:rFonts w:ascii="Times New Roman" w:hAnsi="Times New Roman"/>
                <w:noProof/>
                <w:sz w:val="24"/>
              </w:rPr>
            </w:pPr>
            <w:r>
              <w:rPr>
                <w:rFonts w:ascii="Times New Roman" w:hAnsi="Times New Roman"/>
                <w:sz w:val="24"/>
              </w:rPr>
              <w:t>1.</w:t>
            </w:r>
          </w:p>
        </w:tc>
        <w:tc>
          <w:tcPr>
            <w:tcW w:w="4046" w:type="pct"/>
            <w:vMerge w:val="restart"/>
          </w:tcPr>
          <w:p w14:paraId="6BD508AB" w14:textId="6164BFFF" w:rsidR="00D47F3D" w:rsidRDefault="00D47F3D" w:rsidP="00C51BFD">
            <w:pPr>
              <w:spacing w:after="0"/>
              <w:rPr>
                <w:rFonts w:ascii="Times New Roman" w:hAnsi="Times New Roman"/>
                <w:sz w:val="24"/>
              </w:rPr>
            </w:pPr>
            <w:r>
              <w:rPr>
                <w:rFonts w:ascii="Times New Roman" w:hAnsi="Times New Roman"/>
                <w:sz w:val="24"/>
              </w:rPr>
              <w:t xml:space="preserve">Risks uzkāpt uz stāvoša ritošā sastāva, kam ir </w:t>
            </w:r>
            <w:proofErr w:type="spellStart"/>
            <w:r>
              <w:rPr>
                <w:rFonts w:ascii="Times New Roman" w:hAnsi="Times New Roman"/>
                <w:sz w:val="24"/>
              </w:rPr>
              <w:t>xxxx</w:t>
            </w:r>
            <w:proofErr w:type="spellEnd"/>
            <w:r>
              <w:rPr>
                <w:rFonts w:ascii="Times New Roman" w:hAnsi="Times New Roman"/>
                <w:sz w:val="24"/>
              </w:rPr>
              <w:t xml:space="preserve"> tipa vagoni – </w:t>
            </w:r>
            <w:proofErr w:type="spellStart"/>
            <w:r>
              <w:rPr>
                <w:rFonts w:ascii="Times New Roman" w:hAnsi="Times New Roman"/>
                <w:sz w:val="24"/>
              </w:rPr>
              <w:t>CO</w:t>
            </w:r>
            <w:proofErr w:type="spellEnd"/>
            <w:r>
              <w:rPr>
                <w:rFonts w:ascii="Times New Roman" w:hAnsi="Times New Roman"/>
                <w:sz w:val="24"/>
              </w:rPr>
              <w:t>-2020-11</w:t>
            </w:r>
          </w:p>
          <w:p w14:paraId="447C1223" w14:textId="77777777" w:rsidR="0002760E" w:rsidRPr="00CB0E95" w:rsidRDefault="0002760E" w:rsidP="00C51BFD">
            <w:pPr>
              <w:spacing w:after="0"/>
              <w:rPr>
                <w:rFonts w:ascii="Times New Roman" w:hAnsi="Times New Roman"/>
                <w:noProof/>
                <w:sz w:val="24"/>
              </w:rPr>
            </w:pPr>
          </w:p>
          <w:p w14:paraId="66BA85A0" w14:textId="166C2370" w:rsidR="00D47F3D" w:rsidRDefault="00D47F3D" w:rsidP="00C51BFD">
            <w:pPr>
              <w:spacing w:after="0"/>
              <w:rPr>
                <w:rFonts w:ascii="Times New Roman" w:hAnsi="Times New Roman"/>
                <w:noProof/>
                <w:sz w:val="24"/>
              </w:rPr>
            </w:pPr>
            <w:r>
              <w:rPr>
                <w:rFonts w:ascii="Times New Roman" w:hAnsi="Times New Roman"/>
                <w:sz w:val="24"/>
              </w:rPr>
              <w:t xml:space="preserve">2019. gada 24. februārī pilsētas A vilcienu formēšanas stacijā viens cilvēks gāja bojā un divi tika smagi ievainoti, kad viņi uzkāpa uz stāvoša vilciena sastāva, kas sastāvēja no </w:t>
            </w:r>
            <w:proofErr w:type="spellStart"/>
            <w:r>
              <w:rPr>
                <w:rFonts w:ascii="Times New Roman" w:hAnsi="Times New Roman"/>
                <w:sz w:val="24"/>
              </w:rPr>
              <w:t>xxxx</w:t>
            </w:r>
            <w:proofErr w:type="spellEnd"/>
            <w:r>
              <w:rPr>
                <w:rFonts w:ascii="Times New Roman" w:hAnsi="Times New Roman"/>
                <w:sz w:val="24"/>
              </w:rPr>
              <w:t xml:space="preserve"> tipa kravas vagoniem. Izmeklēšanā tika konstatēts, ka uzņēmums “</w:t>
            </w:r>
            <w:proofErr w:type="spellStart"/>
            <w:r>
              <w:rPr>
                <w:rFonts w:ascii="Times New Roman" w:hAnsi="Times New Roman"/>
                <w:sz w:val="24"/>
              </w:rPr>
              <w:t>FreightRail</w:t>
            </w:r>
            <w:proofErr w:type="spellEnd"/>
            <w:r>
              <w:rPr>
                <w:rFonts w:ascii="Times New Roman" w:hAnsi="Times New Roman"/>
                <w:sz w:val="24"/>
              </w:rPr>
              <w:t xml:space="preserve"> </w:t>
            </w:r>
            <w:proofErr w:type="spellStart"/>
            <w:r>
              <w:rPr>
                <w:rFonts w:ascii="Times New Roman" w:hAnsi="Times New Roman"/>
                <w:sz w:val="24"/>
              </w:rPr>
              <w:t>Ltd</w:t>
            </w:r>
            <w:proofErr w:type="spellEnd"/>
            <w:r>
              <w:rPr>
                <w:rFonts w:ascii="Times New Roman" w:hAnsi="Times New Roman"/>
                <w:sz w:val="24"/>
              </w:rPr>
              <w:t>.” (Francija), uzsākot šā tipa vagonu ekspluatēšanu 2017. gada aprīlī, nav ņēmis vērā risku saistībā ar trešo pušu kāpelēšanu. Tāpēc šis risks nebija apskatīts Francijas prasībās par vilcienu formēšanas staciju regulāru pārbaudi ritošā sastāva stāvēšanas laikā.</w:t>
            </w:r>
          </w:p>
          <w:p w14:paraId="4D984DD6" w14:textId="77777777" w:rsidR="00092A83" w:rsidRPr="00CB0E95" w:rsidRDefault="00092A83" w:rsidP="00C51BFD">
            <w:pPr>
              <w:spacing w:after="0"/>
              <w:rPr>
                <w:rFonts w:ascii="Times New Roman" w:hAnsi="Times New Roman"/>
                <w:noProof/>
                <w:sz w:val="24"/>
                <w:lang w:val="en-US"/>
              </w:rPr>
            </w:pPr>
          </w:p>
          <w:p w14:paraId="1CA52E8F" w14:textId="66EEF5E3" w:rsidR="00D47F3D" w:rsidRDefault="00D47F3D" w:rsidP="00C51BFD">
            <w:pPr>
              <w:spacing w:after="0"/>
              <w:rPr>
                <w:rFonts w:ascii="Times New Roman" w:hAnsi="Times New Roman"/>
                <w:noProof/>
                <w:sz w:val="24"/>
              </w:rPr>
            </w:pPr>
            <w:r>
              <w:rPr>
                <w:rFonts w:ascii="Times New Roman" w:hAnsi="Times New Roman"/>
                <w:sz w:val="24"/>
              </w:rPr>
              <w:t>Pamatojoties uz izmeklēšanas provizoriskajiem rezultātiem, Francija jau ir paziņojusi, ka sadarbībā ar kravas vagonu īpašniekiem attiecībā uz dažāda veida ritošo sastāvu tiks veikta riska analīze saistībā ar trešo pušu kāpelēšanu.</w:t>
            </w:r>
          </w:p>
          <w:p w14:paraId="785BFBEC" w14:textId="77777777" w:rsidR="00092A83" w:rsidRPr="00CB0E95" w:rsidRDefault="00092A83" w:rsidP="00C51BFD">
            <w:pPr>
              <w:spacing w:after="0"/>
              <w:rPr>
                <w:rFonts w:ascii="Times New Roman" w:hAnsi="Times New Roman"/>
                <w:noProof/>
                <w:sz w:val="24"/>
                <w:lang w:val="en-US"/>
              </w:rPr>
            </w:pPr>
          </w:p>
          <w:p w14:paraId="58177959" w14:textId="77777777" w:rsidR="00D47F3D" w:rsidRDefault="00D47F3D" w:rsidP="00C51BFD">
            <w:pPr>
              <w:spacing w:after="0"/>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i/>
                <w:iCs/>
                <w:sz w:val="24"/>
              </w:rPr>
              <w:t xml:space="preserve"> </w:t>
            </w:r>
            <w:proofErr w:type="spellStart"/>
            <w:r>
              <w:rPr>
                <w:rFonts w:ascii="Times New Roman" w:hAnsi="Times New Roman"/>
                <w:i/>
                <w:iCs/>
                <w:sz w:val="24"/>
              </w:rPr>
              <w:t>Coronia</w:t>
            </w:r>
            <w:proofErr w:type="spellEnd"/>
            <w:r>
              <w:rPr>
                <w:rFonts w:ascii="Times New Roman" w:hAnsi="Times New Roman"/>
                <w:sz w:val="24"/>
              </w:rPr>
              <w:t xml:space="preserve"> uzskata, ka, ieviešot darbības izmaiņas, piemēram, ieviešot jaunu vagonu tipu, kā prasīts Regulā 2013/402, Francijai ir jāpielāgo pieeja riska novērtējumam. </w:t>
            </w:r>
            <w:proofErr w:type="spellStart"/>
            <w:r>
              <w:rPr>
                <w:rFonts w:ascii="Times New Roman" w:hAnsi="Times New Roman"/>
                <w:i/>
                <w:iCs/>
                <w:sz w:val="24"/>
              </w:rPr>
              <w:t>NIB</w:t>
            </w:r>
            <w:proofErr w:type="spellEnd"/>
            <w:r>
              <w:rPr>
                <w:rFonts w:ascii="Times New Roman" w:hAnsi="Times New Roman"/>
                <w:i/>
                <w:iCs/>
                <w:sz w:val="24"/>
              </w:rPr>
              <w:t xml:space="preserve"> </w:t>
            </w:r>
            <w:proofErr w:type="spellStart"/>
            <w:r>
              <w:rPr>
                <w:rFonts w:ascii="Times New Roman" w:hAnsi="Times New Roman"/>
                <w:i/>
                <w:iCs/>
                <w:sz w:val="24"/>
              </w:rPr>
              <w:t>Coronia</w:t>
            </w:r>
            <w:proofErr w:type="spellEnd"/>
            <w:r>
              <w:rPr>
                <w:rFonts w:ascii="Times New Roman" w:hAnsi="Times New Roman"/>
                <w:sz w:val="24"/>
              </w:rPr>
              <w:t xml:space="preserve"> iesaka </w:t>
            </w:r>
            <w:proofErr w:type="spellStart"/>
            <w:r>
              <w:rPr>
                <w:rFonts w:ascii="Times New Roman" w:hAnsi="Times New Roman"/>
                <w:i/>
                <w:iCs/>
                <w:sz w:val="24"/>
              </w:rPr>
              <w:t>NSA</w:t>
            </w:r>
            <w:proofErr w:type="spellEnd"/>
            <w:r>
              <w:rPr>
                <w:rFonts w:ascii="Times New Roman" w:hAnsi="Times New Roman"/>
                <w:i/>
                <w:iCs/>
                <w:sz w:val="24"/>
              </w:rPr>
              <w:t xml:space="preserve"> </w:t>
            </w:r>
            <w:proofErr w:type="spellStart"/>
            <w:r>
              <w:rPr>
                <w:rFonts w:ascii="Times New Roman" w:hAnsi="Times New Roman"/>
                <w:i/>
                <w:iCs/>
                <w:sz w:val="24"/>
              </w:rPr>
              <w:t>Coronia</w:t>
            </w:r>
            <w:proofErr w:type="spellEnd"/>
            <w:r>
              <w:rPr>
                <w:rFonts w:ascii="Times New Roman" w:hAnsi="Times New Roman"/>
                <w:sz w:val="24"/>
              </w:rPr>
              <w:t xml:space="preserve"> tā uzraudzības plānā līdz 2020. gadam iekļaut šīs Francijas riska novērtēšanas darbības, lai nodrošinātu, ka riski, kas rodas saistībā ar jaunu vagona tipu ieviešanu un visām (darbības) izmaiņām, tiek pienācīgi aptverti Francijas procedūrās.</w:t>
            </w:r>
          </w:p>
          <w:p w14:paraId="07F7D8DA" w14:textId="7BDC939A" w:rsidR="00092A83" w:rsidRPr="00CB0E95" w:rsidRDefault="00092A83" w:rsidP="00C51BFD">
            <w:pPr>
              <w:spacing w:after="0"/>
              <w:rPr>
                <w:rFonts w:ascii="Times New Roman" w:hAnsi="Times New Roman"/>
                <w:noProof/>
                <w:sz w:val="24"/>
                <w:lang w:val="en-US"/>
              </w:rPr>
            </w:pPr>
          </w:p>
        </w:tc>
        <w:tc>
          <w:tcPr>
            <w:tcW w:w="660" w:type="pct"/>
          </w:tcPr>
          <w:p w14:paraId="17400344" w14:textId="77777777" w:rsidR="00D47F3D" w:rsidRDefault="00092A83" w:rsidP="00C51BFD">
            <w:pPr>
              <w:pStyle w:val="ListParagraph"/>
              <w:spacing w:after="0"/>
              <w:contextualSpacing w:val="0"/>
              <w:rPr>
                <w:rFonts w:ascii="Times New Roman" w:hAnsi="Times New Roman"/>
                <w:sz w:val="24"/>
              </w:rPr>
            </w:pPr>
            <w:r>
              <w:rPr>
                <w:rFonts w:ascii="Times New Roman" w:hAnsi="Times New Roman"/>
                <w:sz w:val="24"/>
              </w:rPr>
              <w:t>a) b)</w:t>
            </w:r>
          </w:p>
          <w:p w14:paraId="1AD1D385" w14:textId="77777777" w:rsidR="004B69C8" w:rsidRDefault="004B69C8" w:rsidP="00C51BFD">
            <w:pPr>
              <w:pStyle w:val="ListParagraph"/>
              <w:spacing w:after="0"/>
              <w:contextualSpacing w:val="0"/>
              <w:rPr>
                <w:rFonts w:ascii="Times New Roman" w:hAnsi="Times New Roman"/>
                <w:noProof/>
                <w:sz w:val="24"/>
              </w:rPr>
            </w:pPr>
          </w:p>
          <w:p w14:paraId="4A46DFD0" w14:textId="1CE8675B" w:rsidR="004B69C8" w:rsidRPr="00CB0E95" w:rsidRDefault="004B69C8" w:rsidP="00C51BFD">
            <w:pPr>
              <w:pStyle w:val="ListParagraph"/>
              <w:spacing w:after="0"/>
              <w:contextualSpacing w:val="0"/>
              <w:rPr>
                <w:rFonts w:ascii="Times New Roman" w:hAnsi="Times New Roman"/>
                <w:noProof/>
                <w:sz w:val="24"/>
              </w:rPr>
            </w:pPr>
          </w:p>
        </w:tc>
      </w:tr>
      <w:tr w:rsidR="00D47F3D" w:rsidRPr="00CB0E95" w14:paraId="3C3AE4D3" w14:textId="77777777" w:rsidTr="006D1573">
        <w:trPr>
          <w:trHeight w:val="3553"/>
        </w:trPr>
        <w:tc>
          <w:tcPr>
            <w:tcW w:w="294" w:type="pct"/>
            <w:vMerge/>
          </w:tcPr>
          <w:p w14:paraId="07D28C96" w14:textId="77777777" w:rsidR="00D47F3D" w:rsidRPr="00CB0E95" w:rsidRDefault="00D47F3D" w:rsidP="00C51BFD">
            <w:pPr>
              <w:spacing w:after="0"/>
              <w:rPr>
                <w:rFonts w:ascii="Times New Roman" w:hAnsi="Times New Roman"/>
                <w:noProof/>
                <w:sz w:val="24"/>
                <w:lang w:val="en-US"/>
              </w:rPr>
            </w:pPr>
          </w:p>
        </w:tc>
        <w:tc>
          <w:tcPr>
            <w:tcW w:w="4046" w:type="pct"/>
            <w:vMerge/>
          </w:tcPr>
          <w:p w14:paraId="336805B3" w14:textId="77777777" w:rsidR="00D47F3D" w:rsidRPr="00CB0E95" w:rsidRDefault="00D47F3D" w:rsidP="00C51BFD">
            <w:pPr>
              <w:spacing w:after="0"/>
              <w:rPr>
                <w:rFonts w:ascii="Times New Roman" w:hAnsi="Times New Roman"/>
                <w:noProof/>
                <w:sz w:val="24"/>
                <w:lang w:val="en-US"/>
              </w:rPr>
            </w:pPr>
          </w:p>
        </w:tc>
        <w:tc>
          <w:tcPr>
            <w:tcW w:w="660" w:type="pct"/>
          </w:tcPr>
          <w:p w14:paraId="38AF6823" w14:textId="7CA7A4FF" w:rsidR="004B69C8" w:rsidRPr="00CB0E95" w:rsidRDefault="00D47F3D" w:rsidP="00C51BFD">
            <w:pPr>
              <w:spacing w:after="0"/>
              <w:rPr>
                <w:rFonts w:ascii="Times New Roman" w:hAnsi="Times New Roman"/>
                <w:sz w:val="24"/>
              </w:rPr>
            </w:pPr>
            <w:r>
              <w:rPr>
                <w:rFonts w:ascii="Times New Roman" w:hAnsi="Times New Roman"/>
                <w:sz w:val="24"/>
              </w:rPr>
              <w:t>c)</w:t>
            </w:r>
          </w:p>
        </w:tc>
      </w:tr>
      <w:tr w:rsidR="00D47F3D" w:rsidRPr="00CB0E95" w14:paraId="1F4EB8BD" w14:textId="77777777" w:rsidTr="006D1573">
        <w:tc>
          <w:tcPr>
            <w:tcW w:w="294" w:type="pct"/>
            <w:vMerge/>
          </w:tcPr>
          <w:p w14:paraId="3A6951E3" w14:textId="77777777" w:rsidR="00D47F3D" w:rsidRPr="00CB0E95" w:rsidRDefault="00D47F3D" w:rsidP="00C51BFD">
            <w:pPr>
              <w:spacing w:after="0"/>
              <w:rPr>
                <w:rFonts w:ascii="Times New Roman" w:hAnsi="Times New Roman"/>
                <w:noProof/>
                <w:sz w:val="24"/>
                <w:lang w:val="en-US"/>
              </w:rPr>
            </w:pPr>
          </w:p>
        </w:tc>
        <w:tc>
          <w:tcPr>
            <w:tcW w:w="4046" w:type="pct"/>
            <w:vMerge/>
          </w:tcPr>
          <w:p w14:paraId="75774622" w14:textId="77777777" w:rsidR="00D47F3D" w:rsidRPr="00CB0E95" w:rsidRDefault="00D47F3D" w:rsidP="00C51BFD">
            <w:pPr>
              <w:spacing w:after="0"/>
              <w:rPr>
                <w:rFonts w:ascii="Times New Roman" w:hAnsi="Times New Roman"/>
                <w:noProof/>
                <w:sz w:val="24"/>
                <w:lang w:val="en-US"/>
              </w:rPr>
            </w:pPr>
          </w:p>
        </w:tc>
        <w:tc>
          <w:tcPr>
            <w:tcW w:w="660" w:type="pct"/>
          </w:tcPr>
          <w:p w14:paraId="1F0545B0" w14:textId="77777777" w:rsidR="00D47F3D" w:rsidRDefault="00D47F3D" w:rsidP="00C51BFD">
            <w:pPr>
              <w:spacing w:after="0"/>
              <w:rPr>
                <w:rFonts w:ascii="Times New Roman" w:hAnsi="Times New Roman"/>
                <w:sz w:val="24"/>
              </w:rPr>
            </w:pPr>
            <w:r>
              <w:rPr>
                <w:rFonts w:ascii="Times New Roman" w:hAnsi="Times New Roman"/>
                <w:sz w:val="24"/>
              </w:rPr>
              <w:t>d)</w:t>
            </w:r>
          </w:p>
          <w:p w14:paraId="7BCA69EE" w14:textId="02C6C878" w:rsidR="00D17D69" w:rsidRPr="00CB0E95" w:rsidRDefault="00D17D69" w:rsidP="00C51BFD">
            <w:pPr>
              <w:spacing w:after="0"/>
              <w:rPr>
                <w:rFonts w:ascii="Times New Roman" w:hAnsi="Times New Roman"/>
                <w:noProof/>
                <w:sz w:val="24"/>
              </w:rPr>
            </w:pPr>
          </w:p>
        </w:tc>
      </w:tr>
      <w:tr w:rsidR="00D47F3D" w:rsidRPr="00CB0E95" w14:paraId="36841FC7" w14:textId="77777777" w:rsidTr="006D1573">
        <w:tc>
          <w:tcPr>
            <w:tcW w:w="294" w:type="pct"/>
            <w:vMerge/>
          </w:tcPr>
          <w:p w14:paraId="2A11E614" w14:textId="77777777" w:rsidR="00D47F3D" w:rsidRPr="00CB0E95" w:rsidRDefault="00D47F3D" w:rsidP="00C51BFD">
            <w:pPr>
              <w:spacing w:after="0"/>
              <w:rPr>
                <w:rFonts w:ascii="Times New Roman" w:hAnsi="Times New Roman"/>
                <w:noProof/>
                <w:sz w:val="24"/>
                <w:lang w:val="en-US"/>
              </w:rPr>
            </w:pPr>
          </w:p>
        </w:tc>
        <w:tc>
          <w:tcPr>
            <w:tcW w:w="4046" w:type="pct"/>
            <w:vMerge/>
          </w:tcPr>
          <w:p w14:paraId="0BB468AF" w14:textId="77777777" w:rsidR="00D47F3D" w:rsidRPr="00CB0E95" w:rsidRDefault="00D47F3D" w:rsidP="00C51BFD">
            <w:pPr>
              <w:spacing w:after="0"/>
              <w:rPr>
                <w:rFonts w:ascii="Times New Roman" w:hAnsi="Times New Roman"/>
                <w:noProof/>
                <w:sz w:val="24"/>
                <w:lang w:val="en-US"/>
              </w:rPr>
            </w:pPr>
          </w:p>
        </w:tc>
        <w:tc>
          <w:tcPr>
            <w:tcW w:w="660" w:type="pct"/>
          </w:tcPr>
          <w:p w14:paraId="71A67138" w14:textId="77777777" w:rsidR="00D47F3D" w:rsidRDefault="00D47F3D" w:rsidP="00C51BFD">
            <w:pPr>
              <w:spacing w:after="0"/>
              <w:rPr>
                <w:rFonts w:ascii="Times New Roman" w:hAnsi="Times New Roman"/>
                <w:sz w:val="24"/>
              </w:rPr>
            </w:pPr>
            <w:r>
              <w:rPr>
                <w:rFonts w:ascii="Times New Roman" w:hAnsi="Times New Roman"/>
                <w:sz w:val="24"/>
              </w:rPr>
              <w:t>e) f)</w:t>
            </w:r>
          </w:p>
          <w:p w14:paraId="2320A5C4" w14:textId="3F6DC835" w:rsidR="00D17D69" w:rsidRPr="00CB0E95" w:rsidRDefault="00D17D69" w:rsidP="00C51BFD">
            <w:pPr>
              <w:spacing w:after="0"/>
              <w:rPr>
                <w:rFonts w:ascii="Times New Roman" w:hAnsi="Times New Roman"/>
                <w:noProof/>
                <w:sz w:val="24"/>
              </w:rPr>
            </w:pPr>
          </w:p>
        </w:tc>
      </w:tr>
      <w:tr w:rsidR="00D47F3D" w:rsidRPr="00CB0E95" w14:paraId="11F1CD21" w14:textId="77777777" w:rsidTr="006D1573">
        <w:tc>
          <w:tcPr>
            <w:tcW w:w="294" w:type="pct"/>
            <w:vMerge/>
          </w:tcPr>
          <w:p w14:paraId="05C3EB64" w14:textId="77777777" w:rsidR="00D47F3D" w:rsidRPr="00CB0E95" w:rsidRDefault="00D47F3D" w:rsidP="00C51BFD">
            <w:pPr>
              <w:spacing w:after="0"/>
              <w:rPr>
                <w:rFonts w:ascii="Times New Roman" w:hAnsi="Times New Roman"/>
                <w:noProof/>
                <w:sz w:val="24"/>
                <w:lang w:val="en-US"/>
              </w:rPr>
            </w:pPr>
          </w:p>
        </w:tc>
        <w:tc>
          <w:tcPr>
            <w:tcW w:w="4046" w:type="pct"/>
            <w:vMerge/>
          </w:tcPr>
          <w:p w14:paraId="482A037D" w14:textId="77777777" w:rsidR="00D47F3D" w:rsidRPr="00CB0E95" w:rsidRDefault="00D47F3D" w:rsidP="00C51BFD">
            <w:pPr>
              <w:spacing w:after="0"/>
              <w:rPr>
                <w:rFonts w:ascii="Times New Roman" w:hAnsi="Times New Roman"/>
                <w:noProof/>
                <w:sz w:val="24"/>
                <w:lang w:val="en-US"/>
              </w:rPr>
            </w:pPr>
          </w:p>
        </w:tc>
        <w:tc>
          <w:tcPr>
            <w:tcW w:w="660" w:type="pct"/>
          </w:tcPr>
          <w:p w14:paraId="0ED4BA0A" w14:textId="77777777" w:rsidR="00D47F3D" w:rsidRPr="00CB0E95" w:rsidRDefault="00D47F3D" w:rsidP="00C51BFD">
            <w:pPr>
              <w:spacing w:after="0"/>
              <w:rPr>
                <w:rFonts w:ascii="Times New Roman" w:hAnsi="Times New Roman"/>
                <w:noProof/>
                <w:sz w:val="24"/>
              </w:rPr>
            </w:pPr>
            <w:r>
              <w:rPr>
                <w:rFonts w:ascii="Times New Roman" w:hAnsi="Times New Roman"/>
                <w:sz w:val="24"/>
              </w:rPr>
              <w:t>g)</w:t>
            </w:r>
          </w:p>
        </w:tc>
      </w:tr>
      <w:tr w:rsidR="00D47F3D" w:rsidRPr="00CB0E95" w14:paraId="58264379" w14:textId="77777777" w:rsidTr="006D1573">
        <w:tc>
          <w:tcPr>
            <w:tcW w:w="294" w:type="pct"/>
            <w:vMerge w:val="restart"/>
          </w:tcPr>
          <w:p w14:paraId="04572703" w14:textId="77777777" w:rsidR="00D47F3D" w:rsidRPr="00CB0E95" w:rsidRDefault="00D47F3D" w:rsidP="00C51BFD">
            <w:pPr>
              <w:spacing w:after="0"/>
              <w:rPr>
                <w:rFonts w:ascii="Times New Roman" w:hAnsi="Times New Roman"/>
                <w:noProof/>
                <w:sz w:val="24"/>
              </w:rPr>
            </w:pPr>
            <w:r>
              <w:rPr>
                <w:rFonts w:ascii="Times New Roman" w:hAnsi="Times New Roman"/>
                <w:sz w:val="24"/>
              </w:rPr>
              <w:t>2.</w:t>
            </w:r>
          </w:p>
        </w:tc>
        <w:tc>
          <w:tcPr>
            <w:tcW w:w="4046" w:type="pct"/>
            <w:vMerge w:val="restart"/>
          </w:tcPr>
          <w:p w14:paraId="1E803E29" w14:textId="041620E3" w:rsidR="00D47F3D" w:rsidRDefault="00D47F3D" w:rsidP="00C51BFD">
            <w:pPr>
              <w:spacing w:after="0"/>
              <w:rPr>
                <w:rFonts w:ascii="Times New Roman" w:hAnsi="Times New Roman"/>
                <w:noProof/>
                <w:sz w:val="24"/>
              </w:rPr>
            </w:pPr>
            <w:r>
              <w:rPr>
                <w:rFonts w:ascii="Times New Roman" w:hAnsi="Times New Roman"/>
                <w:sz w:val="24"/>
              </w:rPr>
              <w:t xml:space="preserve">Barjeras nav nolaistas, kamēr vilciens šķērso pārbrauktuvi – </w:t>
            </w:r>
            <w:proofErr w:type="spellStart"/>
            <w:r>
              <w:rPr>
                <w:rFonts w:ascii="Times New Roman" w:hAnsi="Times New Roman"/>
                <w:sz w:val="24"/>
              </w:rPr>
              <w:t>CO</w:t>
            </w:r>
            <w:proofErr w:type="spellEnd"/>
            <w:r>
              <w:rPr>
                <w:rFonts w:ascii="Times New Roman" w:hAnsi="Times New Roman"/>
                <w:sz w:val="24"/>
              </w:rPr>
              <w:t>-2016-21</w:t>
            </w:r>
          </w:p>
          <w:p w14:paraId="5FF8698C" w14:textId="77777777" w:rsidR="00234A3B" w:rsidRPr="00CB0E95" w:rsidRDefault="00234A3B" w:rsidP="00C51BFD">
            <w:pPr>
              <w:spacing w:after="0"/>
              <w:rPr>
                <w:rFonts w:ascii="Times New Roman" w:hAnsi="Times New Roman"/>
                <w:noProof/>
                <w:sz w:val="24"/>
                <w:lang w:val="en-US"/>
              </w:rPr>
            </w:pPr>
          </w:p>
          <w:p w14:paraId="38DD7AD8" w14:textId="70B564DC" w:rsidR="00D47F3D" w:rsidRDefault="00D47F3D" w:rsidP="00C51BFD">
            <w:pPr>
              <w:spacing w:after="0"/>
              <w:rPr>
                <w:rFonts w:ascii="Times New Roman" w:hAnsi="Times New Roman"/>
                <w:noProof/>
                <w:sz w:val="24"/>
              </w:rPr>
            </w:pPr>
            <w:r>
              <w:rPr>
                <w:rFonts w:ascii="Times New Roman" w:hAnsi="Times New Roman"/>
                <w:sz w:val="24"/>
              </w:rPr>
              <w:t xml:space="preserve">2015. gada 17. aprīlī divi vilcieni šķērsoja pārbrauktuvi 23,437. kilometrā uz līnijas starp </w:t>
            </w:r>
            <w:proofErr w:type="spellStart"/>
            <w:r>
              <w:rPr>
                <w:rFonts w:ascii="Times New Roman" w:hAnsi="Times New Roman"/>
                <w:sz w:val="24"/>
              </w:rPr>
              <w:t>Hejmurbo</w:t>
            </w:r>
            <w:proofErr w:type="spellEnd"/>
            <w:r>
              <w:rPr>
                <w:rFonts w:ascii="Times New Roman" w:hAnsi="Times New Roman"/>
                <w:sz w:val="24"/>
              </w:rPr>
              <w:t xml:space="preserve"> un </w:t>
            </w:r>
            <w:proofErr w:type="spellStart"/>
            <w:r>
              <w:rPr>
                <w:rFonts w:ascii="Times New Roman" w:hAnsi="Times New Roman"/>
                <w:sz w:val="24"/>
              </w:rPr>
              <w:t>Čefurbo</w:t>
            </w:r>
            <w:proofErr w:type="spellEnd"/>
            <w:r>
              <w:rPr>
                <w:rFonts w:ascii="Times New Roman" w:hAnsi="Times New Roman"/>
                <w:sz w:val="24"/>
              </w:rPr>
              <w:t xml:space="preserve">, kamēr barjeras bija paceltas. Izmeklēšanā tika noskaidrots, ka abos gadījumos pārbrauktuves apsargs aizmirsa par paziņojumu par tuvojošos vilcienu. Starpgadījuma brīdī viņam tika sniegta medicīniskā aprūpe, un viņam bija medicīniskā izziņa, kas apliecina zināmus ierobežojumus attiecībā uz viņa spēju koncentrēties ārstēšanās laikā. Informācija netika nodota </w:t>
            </w:r>
            <w:proofErr w:type="spellStart"/>
            <w:r>
              <w:rPr>
                <w:rFonts w:ascii="Times New Roman" w:hAnsi="Times New Roman"/>
                <w:sz w:val="24"/>
              </w:rPr>
              <w:t>IP</w:t>
            </w:r>
            <w:proofErr w:type="spellEnd"/>
            <w:r>
              <w:rPr>
                <w:rFonts w:ascii="Times New Roman" w:hAnsi="Times New Roman"/>
                <w:sz w:val="24"/>
              </w:rPr>
              <w:t xml:space="preserve"> reģionālajam darbiniekam, kurš ir atbildīgs par maiņu plānošanu.</w:t>
            </w:r>
          </w:p>
          <w:p w14:paraId="79EB45D4" w14:textId="77777777" w:rsidR="00092A83" w:rsidRPr="00CB0E95" w:rsidRDefault="00092A83" w:rsidP="00C51BFD">
            <w:pPr>
              <w:spacing w:after="0"/>
              <w:rPr>
                <w:rFonts w:ascii="Times New Roman" w:hAnsi="Times New Roman"/>
                <w:noProof/>
                <w:sz w:val="24"/>
                <w:lang w:val="en-US"/>
              </w:rPr>
            </w:pPr>
          </w:p>
          <w:p w14:paraId="23BE830B" w14:textId="51E2C43C" w:rsidR="00D47F3D" w:rsidRDefault="00D47F3D" w:rsidP="00C51BFD">
            <w:pPr>
              <w:spacing w:after="0"/>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i/>
                <w:iCs/>
                <w:sz w:val="24"/>
              </w:rPr>
              <w:t xml:space="preserve"> </w:t>
            </w:r>
            <w:proofErr w:type="spellStart"/>
            <w:r>
              <w:rPr>
                <w:rFonts w:ascii="Times New Roman" w:hAnsi="Times New Roman"/>
                <w:i/>
                <w:iCs/>
                <w:sz w:val="24"/>
              </w:rPr>
              <w:t>Coronia</w:t>
            </w:r>
            <w:proofErr w:type="spellEnd"/>
            <w:r>
              <w:rPr>
                <w:rFonts w:ascii="Times New Roman" w:hAnsi="Times New Roman"/>
                <w:sz w:val="24"/>
              </w:rPr>
              <w:t xml:space="preserve"> iesaka </w:t>
            </w:r>
            <w:proofErr w:type="spellStart"/>
            <w:r>
              <w:rPr>
                <w:rFonts w:ascii="Times New Roman" w:hAnsi="Times New Roman"/>
                <w:i/>
                <w:iCs/>
                <w:sz w:val="24"/>
              </w:rPr>
              <w:t>NSA</w:t>
            </w:r>
            <w:proofErr w:type="spellEnd"/>
            <w:r>
              <w:rPr>
                <w:rFonts w:ascii="Times New Roman" w:hAnsi="Times New Roman"/>
                <w:i/>
                <w:iCs/>
                <w:sz w:val="24"/>
              </w:rPr>
              <w:t xml:space="preserve"> </w:t>
            </w:r>
            <w:proofErr w:type="spellStart"/>
            <w:r>
              <w:rPr>
                <w:rFonts w:ascii="Times New Roman" w:hAnsi="Times New Roman"/>
                <w:i/>
                <w:iCs/>
                <w:sz w:val="24"/>
              </w:rPr>
              <w:t>Coronia</w:t>
            </w:r>
            <w:proofErr w:type="spellEnd"/>
            <w:r>
              <w:rPr>
                <w:rFonts w:ascii="Times New Roman" w:hAnsi="Times New Roman"/>
                <w:sz w:val="24"/>
              </w:rPr>
              <w:t xml:space="preserve"> uzraudzības režīma ietvaros pārskatīt </w:t>
            </w:r>
            <w:proofErr w:type="spellStart"/>
            <w:r>
              <w:rPr>
                <w:rFonts w:ascii="Times New Roman" w:hAnsi="Times New Roman"/>
                <w:sz w:val="24"/>
              </w:rPr>
              <w:t>IP</w:t>
            </w:r>
            <w:proofErr w:type="spellEnd"/>
            <w:r>
              <w:rPr>
                <w:rFonts w:ascii="Times New Roman" w:hAnsi="Times New Roman"/>
                <w:sz w:val="24"/>
              </w:rPr>
              <w:t xml:space="preserve"> noteikumus un praksi attiecībā uz kompetences pārvaldības sistēmām, jo īpaši attiecībā uz Regulas (ES) 2018/762 II pielikuma 4.2.1. punkta e) apakšpunktu (personāla psiholoģiskās un fiziskās atbilstības pārbaudes) un ar drošību saistītas informācijas paziņošanu (4.4.2. punkts), lai nodrošinātu, ka par maiņu plānošanu atbildīgie darbinieki ir informēti par visiem darbinieku kompetences ierobežojumiem pildīt ar drošību saistītus uzdevumus. Tā kā pastāv augsts risks, </w:t>
            </w:r>
            <w:proofErr w:type="spellStart"/>
            <w:r>
              <w:rPr>
                <w:rFonts w:ascii="Times New Roman" w:hAnsi="Times New Roman"/>
                <w:i/>
                <w:iCs/>
                <w:sz w:val="24"/>
              </w:rPr>
              <w:t>NIB</w:t>
            </w:r>
            <w:proofErr w:type="spellEnd"/>
            <w:r>
              <w:rPr>
                <w:rFonts w:ascii="Times New Roman" w:hAnsi="Times New Roman"/>
                <w:i/>
                <w:iCs/>
                <w:sz w:val="24"/>
              </w:rPr>
              <w:t xml:space="preserve"> </w:t>
            </w:r>
            <w:proofErr w:type="spellStart"/>
            <w:r>
              <w:rPr>
                <w:rFonts w:ascii="Times New Roman" w:hAnsi="Times New Roman"/>
                <w:i/>
                <w:iCs/>
                <w:sz w:val="24"/>
              </w:rPr>
              <w:t>Coronia</w:t>
            </w:r>
            <w:proofErr w:type="spellEnd"/>
            <w:r>
              <w:rPr>
                <w:rFonts w:ascii="Times New Roman" w:hAnsi="Times New Roman"/>
                <w:sz w:val="24"/>
              </w:rPr>
              <w:t xml:space="preserve"> uzskata, ka šis ieteikums ir īstenojams nekavējoties.</w:t>
            </w:r>
          </w:p>
          <w:p w14:paraId="038F1322" w14:textId="77777777" w:rsidR="00092A83" w:rsidRPr="00CB0E95" w:rsidRDefault="00092A83" w:rsidP="00C51BFD">
            <w:pPr>
              <w:spacing w:after="0"/>
              <w:rPr>
                <w:rFonts w:ascii="Times New Roman" w:hAnsi="Times New Roman"/>
                <w:noProof/>
                <w:sz w:val="24"/>
                <w:lang w:val="en-US"/>
              </w:rPr>
            </w:pPr>
          </w:p>
          <w:p w14:paraId="1F7797B1" w14:textId="77777777" w:rsidR="00D47F3D" w:rsidRDefault="00D47F3D" w:rsidP="00C51BFD">
            <w:pPr>
              <w:spacing w:after="0"/>
              <w:rPr>
                <w:rFonts w:ascii="Times New Roman" w:hAnsi="Times New Roman"/>
                <w:noProof/>
                <w:sz w:val="24"/>
              </w:rPr>
            </w:pPr>
            <w:r>
              <w:rPr>
                <w:rFonts w:ascii="Times New Roman" w:hAnsi="Times New Roman"/>
                <w:sz w:val="24"/>
              </w:rPr>
              <w:t>Atsauce: nobeiguma ziņojuma C-262., C-270. punkts.</w:t>
            </w:r>
          </w:p>
          <w:p w14:paraId="5EB5F6EA" w14:textId="3F5AF50C" w:rsidR="00A44EC2" w:rsidRPr="00CB0E95" w:rsidRDefault="00A44EC2" w:rsidP="00C51BFD">
            <w:pPr>
              <w:spacing w:after="0"/>
              <w:rPr>
                <w:rFonts w:ascii="Times New Roman" w:hAnsi="Times New Roman"/>
                <w:noProof/>
                <w:sz w:val="24"/>
                <w:lang w:val="en-US"/>
              </w:rPr>
            </w:pPr>
          </w:p>
        </w:tc>
        <w:tc>
          <w:tcPr>
            <w:tcW w:w="660" w:type="pct"/>
          </w:tcPr>
          <w:p w14:paraId="09F7C3C0" w14:textId="77777777" w:rsidR="00D17D69" w:rsidRDefault="00092A83" w:rsidP="00C51BFD">
            <w:pPr>
              <w:pStyle w:val="ListParagraph"/>
              <w:spacing w:after="0"/>
              <w:contextualSpacing w:val="0"/>
              <w:rPr>
                <w:rFonts w:ascii="Times New Roman" w:hAnsi="Times New Roman"/>
                <w:color w:val="FFFFFF" w:themeColor="background1"/>
                <w:sz w:val="24"/>
              </w:rPr>
            </w:pPr>
            <w:r>
              <w:rPr>
                <w:rFonts w:ascii="Times New Roman" w:hAnsi="Times New Roman"/>
                <w:sz w:val="24"/>
              </w:rPr>
              <w:t>a) b)</w:t>
            </w:r>
            <w:r>
              <w:rPr>
                <w:rFonts w:ascii="Times New Roman" w:hAnsi="Times New Roman"/>
                <w:color w:val="FFFFFF" w:themeColor="background1"/>
                <w:sz w:val="24"/>
              </w:rPr>
              <w:t>b</w:t>
            </w:r>
          </w:p>
          <w:p w14:paraId="05CE5883" w14:textId="19526BA1" w:rsidR="00D47F3D" w:rsidRPr="00CB0E95" w:rsidRDefault="00092A83" w:rsidP="00C51BFD">
            <w:pPr>
              <w:pStyle w:val="ListParagraph"/>
              <w:spacing w:after="0"/>
              <w:contextualSpacing w:val="0"/>
              <w:rPr>
                <w:rFonts w:ascii="Times New Roman" w:hAnsi="Times New Roman"/>
                <w:noProof/>
                <w:sz w:val="24"/>
              </w:rPr>
            </w:pPr>
            <w:r>
              <w:rPr>
                <w:rFonts w:ascii="Times New Roman" w:hAnsi="Times New Roman"/>
                <w:color w:val="FFFFFF" w:themeColor="background1"/>
                <w:sz w:val="24"/>
              </w:rPr>
              <w:t>)</w:t>
            </w:r>
          </w:p>
        </w:tc>
      </w:tr>
      <w:tr w:rsidR="00D47F3D" w:rsidRPr="00CB0E95" w14:paraId="72CF6158" w14:textId="77777777" w:rsidTr="006D1573">
        <w:trPr>
          <w:trHeight w:val="2380"/>
        </w:trPr>
        <w:tc>
          <w:tcPr>
            <w:tcW w:w="294" w:type="pct"/>
            <w:vMerge/>
          </w:tcPr>
          <w:p w14:paraId="4EF76767" w14:textId="77777777" w:rsidR="00D47F3D" w:rsidRPr="00CB0E95" w:rsidRDefault="00D47F3D" w:rsidP="00C51BFD">
            <w:pPr>
              <w:spacing w:after="0"/>
              <w:rPr>
                <w:rFonts w:ascii="Times New Roman" w:hAnsi="Times New Roman"/>
                <w:noProof/>
                <w:sz w:val="24"/>
                <w:lang w:val="en-US"/>
              </w:rPr>
            </w:pPr>
          </w:p>
        </w:tc>
        <w:tc>
          <w:tcPr>
            <w:tcW w:w="4046" w:type="pct"/>
            <w:vMerge/>
          </w:tcPr>
          <w:p w14:paraId="0446AA38" w14:textId="77777777" w:rsidR="00D47F3D" w:rsidRPr="00CB0E95" w:rsidRDefault="00D47F3D" w:rsidP="00C51BFD">
            <w:pPr>
              <w:spacing w:after="0"/>
              <w:rPr>
                <w:rFonts w:ascii="Times New Roman" w:hAnsi="Times New Roman"/>
                <w:noProof/>
                <w:sz w:val="24"/>
                <w:lang w:val="en-US"/>
              </w:rPr>
            </w:pPr>
          </w:p>
        </w:tc>
        <w:tc>
          <w:tcPr>
            <w:tcW w:w="660" w:type="pct"/>
          </w:tcPr>
          <w:p w14:paraId="25FCEAFB" w14:textId="77777777" w:rsidR="00D47F3D" w:rsidRPr="00CB0E95" w:rsidRDefault="00D47F3D" w:rsidP="00C51BFD">
            <w:pPr>
              <w:spacing w:after="0"/>
              <w:rPr>
                <w:rFonts w:ascii="Times New Roman" w:hAnsi="Times New Roman"/>
                <w:noProof/>
                <w:sz w:val="24"/>
              </w:rPr>
            </w:pPr>
            <w:r>
              <w:rPr>
                <w:rFonts w:ascii="Times New Roman" w:hAnsi="Times New Roman"/>
                <w:sz w:val="24"/>
              </w:rPr>
              <w:t>c)</w:t>
            </w:r>
          </w:p>
        </w:tc>
      </w:tr>
      <w:tr w:rsidR="00D47F3D" w:rsidRPr="00CB0E95" w14:paraId="372A81ED" w14:textId="77777777" w:rsidTr="006D1573">
        <w:tc>
          <w:tcPr>
            <w:tcW w:w="294" w:type="pct"/>
            <w:vMerge/>
          </w:tcPr>
          <w:p w14:paraId="18D655B9" w14:textId="77777777" w:rsidR="00D47F3D" w:rsidRPr="00CB0E95" w:rsidRDefault="00D47F3D" w:rsidP="00C51BFD">
            <w:pPr>
              <w:spacing w:after="0"/>
              <w:rPr>
                <w:rFonts w:ascii="Times New Roman" w:hAnsi="Times New Roman"/>
                <w:noProof/>
                <w:sz w:val="24"/>
                <w:lang w:val="en-US"/>
              </w:rPr>
            </w:pPr>
          </w:p>
        </w:tc>
        <w:tc>
          <w:tcPr>
            <w:tcW w:w="4046" w:type="pct"/>
            <w:vMerge/>
          </w:tcPr>
          <w:p w14:paraId="71A34B48" w14:textId="77777777" w:rsidR="00D47F3D" w:rsidRPr="00CB0E95" w:rsidRDefault="00D47F3D" w:rsidP="00C51BFD">
            <w:pPr>
              <w:spacing w:after="0"/>
              <w:rPr>
                <w:rFonts w:ascii="Times New Roman" w:hAnsi="Times New Roman"/>
                <w:noProof/>
                <w:sz w:val="24"/>
                <w:lang w:val="en-US"/>
              </w:rPr>
            </w:pPr>
          </w:p>
        </w:tc>
        <w:tc>
          <w:tcPr>
            <w:tcW w:w="660" w:type="pct"/>
          </w:tcPr>
          <w:p w14:paraId="208C0863" w14:textId="77777777" w:rsidR="00D47F3D" w:rsidRPr="00CB0E95" w:rsidRDefault="00D47F3D" w:rsidP="00C51BFD">
            <w:pPr>
              <w:spacing w:after="0"/>
              <w:rPr>
                <w:rFonts w:ascii="Times New Roman" w:hAnsi="Times New Roman"/>
                <w:noProof/>
                <w:sz w:val="24"/>
              </w:rPr>
            </w:pPr>
            <w:r>
              <w:rPr>
                <w:rFonts w:ascii="Times New Roman" w:hAnsi="Times New Roman"/>
                <w:sz w:val="24"/>
              </w:rPr>
              <w:t xml:space="preserve">e) f) </w:t>
            </w:r>
          </w:p>
        </w:tc>
      </w:tr>
      <w:tr w:rsidR="00D47F3D" w:rsidRPr="00CB0E95" w14:paraId="6E7B5800" w14:textId="77777777" w:rsidTr="006D1573">
        <w:trPr>
          <w:trHeight w:val="1995"/>
        </w:trPr>
        <w:tc>
          <w:tcPr>
            <w:tcW w:w="294" w:type="pct"/>
            <w:vMerge/>
          </w:tcPr>
          <w:p w14:paraId="74C73145" w14:textId="77777777" w:rsidR="00D47F3D" w:rsidRPr="00CB0E95" w:rsidRDefault="00D47F3D" w:rsidP="00C51BFD">
            <w:pPr>
              <w:spacing w:after="0"/>
              <w:rPr>
                <w:rFonts w:ascii="Times New Roman" w:hAnsi="Times New Roman"/>
                <w:noProof/>
                <w:sz w:val="24"/>
                <w:lang w:val="en-US"/>
              </w:rPr>
            </w:pPr>
          </w:p>
        </w:tc>
        <w:tc>
          <w:tcPr>
            <w:tcW w:w="4046" w:type="pct"/>
            <w:vMerge/>
          </w:tcPr>
          <w:p w14:paraId="18BA0B8C" w14:textId="77777777" w:rsidR="00D47F3D" w:rsidRPr="00CB0E95" w:rsidRDefault="00D47F3D" w:rsidP="00C51BFD">
            <w:pPr>
              <w:spacing w:after="0"/>
              <w:rPr>
                <w:rFonts w:ascii="Times New Roman" w:hAnsi="Times New Roman"/>
                <w:noProof/>
                <w:sz w:val="24"/>
                <w:lang w:val="en-US"/>
              </w:rPr>
            </w:pPr>
          </w:p>
        </w:tc>
        <w:tc>
          <w:tcPr>
            <w:tcW w:w="660" w:type="pct"/>
          </w:tcPr>
          <w:p w14:paraId="3459A77E" w14:textId="77777777" w:rsidR="00D47F3D" w:rsidRPr="00CB0E95" w:rsidRDefault="00D47F3D" w:rsidP="00C51BFD">
            <w:pPr>
              <w:spacing w:after="0"/>
              <w:rPr>
                <w:rFonts w:ascii="Times New Roman" w:hAnsi="Times New Roman"/>
                <w:noProof/>
                <w:sz w:val="24"/>
              </w:rPr>
            </w:pPr>
            <w:r>
              <w:rPr>
                <w:rFonts w:ascii="Times New Roman" w:hAnsi="Times New Roman"/>
                <w:sz w:val="24"/>
              </w:rPr>
              <w:t>g)</w:t>
            </w:r>
          </w:p>
        </w:tc>
      </w:tr>
      <w:tr w:rsidR="00D47F3D" w:rsidRPr="00CB0E95" w14:paraId="353E9CD0" w14:textId="77777777" w:rsidTr="006D1573">
        <w:tc>
          <w:tcPr>
            <w:tcW w:w="294" w:type="pct"/>
            <w:vMerge/>
          </w:tcPr>
          <w:p w14:paraId="0CEBDFEE" w14:textId="77777777" w:rsidR="00D47F3D" w:rsidRPr="00CB0E95" w:rsidRDefault="00D47F3D" w:rsidP="00C51BFD">
            <w:pPr>
              <w:spacing w:after="0"/>
              <w:rPr>
                <w:rFonts w:ascii="Times New Roman" w:hAnsi="Times New Roman"/>
                <w:noProof/>
                <w:sz w:val="24"/>
                <w:lang w:val="en-US"/>
              </w:rPr>
            </w:pPr>
          </w:p>
        </w:tc>
        <w:tc>
          <w:tcPr>
            <w:tcW w:w="4046" w:type="pct"/>
            <w:vMerge/>
          </w:tcPr>
          <w:p w14:paraId="4FFA5E8A" w14:textId="77777777" w:rsidR="00D47F3D" w:rsidRPr="00CB0E95" w:rsidRDefault="00D47F3D" w:rsidP="00C51BFD">
            <w:pPr>
              <w:spacing w:after="0"/>
              <w:rPr>
                <w:rFonts w:ascii="Times New Roman" w:hAnsi="Times New Roman"/>
                <w:noProof/>
                <w:sz w:val="24"/>
                <w:lang w:val="en-US"/>
              </w:rPr>
            </w:pPr>
          </w:p>
        </w:tc>
        <w:tc>
          <w:tcPr>
            <w:tcW w:w="660" w:type="pct"/>
          </w:tcPr>
          <w:p w14:paraId="5309ACFF" w14:textId="77777777" w:rsidR="00D47F3D" w:rsidRPr="00CB0E95" w:rsidRDefault="00D47F3D" w:rsidP="00C51BFD">
            <w:pPr>
              <w:spacing w:after="0"/>
              <w:rPr>
                <w:rFonts w:ascii="Times New Roman" w:hAnsi="Times New Roman"/>
                <w:noProof/>
                <w:sz w:val="24"/>
              </w:rPr>
            </w:pPr>
            <w:r>
              <w:rPr>
                <w:rFonts w:ascii="Times New Roman" w:hAnsi="Times New Roman"/>
                <w:sz w:val="24"/>
              </w:rPr>
              <w:t>h)</w:t>
            </w:r>
          </w:p>
        </w:tc>
      </w:tr>
      <w:tr w:rsidR="00D47F3D" w:rsidRPr="00CB0E95" w14:paraId="24217ABE" w14:textId="77777777" w:rsidTr="006D1573">
        <w:tc>
          <w:tcPr>
            <w:tcW w:w="294" w:type="pct"/>
            <w:vMerge/>
          </w:tcPr>
          <w:p w14:paraId="3E1299CD" w14:textId="77777777" w:rsidR="00D47F3D" w:rsidRPr="00CB0E95" w:rsidRDefault="00D47F3D" w:rsidP="00C51BFD">
            <w:pPr>
              <w:spacing w:after="0"/>
              <w:rPr>
                <w:rFonts w:ascii="Times New Roman" w:hAnsi="Times New Roman"/>
                <w:noProof/>
                <w:sz w:val="24"/>
                <w:lang w:val="en-US"/>
              </w:rPr>
            </w:pPr>
          </w:p>
        </w:tc>
        <w:tc>
          <w:tcPr>
            <w:tcW w:w="4046" w:type="pct"/>
            <w:vMerge/>
          </w:tcPr>
          <w:p w14:paraId="6AA316D3" w14:textId="77777777" w:rsidR="00D47F3D" w:rsidRPr="00CB0E95" w:rsidRDefault="00D47F3D" w:rsidP="00C51BFD">
            <w:pPr>
              <w:spacing w:after="0"/>
              <w:rPr>
                <w:rFonts w:ascii="Times New Roman" w:hAnsi="Times New Roman"/>
                <w:noProof/>
                <w:sz w:val="24"/>
                <w:lang w:val="en-US"/>
              </w:rPr>
            </w:pPr>
          </w:p>
        </w:tc>
        <w:tc>
          <w:tcPr>
            <w:tcW w:w="660" w:type="pct"/>
          </w:tcPr>
          <w:p w14:paraId="0DAF9630" w14:textId="77777777" w:rsidR="00D47F3D" w:rsidRPr="00CB0E95" w:rsidRDefault="00D47F3D" w:rsidP="00C51BFD">
            <w:pPr>
              <w:spacing w:after="0"/>
              <w:rPr>
                <w:rFonts w:ascii="Times New Roman" w:hAnsi="Times New Roman"/>
                <w:noProof/>
                <w:sz w:val="24"/>
              </w:rPr>
            </w:pPr>
            <w:r>
              <w:rPr>
                <w:rFonts w:ascii="Times New Roman" w:hAnsi="Times New Roman"/>
                <w:sz w:val="24"/>
              </w:rPr>
              <w:t>i)</w:t>
            </w:r>
          </w:p>
        </w:tc>
      </w:tr>
    </w:tbl>
    <w:p w14:paraId="336E938E" w14:textId="77777777" w:rsidR="00D47F3D" w:rsidRPr="00CB0E95" w:rsidRDefault="00D47F3D" w:rsidP="00C51BFD">
      <w:pPr>
        <w:spacing w:after="0" w:line="240" w:lineRule="auto"/>
        <w:rPr>
          <w:rFonts w:ascii="Times New Roman" w:hAnsi="Times New Roman"/>
          <w:noProof/>
          <w:sz w:val="24"/>
        </w:rPr>
      </w:pPr>
      <w:r>
        <w:rPr>
          <w:rFonts w:ascii="Times New Roman" w:hAnsi="Times New Roman"/>
          <w:sz w:val="24"/>
        </w:rPr>
        <w:t>Abi ieteikumi ir sagatavoti saskaņā ar vispārīgajām vadlīnijām (skat. 7.7. punktu).</w:t>
      </w:r>
    </w:p>
    <w:p w14:paraId="341F81D5" w14:textId="22DDB0F5" w:rsidR="00092A83" w:rsidRDefault="00092A83" w:rsidP="00C51BFD">
      <w:pPr>
        <w:spacing w:after="0" w:line="240" w:lineRule="auto"/>
        <w:jc w:val="left"/>
        <w:rPr>
          <w:rFonts w:ascii="Times New Roman" w:hAnsi="Times New Roman"/>
          <w:noProof/>
          <w:sz w:val="24"/>
          <w:szCs w:val="24"/>
        </w:rPr>
      </w:pPr>
      <w:r>
        <w:br w:type="page"/>
      </w:r>
    </w:p>
    <w:p w14:paraId="2DDA63EC" w14:textId="77777777" w:rsidR="00D47F3D" w:rsidRPr="00CB0E95" w:rsidRDefault="00D47F3D" w:rsidP="00C51BFD">
      <w:pPr>
        <w:pStyle w:val="ERAbulletpoint"/>
        <w:spacing w:before="0" w:after="0" w:line="240" w:lineRule="auto"/>
        <w:contextualSpacing w:val="0"/>
        <w:rPr>
          <w:rFonts w:ascii="Times New Roman" w:hAnsi="Times New Roman"/>
          <w:noProof/>
          <w:sz w:val="24"/>
          <w:lang w:val="en-US"/>
        </w:rPr>
      </w:pPr>
    </w:p>
    <w:p w14:paraId="37C49AA7" w14:textId="4911918D" w:rsidR="00D47F3D" w:rsidRPr="00CB0E95" w:rsidRDefault="00092A83" w:rsidP="00C51BFD">
      <w:pPr>
        <w:pStyle w:val="Heading1"/>
        <w:numPr>
          <w:ilvl w:val="0"/>
          <w:numId w:val="0"/>
        </w:numPr>
        <w:spacing w:after="0" w:line="240" w:lineRule="auto"/>
        <w:rPr>
          <w:rFonts w:ascii="Times New Roman" w:hAnsi="Times New Roman"/>
          <w:noProof/>
          <w:sz w:val="24"/>
        </w:rPr>
      </w:pPr>
      <w:bookmarkStart w:id="116" w:name="_Toc41635231"/>
      <w:bookmarkStart w:id="117" w:name="_Toc93483206"/>
      <w:bookmarkStart w:id="118" w:name="_Toc121987315"/>
      <w:r>
        <w:rPr>
          <w:rFonts w:ascii="Times New Roman" w:hAnsi="Times New Roman"/>
          <w:sz w:val="24"/>
        </w:rPr>
        <w:t>8. Drošības ieteikumu turpmākā izpilde</w:t>
      </w:r>
      <w:bookmarkEnd w:id="116"/>
      <w:bookmarkEnd w:id="117"/>
      <w:bookmarkEnd w:id="118"/>
    </w:p>
    <w:p w14:paraId="6062F70F" w14:textId="77777777" w:rsidR="00092A83" w:rsidRDefault="00092A83" w:rsidP="00C51BFD">
      <w:pPr>
        <w:pStyle w:val="Heading2"/>
        <w:numPr>
          <w:ilvl w:val="0"/>
          <w:numId w:val="0"/>
        </w:numPr>
        <w:spacing w:before="0" w:after="0" w:line="240" w:lineRule="auto"/>
        <w:rPr>
          <w:rFonts w:ascii="Times New Roman" w:hAnsi="Times New Roman"/>
          <w:noProof/>
          <w:sz w:val="24"/>
        </w:rPr>
      </w:pPr>
      <w:bookmarkStart w:id="119" w:name="_Toc41635232"/>
      <w:bookmarkStart w:id="120" w:name="_Toc93483207"/>
    </w:p>
    <w:p w14:paraId="0C6DBD15" w14:textId="4FACDE1B" w:rsidR="00D47F3D" w:rsidRDefault="00092A83" w:rsidP="00C51BFD">
      <w:pPr>
        <w:pStyle w:val="Heading2"/>
        <w:numPr>
          <w:ilvl w:val="0"/>
          <w:numId w:val="0"/>
        </w:numPr>
        <w:spacing w:before="0" w:after="0" w:line="240" w:lineRule="auto"/>
        <w:rPr>
          <w:rFonts w:ascii="Times New Roman" w:hAnsi="Times New Roman"/>
          <w:noProof/>
          <w:sz w:val="24"/>
        </w:rPr>
      </w:pPr>
      <w:bookmarkStart w:id="121" w:name="_Toc121987316"/>
      <w:r>
        <w:rPr>
          <w:rFonts w:ascii="Times New Roman" w:hAnsi="Times New Roman"/>
          <w:sz w:val="24"/>
        </w:rPr>
        <w:t xml:space="preserve">8.1. Adresāta pienākums ziņot </w:t>
      </w:r>
      <w:proofErr w:type="spellStart"/>
      <w:r>
        <w:rPr>
          <w:rFonts w:ascii="Times New Roman" w:hAnsi="Times New Roman"/>
          <w:i/>
          <w:iCs/>
          <w:sz w:val="24"/>
        </w:rPr>
        <w:t>NIB</w:t>
      </w:r>
      <w:bookmarkEnd w:id="119"/>
      <w:bookmarkEnd w:id="120"/>
      <w:bookmarkEnd w:id="121"/>
      <w:proofErr w:type="spellEnd"/>
    </w:p>
    <w:p w14:paraId="35D18A00" w14:textId="77777777" w:rsidR="00092A83" w:rsidRPr="00092A83" w:rsidRDefault="00092A83" w:rsidP="00C51BFD">
      <w:pPr>
        <w:spacing w:after="0" w:line="240" w:lineRule="auto"/>
        <w:rPr>
          <w:lang w:val="en-US"/>
        </w:rPr>
      </w:pPr>
    </w:p>
    <w:p w14:paraId="68FB7BE2" w14:textId="77777777" w:rsidR="00D47F3D" w:rsidRPr="00CB0E95" w:rsidRDefault="00D47F3D" w:rsidP="00C51BFD">
      <w:pPr>
        <w:pStyle w:val="NormalTextTable"/>
        <w:spacing w:line="240" w:lineRule="auto"/>
        <w:rPr>
          <w:rFonts w:ascii="Times New Roman" w:hAnsi="Times New Roman"/>
          <w:noProof/>
          <w:sz w:val="24"/>
        </w:rPr>
      </w:pPr>
      <w:bookmarkStart w:id="122" w:name="_Toc41635233"/>
      <w:r>
        <w:rPr>
          <w:rFonts w:ascii="Times New Roman" w:hAnsi="Times New Roman"/>
          <w:sz w:val="24"/>
        </w:rPr>
        <w:t>Direktīvas 2016/798 26. panta 3. punktā ir teikts:</w:t>
      </w:r>
      <w:bookmarkEnd w:id="122"/>
    </w:p>
    <w:p w14:paraId="12CC8238" w14:textId="7A9B7EA9" w:rsidR="00D47F3D" w:rsidRDefault="00D47F3D" w:rsidP="00C51BFD">
      <w:pPr>
        <w:spacing w:after="0" w:line="240" w:lineRule="auto"/>
        <w:rPr>
          <w:rFonts w:ascii="Bookman Old Style" w:hAnsi="Bookman Old Style"/>
          <w:i/>
          <w:iCs/>
          <w:noProof/>
          <w:color w:val="3071C9" w:themeColor="accent5" w:themeShade="BF"/>
          <w:szCs w:val="18"/>
        </w:rPr>
      </w:pPr>
      <w:r>
        <w:rPr>
          <w:rFonts w:ascii="Bookman Old Style" w:hAnsi="Bookman Old Style"/>
          <w:i/>
          <w:color w:val="3071C9" w:themeColor="accent5" w:themeShade="BF"/>
        </w:rPr>
        <w:t>“Aģentūra, valsts drošības iestāde un citas iestādes vai struktūras vai attiecīgos gadījumos – citas dalībvalstis, kurām ieteikumi adresēti, periodiski ziņo izmeklēšanas struktūrai par attiecīgā ieteikuma sakarā veiktajiem vai plānotajiem pasākumiem.”</w:t>
      </w:r>
    </w:p>
    <w:p w14:paraId="3A570E5C" w14:textId="77777777" w:rsidR="00092A83" w:rsidRPr="00092A83" w:rsidRDefault="00092A83" w:rsidP="00C51BFD">
      <w:pPr>
        <w:spacing w:after="0" w:line="240" w:lineRule="auto"/>
        <w:rPr>
          <w:rFonts w:ascii="Bookman Old Style" w:hAnsi="Bookman Old Style"/>
          <w:i/>
          <w:iCs/>
          <w:noProof/>
          <w:color w:val="3071C9" w:themeColor="accent5" w:themeShade="BF"/>
          <w:szCs w:val="18"/>
          <w:lang w:val="en-US"/>
        </w:rPr>
      </w:pPr>
    </w:p>
    <w:p w14:paraId="4AAC4E26" w14:textId="38CEA7BA"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Ziņošana ļauj </w:t>
      </w:r>
      <w:proofErr w:type="spellStart"/>
      <w:r>
        <w:rPr>
          <w:rFonts w:ascii="Times New Roman" w:hAnsi="Times New Roman"/>
          <w:i/>
          <w:iCs/>
          <w:sz w:val="24"/>
        </w:rPr>
        <w:t>NIB</w:t>
      </w:r>
      <w:proofErr w:type="spellEnd"/>
      <w:r>
        <w:rPr>
          <w:rFonts w:ascii="Times New Roman" w:hAnsi="Times New Roman"/>
          <w:sz w:val="24"/>
        </w:rPr>
        <w:t xml:space="preserve"> izvērtēt sniegto ieteikumu efektivitāti un izmantot atgriezenisko saiti, lai uzlabotu turpmāko ieteikumu izstrādi. Ja atgriezeniskās saites ziņojums ir publiski pieejams, labumu gūs arī citas </w:t>
      </w:r>
      <w:proofErr w:type="spellStart"/>
      <w:r>
        <w:rPr>
          <w:rFonts w:ascii="Times New Roman" w:hAnsi="Times New Roman"/>
          <w:i/>
          <w:iCs/>
          <w:sz w:val="24"/>
        </w:rPr>
        <w:t>NIB</w:t>
      </w:r>
      <w:proofErr w:type="spellEnd"/>
      <w:r>
        <w:rPr>
          <w:rFonts w:ascii="Times New Roman" w:hAnsi="Times New Roman"/>
          <w:sz w:val="24"/>
        </w:rPr>
        <w:t>.</w:t>
      </w:r>
    </w:p>
    <w:p w14:paraId="6B056F46" w14:textId="77777777" w:rsidR="00092A83" w:rsidRPr="00CB0E95" w:rsidRDefault="00092A83" w:rsidP="00C51BFD">
      <w:pPr>
        <w:spacing w:after="0" w:line="240" w:lineRule="auto"/>
        <w:rPr>
          <w:rFonts w:ascii="Times New Roman" w:hAnsi="Times New Roman"/>
          <w:noProof/>
          <w:sz w:val="24"/>
          <w:lang w:val="en-US"/>
        </w:rPr>
      </w:pPr>
    </w:p>
    <w:p w14:paraId="4F3EDD4C" w14:textId="4A8AAF10"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Drošības ieteikumu adresāti ziņo </w:t>
      </w:r>
      <w:r>
        <w:rPr>
          <w:rFonts w:ascii="Bookman Old Style" w:hAnsi="Bookman Old Style"/>
        </w:rPr>
        <w:t>“</w:t>
      </w:r>
      <w:r>
        <w:rPr>
          <w:rFonts w:ascii="Bookman Old Style" w:hAnsi="Bookman Old Style"/>
          <w:i/>
          <w:color w:val="3071C9" w:themeColor="accent5" w:themeShade="BF"/>
        </w:rPr>
        <w:t>periodiski</w:t>
      </w:r>
      <w:r>
        <w:rPr>
          <w:rFonts w:ascii="Bookman Old Style" w:hAnsi="Bookman Old Style"/>
        </w:rPr>
        <w:t>”</w:t>
      </w:r>
      <w:r>
        <w:rPr>
          <w:rFonts w:ascii="Times New Roman" w:hAnsi="Times New Roman"/>
          <w:sz w:val="24"/>
        </w:rPr>
        <w:t xml:space="preserve">. Direktīvā 2004/49 lietots termins </w:t>
      </w:r>
      <w:r>
        <w:rPr>
          <w:rFonts w:ascii="Bookman Old Style" w:hAnsi="Bookman Old Style"/>
        </w:rPr>
        <w:t>“</w:t>
      </w:r>
      <w:r>
        <w:rPr>
          <w:rFonts w:ascii="Bookman Old Style" w:hAnsi="Bookman Old Style"/>
          <w:i/>
          <w:color w:val="3071C9" w:themeColor="accent5" w:themeShade="BF"/>
        </w:rPr>
        <w:t>vismaz reizi gadā</w:t>
      </w:r>
      <w:r>
        <w:rPr>
          <w:rFonts w:ascii="Bookman Old Style" w:hAnsi="Bookman Old Style"/>
        </w:rPr>
        <w:t>”.</w:t>
      </w:r>
      <w:r>
        <w:rPr>
          <w:rFonts w:ascii="Times New Roman" w:hAnsi="Times New Roman"/>
        </w:rPr>
        <w:t xml:space="preserve"> </w:t>
      </w:r>
      <w:proofErr w:type="spellStart"/>
      <w:r>
        <w:rPr>
          <w:rFonts w:ascii="Times New Roman" w:hAnsi="Times New Roman"/>
          <w:i/>
          <w:iCs/>
          <w:sz w:val="24"/>
        </w:rPr>
        <w:t>NIB</w:t>
      </w:r>
      <w:proofErr w:type="spellEnd"/>
      <w:r>
        <w:rPr>
          <w:rFonts w:ascii="Times New Roman" w:hAnsi="Times New Roman"/>
          <w:sz w:val="24"/>
        </w:rPr>
        <w:t xml:space="preserve"> tīkls ir piekritis, ka “periodiski” nevar attiekties uz periodiem, kas ir ilgāki par vienu gadu, jo </w:t>
      </w:r>
      <w:proofErr w:type="spellStart"/>
      <w:r>
        <w:rPr>
          <w:rFonts w:ascii="Times New Roman" w:hAnsi="Times New Roman"/>
          <w:i/>
          <w:iCs/>
          <w:sz w:val="24"/>
        </w:rPr>
        <w:t>NIB</w:t>
      </w:r>
      <w:proofErr w:type="spellEnd"/>
      <w:r>
        <w:rPr>
          <w:rFonts w:ascii="Times New Roman" w:hAnsi="Times New Roman"/>
          <w:sz w:val="24"/>
        </w:rPr>
        <w:t xml:space="preserve"> joprojām ir pienākums publicēt gada ziņojumu, kurā iekļauti drošības ieteikumi un darbības, kas veiktas saskaņā ar iepriekš sniegtiem ieteikumiem.</w:t>
      </w:r>
    </w:p>
    <w:p w14:paraId="456AE289" w14:textId="77777777" w:rsidR="00092A83" w:rsidRPr="00CB0E95" w:rsidRDefault="00092A83"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6DF3D74A" w14:textId="77777777" w:rsidTr="000C7227">
        <w:tc>
          <w:tcPr>
            <w:tcW w:w="9629" w:type="dxa"/>
            <w:shd w:val="clear" w:color="auto" w:fill="D0ECFF" w:themeFill="text1" w:themeFillTint="1A"/>
          </w:tcPr>
          <w:p w14:paraId="39BC901D" w14:textId="7BB6CD4A" w:rsidR="00D47F3D" w:rsidRDefault="00D47F3D" w:rsidP="00C51BFD">
            <w:pPr>
              <w:pStyle w:val="Style5"/>
              <w:spacing w:after="0"/>
              <w:rPr>
                <w:rFonts w:ascii="Times New Roman" w:hAnsi="Times New Roman"/>
                <w:b/>
                <w:bCs/>
                <w:noProof/>
                <w:sz w:val="24"/>
                <w:u w:val="single"/>
              </w:rPr>
            </w:pPr>
            <w:r>
              <w:rPr>
                <w:rFonts w:ascii="Times New Roman" w:hAnsi="Times New Roman"/>
                <w:b/>
                <w:sz w:val="24"/>
                <w:u w:val="single"/>
              </w:rPr>
              <w:t>Lūdzam ņemt vērā turpmāko.</w:t>
            </w:r>
          </w:p>
          <w:p w14:paraId="2EEE88BE" w14:textId="77777777" w:rsidR="00092A83" w:rsidRPr="00CB0E95" w:rsidRDefault="00092A83" w:rsidP="00C51BFD">
            <w:pPr>
              <w:pStyle w:val="Style5"/>
              <w:spacing w:after="0"/>
              <w:rPr>
                <w:rFonts w:ascii="Times New Roman" w:hAnsi="Times New Roman"/>
                <w:b/>
                <w:bCs/>
                <w:noProof/>
                <w:sz w:val="24"/>
                <w:u w:val="single"/>
                <w:lang w:val="en-US"/>
              </w:rPr>
            </w:pPr>
          </w:p>
          <w:p w14:paraId="11F18AC5" w14:textId="77777777" w:rsidR="00D47F3D" w:rsidRPr="00CB0E95" w:rsidRDefault="00D47F3D" w:rsidP="0041202C">
            <w:pPr>
              <w:pStyle w:val="Style5"/>
              <w:numPr>
                <w:ilvl w:val="0"/>
                <w:numId w:val="22"/>
              </w:numPr>
              <w:spacing w:after="0"/>
              <w:ind w:left="316" w:hanging="283"/>
              <w:rPr>
                <w:rFonts w:ascii="Times New Roman" w:hAnsi="Times New Roman"/>
                <w:noProof/>
                <w:sz w:val="24"/>
              </w:rPr>
            </w:pPr>
            <w:r>
              <w:rPr>
                <w:rFonts w:ascii="Times New Roman" w:hAnsi="Times New Roman"/>
                <w:sz w:val="24"/>
              </w:rPr>
              <w:t xml:space="preserve">Arī </w:t>
            </w:r>
            <w:proofErr w:type="spellStart"/>
            <w:r>
              <w:rPr>
                <w:rFonts w:ascii="Times New Roman" w:hAnsi="Times New Roman"/>
                <w:i/>
                <w:iCs/>
                <w:sz w:val="24"/>
              </w:rPr>
              <w:t>NSA</w:t>
            </w:r>
            <w:proofErr w:type="spellEnd"/>
            <w:r>
              <w:rPr>
                <w:rFonts w:ascii="Times New Roman" w:hAnsi="Times New Roman"/>
                <w:sz w:val="24"/>
              </w:rPr>
              <w:t xml:space="preserve"> ir atsevišķi jāziņo </w:t>
            </w:r>
            <w:proofErr w:type="spellStart"/>
            <w:r>
              <w:rPr>
                <w:rFonts w:ascii="Times New Roman" w:hAnsi="Times New Roman"/>
                <w:i/>
                <w:iCs/>
                <w:sz w:val="24"/>
              </w:rPr>
              <w:t>NIB</w:t>
            </w:r>
            <w:proofErr w:type="spellEnd"/>
            <w:r>
              <w:rPr>
                <w:rFonts w:ascii="Times New Roman" w:hAnsi="Times New Roman"/>
                <w:sz w:val="24"/>
              </w:rPr>
              <w:t xml:space="preserve"> par ieteikumu turpmāko izpildi; nav pietiekami minēt šīs darbības </w:t>
            </w:r>
            <w:proofErr w:type="spellStart"/>
            <w:r>
              <w:rPr>
                <w:rFonts w:ascii="Times New Roman" w:hAnsi="Times New Roman"/>
                <w:i/>
                <w:iCs/>
                <w:sz w:val="24"/>
              </w:rPr>
              <w:t>NSA</w:t>
            </w:r>
            <w:proofErr w:type="spellEnd"/>
            <w:r>
              <w:rPr>
                <w:rFonts w:ascii="Times New Roman" w:hAnsi="Times New Roman"/>
                <w:sz w:val="24"/>
              </w:rPr>
              <w:t xml:space="preserve"> gada pārskatos, jo:</w:t>
            </w:r>
          </w:p>
          <w:p w14:paraId="7A65600F" w14:textId="77777777" w:rsidR="00D47F3D" w:rsidRPr="00CB0E95" w:rsidRDefault="00D47F3D" w:rsidP="0041202C">
            <w:pPr>
              <w:pStyle w:val="Style5"/>
              <w:numPr>
                <w:ilvl w:val="0"/>
                <w:numId w:val="39"/>
              </w:numPr>
              <w:spacing w:after="0"/>
              <w:ind w:left="599" w:hanging="284"/>
              <w:rPr>
                <w:rFonts w:ascii="Times New Roman" w:hAnsi="Times New Roman"/>
                <w:noProof/>
                <w:sz w:val="24"/>
              </w:rPr>
            </w:pPr>
            <w:proofErr w:type="spellStart"/>
            <w:r>
              <w:rPr>
                <w:rFonts w:ascii="Times New Roman" w:hAnsi="Times New Roman"/>
                <w:i/>
                <w:iCs/>
                <w:sz w:val="24"/>
              </w:rPr>
              <w:t>NSA</w:t>
            </w:r>
            <w:proofErr w:type="spellEnd"/>
            <w:r>
              <w:rPr>
                <w:rFonts w:ascii="Times New Roman" w:hAnsi="Times New Roman"/>
                <w:sz w:val="24"/>
              </w:rPr>
              <w:t xml:space="preserve"> gada pārskata un pēc ieteikumiem sniedzamā atgriezeniskās saites ziņojuma adresāti ir dažādi;</w:t>
            </w:r>
          </w:p>
          <w:p w14:paraId="1E231E01" w14:textId="77777777" w:rsidR="00D47F3D" w:rsidRPr="00CB0E95" w:rsidRDefault="00D47F3D" w:rsidP="0041202C">
            <w:pPr>
              <w:pStyle w:val="Style5"/>
              <w:numPr>
                <w:ilvl w:val="0"/>
                <w:numId w:val="39"/>
              </w:numPr>
              <w:spacing w:after="0"/>
              <w:ind w:left="599" w:hanging="284"/>
              <w:rPr>
                <w:rFonts w:ascii="Times New Roman" w:hAnsi="Times New Roman"/>
                <w:noProof/>
                <w:sz w:val="24"/>
              </w:rPr>
            </w:pPr>
            <w:proofErr w:type="spellStart"/>
            <w:r>
              <w:rPr>
                <w:rFonts w:ascii="Times New Roman" w:hAnsi="Times New Roman"/>
                <w:i/>
                <w:iCs/>
                <w:sz w:val="24"/>
              </w:rPr>
              <w:t>NSA</w:t>
            </w:r>
            <w:proofErr w:type="spellEnd"/>
            <w:r>
              <w:rPr>
                <w:rFonts w:ascii="Times New Roman" w:hAnsi="Times New Roman"/>
                <w:sz w:val="24"/>
              </w:rPr>
              <w:t xml:space="preserve"> atgriezeniskā saite par </w:t>
            </w:r>
            <w:proofErr w:type="spellStart"/>
            <w:r>
              <w:rPr>
                <w:rFonts w:ascii="Times New Roman" w:hAnsi="Times New Roman"/>
                <w:i/>
                <w:iCs/>
                <w:sz w:val="24"/>
              </w:rPr>
              <w:t>NIB</w:t>
            </w:r>
            <w:proofErr w:type="spellEnd"/>
            <w:r>
              <w:rPr>
                <w:rFonts w:ascii="Times New Roman" w:hAnsi="Times New Roman"/>
                <w:sz w:val="24"/>
              </w:rPr>
              <w:t xml:space="preserve"> ieteikumiem nav minēta kā obligāta </w:t>
            </w:r>
            <w:proofErr w:type="spellStart"/>
            <w:r>
              <w:rPr>
                <w:rFonts w:ascii="Times New Roman" w:hAnsi="Times New Roman"/>
                <w:i/>
                <w:iCs/>
                <w:sz w:val="24"/>
              </w:rPr>
              <w:t>NSA</w:t>
            </w:r>
            <w:proofErr w:type="spellEnd"/>
            <w:r>
              <w:rPr>
                <w:rFonts w:ascii="Times New Roman" w:hAnsi="Times New Roman"/>
                <w:sz w:val="24"/>
              </w:rPr>
              <w:t xml:space="preserve"> gada pārskata daļa 19. panta izpratnē;</w:t>
            </w:r>
          </w:p>
          <w:p w14:paraId="16BF7D6A" w14:textId="77777777" w:rsidR="00CB0E95" w:rsidRPr="00CB0E95" w:rsidRDefault="00D47F3D" w:rsidP="0041202C">
            <w:pPr>
              <w:pStyle w:val="Style5"/>
              <w:numPr>
                <w:ilvl w:val="0"/>
                <w:numId w:val="39"/>
              </w:numPr>
              <w:spacing w:after="0"/>
              <w:ind w:left="599" w:hanging="284"/>
              <w:rPr>
                <w:rFonts w:ascii="Times New Roman" w:hAnsi="Times New Roman"/>
                <w:noProof/>
                <w:sz w:val="24"/>
              </w:rPr>
            </w:pPr>
            <w:r>
              <w:rPr>
                <w:rFonts w:ascii="Times New Roman" w:hAnsi="Times New Roman"/>
                <w:sz w:val="24"/>
              </w:rPr>
              <w:t xml:space="preserve">Direktīvas (ES) 2016/798 prasība par </w:t>
            </w:r>
            <w:proofErr w:type="spellStart"/>
            <w:r>
              <w:rPr>
                <w:rFonts w:ascii="Times New Roman" w:hAnsi="Times New Roman"/>
                <w:i/>
                <w:iCs/>
                <w:sz w:val="24"/>
              </w:rPr>
              <w:t>NSA</w:t>
            </w:r>
            <w:proofErr w:type="spellEnd"/>
            <w:r>
              <w:rPr>
                <w:rFonts w:ascii="Times New Roman" w:hAnsi="Times New Roman"/>
                <w:sz w:val="24"/>
              </w:rPr>
              <w:t xml:space="preserve"> gada pārskata grafiku</w:t>
            </w:r>
          </w:p>
          <w:p w14:paraId="4442DE43" w14:textId="6648ED2B" w:rsidR="00D47F3D" w:rsidRPr="00CB0E95" w:rsidRDefault="00D47F3D" w:rsidP="0041202C">
            <w:pPr>
              <w:pStyle w:val="Style5"/>
              <w:numPr>
                <w:ilvl w:val="0"/>
                <w:numId w:val="39"/>
              </w:numPr>
              <w:spacing w:after="0"/>
              <w:ind w:left="599" w:hanging="284"/>
              <w:rPr>
                <w:rFonts w:ascii="Times New Roman" w:hAnsi="Times New Roman"/>
                <w:noProof/>
                <w:sz w:val="24"/>
              </w:rPr>
            </w:pPr>
            <w:r>
              <w:rPr>
                <w:rFonts w:ascii="Times New Roman" w:hAnsi="Times New Roman"/>
                <w:sz w:val="24"/>
              </w:rPr>
              <w:t xml:space="preserve">(“.. </w:t>
            </w:r>
            <w:r>
              <w:rPr>
                <w:rFonts w:ascii="Times New Roman" w:hAnsi="Times New Roman"/>
                <w:i/>
                <w:iCs/>
                <w:sz w:val="24"/>
              </w:rPr>
              <w:t xml:space="preserve">līdz 30. septembrim </w:t>
            </w:r>
            <w:r>
              <w:rPr>
                <w:rFonts w:ascii="Times New Roman" w:hAnsi="Times New Roman"/>
                <w:sz w:val="24"/>
              </w:rPr>
              <w:t xml:space="preserve">..”) atšķiras no grafika atgriezeniskās saites ziņojumiem, kas sniedzami pēc drošības ieteikumiem (“.. </w:t>
            </w:r>
            <w:r>
              <w:rPr>
                <w:rFonts w:ascii="Times New Roman" w:hAnsi="Times New Roman"/>
                <w:i/>
                <w:iCs/>
                <w:sz w:val="24"/>
              </w:rPr>
              <w:t>periodiski</w:t>
            </w:r>
            <w:r>
              <w:rPr>
                <w:rFonts w:ascii="Times New Roman" w:hAnsi="Times New Roman"/>
                <w:sz w:val="24"/>
              </w:rPr>
              <w:t xml:space="preserve"> ..”).</w:t>
            </w:r>
          </w:p>
          <w:p w14:paraId="54557845" w14:textId="77777777" w:rsidR="00D47F3D" w:rsidRPr="00CB0E95" w:rsidRDefault="00D47F3D" w:rsidP="00C51BFD">
            <w:pPr>
              <w:spacing w:after="0"/>
              <w:rPr>
                <w:rFonts w:ascii="Times New Roman" w:hAnsi="Times New Roman"/>
                <w:noProof/>
                <w:sz w:val="24"/>
                <w:lang w:val="en-US"/>
              </w:rPr>
            </w:pPr>
          </w:p>
        </w:tc>
      </w:tr>
    </w:tbl>
    <w:p w14:paraId="3E97251F" w14:textId="77777777" w:rsidR="00D47F3D" w:rsidRPr="00CB0E95" w:rsidRDefault="00D47F3D" w:rsidP="00C51BFD">
      <w:pPr>
        <w:spacing w:after="0" w:line="240" w:lineRule="auto"/>
        <w:rPr>
          <w:rFonts w:ascii="Times New Roman" w:hAnsi="Times New Roman"/>
          <w:noProof/>
          <w:sz w:val="24"/>
          <w:lang w:val="en-US"/>
        </w:rPr>
      </w:pPr>
    </w:p>
    <w:p w14:paraId="4777FE30" w14:textId="7F458CE5" w:rsidR="00D47F3D" w:rsidRDefault="00092A83" w:rsidP="00C51BFD">
      <w:pPr>
        <w:pStyle w:val="Heading2"/>
        <w:numPr>
          <w:ilvl w:val="0"/>
          <w:numId w:val="0"/>
        </w:numPr>
        <w:spacing w:before="0" w:after="0" w:line="240" w:lineRule="auto"/>
        <w:rPr>
          <w:rFonts w:ascii="Times New Roman" w:hAnsi="Times New Roman"/>
          <w:noProof/>
          <w:sz w:val="24"/>
        </w:rPr>
      </w:pPr>
      <w:bookmarkStart w:id="123" w:name="_Toc41635234"/>
      <w:bookmarkStart w:id="124" w:name="_Toc93483208"/>
      <w:bookmarkStart w:id="125" w:name="_Toc121987317"/>
      <w:r>
        <w:rPr>
          <w:rFonts w:ascii="Times New Roman" w:hAnsi="Times New Roman"/>
          <w:sz w:val="24"/>
        </w:rPr>
        <w:t xml:space="preserve">8.2. Saturs adresāta ziņojumam, kuru </w:t>
      </w:r>
      <w:proofErr w:type="spellStart"/>
      <w:r>
        <w:rPr>
          <w:rFonts w:ascii="Times New Roman" w:hAnsi="Times New Roman"/>
          <w:sz w:val="24"/>
        </w:rPr>
        <w:t>nosūta</w:t>
      </w:r>
      <w:proofErr w:type="spellEnd"/>
      <w:r>
        <w:rPr>
          <w:rFonts w:ascii="Times New Roman" w:hAnsi="Times New Roman"/>
          <w:sz w:val="24"/>
        </w:rPr>
        <w:t xml:space="preserve"> </w:t>
      </w:r>
      <w:proofErr w:type="spellStart"/>
      <w:r>
        <w:rPr>
          <w:rFonts w:ascii="Times New Roman" w:hAnsi="Times New Roman"/>
          <w:i/>
          <w:iCs/>
          <w:sz w:val="24"/>
        </w:rPr>
        <w:t>NIB</w:t>
      </w:r>
      <w:bookmarkEnd w:id="123"/>
      <w:bookmarkEnd w:id="124"/>
      <w:bookmarkEnd w:id="125"/>
      <w:proofErr w:type="spellEnd"/>
    </w:p>
    <w:p w14:paraId="2A3B3018" w14:textId="77777777" w:rsidR="00092A83" w:rsidRPr="00092A83" w:rsidRDefault="00092A83" w:rsidP="00C51BFD">
      <w:pPr>
        <w:spacing w:after="0" w:line="240" w:lineRule="auto"/>
        <w:rPr>
          <w:lang w:val="en-US"/>
        </w:rPr>
      </w:pPr>
    </w:p>
    <w:p w14:paraId="111EEC5B" w14:textId="77777777" w:rsidR="00CB0E95"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 xml:space="preserve">Nepieciešamais saturs ieteikuma adresāta ziņojumam, kuru </w:t>
      </w:r>
      <w:proofErr w:type="spellStart"/>
      <w:r>
        <w:rPr>
          <w:rFonts w:ascii="Times New Roman" w:hAnsi="Times New Roman"/>
          <w:sz w:val="24"/>
        </w:rPr>
        <w:t>nosūta</w:t>
      </w:r>
      <w:proofErr w:type="spellEnd"/>
      <w:r>
        <w:rPr>
          <w:rFonts w:ascii="Times New Roman" w:hAnsi="Times New Roman"/>
          <w:sz w:val="24"/>
        </w:rPr>
        <w:t xml:space="preserve"> </w:t>
      </w:r>
      <w:proofErr w:type="spellStart"/>
      <w:r>
        <w:rPr>
          <w:rFonts w:ascii="Times New Roman" w:hAnsi="Times New Roman"/>
          <w:i/>
          <w:iCs/>
          <w:sz w:val="24"/>
        </w:rPr>
        <w:t>NIB</w:t>
      </w:r>
      <w:proofErr w:type="spellEnd"/>
      <w:r>
        <w:rPr>
          <w:rFonts w:ascii="Times New Roman" w:hAnsi="Times New Roman"/>
          <w:sz w:val="24"/>
        </w:rPr>
        <w:t xml:space="preserve">, ir skaidri norādīts 26. panta 3. punktā: ziņojumā jānorāda attiecīgā ieteikuma sakarā </w:t>
      </w:r>
      <w:r>
        <w:rPr>
          <w:rFonts w:ascii="Times New Roman" w:hAnsi="Times New Roman"/>
          <w:b/>
          <w:bCs/>
          <w:sz w:val="24"/>
        </w:rPr>
        <w:t>veiktie vai plānotie pasākumi</w:t>
      </w:r>
      <w:r>
        <w:rPr>
          <w:rFonts w:ascii="Times New Roman" w:hAnsi="Times New Roman"/>
          <w:sz w:val="24"/>
        </w:rPr>
        <w:t xml:space="preserve">. </w:t>
      </w:r>
      <w:r>
        <w:rPr>
          <w:rFonts w:ascii="Bookman Old Style" w:hAnsi="Bookman Old Style"/>
          <w:color w:val="3071C9" w:themeColor="accent5" w:themeShade="BF"/>
        </w:rPr>
        <w:t>“</w:t>
      </w:r>
      <w:r>
        <w:rPr>
          <w:rFonts w:ascii="Bookman Old Style" w:hAnsi="Bookman Old Style"/>
          <w:i/>
          <w:color w:val="3071C9" w:themeColor="accent5" w:themeShade="BF"/>
        </w:rPr>
        <w:t>Veiktie pasākumi”</w:t>
      </w:r>
      <w:r>
        <w:rPr>
          <w:rFonts w:ascii="Times New Roman" w:hAnsi="Times New Roman"/>
          <w:i/>
          <w:color w:val="3071C9" w:themeColor="accent5" w:themeShade="BF"/>
          <w:sz w:val="24"/>
        </w:rPr>
        <w:t xml:space="preserve"> </w:t>
      </w:r>
      <w:r>
        <w:rPr>
          <w:rFonts w:ascii="Times New Roman" w:hAnsi="Times New Roman"/>
          <w:sz w:val="24"/>
        </w:rPr>
        <w:t>ir:</w:t>
      </w:r>
    </w:p>
    <w:p w14:paraId="205F06BC" w14:textId="39C336ED"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adresāta lēmumi neievērot ieteikumu;</w:t>
      </w:r>
    </w:p>
    <w:p w14:paraId="7892223A"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īstenotie vai īstenošanas procesā esošie pasākumi.</w:t>
      </w:r>
    </w:p>
    <w:p w14:paraId="1937F34C" w14:textId="77777777" w:rsidR="00D47F3D" w:rsidRPr="00CB0E95" w:rsidRDefault="00D47F3D" w:rsidP="00C51BFD">
      <w:pPr>
        <w:spacing w:after="0" w:line="240" w:lineRule="auto"/>
        <w:rPr>
          <w:rFonts w:ascii="Times New Roman" w:hAnsi="Times New Roman"/>
          <w:noProof/>
          <w:sz w:val="24"/>
        </w:rPr>
      </w:pPr>
      <w:r>
        <w:br w:type="page"/>
      </w:r>
    </w:p>
    <w:tbl>
      <w:tblPr>
        <w:tblStyle w:val="TableGrid"/>
        <w:tblW w:w="0" w:type="auto"/>
        <w:tblLook w:val="04A0" w:firstRow="1" w:lastRow="0" w:firstColumn="1" w:lastColumn="0" w:noHBand="0" w:noVBand="1"/>
      </w:tblPr>
      <w:tblGrid>
        <w:gridCol w:w="9062"/>
      </w:tblGrid>
      <w:tr w:rsidR="00D47F3D" w:rsidRPr="00CB0E95" w14:paraId="7EA84CF8" w14:textId="77777777" w:rsidTr="000C7227">
        <w:tc>
          <w:tcPr>
            <w:tcW w:w="9629" w:type="dxa"/>
            <w:shd w:val="clear" w:color="auto" w:fill="D0ECFF" w:themeFill="text1" w:themeFillTint="1A"/>
          </w:tcPr>
          <w:p w14:paraId="127D7790" w14:textId="69D4B956" w:rsidR="00D47F3D" w:rsidRDefault="00D47F3D" w:rsidP="00C51BFD">
            <w:pPr>
              <w:pStyle w:val="Style5"/>
              <w:spacing w:after="0"/>
              <w:rPr>
                <w:rFonts w:ascii="Times New Roman" w:hAnsi="Times New Roman"/>
                <w:noProof/>
                <w:sz w:val="24"/>
              </w:rPr>
            </w:pPr>
            <w:r>
              <w:rPr>
                <w:rFonts w:ascii="Times New Roman" w:hAnsi="Times New Roman"/>
                <w:b/>
                <w:sz w:val="24"/>
                <w:u w:val="single"/>
              </w:rPr>
              <w:lastRenderedPageBreak/>
              <w:t>Lūdzam ņemt vērā turpmāko.</w:t>
            </w:r>
          </w:p>
          <w:p w14:paraId="20D70830" w14:textId="77777777" w:rsidR="000C0B08" w:rsidRPr="00CB0E95" w:rsidRDefault="000C0B08" w:rsidP="00C51BFD">
            <w:pPr>
              <w:pStyle w:val="Style5"/>
              <w:spacing w:after="0"/>
              <w:rPr>
                <w:rFonts w:ascii="Times New Roman" w:hAnsi="Times New Roman"/>
                <w:noProof/>
                <w:sz w:val="24"/>
                <w:lang w:val="en-US"/>
              </w:rPr>
            </w:pPr>
          </w:p>
          <w:p w14:paraId="0A65DE30" w14:textId="77777777" w:rsidR="00D47F3D" w:rsidRDefault="00D47F3D" w:rsidP="0041202C">
            <w:pPr>
              <w:pStyle w:val="Style5"/>
              <w:numPr>
                <w:ilvl w:val="0"/>
                <w:numId w:val="40"/>
              </w:numPr>
              <w:spacing w:after="0"/>
              <w:ind w:left="316" w:hanging="283"/>
              <w:rPr>
                <w:rFonts w:ascii="Times New Roman" w:hAnsi="Times New Roman"/>
                <w:noProof/>
                <w:sz w:val="24"/>
              </w:rPr>
            </w:pPr>
            <w:r>
              <w:rPr>
                <w:rFonts w:ascii="Times New Roman" w:hAnsi="Times New Roman"/>
                <w:sz w:val="24"/>
              </w:rPr>
              <w:t xml:space="preserve">Ja adresāts ziņo par plānotajiem pasākumiem, jānorāda arī to īstenošanas termiņš. Ja noteikta termiņa nav, adresātam jāpaskaidro, kāpēc. </w:t>
            </w:r>
          </w:p>
          <w:p w14:paraId="726097B1" w14:textId="6C68C54C" w:rsidR="00FA6953" w:rsidRPr="00CB0E95" w:rsidRDefault="00FA6953" w:rsidP="00FA6953">
            <w:pPr>
              <w:pStyle w:val="Style5"/>
              <w:spacing w:after="0"/>
              <w:ind w:left="316"/>
              <w:rPr>
                <w:rFonts w:ascii="Times New Roman" w:hAnsi="Times New Roman"/>
                <w:noProof/>
                <w:sz w:val="24"/>
              </w:rPr>
            </w:pPr>
          </w:p>
        </w:tc>
      </w:tr>
    </w:tbl>
    <w:p w14:paraId="199DC70C" w14:textId="77777777" w:rsidR="00D47F3D" w:rsidRPr="00CB0E95" w:rsidRDefault="00D47F3D" w:rsidP="00C51BFD">
      <w:pPr>
        <w:pStyle w:val="ERAbulletpoint"/>
        <w:spacing w:before="0" w:after="0" w:line="240" w:lineRule="auto"/>
        <w:contextualSpacing w:val="0"/>
        <w:rPr>
          <w:rFonts w:ascii="Times New Roman" w:hAnsi="Times New Roman"/>
          <w:noProof/>
          <w:sz w:val="24"/>
          <w:lang w:val="en-US"/>
        </w:rPr>
      </w:pPr>
    </w:p>
    <w:p w14:paraId="54E9E210" w14:textId="7C4D91AF" w:rsidR="00D47F3D" w:rsidRDefault="000C0B08" w:rsidP="00C51BFD">
      <w:pPr>
        <w:pStyle w:val="Heading2"/>
        <w:numPr>
          <w:ilvl w:val="0"/>
          <w:numId w:val="0"/>
        </w:numPr>
        <w:spacing w:before="0" w:after="0" w:line="240" w:lineRule="auto"/>
        <w:rPr>
          <w:rFonts w:ascii="Times New Roman" w:hAnsi="Times New Roman"/>
          <w:noProof/>
          <w:sz w:val="24"/>
        </w:rPr>
      </w:pPr>
      <w:bookmarkStart w:id="126" w:name="_Toc41635235"/>
      <w:bookmarkStart w:id="127" w:name="_Toc93483209"/>
      <w:bookmarkStart w:id="128" w:name="_Toc121987318"/>
      <w:r>
        <w:rPr>
          <w:rFonts w:ascii="Times New Roman" w:hAnsi="Times New Roman"/>
          <w:sz w:val="24"/>
        </w:rPr>
        <w:t>8.3. Pienākuma ziņot par pasākumiem ilgums</w:t>
      </w:r>
      <w:bookmarkEnd w:id="126"/>
      <w:bookmarkEnd w:id="127"/>
      <w:bookmarkEnd w:id="128"/>
    </w:p>
    <w:p w14:paraId="46DAD432" w14:textId="77777777" w:rsidR="000C0B08" w:rsidRPr="000C0B08" w:rsidRDefault="000C0B08" w:rsidP="00C51BFD">
      <w:pPr>
        <w:spacing w:after="0" w:line="240" w:lineRule="auto"/>
        <w:rPr>
          <w:lang w:val="en-US"/>
        </w:rPr>
      </w:pPr>
    </w:p>
    <w:p w14:paraId="2B925D53" w14:textId="4DFC8C50"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Tā kā ieteikuma adresātam ir pienākums </w:t>
      </w:r>
      <w:r>
        <w:rPr>
          <w:rFonts w:ascii="Bookman Old Style" w:hAnsi="Bookman Old Style"/>
          <w:i/>
        </w:rPr>
        <w:t>“</w:t>
      </w:r>
      <w:r>
        <w:rPr>
          <w:rFonts w:ascii="Bookman Old Style" w:hAnsi="Bookman Old Style"/>
          <w:i/>
          <w:color w:val="3071C9" w:themeColor="accent5" w:themeShade="BF"/>
        </w:rPr>
        <w:t>periodiski</w:t>
      </w:r>
      <w:r>
        <w:rPr>
          <w:rFonts w:ascii="Bookman Old Style" w:hAnsi="Bookman Old Style"/>
          <w:i/>
        </w:rPr>
        <w:t>”</w:t>
      </w:r>
      <w:r>
        <w:rPr>
          <w:rFonts w:ascii="Times New Roman" w:hAnsi="Times New Roman"/>
          <w:i/>
        </w:rPr>
        <w:t xml:space="preserve"> </w:t>
      </w:r>
      <w:r>
        <w:rPr>
          <w:rFonts w:ascii="Times New Roman" w:hAnsi="Times New Roman"/>
          <w:sz w:val="24"/>
        </w:rPr>
        <w:t xml:space="preserve">ziņot (26. panta 3. punkts) un tā kā pienākums ziņot ir saistīts ar </w:t>
      </w:r>
      <w:r>
        <w:rPr>
          <w:rFonts w:ascii="Times New Roman" w:hAnsi="Times New Roman"/>
          <w:b/>
          <w:bCs/>
          <w:sz w:val="24"/>
        </w:rPr>
        <w:t>katru</w:t>
      </w:r>
      <w:r>
        <w:rPr>
          <w:rFonts w:ascii="Times New Roman" w:hAnsi="Times New Roman"/>
          <w:sz w:val="24"/>
        </w:rPr>
        <w:t xml:space="preserve"> ieteikumu (lūdzu, ņemiet vērā vienskaitļa formu </w:t>
      </w:r>
      <w:r>
        <w:rPr>
          <w:rFonts w:ascii="Bookman Old Style" w:hAnsi="Bookman Old Style"/>
        </w:rPr>
        <w:t>“..</w:t>
      </w:r>
      <w:r>
        <w:rPr>
          <w:rFonts w:ascii="Bookman Old Style" w:hAnsi="Bookman Old Style"/>
          <w:i/>
        </w:rPr>
        <w:t xml:space="preserve"> </w:t>
      </w:r>
      <w:r>
        <w:rPr>
          <w:rFonts w:ascii="Bookman Old Style" w:hAnsi="Bookman Old Style"/>
          <w:i/>
          <w:color w:val="3071C9" w:themeColor="accent5" w:themeShade="BF"/>
        </w:rPr>
        <w:t xml:space="preserve">par attiecīgā ieteikuma </w:t>
      </w:r>
      <w:r>
        <w:rPr>
          <w:rFonts w:ascii="Bookman Old Style" w:hAnsi="Bookman Old Style"/>
        </w:rPr>
        <w:t>..”</w:t>
      </w:r>
      <w:r>
        <w:rPr>
          <w:rFonts w:ascii="Times New Roman" w:hAnsi="Times New Roman"/>
          <w:i/>
          <w:color w:val="3071C9" w:themeColor="accent5" w:themeShade="BF"/>
        </w:rPr>
        <w:t xml:space="preserve"> </w:t>
      </w:r>
      <w:r>
        <w:rPr>
          <w:rFonts w:ascii="Times New Roman" w:hAnsi="Times New Roman"/>
          <w:sz w:val="24"/>
        </w:rPr>
        <w:t>26. panta 3. punkta nobeigumā), šis pienākums ir spēkā līdz noteiktam laikam.</w:t>
      </w:r>
    </w:p>
    <w:p w14:paraId="6C9FB752" w14:textId="77777777" w:rsidR="00D05756" w:rsidRPr="00CB0E95" w:rsidRDefault="00D05756" w:rsidP="00C51BFD">
      <w:pPr>
        <w:spacing w:after="0" w:line="240" w:lineRule="auto"/>
        <w:rPr>
          <w:rFonts w:ascii="Times New Roman" w:hAnsi="Times New Roman"/>
          <w:noProof/>
          <w:sz w:val="24"/>
          <w:lang w:val="en-US"/>
        </w:rPr>
      </w:pPr>
    </w:p>
    <w:p w14:paraId="29130701"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Ir četras iespējas:</w:t>
      </w:r>
    </w:p>
    <w:p w14:paraId="5A0080A3" w14:textId="440E8DF2" w:rsidR="00D47F3D" w:rsidRPr="00CB0E95" w:rsidRDefault="00D05756" w:rsidP="00C51BFD">
      <w:pPr>
        <w:pStyle w:val="ERAbulletpoint"/>
        <w:spacing w:before="0" w:after="0" w:line="240" w:lineRule="auto"/>
        <w:ind w:left="284"/>
        <w:contextualSpacing w:val="0"/>
        <w:rPr>
          <w:rFonts w:ascii="Times New Roman" w:hAnsi="Times New Roman"/>
          <w:noProof/>
          <w:sz w:val="24"/>
        </w:rPr>
      </w:pPr>
      <w:r>
        <w:rPr>
          <w:rFonts w:ascii="Times New Roman" w:hAnsi="Times New Roman"/>
          <w:sz w:val="24"/>
        </w:rPr>
        <w:t xml:space="preserve">1. ieteikumu īsteno tā, kā to sniedza </w:t>
      </w:r>
      <w:proofErr w:type="spellStart"/>
      <w:r>
        <w:rPr>
          <w:rFonts w:ascii="Times New Roman" w:hAnsi="Times New Roman"/>
          <w:i/>
          <w:iCs/>
          <w:sz w:val="24"/>
        </w:rPr>
        <w:t>NIB</w:t>
      </w:r>
      <w:proofErr w:type="spellEnd"/>
      <w:r>
        <w:rPr>
          <w:rFonts w:ascii="Times New Roman" w:hAnsi="Times New Roman"/>
          <w:sz w:val="24"/>
        </w:rPr>
        <w:t>;</w:t>
      </w:r>
    </w:p>
    <w:p w14:paraId="6053CDCC" w14:textId="7333516F" w:rsidR="00D47F3D" w:rsidRPr="00CB0E95" w:rsidRDefault="00D05756" w:rsidP="00C51BFD">
      <w:pPr>
        <w:pStyle w:val="ERAbulletpoint"/>
        <w:spacing w:before="0" w:after="0" w:line="240" w:lineRule="auto"/>
        <w:ind w:left="284"/>
        <w:contextualSpacing w:val="0"/>
        <w:rPr>
          <w:rFonts w:ascii="Times New Roman" w:hAnsi="Times New Roman"/>
          <w:noProof/>
          <w:sz w:val="24"/>
        </w:rPr>
      </w:pPr>
      <w:r>
        <w:rPr>
          <w:rFonts w:ascii="Times New Roman" w:hAnsi="Times New Roman"/>
          <w:sz w:val="24"/>
        </w:rPr>
        <w:t>2. adresāts piekrīt, ka ir jāuzlabo drošība, bet tam ir atļauts vai tas veica citus pasākumus, kas netika ieteikti riska mazināšanai;</w:t>
      </w:r>
    </w:p>
    <w:p w14:paraId="0A0AEA1F" w14:textId="6F4D9145"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abos gadījumos pienākums ziņot beidzas, kad riska mazināšanas pasākumi ir īstenoti;</w:t>
      </w:r>
    </w:p>
    <w:p w14:paraId="3602830E" w14:textId="6BD50496" w:rsidR="00CB0E95" w:rsidRPr="00CB0E95" w:rsidRDefault="00D05756" w:rsidP="00C51BFD">
      <w:pPr>
        <w:pStyle w:val="ERAbulletpoint"/>
        <w:spacing w:before="0" w:after="0" w:line="240" w:lineRule="auto"/>
        <w:ind w:left="284"/>
        <w:contextualSpacing w:val="0"/>
        <w:rPr>
          <w:rFonts w:ascii="Times New Roman" w:hAnsi="Times New Roman"/>
          <w:noProof/>
          <w:sz w:val="24"/>
        </w:rPr>
      </w:pPr>
      <w:r>
        <w:rPr>
          <w:rFonts w:ascii="Times New Roman" w:hAnsi="Times New Roman"/>
          <w:sz w:val="24"/>
        </w:rPr>
        <w:t>3. adresāts pieņem ieteiktā uzlabojuma iemeslu, bet pēc pienācīgas apsvēršanas secina, ka papildu pasākumi nav nepieciešami, jo uz risku, ko atklāj negadījums vai starpgadījums, attiecas spēkā esošie riska pieņemšanas kritēriji;</w:t>
      </w:r>
    </w:p>
    <w:p w14:paraId="0CB14120" w14:textId="62C12137" w:rsidR="00D47F3D" w:rsidRPr="00CB0E95" w:rsidRDefault="00D05756" w:rsidP="00C51BFD">
      <w:pPr>
        <w:pStyle w:val="ERAbulletpoint"/>
        <w:spacing w:before="0" w:after="0" w:line="240" w:lineRule="auto"/>
        <w:ind w:left="284"/>
        <w:contextualSpacing w:val="0"/>
        <w:rPr>
          <w:rFonts w:ascii="Times New Roman" w:hAnsi="Times New Roman"/>
          <w:noProof/>
          <w:sz w:val="24"/>
        </w:rPr>
      </w:pPr>
      <w:r>
        <w:rPr>
          <w:rFonts w:ascii="Times New Roman" w:hAnsi="Times New Roman"/>
          <w:sz w:val="24"/>
        </w:rPr>
        <w:t>4. adresāts nepieņem ieteikumu.</w:t>
      </w:r>
    </w:p>
    <w:p w14:paraId="071C2A57" w14:textId="46378B53"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Abos gadījumos </w:t>
      </w:r>
      <w:proofErr w:type="spellStart"/>
      <w:r>
        <w:rPr>
          <w:rFonts w:ascii="Times New Roman" w:hAnsi="Times New Roman"/>
          <w:i/>
          <w:iCs/>
          <w:sz w:val="24"/>
        </w:rPr>
        <w:t>NSA</w:t>
      </w:r>
      <w:proofErr w:type="spellEnd"/>
      <w:r>
        <w:rPr>
          <w:rFonts w:ascii="Times New Roman" w:hAnsi="Times New Roman"/>
          <w:sz w:val="24"/>
        </w:rPr>
        <w:t xml:space="preserve"> pienākums beidzas pēc pirmā ziņojuma.</w:t>
      </w:r>
    </w:p>
    <w:p w14:paraId="5BE8C1CC" w14:textId="77777777" w:rsidR="00FB2630" w:rsidRPr="00CB0E95" w:rsidRDefault="00FB2630" w:rsidP="00C51BFD">
      <w:pPr>
        <w:spacing w:after="0" w:line="240" w:lineRule="auto"/>
        <w:rPr>
          <w:rFonts w:ascii="Times New Roman" w:hAnsi="Times New Roman"/>
          <w:noProof/>
          <w:sz w:val="24"/>
          <w:lang w:val="en-US"/>
        </w:rPr>
      </w:pPr>
    </w:p>
    <w:p w14:paraId="5E910A8B" w14:textId="0B5F965D" w:rsidR="00D47F3D"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 xml:space="preserve">attiecībās ar </w:t>
      </w:r>
      <w:proofErr w:type="spellStart"/>
      <w:r>
        <w:rPr>
          <w:rFonts w:ascii="Times New Roman" w:hAnsi="Times New Roman"/>
          <w:i/>
          <w:iCs/>
          <w:sz w:val="24"/>
        </w:rPr>
        <w:t>NSA</w:t>
      </w:r>
      <w:proofErr w:type="spellEnd"/>
      <w:r>
        <w:rPr>
          <w:rFonts w:ascii="Times New Roman" w:hAnsi="Times New Roman"/>
          <w:sz w:val="24"/>
        </w:rPr>
        <w:t xml:space="preserve"> ir jācenšas iesaistīties šajā procesā un saņemt informāciju par lēmumu.</w:t>
      </w:r>
    </w:p>
    <w:p w14:paraId="6D182CCC" w14:textId="77777777" w:rsidR="00FB2630" w:rsidRPr="00CB0E95" w:rsidRDefault="00FB2630" w:rsidP="00C51BFD">
      <w:pPr>
        <w:spacing w:after="0" w:line="240" w:lineRule="auto"/>
        <w:rPr>
          <w:rFonts w:ascii="Times New Roman" w:hAnsi="Times New Roman"/>
          <w:noProof/>
          <w:sz w:val="24"/>
          <w:lang w:val="en-US"/>
        </w:rPr>
      </w:pPr>
    </w:p>
    <w:p w14:paraId="7D4E6683" w14:textId="431C9B0F" w:rsidR="00D47F3D" w:rsidRDefault="00FB2630" w:rsidP="00C51BFD">
      <w:pPr>
        <w:pStyle w:val="Heading2"/>
        <w:numPr>
          <w:ilvl w:val="0"/>
          <w:numId w:val="0"/>
        </w:numPr>
        <w:spacing w:before="0" w:after="0" w:line="240" w:lineRule="auto"/>
        <w:rPr>
          <w:rFonts w:ascii="Times New Roman" w:hAnsi="Times New Roman"/>
          <w:noProof/>
          <w:sz w:val="24"/>
        </w:rPr>
      </w:pPr>
      <w:bookmarkStart w:id="129" w:name="_Toc41635236"/>
      <w:bookmarkStart w:id="130" w:name="_Toc93483210"/>
      <w:bookmarkStart w:id="131" w:name="_Toc121987319"/>
      <w:r>
        <w:rPr>
          <w:rFonts w:ascii="Times New Roman" w:hAnsi="Times New Roman"/>
          <w:sz w:val="24"/>
        </w:rPr>
        <w:t>8.4. Lēmums par to, kad pasākumu īstenot</w:t>
      </w:r>
      <w:bookmarkEnd w:id="129"/>
      <w:bookmarkEnd w:id="130"/>
      <w:bookmarkEnd w:id="131"/>
    </w:p>
    <w:p w14:paraId="44ADD4A4" w14:textId="77777777" w:rsidR="00FB2630" w:rsidRPr="00FB2630" w:rsidRDefault="00FB2630" w:rsidP="00C51BFD">
      <w:pPr>
        <w:spacing w:after="0" w:line="240" w:lineRule="auto"/>
        <w:rPr>
          <w:lang w:val="en-US"/>
        </w:rPr>
      </w:pPr>
    </w:p>
    <w:p w14:paraId="43BF9EA2" w14:textId="3B75746D"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Adresāta ziņā ir izlemt, kad ieteicamais pasākums (vai cits pasākums identificētā riska novēršanai) ir uzskatāms par “īstenotu”. Tomēr, ņemot vērā dalībvalstu tiesību aktus, </w:t>
      </w:r>
      <w:proofErr w:type="spellStart"/>
      <w:r>
        <w:rPr>
          <w:rFonts w:ascii="Times New Roman" w:hAnsi="Times New Roman"/>
          <w:i/>
          <w:iCs/>
          <w:sz w:val="24"/>
        </w:rPr>
        <w:t>NIB</w:t>
      </w:r>
      <w:proofErr w:type="spellEnd"/>
      <w:r>
        <w:rPr>
          <w:rFonts w:ascii="Times New Roman" w:hAnsi="Times New Roman"/>
          <w:sz w:val="24"/>
        </w:rPr>
        <w:t>, kas izdod ieteikumu, varētu izlemt, kad ieteicamais pasākums (vai cits pasākums identificētā riska novēršanai) ir uzskatāms par “īstenotu”.</w:t>
      </w:r>
    </w:p>
    <w:p w14:paraId="24005B9B" w14:textId="77777777" w:rsidR="00FB2630" w:rsidRPr="00CB0E95" w:rsidRDefault="00FB2630" w:rsidP="00C51BFD">
      <w:pPr>
        <w:spacing w:after="0" w:line="240" w:lineRule="auto"/>
        <w:rPr>
          <w:rFonts w:ascii="Times New Roman" w:hAnsi="Times New Roman"/>
          <w:noProof/>
          <w:sz w:val="24"/>
          <w:lang w:val="en-US"/>
        </w:rPr>
      </w:pPr>
    </w:p>
    <w:p w14:paraId="29358E2F" w14:textId="74ABFF04" w:rsidR="00D47F3D" w:rsidRDefault="00FB2630" w:rsidP="00C51BFD">
      <w:pPr>
        <w:pStyle w:val="Heading2"/>
        <w:numPr>
          <w:ilvl w:val="0"/>
          <w:numId w:val="0"/>
        </w:numPr>
        <w:spacing w:before="0" w:after="0" w:line="240" w:lineRule="auto"/>
        <w:rPr>
          <w:rFonts w:ascii="Times New Roman" w:hAnsi="Times New Roman"/>
          <w:noProof/>
          <w:sz w:val="24"/>
        </w:rPr>
      </w:pPr>
      <w:bookmarkStart w:id="132" w:name="_Toc41635237"/>
      <w:bookmarkStart w:id="133" w:name="_Toc93483211"/>
      <w:bookmarkStart w:id="134" w:name="_Toc121987320"/>
      <w:r>
        <w:rPr>
          <w:rFonts w:ascii="Times New Roman" w:hAnsi="Times New Roman"/>
          <w:sz w:val="24"/>
        </w:rPr>
        <w:t xml:space="preserve">8.5. Tās </w:t>
      </w:r>
      <w:proofErr w:type="spellStart"/>
      <w:r>
        <w:rPr>
          <w:rFonts w:ascii="Times New Roman" w:hAnsi="Times New Roman"/>
          <w:i/>
          <w:iCs/>
          <w:sz w:val="24"/>
        </w:rPr>
        <w:t>NIB</w:t>
      </w:r>
      <w:proofErr w:type="spellEnd"/>
      <w:r>
        <w:rPr>
          <w:rFonts w:ascii="Times New Roman" w:hAnsi="Times New Roman"/>
          <w:sz w:val="24"/>
        </w:rPr>
        <w:t xml:space="preserve"> atbildība, kura saņem adresāta atgriezenisko saiti</w:t>
      </w:r>
      <w:bookmarkEnd w:id="132"/>
      <w:bookmarkEnd w:id="133"/>
      <w:bookmarkEnd w:id="134"/>
    </w:p>
    <w:p w14:paraId="05633637" w14:textId="77777777" w:rsidR="00FB2630" w:rsidRPr="00FB2630" w:rsidRDefault="00FB2630" w:rsidP="00C51BFD">
      <w:pPr>
        <w:spacing w:after="0" w:line="240" w:lineRule="auto"/>
        <w:rPr>
          <w:lang w:val="en-US"/>
        </w:rPr>
      </w:pPr>
    </w:p>
    <w:p w14:paraId="069C790B" w14:textId="77777777" w:rsidR="00D47F3D" w:rsidRPr="00CB0E95" w:rsidRDefault="00D47F3D" w:rsidP="00C51BFD">
      <w:pPr>
        <w:pStyle w:val="NormalTextTable"/>
        <w:spacing w:line="240" w:lineRule="auto"/>
        <w:rPr>
          <w:rFonts w:ascii="Times New Roman" w:hAnsi="Times New Roman"/>
          <w:noProof/>
          <w:sz w:val="24"/>
        </w:rPr>
      </w:pPr>
      <w:proofErr w:type="spellStart"/>
      <w:r>
        <w:rPr>
          <w:rFonts w:ascii="Times New Roman" w:hAnsi="Times New Roman"/>
          <w:i/>
          <w:iCs/>
          <w:sz w:val="24"/>
        </w:rPr>
        <w:t>NIB</w:t>
      </w:r>
      <w:proofErr w:type="spellEnd"/>
      <w:r>
        <w:rPr>
          <w:rFonts w:ascii="Times New Roman" w:hAnsi="Times New Roman"/>
          <w:sz w:val="24"/>
        </w:rPr>
        <w:t xml:space="preserve"> nav pienākuma:</w:t>
      </w:r>
    </w:p>
    <w:p w14:paraId="3BDC57EA"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pārbaudīt adresāta ziņojuma saturu;</w:t>
      </w:r>
    </w:p>
    <w:p w14:paraId="0F257956"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sniegt komentārus par ziņojumu;</w:t>
      </w:r>
    </w:p>
    <w:p w14:paraId="2BAC9D1A" w14:textId="7E1D2510" w:rsidR="00D47F3D"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sniegt komentārus, vai piekrist pasākumiem, kurus adresāts ir veicis, ja tas nav ievērojis ieteikumu.</w:t>
      </w:r>
    </w:p>
    <w:p w14:paraId="3F23C3D5" w14:textId="77777777" w:rsidR="00FB2630" w:rsidRPr="00CB0E95" w:rsidRDefault="00FB2630" w:rsidP="00C51BFD">
      <w:pPr>
        <w:pStyle w:val="Style3"/>
        <w:numPr>
          <w:ilvl w:val="0"/>
          <w:numId w:val="0"/>
        </w:numPr>
        <w:spacing w:after="0" w:line="240" w:lineRule="auto"/>
        <w:ind w:left="567"/>
        <w:contextualSpacing w:val="0"/>
        <w:rPr>
          <w:rFonts w:ascii="Times New Roman" w:hAnsi="Times New Roman"/>
          <w:noProof/>
          <w:sz w:val="24"/>
          <w:lang w:val="en-US"/>
        </w:rPr>
      </w:pPr>
    </w:p>
    <w:p w14:paraId="1813C584" w14:textId="1C1DC4AA"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Vienīgais </w:t>
      </w:r>
      <w:proofErr w:type="spellStart"/>
      <w:r>
        <w:rPr>
          <w:rFonts w:ascii="Times New Roman" w:hAnsi="Times New Roman"/>
          <w:i/>
          <w:iCs/>
          <w:sz w:val="24"/>
        </w:rPr>
        <w:t>NIB</w:t>
      </w:r>
      <w:proofErr w:type="spellEnd"/>
      <w:r>
        <w:rPr>
          <w:rFonts w:ascii="Times New Roman" w:hAnsi="Times New Roman"/>
          <w:sz w:val="24"/>
        </w:rPr>
        <w:t xml:space="preserve"> pienākums ir ziņot par darbībām, kas veiktas pēc tam, kad ieteikums Aģentūrai ir sniegts </w:t>
      </w:r>
      <w:proofErr w:type="spellStart"/>
      <w:r>
        <w:rPr>
          <w:rFonts w:ascii="Times New Roman" w:hAnsi="Times New Roman"/>
          <w:i/>
          <w:iCs/>
          <w:sz w:val="24"/>
        </w:rPr>
        <w:t>NIB</w:t>
      </w:r>
      <w:proofErr w:type="spellEnd"/>
      <w:r>
        <w:rPr>
          <w:rFonts w:ascii="Times New Roman" w:hAnsi="Times New Roman"/>
          <w:sz w:val="24"/>
        </w:rPr>
        <w:t xml:space="preserve"> gada pārskatā 24. panta 3. punkta izpratnē.</w:t>
      </w:r>
    </w:p>
    <w:p w14:paraId="3D0E66B4" w14:textId="77777777" w:rsidR="00FB2630" w:rsidRPr="00CB0E95" w:rsidRDefault="00FB2630"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086A21AA" w14:textId="77777777" w:rsidTr="000C7227">
        <w:tc>
          <w:tcPr>
            <w:tcW w:w="9629" w:type="dxa"/>
            <w:shd w:val="clear" w:color="auto" w:fill="D0ECFF" w:themeFill="text1" w:themeFillTint="1A"/>
          </w:tcPr>
          <w:p w14:paraId="498D0EFA" w14:textId="6C86E307" w:rsidR="00D47F3D" w:rsidRDefault="00D47F3D" w:rsidP="00C51BFD">
            <w:pPr>
              <w:pStyle w:val="Style5"/>
              <w:spacing w:after="0"/>
              <w:rPr>
                <w:rFonts w:ascii="Times New Roman" w:hAnsi="Times New Roman"/>
                <w:noProof/>
                <w:sz w:val="24"/>
              </w:rPr>
            </w:pPr>
            <w:r>
              <w:rPr>
                <w:rFonts w:ascii="Times New Roman" w:hAnsi="Times New Roman"/>
                <w:b/>
                <w:sz w:val="24"/>
                <w:u w:val="single"/>
              </w:rPr>
              <w:t>Lūdzam ņemt vērā turpmāko.</w:t>
            </w:r>
          </w:p>
          <w:p w14:paraId="0DC06301" w14:textId="77777777" w:rsidR="00FB2630" w:rsidRPr="00CB0E95" w:rsidRDefault="00FB2630" w:rsidP="00C51BFD">
            <w:pPr>
              <w:pStyle w:val="Style5"/>
              <w:spacing w:after="0"/>
              <w:rPr>
                <w:rFonts w:ascii="Times New Roman" w:hAnsi="Times New Roman"/>
                <w:noProof/>
                <w:sz w:val="24"/>
                <w:lang w:val="en-US"/>
              </w:rPr>
            </w:pPr>
          </w:p>
          <w:p w14:paraId="4384653C" w14:textId="792F5A4F" w:rsidR="00D47F3D" w:rsidRDefault="00D47F3D" w:rsidP="00E518AB">
            <w:pPr>
              <w:pStyle w:val="Style5"/>
              <w:numPr>
                <w:ilvl w:val="0"/>
                <w:numId w:val="15"/>
              </w:numPr>
              <w:spacing w:after="0"/>
              <w:ind w:left="316" w:hanging="284"/>
              <w:rPr>
                <w:rFonts w:ascii="Times New Roman" w:hAnsi="Times New Roman"/>
                <w:noProof/>
                <w:sz w:val="24"/>
              </w:rPr>
            </w:pPr>
            <w:r>
              <w:rPr>
                <w:rFonts w:ascii="Times New Roman" w:hAnsi="Times New Roman"/>
                <w:sz w:val="24"/>
              </w:rPr>
              <w:t xml:space="preserve">Pat tad, ja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 xml:space="preserve">nav </w:t>
            </w:r>
            <w:r>
              <w:rPr>
                <w:rFonts w:ascii="Times New Roman" w:hAnsi="Times New Roman"/>
                <w:b/>
                <w:bCs/>
                <w:sz w:val="24"/>
              </w:rPr>
              <w:t>pienākuma</w:t>
            </w:r>
            <w:r>
              <w:rPr>
                <w:rFonts w:ascii="Times New Roman" w:hAnsi="Times New Roman"/>
                <w:sz w:val="24"/>
              </w:rPr>
              <w:t xml:space="preserve"> pārbaudīt, vai komentēt adresāta ziņojumu, tā var sniegt komentārus par plānoto vai veikto pasākumu veidu, paredzēto termiņu vai citiem jautājumiem. Tas ietver iespēju paust atšķirīgu viedokli adresāta novērtējumam par to, ka ieteikums ir īstenots.</w:t>
            </w:r>
          </w:p>
          <w:p w14:paraId="28A87293" w14:textId="77777777" w:rsidR="00836C24" w:rsidRPr="00CB0E95" w:rsidRDefault="00836C24" w:rsidP="00E518AB">
            <w:pPr>
              <w:pStyle w:val="Style5"/>
              <w:spacing w:after="0"/>
              <w:ind w:left="316" w:hanging="284"/>
              <w:rPr>
                <w:rFonts w:ascii="Times New Roman" w:hAnsi="Times New Roman"/>
                <w:noProof/>
                <w:sz w:val="24"/>
                <w:lang w:val="en-US"/>
              </w:rPr>
            </w:pPr>
          </w:p>
          <w:p w14:paraId="492C9586" w14:textId="61403E34" w:rsidR="00D47F3D" w:rsidRDefault="00D47F3D" w:rsidP="00E518AB">
            <w:pPr>
              <w:pStyle w:val="Style5"/>
              <w:numPr>
                <w:ilvl w:val="0"/>
                <w:numId w:val="14"/>
              </w:numPr>
              <w:spacing w:after="0"/>
              <w:ind w:left="316" w:hanging="284"/>
              <w:rPr>
                <w:rFonts w:ascii="Times New Roman" w:hAnsi="Times New Roman"/>
                <w:noProof/>
                <w:sz w:val="24"/>
              </w:rPr>
            </w:pPr>
            <w:r>
              <w:rPr>
                <w:rFonts w:ascii="Times New Roman" w:hAnsi="Times New Roman"/>
                <w:sz w:val="24"/>
              </w:rPr>
              <w:lastRenderedPageBreak/>
              <w:t xml:space="preserve">Viens no iemesliem, kāpēc adresātiem ir jāziņo, ir nodrošināt, ka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 xml:space="preserve">ir iespēja pārskatīt savu praksi ieteikumu izstrādē. Būtībā </w:t>
            </w:r>
            <w:proofErr w:type="spellStart"/>
            <w:r>
              <w:rPr>
                <w:rFonts w:ascii="Times New Roman" w:hAnsi="Times New Roman"/>
                <w:i/>
                <w:iCs/>
                <w:sz w:val="24"/>
              </w:rPr>
              <w:t>NIB</w:t>
            </w:r>
            <w:proofErr w:type="spellEnd"/>
            <w:r>
              <w:rPr>
                <w:rFonts w:ascii="Times New Roman" w:hAnsi="Times New Roman"/>
                <w:sz w:val="24"/>
              </w:rPr>
              <w:t xml:space="preserve"> ir jātiecas izstrādāt ieteikumus tā, lai būtu acīmredzams, ka tas būtiski veicinās drošības uzlabošanu, likvidējot identificēto notikuma cēlonisko vai veicinošo faktoru, lai adresāts, protams, pieņemtu ieteikumu.</w:t>
            </w:r>
          </w:p>
          <w:p w14:paraId="789F31B2" w14:textId="77777777" w:rsidR="00836C24" w:rsidRPr="00CB0E95" w:rsidRDefault="00836C24" w:rsidP="00E518AB">
            <w:pPr>
              <w:pStyle w:val="Style5"/>
              <w:spacing w:after="0"/>
              <w:ind w:left="316" w:hanging="284"/>
              <w:rPr>
                <w:rFonts w:ascii="Times New Roman" w:hAnsi="Times New Roman"/>
                <w:noProof/>
                <w:sz w:val="24"/>
                <w:lang w:val="en-US"/>
              </w:rPr>
            </w:pPr>
          </w:p>
          <w:p w14:paraId="4E7110A4" w14:textId="0E426D95" w:rsidR="00D47F3D" w:rsidRDefault="00D47F3D" w:rsidP="00E518AB">
            <w:pPr>
              <w:pStyle w:val="Style5"/>
              <w:numPr>
                <w:ilvl w:val="0"/>
                <w:numId w:val="14"/>
              </w:numPr>
              <w:spacing w:after="0"/>
              <w:ind w:left="316" w:hanging="284"/>
              <w:rPr>
                <w:rFonts w:ascii="Times New Roman" w:hAnsi="Times New Roman"/>
                <w:noProof/>
                <w:sz w:val="24"/>
              </w:rPr>
            </w:pPr>
            <w:r>
              <w:rPr>
                <w:rFonts w:ascii="Times New Roman" w:hAnsi="Times New Roman"/>
                <w:sz w:val="24"/>
              </w:rPr>
              <w:t xml:space="preserve">Cits svarīgs iemesls pienākumam ziņot ir palīdzēt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turpmāku izmeklēšanu vajadzībām labāk izprast vides pārmaiņas.</w:t>
            </w:r>
          </w:p>
          <w:p w14:paraId="2572A09B" w14:textId="77777777" w:rsidR="00836C24" w:rsidRPr="00CB0E95" w:rsidRDefault="00836C24" w:rsidP="00E518AB">
            <w:pPr>
              <w:pStyle w:val="Style5"/>
              <w:spacing w:after="0"/>
              <w:ind w:left="316" w:hanging="284"/>
              <w:rPr>
                <w:rFonts w:ascii="Times New Roman" w:hAnsi="Times New Roman"/>
                <w:noProof/>
                <w:sz w:val="24"/>
                <w:lang w:val="en-US"/>
              </w:rPr>
            </w:pPr>
          </w:p>
          <w:p w14:paraId="7BE65480" w14:textId="77777777" w:rsidR="00D47F3D" w:rsidRDefault="00D47F3D" w:rsidP="00E518AB">
            <w:pPr>
              <w:pStyle w:val="Style5"/>
              <w:numPr>
                <w:ilvl w:val="0"/>
                <w:numId w:val="14"/>
              </w:numPr>
              <w:spacing w:after="0"/>
              <w:ind w:left="316" w:hanging="284"/>
              <w:rPr>
                <w:rFonts w:ascii="Times New Roman" w:hAnsi="Times New Roman"/>
                <w:noProof/>
                <w:sz w:val="24"/>
              </w:rPr>
            </w:pPr>
            <w:r>
              <w:rPr>
                <w:rFonts w:ascii="Times New Roman" w:hAnsi="Times New Roman"/>
                <w:sz w:val="24"/>
              </w:rPr>
              <w:t xml:space="preserve">Atbilstoši Direktīvai (ES) 2016/798 </w:t>
            </w:r>
            <w:proofErr w:type="spellStart"/>
            <w:r>
              <w:rPr>
                <w:rFonts w:ascii="Times New Roman" w:hAnsi="Times New Roman"/>
                <w:i/>
                <w:iCs/>
                <w:sz w:val="24"/>
              </w:rPr>
              <w:t>NIB</w:t>
            </w:r>
            <w:proofErr w:type="spellEnd"/>
            <w:r>
              <w:rPr>
                <w:rFonts w:ascii="Times New Roman" w:hAnsi="Times New Roman"/>
                <w:sz w:val="24"/>
              </w:rPr>
              <w:t xml:space="preserve"> nav pienākuma sniegt komentārus par pasākumiem, kurus adresāti plāno īstenot. Dažādās dalībvalstīs īsteno dažādas pieejas. Dažas valstis sniedz komentārus par ieteikumu īstenošanu.</w:t>
            </w:r>
          </w:p>
          <w:p w14:paraId="6298510C" w14:textId="6918EA6D" w:rsidR="00C07010" w:rsidRPr="00CB0E95" w:rsidRDefault="00C07010" w:rsidP="00C07010">
            <w:pPr>
              <w:pStyle w:val="Style5"/>
              <w:spacing w:after="0"/>
              <w:ind w:left="316"/>
              <w:rPr>
                <w:rFonts w:ascii="Times New Roman" w:hAnsi="Times New Roman"/>
                <w:noProof/>
                <w:sz w:val="24"/>
              </w:rPr>
            </w:pPr>
          </w:p>
        </w:tc>
      </w:tr>
    </w:tbl>
    <w:p w14:paraId="6A9A243D" w14:textId="77777777" w:rsidR="00D47F3D" w:rsidRPr="00CB0E95" w:rsidRDefault="00D47F3D" w:rsidP="00C51BFD">
      <w:pPr>
        <w:spacing w:after="0" w:line="240" w:lineRule="auto"/>
        <w:rPr>
          <w:rFonts w:ascii="Times New Roman" w:hAnsi="Times New Roman"/>
          <w:noProof/>
          <w:sz w:val="24"/>
          <w:lang w:val="en-US"/>
        </w:rPr>
      </w:pPr>
    </w:p>
    <w:tbl>
      <w:tblPr>
        <w:tblStyle w:val="TableGrid"/>
        <w:tblW w:w="0" w:type="auto"/>
        <w:tblLook w:val="04A0" w:firstRow="1" w:lastRow="0" w:firstColumn="1" w:lastColumn="0" w:noHBand="0" w:noVBand="1"/>
      </w:tblPr>
      <w:tblGrid>
        <w:gridCol w:w="9062"/>
      </w:tblGrid>
      <w:tr w:rsidR="00D47F3D" w:rsidRPr="00CB0E95" w14:paraId="21E4BB9F" w14:textId="77777777" w:rsidTr="000C7227">
        <w:tc>
          <w:tcPr>
            <w:tcW w:w="9629" w:type="dxa"/>
            <w:shd w:val="clear" w:color="auto" w:fill="F5DCDB" w:themeFill="accent2" w:themeFillTint="33"/>
          </w:tcPr>
          <w:p w14:paraId="366D1BD1" w14:textId="7C4585D9" w:rsidR="00D47F3D" w:rsidRDefault="00D47F3D" w:rsidP="00C51BFD">
            <w:pPr>
              <w:pStyle w:val="Style7"/>
              <w:spacing w:after="0"/>
              <w:rPr>
                <w:rFonts w:ascii="Times New Roman" w:hAnsi="Times New Roman"/>
                <w:noProof/>
                <w:sz w:val="24"/>
              </w:rPr>
            </w:pPr>
            <w:r>
              <w:rPr>
                <w:rFonts w:ascii="Times New Roman" w:hAnsi="Times New Roman"/>
                <w:b/>
                <w:sz w:val="24"/>
                <w:u w:val="single"/>
              </w:rPr>
              <w:t>Laba prakse</w:t>
            </w:r>
            <w:r>
              <w:rPr>
                <w:rFonts w:ascii="Times New Roman" w:hAnsi="Times New Roman"/>
                <w:sz w:val="24"/>
              </w:rPr>
              <w:t>.</w:t>
            </w:r>
          </w:p>
          <w:p w14:paraId="122CE15A" w14:textId="77777777" w:rsidR="00FB2630" w:rsidRPr="00CB0E95" w:rsidRDefault="00FB2630" w:rsidP="00C51BFD">
            <w:pPr>
              <w:pStyle w:val="Style7"/>
              <w:spacing w:after="0"/>
              <w:rPr>
                <w:rFonts w:ascii="Times New Roman" w:hAnsi="Times New Roman"/>
                <w:noProof/>
                <w:sz w:val="24"/>
                <w:lang w:val="en-US"/>
              </w:rPr>
            </w:pPr>
          </w:p>
          <w:p w14:paraId="254E90E3" w14:textId="03D345DE" w:rsidR="00CB0E95" w:rsidRDefault="00D47F3D" w:rsidP="00E518AB">
            <w:pPr>
              <w:pStyle w:val="Style7"/>
              <w:numPr>
                <w:ilvl w:val="0"/>
                <w:numId w:val="14"/>
              </w:numPr>
              <w:spacing w:after="0"/>
              <w:ind w:left="316" w:hanging="283"/>
              <w:rPr>
                <w:rFonts w:ascii="Times New Roman" w:hAnsi="Times New Roman"/>
                <w:noProof/>
                <w:sz w:val="24"/>
              </w:rPr>
            </w:pPr>
            <w:r>
              <w:rPr>
                <w:rFonts w:ascii="Times New Roman" w:hAnsi="Times New Roman"/>
                <w:sz w:val="24"/>
              </w:rPr>
              <w:t xml:space="preserve">Parasti daļa no </w:t>
            </w:r>
            <w:proofErr w:type="spellStart"/>
            <w:r>
              <w:rPr>
                <w:rFonts w:ascii="Times New Roman" w:hAnsi="Times New Roman"/>
                <w:i/>
                <w:iCs/>
                <w:sz w:val="24"/>
              </w:rPr>
              <w:t>NIB</w:t>
            </w:r>
            <w:proofErr w:type="spellEnd"/>
            <w:r>
              <w:rPr>
                <w:rFonts w:ascii="Times New Roman" w:hAnsi="Times New Roman"/>
                <w:sz w:val="24"/>
              </w:rPr>
              <w:t xml:space="preserve"> kvalitātes pārvaldības sistēmas ir datu rīks, kas palīdz </w:t>
            </w:r>
            <w:proofErr w:type="spellStart"/>
            <w:r>
              <w:rPr>
                <w:rFonts w:ascii="Times New Roman" w:hAnsi="Times New Roman"/>
                <w:i/>
                <w:iCs/>
                <w:sz w:val="24"/>
              </w:rPr>
              <w:t>NIB</w:t>
            </w:r>
            <w:proofErr w:type="spellEnd"/>
            <w:r>
              <w:rPr>
                <w:rFonts w:ascii="Times New Roman" w:hAnsi="Times New Roman"/>
                <w:sz w:val="24"/>
              </w:rPr>
              <w:t xml:space="preserve"> pārbaudīt ieteikumus, kas izdoti gadījumos, kad iepriekš notikuši līdzīgi negadījumi/starpgadījumi, un adresāta ziņojumus šajos gadījumos.</w:t>
            </w:r>
          </w:p>
          <w:p w14:paraId="5B2C194F" w14:textId="77777777" w:rsidR="00E518AB" w:rsidRPr="00CB0E95" w:rsidRDefault="00E518AB" w:rsidP="00E518AB">
            <w:pPr>
              <w:pStyle w:val="Style7"/>
              <w:spacing w:after="0"/>
              <w:ind w:left="316"/>
              <w:rPr>
                <w:rFonts w:ascii="Times New Roman" w:hAnsi="Times New Roman"/>
                <w:noProof/>
                <w:sz w:val="24"/>
                <w:lang w:val="en-US"/>
              </w:rPr>
            </w:pPr>
          </w:p>
          <w:p w14:paraId="73C9DE8C" w14:textId="45D3C65D" w:rsidR="00D47F3D" w:rsidRDefault="00D47F3D" w:rsidP="00E518AB">
            <w:pPr>
              <w:pStyle w:val="Style7"/>
              <w:numPr>
                <w:ilvl w:val="0"/>
                <w:numId w:val="14"/>
              </w:numPr>
              <w:spacing w:after="0"/>
              <w:ind w:left="316" w:hanging="283"/>
              <w:rPr>
                <w:rFonts w:ascii="Times New Roman" w:hAnsi="Times New Roman"/>
                <w:noProof/>
                <w:sz w:val="24"/>
              </w:rPr>
            </w:pPr>
            <w:r>
              <w:rPr>
                <w:rFonts w:ascii="Times New Roman" w:hAnsi="Times New Roman"/>
                <w:sz w:val="24"/>
              </w:rPr>
              <w:t xml:space="preserve">Dažās dalībvalstīs, izdodot drošības ieteikumu, </w:t>
            </w:r>
            <w:proofErr w:type="spellStart"/>
            <w:r>
              <w:rPr>
                <w:rFonts w:ascii="Times New Roman" w:hAnsi="Times New Roman"/>
                <w:i/>
                <w:iCs/>
                <w:sz w:val="24"/>
              </w:rPr>
              <w:t>NIB</w:t>
            </w:r>
            <w:proofErr w:type="spellEnd"/>
            <w:r>
              <w:rPr>
                <w:rFonts w:ascii="Times New Roman" w:hAnsi="Times New Roman"/>
                <w:sz w:val="24"/>
              </w:rPr>
              <w:t xml:space="preserve"> lūdz ieteikuma adresātam sniegt atgriezenisko saiti īstermiņā (piemēram, 90 dienu laikā) par adresāta un/vai gala īstenotāja lēmumu īstenot vai neīstenot ieteikumu, par īstenošanas termiņu un citu informāciju.</w:t>
            </w:r>
          </w:p>
          <w:p w14:paraId="686DAF61" w14:textId="77777777" w:rsidR="00E518AB" w:rsidRPr="00CB0E95" w:rsidRDefault="00E518AB" w:rsidP="00E518AB">
            <w:pPr>
              <w:pStyle w:val="Style7"/>
              <w:spacing w:after="0"/>
              <w:ind w:left="316"/>
              <w:rPr>
                <w:rFonts w:ascii="Times New Roman" w:hAnsi="Times New Roman"/>
                <w:noProof/>
                <w:sz w:val="24"/>
                <w:lang w:val="en-US"/>
              </w:rPr>
            </w:pPr>
          </w:p>
          <w:p w14:paraId="226BA02A" w14:textId="71AC0DBB" w:rsidR="00D47F3D" w:rsidRDefault="00D47F3D" w:rsidP="00E518AB">
            <w:pPr>
              <w:pStyle w:val="Style7"/>
              <w:numPr>
                <w:ilvl w:val="0"/>
                <w:numId w:val="14"/>
              </w:numPr>
              <w:spacing w:after="0"/>
              <w:ind w:left="316" w:hanging="283"/>
              <w:rPr>
                <w:rFonts w:ascii="Times New Roman" w:hAnsi="Times New Roman"/>
                <w:noProof/>
                <w:sz w:val="24"/>
              </w:rPr>
            </w:pPr>
            <w:r>
              <w:rPr>
                <w:rFonts w:ascii="Times New Roman" w:hAnsi="Times New Roman"/>
                <w:sz w:val="24"/>
              </w:rPr>
              <w:t xml:space="preserve">Citās dalībvalstīs tiek regulāri rīkotas </w:t>
            </w:r>
            <w:proofErr w:type="spellStart"/>
            <w:r>
              <w:rPr>
                <w:rFonts w:ascii="Times New Roman" w:hAnsi="Times New Roman"/>
                <w:i/>
                <w:iCs/>
                <w:sz w:val="24"/>
              </w:rPr>
              <w:t>NIB</w:t>
            </w:r>
            <w:proofErr w:type="spellEnd"/>
            <w:r>
              <w:rPr>
                <w:rFonts w:ascii="Times New Roman" w:hAnsi="Times New Roman"/>
                <w:sz w:val="24"/>
              </w:rPr>
              <w:t xml:space="preserve"> un </w:t>
            </w:r>
            <w:proofErr w:type="spellStart"/>
            <w:r>
              <w:rPr>
                <w:rFonts w:ascii="Times New Roman" w:hAnsi="Times New Roman"/>
                <w:i/>
                <w:iCs/>
                <w:sz w:val="24"/>
              </w:rPr>
              <w:t>NSA</w:t>
            </w:r>
            <w:proofErr w:type="spellEnd"/>
            <w:r>
              <w:rPr>
                <w:rFonts w:ascii="Times New Roman" w:hAnsi="Times New Roman"/>
                <w:sz w:val="24"/>
              </w:rPr>
              <w:t xml:space="preserve"> sanāksmes par ieteikuma turpmāko izpildi.</w:t>
            </w:r>
          </w:p>
          <w:p w14:paraId="7097B46B" w14:textId="77777777" w:rsidR="00E518AB" w:rsidRPr="00CB0E95" w:rsidRDefault="00E518AB" w:rsidP="00E518AB">
            <w:pPr>
              <w:pStyle w:val="Style7"/>
              <w:spacing w:after="0"/>
              <w:ind w:left="316"/>
              <w:rPr>
                <w:rFonts w:ascii="Times New Roman" w:hAnsi="Times New Roman"/>
                <w:noProof/>
                <w:sz w:val="24"/>
                <w:lang w:val="en-US"/>
              </w:rPr>
            </w:pPr>
          </w:p>
          <w:p w14:paraId="0970EA51" w14:textId="77777777" w:rsidR="00D47F3D" w:rsidRDefault="00D47F3D" w:rsidP="00E518AB">
            <w:pPr>
              <w:pStyle w:val="Style7"/>
              <w:numPr>
                <w:ilvl w:val="0"/>
                <w:numId w:val="14"/>
              </w:numPr>
              <w:spacing w:after="0"/>
              <w:ind w:left="316" w:hanging="283"/>
              <w:rPr>
                <w:rFonts w:ascii="Times New Roman" w:hAnsi="Times New Roman"/>
                <w:noProof/>
                <w:sz w:val="24"/>
              </w:rPr>
            </w:pPr>
            <w:r>
              <w:rPr>
                <w:rFonts w:ascii="Times New Roman" w:hAnsi="Times New Roman"/>
                <w:sz w:val="24"/>
              </w:rPr>
              <w:t xml:space="preserve">Jebkurā gadījumā atklāts dialogs un drošības informācijas savstarpēja apmaiņa starp adresātu un </w:t>
            </w:r>
            <w:proofErr w:type="spellStart"/>
            <w:r>
              <w:rPr>
                <w:rFonts w:ascii="Times New Roman" w:hAnsi="Times New Roman"/>
                <w:i/>
                <w:iCs/>
                <w:sz w:val="24"/>
              </w:rPr>
              <w:t>NIB</w:t>
            </w:r>
            <w:proofErr w:type="spellEnd"/>
            <w:r>
              <w:rPr>
                <w:rFonts w:ascii="Times New Roman" w:hAnsi="Times New Roman"/>
                <w:sz w:val="24"/>
              </w:rPr>
              <w:t xml:space="preserve"> sekmē drošības ieteikuma turpmāko izpildi.</w:t>
            </w:r>
          </w:p>
          <w:p w14:paraId="15EC361D" w14:textId="45BD479B" w:rsidR="00C07010" w:rsidRPr="00CB0E95" w:rsidRDefault="00C07010" w:rsidP="00C07010">
            <w:pPr>
              <w:pStyle w:val="Style7"/>
              <w:spacing w:after="0"/>
              <w:ind w:left="316"/>
              <w:rPr>
                <w:rFonts w:ascii="Times New Roman" w:hAnsi="Times New Roman"/>
                <w:noProof/>
                <w:sz w:val="24"/>
              </w:rPr>
            </w:pPr>
          </w:p>
        </w:tc>
      </w:tr>
    </w:tbl>
    <w:p w14:paraId="521915A7" w14:textId="77777777" w:rsidR="00CB0E95" w:rsidRPr="00CB0E95" w:rsidRDefault="00CB0E95" w:rsidP="00C51BFD">
      <w:pPr>
        <w:spacing w:after="0" w:line="240" w:lineRule="auto"/>
        <w:rPr>
          <w:rFonts w:ascii="Times New Roman" w:hAnsi="Times New Roman"/>
          <w:noProof/>
          <w:sz w:val="24"/>
          <w:lang w:val="en-US"/>
        </w:rPr>
      </w:pPr>
    </w:p>
    <w:p w14:paraId="65C27488" w14:textId="77777777" w:rsidR="00D47F3D" w:rsidRPr="00CB0E95" w:rsidRDefault="00D47F3D" w:rsidP="00C51BFD">
      <w:pPr>
        <w:spacing w:after="0" w:line="240" w:lineRule="auto"/>
        <w:rPr>
          <w:rFonts w:ascii="Times New Roman" w:hAnsi="Times New Roman"/>
          <w:noProof/>
          <w:sz w:val="24"/>
        </w:rPr>
      </w:pPr>
      <w:bookmarkStart w:id="135" w:name="_Toc41635238"/>
      <w:r>
        <w:br w:type="page"/>
      </w:r>
    </w:p>
    <w:p w14:paraId="6FFD854E" w14:textId="09DB103E" w:rsidR="00D47F3D" w:rsidRDefault="00FB2630" w:rsidP="00C51BFD">
      <w:pPr>
        <w:pStyle w:val="Heading2"/>
        <w:numPr>
          <w:ilvl w:val="0"/>
          <w:numId w:val="0"/>
        </w:numPr>
        <w:spacing w:before="0" w:after="0" w:line="240" w:lineRule="auto"/>
        <w:rPr>
          <w:rFonts w:ascii="Times New Roman" w:hAnsi="Times New Roman"/>
          <w:noProof/>
          <w:sz w:val="24"/>
        </w:rPr>
      </w:pPr>
      <w:bookmarkStart w:id="136" w:name="_Toc93483212"/>
      <w:bookmarkStart w:id="137" w:name="_Toc121987321"/>
      <w:r>
        <w:rPr>
          <w:rFonts w:ascii="Times New Roman" w:hAnsi="Times New Roman"/>
          <w:sz w:val="24"/>
        </w:rPr>
        <w:lastRenderedPageBreak/>
        <w:t xml:space="preserve">8.6. </w:t>
      </w:r>
      <w:proofErr w:type="spellStart"/>
      <w:r>
        <w:rPr>
          <w:rFonts w:ascii="Times New Roman" w:hAnsi="Times New Roman"/>
          <w:i/>
          <w:iCs/>
          <w:sz w:val="24"/>
        </w:rPr>
        <w:t>NIB</w:t>
      </w:r>
      <w:proofErr w:type="spellEnd"/>
      <w:r>
        <w:rPr>
          <w:rFonts w:ascii="Times New Roman" w:hAnsi="Times New Roman"/>
          <w:sz w:val="24"/>
        </w:rPr>
        <w:t xml:space="preserve"> savstarpējā sadarbība</w:t>
      </w:r>
      <w:bookmarkEnd w:id="135"/>
      <w:bookmarkEnd w:id="136"/>
      <w:bookmarkEnd w:id="137"/>
    </w:p>
    <w:p w14:paraId="340AC1A3" w14:textId="77777777" w:rsidR="00FB2630" w:rsidRPr="00FB2630" w:rsidRDefault="00FB2630" w:rsidP="00C51BFD">
      <w:pPr>
        <w:spacing w:after="0" w:line="240" w:lineRule="auto"/>
        <w:rPr>
          <w:lang w:val="en-US"/>
        </w:rPr>
      </w:pPr>
    </w:p>
    <w:p w14:paraId="6BF003DC"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Direktīvas 2016/798 22. panta 7. punktā ir teikts:</w:t>
      </w:r>
    </w:p>
    <w:p w14:paraId="71D0F8F1" w14:textId="0B5A62FA" w:rsidR="00D47F3D" w:rsidRDefault="00D47F3D" w:rsidP="00C51BFD">
      <w:pPr>
        <w:pStyle w:val="Style4"/>
        <w:spacing w:before="0" w:after="0" w:line="240" w:lineRule="auto"/>
        <w:rPr>
          <w:noProof/>
          <w:sz w:val="22"/>
          <w:szCs w:val="18"/>
        </w:rPr>
      </w:pPr>
      <w:r>
        <w:rPr>
          <w:sz w:val="22"/>
        </w:rPr>
        <w:t>“Izmeklēšanas struktūras veic aktīvu viedokļu un pieredzes apmaiņu nolūkā izstrādāt vienotas izmeklēšanas metodes, izveidot kopīgus principus, lai kontrolētu drošības ieteikumu ievērošanu, un pielāgoties zinātnes un tehnikas attīstībai.”</w:t>
      </w:r>
    </w:p>
    <w:p w14:paraId="2593CEDD" w14:textId="77777777" w:rsidR="00FB2630" w:rsidRPr="00FB2630" w:rsidRDefault="00FB2630" w:rsidP="00C51BFD">
      <w:pPr>
        <w:pStyle w:val="Style4"/>
        <w:spacing w:before="0" w:after="0" w:line="240" w:lineRule="auto"/>
        <w:rPr>
          <w:noProof/>
          <w:sz w:val="22"/>
          <w:szCs w:val="18"/>
          <w:highlight w:val="yellow"/>
          <w:lang w:val="en-US"/>
        </w:rPr>
      </w:pPr>
    </w:p>
    <w:p w14:paraId="78EB36A6" w14:textId="34D77FC1" w:rsidR="00D47F3D" w:rsidRDefault="00D47F3D" w:rsidP="00C51BFD">
      <w:pPr>
        <w:spacing w:after="0" w:line="240" w:lineRule="auto"/>
        <w:rPr>
          <w:rFonts w:ascii="Times New Roman" w:hAnsi="Times New Roman"/>
          <w:noProof/>
          <w:sz w:val="24"/>
        </w:rPr>
      </w:pPr>
      <w:r>
        <w:rPr>
          <w:rFonts w:ascii="Times New Roman" w:hAnsi="Times New Roman"/>
          <w:sz w:val="24"/>
        </w:rPr>
        <w:t>Izmeklēšanas struktūrām cita starpā ir pienākums izstrādāt kopīgus principus drošības ieteikumu turpmākajai izpildei.</w:t>
      </w:r>
    </w:p>
    <w:p w14:paraId="4A4CD060" w14:textId="77777777" w:rsidR="00FB2630" w:rsidRPr="00CB0E95" w:rsidRDefault="00FB2630" w:rsidP="00C51BFD">
      <w:pPr>
        <w:spacing w:after="0" w:line="240" w:lineRule="auto"/>
        <w:rPr>
          <w:rFonts w:ascii="Times New Roman" w:hAnsi="Times New Roman"/>
          <w:noProof/>
          <w:sz w:val="24"/>
          <w:lang w:val="en-US"/>
        </w:rPr>
      </w:pPr>
    </w:p>
    <w:p w14:paraId="729C7D4E" w14:textId="77777777" w:rsidR="00D47F3D" w:rsidRPr="00CB0E95" w:rsidRDefault="00D47F3D" w:rsidP="00C51BFD">
      <w:pPr>
        <w:pStyle w:val="NormalTextTable"/>
        <w:spacing w:line="240" w:lineRule="auto"/>
        <w:rPr>
          <w:rFonts w:ascii="Times New Roman" w:hAnsi="Times New Roman"/>
          <w:noProof/>
          <w:sz w:val="24"/>
        </w:rPr>
      </w:pPr>
      <w:r>
        <w:rPr>
          <w:rFonts w:ascii="Times New Roman" w:hAnsi="Times New Roman"/>
          <w:sz w:val="24"/>
        </w:rPr>
        <w:t>Ar šiem norādījumiem minētais pienākums ir daļēji izpildīts. Tomēr daži jautājumi ir vēl jāatrisina, piemēram:</w:t>
      </w:r>
    </w:p>
    <w:p w14:paraId="7880150A" w14:textId="77777777" w:rsidR="00D47F3D" w:rsidRPr="00CB0E95"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ieteikuma analīze (specifiska/nespecifiska);</w:t>
      </w:r>
    </w:p>
    <w:p w14:paraId="64B41CA3" w14:textId="3273B70C" w:rsidR="00D47F3D" w:rsidRDefault="00D47F3D" w:rsidP="00C51BFD">
      <w:pPr>
        <w:pStyle w:val="Style3"/>
        <w:numPr>
          <w:ilvl w:val="0"/>
          <w:numId w:val="27"/>
        </w:numPr>
        <w:spacing w:after="0" w:line="240" w:lineRule="auto"/>
        <w:ind w:left="567" w:hanging="283"/>
        <w:contextualSpacing w:val="0"/>
        <w:rPr>
          <w:rFonts w:ascii="Times New Roman" w:hAnsi="Times New Roman"/>
          <w:noProof/>
          <w:sz w:val="24"/>
        </w:rPr>
      </w:pPr>
      <w:r>
        <w:rPr>
          <w:rFonts w:ascii="Times New Roman" w:hAnsi="Times New Roman"/>
          <w:sz w:val="24"/>
        </w:rPr>
        <w:t>ieteikuma priekšmets (tehnisks jautājums/</w:t>
      </w:r>
      <w:r>
        <w:rPr>
          <w:rFonts w:ascii="Times New Roman" w:hAnsi="Times New Roman"/>
          <w:i/>
          <w:sz w:val="24"/>
        </w:rPr>
        <w:t>SMS</w:t>
      </w:r>
      <w:r>
        <w:rPr>
          <w:rFonts w:ascii="Times New Roman" w:hAnsi="Times New Roman"/>
          <w:sz w:val="24"/>
        </w:rPr>
        <w:t xml:space="preserve"> vai cita pārvaldības sistēma).</w:t>
      </w:r>
    </w:p>
    <w:p w14:paraId="1C421B22" w14:textId="77777777" w:rsidR="00FB2630" w:rsidRPr="00CB0E95" w:rsidRDefault="00FB2630" w:rsidP="00C51BFD">
      <w:pPr>
        <w:pStyle w:val="Style3"/>
        <w:numPr>
          <w:ilvl w:val="0"/>
          <w:numId w:val="0"/>
        </w:numPr>
        <w:spacing w:after="0" w:line="240" w:lineRule="auto"/>
        <w:contextualSpacing w:val="0"/>
        <w:rPr>
          <w:rFonts w:ascii="Times New Roman" w:hAnsi="Times New Roman"/>
          <w:noProof/>
          <w:sz w:val="24"/>
          <w:lang w:val="en-US"/>
        </w:rPr>
      </w:pPr>
    </w:p>
    <w:p w14:paraId="6CBB8ABB" w14:textId="77777777" w:rsidR="00D47F3D" w:rsidRPr="00CB0E95" w:rsidRDefault="00D47F3D" w:rsidP="00C51BFD">
      <w:pPr>
        <w:pStyle w:val="ERAbulletpoint"/>
        <w:spacing w:before="0" w:after="0" w:line="240" w:lineRule="auto"/>
        <w:contextualSpacing w:val="0"/>
        <w:rPr>
          <w:rFonts w:ascii="Times New Roman" w:hAnsi="Times New Roman"/>
          <w:noProof/>
          <w:sz w:val="24"/>
        </w:rPr>
      </w:pPr>
      <w:r>
        <w:rPr>
          <w:rFonts w:ascii="Times New Roman" w:hAnsi="Times New Roman"/>
          <w:sz w:val="24"/>
        </w:rPr>
        <w:t>Šo uzdevumu darba grupa paveiks laika gaitā, jo ir apkopota pieredze par šo norādījumu piemērošanu.</w:t>
      </w:r>
    </w:p>
    <w:p w14:paraId="71C608E3" w14:textId="77777777" w:rsidR="00D47F3D" w:rsidRPr="00CB0E95" w:rsidRDefault="00D47F3D" w:rsidP="00C51BFD">
      <w:pPr>
        <w:pStyle w:val="ERAbulletpoint"/>
        <w:spacing w:before="0" w:after="0" w:line="240" w:lineRule="auto"/>
        <w:contextualSpacing w:val="0"/>
        <w:rPr>
          <w:rFonts w:ascii="Times New Roman" w:hAnsi="Times New Roman"/>
          <w:noProof/>
          <w:sz w:val="24"/>
          <w:lang w:val="en-US"/>
        </w:rPr>
      </w:pPr>
    </w:p>
    <w:p w14:paraId="554FEE77" w14:textId="1701A5F0" w:rsidR="00D47F3D" w:rsidRDefault="00D47F3D" w:rsidP="00C51BFD">
      <w:pPr>
        <w:pStyle w:val="ERAbulletpoint"/>
        <w:spacing w:before="0" w:after="0" w:line="240" w:lineRule="auto"/>
        <w:contextualSpacing w:val="0"/>
        <w:rPr>
          <w:rFonts w:ascii="Times New Roman" w:hAnsi="Times New Roman"/>
          <w:noProof/>
          <w:sz w:val="24"/>
          <w:lang w:val="en-US"/>
        </w:rPr>
      </w:pPr>
    </w:p>
    <w:p w14:paraId="530F9AA3" w14:textId="77777777" w:rsidR="00775862" w:rsidRDefault="00775862" w:rsidP="00C51BFD">
      <w:pPr>
        <w:spacing w:after="0" w:line="240" w:lineRule="auto"/>
        <w:jc w:val="left"/>
        <w:rPr>
          <w:rFonts w:ascii="Times New Roman" w:hAnsi="Times New Roman"/>
          <w:noProof/>
          <w:sz w:val="24"/>
          <w:szCs w:val="24"/>
          <w:lang w:val="en-US"/>
        </w:rPr>
        <w:sectPr w:rsidR="00775862" w:rsidSect="00766B64">
          <w:headerReference w:type="default" r:id="rId10"/>
          <w:footerReference w:type="default" r:id="rId11"/>
          <w:headerReference w:type="first" r:id="rId12"/>
          <w:footerReference w:type="first" r:id="rId13"/>
          <w:pgSz w:w="11907" w:h="16840" w:code="9"/>
          <w:pgMar w:top="1134" w:right="1134" w:bottom="1134" w:left="1701" w:header="567" w:footer="567" w:gutter="0"/>
          <w:cols w:space="708"/>
          <w:titlePg/>
          <w:docGrid w:linePitch="360"/>
        </w:sectPr>
      </w:pPr>
    </w:p>
    <w:p w14:paraId="14816B63" w14:textId="33A452B5" w:rsidR="00D47F3D" w:rsidRPr="00CB0E95" w:rsidRDefault="00FB2630" w:rsidP="00C51BFD">
      <w:pPr>
        <w:pStyle w:val="Heading1"/>
        <w:numPr>
          <w:ilvl w:val="0"/>
          <w:numId w:val="0"/>
        </w:numPr>
        <w:spacing w:after="0" w:line="240" w:lineRule="auto"/>
        <w:rPr>
          <w:rFonts w:ascii="Times New Roman" w:hAnsi="Times New Roman"/>
          <w:noProof/>
          <w:sz w:val="24"/>
        </w:rPr>
      </w:pPr>
      <w:bookmarkStart w:id="157" w:name="_Toc93483213"/>
      <w:bookmarkStart w:id="158" w:name="_Toc121987322"/>
      <w:r>
        <w:rPr>
          <w:rFonts w:ascii="Times New Roman" w:hAnsi="Times New Roman"/>
          <w:sz w:val="24"/>
        </w:rPr>
        <w:lastRenderedPageBreak/>
        <w:t>9. I pielikums. Tabula izmeklēšanas konstatējumu saistīšanai ar attiecīgo tiesību normu</w:t>
      </w:r>
      <w:bookmarkEnd w:id="157"/>
      <w:bookmarkEnd w:id="158"/>
    </w:p>
    <w:p w14:paraId="26E92D54" w14:textId="77777777" w:rsidR="0047151E" w:rsidRPr="00CB0E95" w:rsidRDefault="0047151E" w:rsidP="00C51BFD">
      <w:pPr>
        <w:spacing w:after="0" w:line="240" w:lineRule="auto"/>
        <w:rPr>
          <w:rFonts w:ascii="Times New Roman" w:hAnsi="Times New Roman"/>
          <w:noProof/>
          <w:sz w:val="24"/>
          <w:lang w:val="en-US"/>
        </w:rPr>
      </w:pPr>
    </w:p>
    <w:tbl>
      <w:tblPr>
        <w:tblStyle w:val="TableGrid"/>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2707"/>
        <w:gridCol w:w="2278"/>
        <w:gridCol w:w="1424"/>
        <w:gridCol w:w="4128"/>
        <w:gridCol w:w="3989"/>
      </w:tblGrid>
      <w:tr w:rsidR="00D47F3D" w:rsidRPr="00CB0E95" w14:paraId="746514B0" w14:textId="77777777" w:rsidTr="004E6F1A">
        <w:trPr>
          <w:tblHeader/>
        </w:trPr>
        <w:tc>
          <w:tcPr>
            <w:tcW w:w="932" w:type="pct"/>
            <w:shd w:val="clear" w:color="auto" w:fill="D0ECFF" w:themeFill="text1" w:themeFillTint="1A"/>
          </w:tcPr>
          <w:p w14:paraId="0413941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Konstatējums/neatbilstība tādā jomā, kā</w:t>
            </w:r>
          </w:p>
        </w:tc>
        <w:tc>
          <w:tcPr>
            <w:tcW w:w="784" w:type="pct"/>
            <w:shd w:val="clear" w:color="auto" w:fill="D0ECFF" w:themeFill="text1" w:themeFillTint="1A"/>
          </w:tcPr>
          <w:p w14:paraId="7E259437"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Konstatējums ir jāsaista ar attiecīgo noteikumu/punktu</w:t>
            </w:r>
          </w:p>
        </w:tc>
        <w:tc>
          <w:tcPr>
            <w:tcW w:w="490" w:type="pct"/>
            <w:shd w:val="clear" w:color="auto" w:fill="D0ECFF" w:themeFill="text1" w:themeFillTint="1A"/>
          </w:tcPr>
          <w:p w14:paraId="02B3FBF8"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adresāts</w:t>
            </w:r>
          </w:p>
        </w:tc>
        <w:tc>
          <w:tcPr>
            <w:tcW w:w="1421" w:type="pct"/>
            <w:shd w:val="clear" w:color="auto" w:fill="D0ECFF" w:themeFill="text1" w:themeFillTint="1A"/>
          </w:tcPr>
          <w:p w14:paraId="4DD6017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pasākums</w:t>
            </w:r>
          </w:p>
        </w:tc>
        <w:tc>
          <w:tcPr>
            <w:tcW w:w="1373" w:type="pct"/>
            <w:shd w:val="clear" w:color="auto" w:fill="D0ECFF" w:themeFill="text1" w:themeFillTint="1A"/>
          </w:tcPr>
          <w:p w14:paraId="2603A1D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Piezīme</w:t>
            </w:r>
          </w:p>
        </w:tc>
      </w:tr>
      <w:tr w:rsidR="00D47F3D" w:rsidRPr="00CB0E95" w14:paraId="13D448F5" w14:textId="77777777" w:rsidTr="004E6F1A">
        <w:tc>
          <w:tcPr>
            <w:tcW w:w="932" w:type="pct"/>
            <w:vMerge w:val="restart"/>
            <w:shd w:val="clear" w:color="auto" w:fill="D0ECFF" w:themeFill="text1" w:themeFillTint="1A"/>
          </w:tcPr>
          <w:p w14:paraId="64D7A4BD" w14:textId="77777777" w:rsidR="00D47F3D" w:rsidRPr="00CB0E95" w:rsidRDefault="00D47F3D" w:rsidP="00C51BFD">
            <w:pPr>
              <w:pStyle w:val="Style5"/>
              <w:spacing w:after="0"/>
              <w:rPr>
                <w:rFonts w:ascii="Times New Roman" w:hAnsi="Times New Roman"/>
                <w:noProof/>
                <w:sz w:val="24"/>
              </w:rPr>
            </w:pPr>
            <w:proofErr w:type="spellStart"/>
            <w:r>
              <w:rPr>
                <w:rFonts w:ascii="Times New Roman" w:hAnsi="Times New Roman"/>
                <w:sz w:val="24"/>
              </w:rPr>
              <w:t>DPU</w:t>
            </w:r>
            <w:proofErr w:type="spellEnd"/>
            <w:r>
              <w:rPr>
                <w:rFonts w:ascii="Times New Roman" w:hAnsi="Times New Roman"/>
                <w:sz w:val="24"/>
              </w:rPr>
              <w:t xml:space="preserve"> </w:t>
            </w:r>
            <w:r>
              <w:rPr>
                <w:rFonts w:ascii="Times New Roman" w:hAnsi="Times New Roman"/>
                <w:i/>
                <w:iCs/>
                <w:sz w:val="24"/>
              </w:rPr>
              <w:t>SMS</w:t>
            </w:r>
          </w:p>
        </w:tc>
        <w:tc>
          <w:tcPr>
            <w:tcW w:w="784" w:type="pct"/>
            <w:vMerge w:val="restart"/>
          </w:tcPr>
          <w:p w14:paraId="3FD7C9CA" w14:textId="77777777" w:rsidR="00D47F3D" w:rsidRPr="00CB0E95" w:rsidRDefault="00D47F3D" w:rsidP="00C51BFD">
            <w:pPr>
              <w:spacing w:after="0"/>
              <w:rPr>
                <w:rFonts w:ascii="Times New Roman" w:hAnsi="Times New Roman"/>
                <w:noProof/>
                <w:sz w:val="24"/>
              </w:rPr>
            </w:pPr>
            <w:r>
              <w:rPr>
                <w:rFonts w:ascii="Times New Roman" w:hAnsi="Times New Roman"/>
                <w:sz w:val="24"/>
              </w:rPr>
              <w:t>2018/762 I pielikums</w:t>
            </w:r>
          </w:p>
        </w:tc>
        <w:tc>
          <w:tcPr>
            <w:tcW w:w="490" w:type="pct"/>
          </w:tcPr>
          <w:p w14:paraId="54653022"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i/>
                <w:iCs/>
                <w:sz w:val="24"/>
              </w:rPr>
              <w:t>NSA</w:t>
            </w:r>
            <w:proofErr w:type="spellEnd"/>
          </w:p>
        </w:tc>
        <w:tc>
          <w:tcPr>
            <w:tcW w:w="1421" w:type="pct"/>
          </w:tcPr>
          <w:p w14:paraId="48F47BD1" w14:textId="77777777" w:rsidR="00D47F3D" w:rsidRPr="00CB0E95" w:rsidRDefault="00D47F3D" w:rsidP="00C51BFD">
            <w:pPr>
              <w:spacing w:after="0"/>
              <w:rPr>
                <w:rFonts w:ascii="Times New Roman" w:hAnsi="Times New Roman"/>
                <w:noProof/>
                <w:sz w:val="24"/>
              </w:rPr>
            </w:pPr>
            <w:r>
              <w:rPr>
                <w:rFonts w:ascii="Times New Roman" w:hAnsi="Times New Roman"/>
                <w:sz w:val="24"/>
              </w:rPr>
              <w:t>Jebkura darbība uzraudzības režīmā, uz kuru attiecas Regulas (ES) 2018/761 I pielikums, jo īpaši 4. punkta b) un c) apakšpunkts, 5. punkta e) un f) apakšpunkts un 6. punkts.</w:t>
            </w:r>
          </w:p>
        </w:tc>
        <w:tc>
          <w:tcPr>
            <w:tcW w:w="1373" w:type="pct"/>
          </w:tcPr>
          <w:p w14:paraId="663ED73E"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sz w:val="24"/>
              </w:rPr>
              <w:t>DPU</w:t>
            </w:r>
            <w:proofErr w:type="spellEnd"/>
            <w:r>
              <w:rPr>
                <w:rFonts w:ascii="Times New Roman" w:hAnsi="Times New Roman"/>
                <w:sz w:val="24"/>
              </w:rPr>
              <w:t xml:space="preserve"> ir pilnībā atbildīgs par to, lai pienācīgi reaģētu uz </w:t>
            </w:r>
            <w:proofErr w:type="spellStart"/>
            <w:r>
              <w:rPr>
                <w:rFonts w:ascii="Times New Roman" w:hAnsi="Times New Roman"/>
                <w:i/>
                <w:iCs/>
                <w:sz w:val="24"/>
              </w:rPr>
              <w:t>NIB</w:t>
            </w:r>
            <w:proofErr w:type="spellEnd"/>
            <w:r>
              <w:rPr>
                <w:rFonts w:ascii="Times New Roman" w:hAnsi="Times New Roman"/>
                <w:sz w:val="24"/>
              </w:rPr>
              <w:t xml:space="preserve"> konstatējumiem par tā </w:t>
            </w:r>
            <w:r>
              <w:rPr>
                <w:rFonts w:ascii="Times New Roman" w:hAnsi="Times New Roman"/>
                <w:i/>
                <w:iCs/>
                <w:sz w:val="24"/>
              </w:rPr>
              <w:t>SMS</w:t>
            </w:r>
            <w:r>
              <w:rPr>
                <w:rFonts w:ascii="Times New Roman" w:hAnsi="Times New Roman"/>
                <w:sz w:val="24"/>
              </w:rPr>
              <w:t xml:space="preserve">, neatkarīgi no tā, vai tie attiecas uz </w:t>
            </w:r>
            <w:r>
              <w:rPr>
                <w:rFonts w:ascii="Times New Roman" w:hAnsi="Times New Roman"/>
                <w:i/>
                <w:iCs/>
                <w:sz w:val="24"/>
              </w:rPr>
              <w:t>SMS</w:t>
            </w:r>
            <w:r>
              <w:rPr>
                <w:rFonts w:ascii="Times New Roman" w:hAnsi="Times New Roman"/>
                <w:sz w:val="24"/>
              </w:rPr>
              <w:t xml:space="preserve"> dokumentāciju vai noteikumu praktisko īstenošanu. </w:t>
            </w:r>
          </w:p>
        </w:tc>
      </w:tr>
      <w:tr w:rsidR="00D47F3D" w:rsidRPr="00CB0E95" w14:paraId="20B9DC1A" w14:textId="77777777" w:rsidTr="004E6F1A">
        <w:tc>
          <w:tcPr>
            <w:tcW w:w="932" w:type="pct"/>
            <w:vMerge/>
          </w:tcPr>
          <w:p w14:paraId="51FF93E7" w14:textId="77777777" w:rsidR="00D47F3D" w:rsidRPr="00CB0E95" w:rsidRDefault="00D47F3D" w:rsidP="00C51BFD">
            <w:pPr>
              <w:pStyle w:val="Style5"/>
              <w:spacing w:after="0"/>
              <w:rPr>
                <w:rFonts w:ascii="Times New Roman" w:hAnsi="Times New Roman"/>
                <w:noProof/>
                <w:sz w:val="24"/>
                <w:lang w:val="en-US"/>
              </w:rPr>
            </w:pPr>
          </w:p>
        </w:tc>
        <w:tc>
          <w:tcPr>
            <w:tcW w:w="784" w:type="pct"/>
            <w:vMerge/>
          </w:tcPr>
          <w:p w14:paraId="54D9E7E6" w14:textId="77777777" w:rsidR="00D47F3D" w:rsidRPr="00CB0E95" w:rsidRDefault="00D47F3D" w:rsidP="00C51BFD">
            <w:pPr>
              <w:spacing w:after="0"/>
              <w:rPr>
                <w:rFonts w:ascii="Times New Roman" w:hAnsi="Times New Roman"/>
                <w:noProof/>
                <w:sz w:val="24"/>
                <w:lang w:val="en-US"/>
              </w:rPr>
            </w:pPr>
          </w:p>
        </w:tc>
        <w:tc>
          <w:tcPr>
            <w:tcW w:w="490" w:type="pct"/>
          </w:tcPr>
          <w:p w14:paraId="46A23A5F" w14:textId="77777777" w:rsidR="00D47F3D" w:rsidRPr="00CB0E95" w:rsidRDefault="00D47F3D" w:rsidP="00C51BFD">
            <w:pPr>
              <w:spacing w:after="0"/>
              <w:rPr>
                <w:rFonts w:ascii="Times New Roman" w:hAnsi="Times New Roman"/>
                <w:noProof/>
                <w:sz w:val="24"/>
              </w:rPr>
            </w:pPr>
            <w:r>
              <w:rPr>
                <w:rFonts w:ascii="Times New Roman" w:hAnsi="Times New Roman"/>
                <w:sz w:val="24"/>
              </w:rPr>
              <w:t>Aģentūra</w:t>
            </w:r>
          </w:p>
        </w:tc>
        <w:tc>
          <w:tcPr>
            <w:tcW w:w="1421" w:type="pct"/>
          </w:tcPr>
          <w:p w14:paraId="58A623DB" w14:textId="77777777" w:rsidR="00D47F3D" w:rsidRPr="00CB0E95" w:rsidRDefault="00D47F3D" w:rsidP="00C51BFD">
            <w:pPr>
              <w:spacing w:after="0"/>
              <w:rPr>
                <w:rFonts w:ascii="Times New Roman" w:hAnsi="Times New Roman"/>
                <w:noProof/>
                <w:sz w:val="24"/>
              </w:rPr>
            </w:pPr>
            <w:r>
              <w:rPr>
                <w:rFonts w:ascii="Times New Roman" w:hAnsi="Times New Roman"/>
                <w:sz w:val="24"/>
              </w:rPr>
              <w:t>Veikt nepieciešamos pasākumus</w:t>
            </w:r>
          </w:p>
        </w:tc>
        <w:tc>
          <w:tcPr>
            <w:tcW w:w="1373" w:type="pct"/>
          </w:tcPr>
          <w:p w14:paraId="78BA5E20" w14:textId="77777777" w:rsidR="00D47F3D" w:rsidRPr="00CB0E95" w:rsidRDefault="00D47F3D" w:rsidP="00C51BFD">
            <w:pPr>
              <w:spacing w:after="0"/>
              <w:rPr>
                <w:rFonts w:ascii="Times New Roman" w:hAnsi="Times New Roman"/>
                <w:noProof/>
                <w:sz w:val="24"/>
              </w:rPr>
            </w:pPr>
            <w:r>
              <w:rPr>
                <w:rFonts w:ascii="Times New Roman" w:hAnsi="Times New Roman"/>
                <w:sz w:val="24"/>
              </w:rPr>
              <w:t xml:space="preserve">Aģentūra var atsaukt vai ierobežot </w:t>
            </w:r>
            <w:proofErr w:type="spellStart"/>
            <w:r>
              <w:rPr>
                <w:rFonts w:ascii="Times New Roman" w:hAnsi="Times New Roman"/>
                <w:i/>
                <w:iCs/>
                <w:sz w:val="24"/>
              </w:rPr>
              <w:t>SSC</w:t>
            </w:r>
            <w:proofErr w:type="spellEnd"/>
            <w:r>
              <w:rPr>
                <w:rFonts w:ascii="Times New Roman" w:hAnsi="Times New Roman"/>
                <w:sz w:val="24"/>
              </w:rPr>
              <w:t xml:space="preserve">, bet tikai pēc tam, kad ir sazinājusies ar </w:t>
            </w:r>
            <w:proofErr w:type="spellStart"/>
            <w:r>
              <w:rPr>
                <w:rFonts w:ascii="Times New Roman" w:hAnsi="Times New Roman"/>
                <w:i/>
                <w:iCs/>
                <w:sz w:val="24"/>
              </w:rPr>
              <w:t>NSA</w:t>
            </w:r>
            <w:proofErr w:type="spellEnd"/>
            <w:r>
              <w:rPr>
                <w:rFonts w:ascii="Times New Roman" w:hAnsi="Times New Roman"/>
                <w:sz w:val="24"/>
              </w:rPr>
              <w:t xml:space="preserve">. Parasti to dara tikai pēc procesa, kas uzsākts saistībā ar </w:t>
            </w:r>
            <w:proofErr w:type="spellStart"/>
            <w:r>
              <w:rPr>
                <w:rFonts w:ascii="Times New Roman" w:hAnsi="Times New Roman"/>
                <w:i/>
                <w:iCs/>
                <w:sz w:val="24"/>
              </w:rPr>
              <w:t>NSA</w:t>
            </w:r>
            <w:proofErr w:type="spellEnd"/>
            <w:r>
              <w:rPr>
                <w:rFonts w:ascii="Times New Roman" w:hAnsi="Times New Roman"/>
                <w:i/>
                <w:iCs/>
                <w:sz w:val="24"/>
              </w:rPr>
              <w:t xml:space="preserve"> </w:t>
            </w:r>
            <w:r>
              <w:rPr>
                <w:rFonts w:ascii="Times New Roman" w:hAnsi="Times New Roman"/>
                <w:sz w:val="24"/>
              </w:rPr>
              <w:t>adresētu ieteikumu.</w:t>
            </w:r>
          </w:p>
        </w:tc>
      </w:tr>
      <w:tr w:rsidR="00D47F3D" w:rsidRPr="00CB0E95" w14:paraId="3F709C87" w14:textId="77777777" w:rsidTr="004E6F1A">
        <w:tc>
          <w:tcPr>
            <w:tcW w:w="932" w:type="pct"/>
            <w:shd w:val="clear" w:color="auto" w:fill="D0ECFF" w:themeFill="text1" w:themeFillTint="1A"/>
          </w:tcPr>
          <w:p w14:paraId="153D8945" w14:textId="77777777" w:rsidR="00D47F3D" w:rsidRPr="00CB0E95" w:rsidRDefault="00D47F3D" w:rsidP="00C51BFD">
            <w:pPr>
              <w:pStyle w:val="Style5"/>
              <w:spacing w:after="0"/>
              <w:rPr>
                <w:rFonts w:ascii="Times New Roman" w:hAnsi="Times New Roman"/>
                <w:noProof/>
                <w:sz w:val="24"/>
              </w:rPr>
            </w:pPr>
            <w:proofErr w:type="spellStart"/>
            <w:r>
              <w:rPr>
                <w:rFonts w:ascii="Times New Roman" w:hAnsi="Times New Roman"/>
                <w:sz w:val="24"/>
              </w:rPr>
              <w:t>IP</w:t>
            </w:r>
            <w:proofErr w:type="spellEnd"/>
            <w:r>
              <w:rPr>
                <w:rFonts w:ascii="Times New Roman" w:hAnsi="Times New Roman"/>
                <w:sz w:val="24"/>
              </w:rPr>
              <w:t xml:space="preserve"> </w:t>
            </w:r>
            <w:r>
              <w:rPr>
                <w:rFonts w:ascii="Times New Roman" w:hAnsi="Times New Roman"/>
                <w:i/>
                <w:iCs/>
                <w:sz w:val="24"/>
              </w:rPr>
              <w:t>SMS</w:t>
            </w:r>
          </w:p>
        </w:tc>
        <w:tc>
          <w:tcPr>
            <w:tcW w:w="784" w:type="pct"/>
          </w:tcPr>
          <w:p w14:paraId="324C23D5" w14:textId="0DC3035A" w:rsidR="00D47F3D" w:rsidRPr="00F47FD2" w:rsidRDefault="00D47F3D" w:rsidP="00C51BFD">
            <w:pPr>
              <w:spacing w:after="0"/>
              <w:rPr>
                <w:rFonts w:ascii="Times New Roman" w:hAnsi="Times New Roman"/>
                <w:noProof/>
                <w:sz w:val="24"/>
              </w:rPr>
            </w:pPr>
            <w:r>
              <w:rPr>
                <w:rFonts w:ascii="Times New Roman" w:hAnsi="Times New Roman"/>
                <w:sz w:val="24"/>
              </w:rPr>
              <w:t>2018/762 II pielikums</w:t>
            </w:r>
          </w:p>
        </w:tc>
        <w:tc>
          <w:tcPr>
            <w:tcW w:w="490" w:type="pct"/>
          </w:tcPr>
          <w:p w14:paraId="2E07600C"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i/>
                <w:iCs/>
                <w:sz w:val="24"/>
              </w:rPr>
              <w:t>NSA</w:t>
            </w:r>
            <w:proofErr w:type="spellEnd"/>
          </w:p>
        </w:tc>
        <w:tc>
          <w:tcPr>
            <w:tcW w:w="1421" w:type="pct"/>
          </w:tcPr>
          <w:p w14:paraId="6BFC72A4" w14:textId="77777777" w:rsidR="00D47F3D" w:rsidRPr="00CB0E95" w:rsidRDefault="00D47F3D" w:rsidP="00C51BFD">
            <w:pPr>
              <w:spacing w:after="0"/>
              <w:rPr>
                <w:rFonts w:ascii="Times New Roman" w:hAnsi="Times New Roman"/>
                <w:noProof/>
                <w:sz w:val="24"/>
              </w:rPr>
            </w:pPr>
            <w:r>
              <w:rPr>
                <w:rFonts w:ascii="Times New Roman" w:hAnsi="Times New Roman"/>
                <w:sz w:val="24"/>
              </w:rPr>
              <w:t>Jebkura darbība uzraudzības režīmā, uz kuru attiecas Regulas (ES) 2018/761 I pielikums, jo īpaši 4. punkta b) un c) apakšpunkts, 5. punkta e) un f) apakšpunkts un 6. punkts.</w:t>
            </w:r>
          </w:p>
        </w:tc>
        <w:tc>
          <w:tcPr>
            <w:tcW w:w="1373" w:type="pct"/>
          </w:tcPr>
          <w:p w14:paraId="4EC6E5F4"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sz w:val="24"/>
              </w:rPr>
              <w:t>IP</w:t>
            </w:r>
            <w:proofErr w:type="spellEnd"/>
            <w:r>
              <w:rPr>
                <w:rFonts w:ascii="Times New Roman" w:hAnsi="Times New Roman"/>
                <w:sz w:val="24"/>
              </w:rPr>
              <w:t xml:space="preserve"> ir pilnībā atbildīgs par to, lai pienācīgi reaģētu uz </w:t>
            </w:r>
            <w:proofErr w:type="spellStart"/>
            <w:r>
              <w:rPr>
                <w:rFonts w:ascii="Times New Roman" w:hAnsi="Times New Roman"/>
                <w:i/>
                <w:iCs/>
                <w:sz w:val="24"/>
              </w:rPr>
              <w:t>NIB</w:t>
            </w:r>
            <w:proofErr w:type="spellEnd"/>
            <w:r>
              <w:rPr>
                <w:rFonts w:ascii="Times New Roman" w:hAnsi="Times New Roman"/>
                <w:sz w:val="24"/>
              </w:rPr>
              <w:t xml:space="preserve"> konstatējumiem par tā </w:t>
            </w:r>
            <w:r>
              <w:rPr>
                <w:rFonts w:ascii="Times New Roman" w:hAnsi="Times New Roman"/>
                <w:i/>
                <w:iCs/>
                <w:sz w:val="24"/>
              </w:rPr>
              <w:t>SMS</w:t>
            </w:r>
            <w:r>
              <w:rPr>
                <w:rFonts w:ascii="Times New Roman" w:hAnsi="Times New Roman"/>
                <w:sz w:val="24"/>
              </w:rPr>
              <w:t xml:space="preserve">, neatkarīgi no tā, vai tie attiecas uz </w:t>
            </w:r>
            <w:r>
              <w:rPr>
                <w:rFonts w:ascii="Times New Roman" w:hAnsi="Times New Roman"/>
                <w:i/>
                <w:iCs/>
                <w:sz w:val="24"/>
              </w:rPr>
              <w:t>SMS</w:t>
            </w:r>
            <w:r>
              <w:rPr>
                <w:rFonts w:ascii="Times New Roman" w:hAnsi="Times New Roman"/>
                <w:sz w:val="24"/>
              </w:rPr>
              <w:t xml:space="preserve"> dokumentāciju vai noteikumu praktisko īstenošanu.</w:t>
            </w:r>
          </w:p>
        </w:tc>
      </w:tr>
    </w:tbl>
    <w:p w14:paraId="5E31CD8B" w14:textId="77777777" w:rsidR="00D47F3D" w:rsidRPr="00CB0E95" w:rsidRDefault="00D47F3D" w:rsidP="00C51BFD">
      <w:pPr>
        <w:spacing w:after="0" w:line="240" w:lineRule="auto"/>
        <w:rPr>
          <w:rFonts w:ascii="Times New Roman" w:hAnsi="Times New Roman"/>
          <w:noProof/>
          <w:sz w:val="24"/>
          <w:lang w:val="en-US"/>
        </w:rPr>
      </w:pPr>
    </w:p>
    <w:p w14:paraId="37A739EB" w14:textId="77777777" w:rsidR="00D47F3D" w:rsidRPr="00CB0E95" w:rsidRDefault="00D47F3D" w:rsidP="00C51BFD">
      <w:pPr>
        <w:spacing w:after="0" w:line="240" w:lineRule="auto"/>
        <w:rPr>
          <w:rFonts w:ascii="Times New Roman" w:hAnsi="Times New Roman"/>
          <w:noProof/>
          <w:sz w:val="24"/>
        </w:rPr>
      </w:pPr>
      <w:r>
        <w:br w:type="page"/>
      </w:r>
    </w:p>
    <w:tbl>
      <w:tblPr>
        <w:tblStyle w:val="TableGrid"/>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2707"/>
        <w:gridCol w:w="2278"/>
        <w:gridCol w:w="1424"/>
        <w:gridCol w:w="4128"/>
        <w:gridCol w:w="3989"/>
      </w:tblGrid>
      <w:tr w:rsidR="00D47F3D" w:rsidRPr="00CB0E95" w14:paraId="1EE3E5F4" w14:textId="77777777" w:rsidTr="0047151E">
        <w:trPr>
          <w:tblHeader/>
        </w:trPr>
        <w:tc>
          <w:tcPr>
            <w:tcW w:w="932" w:type="pct"/>
            <w:shd w:val="clear" w:color="auto" w:fill="D0ECFF" w:themeFill="text1" w:themeFillTint="1A"/>
          </w:tcPr>
          <w:p w14:paraId="2565BFD8"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lastRenderedPageBreak/>
              <w:t>Konstatējums/neatbilstība tādā jomā, kā</w:t>
            </w:r>
          </w:p>
        </w:tc>
        <w:tc>
          <w:tcPr>
            <w:tcW w:w="784" w:type="pct"/>
            <w:shd w:val="clear" w:color="auto" w:fill="D0ECFF" w:themeFill="text1" w:themeFillTint="1A"/>
          </w:tcPr>
          <w:p w14:paraId="4B7D8248"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Konstatējums ir jāsaista ar attiecīgo noteikumu/punktu</w:t>
            </w:r>
          </w:p>
        </w:tc>
        <w:tc>
          <w:tcPr>
            <w:tcW w:w="490" w:type="pct"/>
            <w:shd w:val="clear" w:color="auto" w:fill="D0ECFF" w:themeFill="text1" w:themeFillTint="1A"/>
          </w:tcPr>
          <w:p w14:paraId="28FBE291"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adresāts</w:t>
            </w:r>
          </w:p>
        </w:tc>
        <w:tc>
          <w:tcPr>
            <w:tcW w:w="1421" w:type="pct"/>
            <w:shd w:val="clear" w:color="auto" w:fill="D0ECFF" w:themeFill="text1" w:themeFillTint="1A"/>
          </w:tcPr>
          <w:p w14:paraId="622FA96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pasākums</w:t>
            </w:r>
          </w:p>
        </w:tc>
        <w:tc>
          <w:tcPr>
            <w:tcW w:w="1373" w:type="pct"/>
            <w:shd w:val="clear" w:color="auto" w:fill="D0ECFF" w:themeFill="text1" w:themeFillTint="1A"/>
          </w:tcPr>
          <w:p w14:paraId="5983586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Piezīme</w:t>
            </w:r>
          </w:p>
        </w:tc>
      </w:tr>
      <w:tr w:rsidR="00D47F3D" w:rsidRPr="00CB0E95" w14:paraId="187DDB31"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 w:type="pct"/>
            <w:tcBorders>
              <w:top w:val="single" w:sz="18" w:space="0" w:color="auto"/>
              <w:left w:val="single" w:sz="18" w:space="0" w:color="auto"/>
              <w:bottom w:val="single" w:sz="18" w:space="0" w:color="auto"/>
            </w:tcBorders>
            <w:shd w:val="clear" w:color="auto" w:fill="D0ECFF" w:themeFill="text1" w:themeFillTint="1A"/>
          </w:tcPr>
          <w:p w14:paraId="27F97664"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 xml:space="preserve">Riska novērtējums (attiecībā uz izmaiņām), kas ietilpst </w:t>
            </w:r>
            <w:proofErr w:type="spellStart"/>
            <w:r>
              <w:rPr>
                <w:rFonts w:ascii="Times New Roman" w:hAnsi="Times New Roman"/>
                <w:sz w:val="24"/>
              </w:rPr>
              <w:t>DPU</w:t>
            </w:r>
            <w:proofErr w:type="spellEnd"/>
            <w:r>
              <w:rPr>
                <w:rFonts w:ascii="Times New Roman" w:hAnsi="Times New Roman"/>
                <w:sz w:val="24"/>
              </w:rPr>
              <w:t>/</w:t>
            </w:r>
            <w:proofErr w:type="spellStart"/>
            <w:r>
              <w:rPr>
                <w:rFonts w:ascii="Times New Roman" w:hAnsi="Times New Roman"/>
                <w:sz w:val="24"/>
              </w:rPr>
              <w:t>IP</w:t>
            </w:r>
            <w:proofErr w:type="spellEnd"/>
            <w:r>
              <w:rPr>
                <w:rFonts w:ascii="Times New Roman" w:hAnsi="Times New Roman"/>
                <w:sz w:val="24"/>
              </w:rPr>
              <w:t xml:space="preserve"> </w:t>
            </w:r>
            <w:r>
              <w:rPr>
                <w:rFonts w:ascii="Times New Roman" w:hAnsi="Times New Roman"/>
                <w:i/>
                <w:iCs/>
                <w:sz w:val="24"/>
              </w:rPr>
              <w:t>SMS</w:t>
            </w:r>
          </w:p>
        </w:tc>
        <w:tc>
          <w:tcPr>
            <w:tcW w:w="784" w:type="pct"/>
            <w:tcBorders>
              <w:top w:val="single" w:sz="18" w:space="0" w:color="auto"/>
              <w:bottom w:val="single" w:sz="18" w:space="0" w:color="auto"/>
            </w:tcBorders>
          </w:tcPr>
          <w:p w14:paraId="283FAF60" w14:textId="77777777" w:rsidR="00D47F3D" w:rsidRPr="00CB0E95" w:rsidRDefault="00D47F3D" w:rsidP="00C51BFD">
            <w:pPr>
              <w:spacing w:after="0"/>
              <w:rPr>
                <w:rFonts w:ascii="Times New Roman" w:hAnsi="Times New Roman"/>
                <w:noProof/>
                <w:sz w:val="24"/>
              </w:rPr>
            </w:pPr>
            <w:r>
              <w:rPr>
                <w:rFonts w:ascii="Times New Roman" w:hAnsi="Times New Roman"/>
                <w:sz w:val="24"/>
              </w:rPr>
              <w:t>2013/402</w:t>
            </w:r>
          </w:p>
        </w:tc>
        <w:tc>
          <w:tcPr>
            <w:tcW w:w="490" w:type="pct"/>
            <w:tcBorders>
              <w:top w:val="single" w:sz="18" w:space="0" w:color="auto"/>
              <w:bottom w:val="single" w:sz="18" w:space="0" w:color="auto"/>
            </w:tcBorders>
          </w:tcPr>
          <w:p w14:paraId="2E37AF92"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i/>
                <w:iCs/>
                <w:sz w:val="24"/>
              </w:rPr>
              <w:t>NSA</w:t>
            </w:r>
            <w:proofErr w:type="spellEnd"/>
          </w:p>
        </w:tc>
        <w:tc>
          <w:tcPr>
            <w:tcW w:w="1421" w:type="pct"/>
            <w:tcBorders>
              <w:top w:val="single" w:sz="18" w:space="0" w:color="auto"/>
              <w:bottom w:val="single" w:sz="18" w:space="0" w:color="auto"/>
            </w:tcBorders>
          </w:tcPr>
          <w:p w14:paraId="295748A3" w14:textId="77777777" w:rsidR="00D47F3D" w:rsidRPr="00CB0E95" w:rsidRDefault="00D47F3D" w:rsidP="00C51BFD">
            <w:pPr>
              <w:spacing w:after="0"/>
              <w:rPr>
                <w:rFonts w:ascii="Times New Roman" w:hAnsi="Times New Roman"/>
                <w:noProof/>
                <w:sz w:val="24"/>
              </w:rPr>
            </w:pPr>
            <w:r>
              <w:rPr>
                <w:rFonts w:ascii="Times New Roman" w:hAnsi="Times New Roman"/>
                <w:sz w:val="24"/>
              </w:rPr>
              <w:t>Jebkura darbība uzraudzības režīmā, uz kuru attiecas Regulas (ES) 2018/761 I pielikums, jo īpaši 4. punkta b) un c) apakšpunkts, 5. punkta e) un f) apakšpunkts un 6. punkts.</w:t>
            </w:r>
          </w:p>
        </w:tc>
        <w:tc>
          <w:tcPr>
            <w:tcW w:w="1373" w:type="pct"/>
            <w:tcBorders>
              <w:top w:val="single" w:sz="18" w:space="0" w:color="auto"/>
              <w:bottom w:val="single" w:sz="18" w:space="0" w:color="auto"/>
              <w:right w:val="single" w:sz="18" w:space="0" w:color="auto"/>
            </w:tcBorders>
          </w:tcPr>
          <w:p w14:paraId="148A4B77"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sz w:val="24"/>
              </w:rPr>
              <w:t>DPU</w:t>
            </w:r>
            <w:proofErr w:type="spellEnd"/>
            <w:r>
              <w:rPr>
                <w:rFonts w:ascii="Times New Roman" w:hAnsi="Times New Roman"/>
                <w:sz w:val="24"/>
              </w:rPr>
              <w:t>/</w:t>
            </w:r>
            <w:proofErr w:type="spellStart"/>
            <w:r>
              <w:rPr>
                <w:rFonts w:ascii="Times New Roman" w:hAnsi="Times New Roman"/>
                <w:sz w:val="24"/>
              </w:rPr>
              <w:t>IP</w:t>
            </w:r>
            <w:proofErr w:type="spellEnd"/>
            <w:r>
              <w:rPr>
                <w:rFonts w:ascii="Times New Roman" w:hAnsi="Times New Roman"/>
                <w:sz w:val="24"/>
              </w:rPr>
              <w:t xml:space="preserve"> ir pilnībā atbildīgs par to, lai pienācīgi reaģētu uz </w:t>
            </w:r>
            <w:proofErr w:type="spellStart"/>
            <w:r>
              <w:rPr>
                <w:rFonts w:ascii="Times New Roman" w:hAnsi="Times New Roman"/>
                <w:i/>
                <w:iCs/>
                <w:sz w:val="24"/>
              </w:rPr>
              <w:t>NIB</w:t>
            </w:r>
            <w:proofErr w:type="spellEnd"/>
            <w:r>
              <w:rPr>
                <w:rFonts w:ascii="Times New Roman" w:hAnsi="Times New Roman"/>
                <w:sz w:val="24"/>
              </w:rPr>
              <w:t xml:space="preserve"> konstatējumiem par procesiem saistībā ar tā </w:t>
            </w:r>
            <w:r>
              <w:rPr>
                <w:rFonts w:ascii="Times New Roman" w:hAnsi="Times New Roman"/>
                <w:i/>
                <w:iCs/>
                <w:sz w:val="24"/>
              </w:rPr>
              <w:t>SMS</w:t>
            </w:r>
            <w:r>
              <w:rPr>
                <w:rFonts w:ascii="Times New Roman" w:hAnsi="Times New Roman"/>
                <w:sz w:val="24"/>
              </w:rPr>
              <w:t xml:space="preserve">, neatkarīgi no tā, vai tie attiecas uz </w:t>
            </w:r>
            <w:r>
              <w:rPr>
                <w:rFonts w:ascii="Times New Roman" w:hAnsi="Times New Roman"/>
                <w:i/>
                <w:iCs/>
                <w:sz w:val="24"/>
              </w:rPr>
              <w:t>SMS</w:t>
            </w:r>
            <w:r>
              <w:rPr>
                <w:rFonts w:ascii="Times New Roman" w:hAnsi="Times New Roman"/>
                <w:sz w:val="24"/>
              </w:rPr>
              <w:t xml:space="preserve"> dokumentāciju vai noteikumu praktisko īstenošanu.</w:t>
            </w:r>
          </w:p>
        </w:tc>
      </w:tr>
      <w:tr w:rsidR="00D47F3D" w:rsidRPr="00CB0E95" w14:paraId="407AC115"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 w:type="pct"/>
            <w:tcBorders>
              <w:top w:val="single" w:sz="18" w:space="0" w:color="auto"/>
              <w:left w:val="single" w:sz="18" w:space="0" w:color="auto"/>
              <w:bottom w:val="single" w:sz="18" w:space="0" w:color="auto"/>
            </w:tcBorders>
            <w:shd w:val="clear" w:color="auto" w:fill="D0ECFF" w:themeFill="text1" w:themeFillTint="1A"/>
          </w:tcPr>
          <w:p w14:paraId="2F4E9ACD"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 xml:space="preserve">Savas </w:t>
            </w:r>
            <w:r>
              <w:rPr>
                <w:rFonts w:ascii="Times New Roman" w:hAnsi="Times New Roman"/>
                <w:i/>
                <w:iCs/>
                <w:sz w:val="24"/>
              </w:rPr>
              <w:t>SMS</w:t>
            </w:r>
            <w:r w:rsidRPr="00CB0E95">
              <w:rPr>
                <w:rFonts w:ascii="Times New Roman" w:hAnsi="Times New Roman"/>
                <w:noProof/>
                <w:sz w:val="24"/>
                <w:vertAlign w:val="superscript"/>
                <w:lang w:val="en-US"/>
              </w:rPr>
              <w:footnoteReference w:id="13"/>
            </w:r>
            <w:r>
              <w:rPr>
                <w:rFonts w:ascii="Times New Roman" w:hAnsi="Times New Roman"/>
                <w:sz w:val="24"/>
                <w:vertAlign w:val="superscript"/>
              </w:rPr>
              <w:t xml:space="preserve"> </w:t>
            </w:r>
            <w:r>
              <w:rPr>
                <w:rFonts w:ascii="Times New Roman" w:hAnsi="Times New Roman"/>
                <w:sz w:val="24"/>
              </w:rPr>
              <w:t xml:space="preserve">uzraudzība, ko veic </w:t>
            </w:r>
            <w:proofErr w:type="spellStart"/>
            <w:r>
              <w:rPr>
                <w:rFonts w:ascii="Times New Roman" w:hAnsi="Times New Roman"/>
                <w:sz w:val="24"/>
              </w:rPr>
              <w:t>DPU</w:t>
            </w:r>
            <w:proofErr w:type="spellEnd"/>
            <w:r>
              <w:rPr>
                <w:rFonts w:ascii="Times New Roman" w:hAnsi="Times New Roman"/>
                <w:sz w:val="24"/>
              </w:rPr>
              <w:t>/</w:t>
            </w:r>
            <w:proofErr w:type="spellStart"/>
            <w:r>
              <w:rPr>
                <w:rFonts w:ascii="Times New Roman" w:hAnsi="Times New Roman"/>
                <w:sz w:val="24"/>
              </w:rPr>
              <w:t>IP</w:t>
            </w:r>
            <w:proofErr w:type="spellEnd"/>
            <w:r>
              <w:rPr>
                <w:rFonts w:ascii="Times New Roman" w:hAnsi="Times New Roman"/>
                <w:sz w:val="24"/>
              </w:rPr>
              <w:t xml:space="preserve"> (</w:t>
            </w:r>
            <w:proofErr w:type="spellStart"/>
            <w:r>
              <w:rPr>
                <w:rFonts w:ascii="Times New Roman" w:hAnsi="Times New Roman"/>
                <w:i/>
                <w:iCs/>
                <w:sz w:val="24"/>
              </w:rPr>
              <w:t>ECM</w:t>
            </w:r>
            <w:proofErr w:type="spellEnd"/>
            <w:r>
              <w:rPr>
                <w:rFonts w:ascii="Times New Roman" w:hAnsi="Times New Roman"/>
                <w:i/>
                <w:iCs/>
                <w:sz w:val="24"/>
              </w:rPr>
              <w:t xml:space="preserve"> </w:t>
            </w:r>
            <w:r>
              <w:rPr>
                <w:rFonts w:ascii="Times New Roman" w:hAnsi="Times New Roman"/>
                <w:sz w:val="24"/>
              </w:rPr>
              <w:t>apkopes sistēmai)</w:t>
            </w:r>
          </w:p>
        </w:tc>
        <w:tc>
          <w:tcPr>
            <w:tcW w:w="784" w:type="pct"/>
            <w:tcBorders>
              <w:top w:val="single" w:sz="18" w:space="0" w:color="auto"/>
              <w:bottom w:val="single" w:sz="18" w:space="0" w:color="auto"/>
            </w:tcBorders>
          </w:tcPr>
          <w:p w14:paraId="7595868E" w14:textId="77777777" w:rsidR="00D47F3D" w:rsidRPr="00CB0E95" w:rsidRDefault="00D47F3D" w:rsidP="00C51BFD">
            <w:pPr>
              <w:spacing w:after="0"/>
              <w:rPr>
                <w:rFonts w:ascii="Times New Roman" w:hAnsi="Times New Roman"/>
                <w:noProof/>
                <w:sz w:val="24"/>
              </w:rPr>
            </w:pPr>
            <w:r>
              <w:rPr>
                <w:rFonts w:ascii="Times New Roman" w:hAnsi="Times New Roman"/>
                <w:sz w:val="24"/>
              </w:rPr>
              <w:t>1078/2012</w:t>
            </w:r>
          </w:p>
        </w:tc>
        <w:tc>
          <w:tcPr>
            <w:tcW w:w="490" w:type="pct"/>
            <w:tcBorders>
              <w:top w:val="single" w:sz="18" w:space="0" w:color="auto"/>
              <w:bottom w:val="single" w:sz="18" w:space="0" w:color="auto"/>
            </w:tcBorders>
          </w:tcPr>
          <w:p w14:paraId="0457FEDC"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i/>
                <w:iCs/>
                <w:sz w:val="24"/>
              </w:rPr>
              <w:t>NSA</w:t>
            </w:r>
            <w:proofErr w:type="spellEnd"/>
          </w:p>
        </w:tc>
        <w:tc>
          <w:tcPr>
            <w:tcW w:w="1421" w:type="pct"/>
            <w:tcBorders>
              <w:top w:val="single" w:sz="18" w:space="0" w:color="auto"/>
              <w:bottom w:val="single" w:sz="18" w:space="0" w:color="auto"/>
            </w:tcBorders>
          </w:tcPr>
          <w:p w14:paraId="3ED8E868" w14:textId="77777777" w:rsidR="00D47F3D" w:rsidRPr="00CB0E95" w:rsidRDefault="00D47F3D" w:rsidP="00C51BFD">
            <w:pPr>
              <w:spacing w:after="0"/>
              <w:rPr>
                <w:rFonts w:ascii="Times New Roman" w:hAnsi="Times New Roman"/>
                <w:noProof/>
                <w:sz w:val="24"/>
              </w:rPr>
            </w:pPr>
            <w:r>
              <w:rPr>
                <w:rFonts w:ascii="Times New Roman" w:hAnsi="Times New Roman"/>
                <w:sz w:val="24"/>
              </w:rPr>
              <w:t>Jebkura darbība uzraudzības režīmā, uz kuru attiecas Regulas (ES) 2018/761 I pielikums, jo īpaši 4. punkta b) un c) apakšpunkts, 5. punkta e) un f) apakšpunkts un 6. punkts.</w:t>
            </w:r>
          </w:p>
        </w:tc>
        <w:tc>
          <w:tcPr>
            <w:tcW w:w="1373" w:type="pct"/>
            <w:tcBorders>
              <w:top w:val="single" w:sz="18" w:space="0" w:color="auto"/>
              <w:bottom w:val="single" w:sz="18" w:space="0" w:color="auto"/>
              <w:right w:val="single" w:sz="18" w:space="0" w:color="auto"/>
            </w:tcBorders>
          </w:tcPr>
          <w:p w14:paraId="2258B73F"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sz w:val="24"/>
              </w:rPr>
              <w:t>DPU</w:t>
            </w:r>
            <w:proofErr w:type="spellEnd"/>
            <w:r>
              <w:rPr>
                <w:rFonts w:ascii="Times New Roman" w:hAnsi="Times New Roman"/>
                <w:sz w:val="24"/>
              </w:rPr>
              <w:t>/</w:t>
            </w:r>
            <w:proofErr w:type="spellStart"/>
            <w:r>
              <w:rPr>
                <w:rFonts w:ascii="Times New Roman" w:hAnsi="Times New Roman"/>
                <w:sz w:val="24"/>
              </w:rPr>
              <w:t>IP</w:t>
            </w:r>
            <w:proofErr w:type="spellEnd"/>
            <w:r>
              <w:rPr>
                <w:rFonts w:ascii="Times New Roman" w:hAnsi="Times New Roman"/>
                <w:sz w:val="24"/>
              </w:rPr>
              <w:t xml:space="preserve"> ir pilnībā atbildīgs par to, lai pienācīgi reaģētu uz </w:t>
            </w:r>
            <w:proofErr w:type="spellStart"/>
            <w:r>
              <w:rPr>
                <w:rFonts w:ascii="Times New Roman" w:hAnsi="Times New Roman"/>
                <w:i/>
                <w:iCs/>
                <w:sz w:val="24"/>
              </w:rPr>
              <w:t>NIB</w:t>
            </w:r>
            <w:proofErr w:type="spellEnd"/>
            <w:r>
              <w:rPr>
                <w:rFonts w:ascii="Times New Roman" w:hAnsi="Times New Roman"/>
                <w:sz w:val="24"/>
              </w:rPr>
              <w:t xml:space="preserve"> konstatējumiem par procesiem saistībā ar tā </w:t>
            </w:r>
            <w:r>
              <w:rPr>
                <w:rFonts w:ascii="Times New Roman" w:hAnsi="Times New Roman"/>
                <w:i/>
                <w:iCs/>
                <w:sz w:val="24"/>
              </w:rPr>
              <w:t>SMS</w:t>
            </w:r>
            <w:r>
              <w:rPr>
                <w:rFonts w:ascii="Times New Roman" w:hAnsi="Times New Roman"/>
                <w:sz w:val="24"/>
              </w:rPr>
              <w:t xml:space="preserve">, neatkarīgi no tā, vai tie attiecas uz </w:t>
            </w:r>
            <w:r>
              <w:rPr>
                <w:rFonts w:ascii="Times New Roman" w:hAnsi="Times New Roman"/>
                <w:i/>
                <w:iCs/>
                <w:sz w:val="24"/>
              </w:rPr>
              <w:t>SMS</w:t>
            </w:r>
            <w:r>
              <w:rPr>
                <w:rFonts w:ascii="Times New Roman" w:hAnsi="Times New Roman"/>
                <w:sz w:val="24"/>
              </w:rPr>
              <w:t xml:space="preserve"> dokumentāciju vai noteikumu praktisko īstenošanu.</w:t>
            </w:r>
          </w:p>
        </w:tc>
      </w:tr>
      <w:tr w:rsidR="00D47F3D" w:rsidRPr="00CB0E95" w14:paraId="5B12EDD5"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 w:type="pct"/>
            <w:tcBorders>
              <w:top w:val="single" w:sz="18" w:space="0" w:color="auto"/>
              <w:left w:val="single" w:sz="18" w:space="0" w:color="auto"/>
              <w:bottom w:val="single" w:sz="18" w:space="0" w:color="auto"/>
            </w:tcBorders>
            <w:shd w:val="clear" w:color="auto" w:fill="D0ECFF" w:themeFill="text1" w:themeFillTint="1A"/>
          </w:tcPr>
          <w:p w14:paraId="404E0A43" w14:textId="77777777" w:rsidR="00D47F3D" w:rsidRPr="00CB0E95" w:rsidRDefault="00D47F3D" w:rsidP="00C51BFD">
            <w:pPr>
              <w:pStyle w:val="Style5"/>
              <w:spacing w:after="0"/>
              <w:rPr>
                <w:rFonts w:ascii="Times New Roman" w:hAnsi="Times New Roman"/>
                <w:noProof/>
                <w:sz w:val="24"/>
              </w:rPr>
            </w:pPr>
            <w:proofErr w:type="spellStart"/>
            <w:r>
              <w:rPr>
                <w:rFonts w:ascii="Times New Roman" w:hAnsi="Times New Roman"/>
                <w:sz w:val="24"/>
              </w:rPr>
              <w:t>Ritekļu</w:t>
            </w:r>
            <w:proofErr w:type="spellEnd"/>
            <w:r>
              <w:rPr>
                <w:rFonts w:ascii="Times New Roman" w:hAnsi="Times New Roman"/>
                <w:sz w:val="24"/>
              </w:rPr>
              <w:t xml:space="preserve"> apkope, piesaistot sertificētu </w:t>
            </w:r>
            <w:proofErr w:type="spellStart"/>
            <w:r>
              <w:rPr>
                <w:rFonts w:ascii="Times New Roman" w:hAnsi="Times New Roman"/>
                <w:i/>
                <w:iCs/>
                <w:sz w:val="24"/>
              </w:rPr>
              <w:t>ECM</w:t>
            </w:r>
            <w:proofErr w:type="spellEnd"/>
          </w:p>
        </w:tc>
        <w:tc>
          <w:tcPr>
            <w:tcW w:w="784" w:type="pct"/>
            <w:tcBorders>
              <w:top w:val="single" w:sz="18" w:space="0" w:color="auto"/>
              <w:bottom w:val="single" w:sz="18" w:space="0" w:color="auto"/>
            </w:tcBorders>
          </w:tcPr>
          <w:p w14:paraId="0CEC78B2" w14:textId="77777777" w:rsidR="00D47F3D" w:rsidRPr="00CB0E95" w:rsidRDefault="00D47F3D" w:rsidP="00C51BFD">
            <w:pPr>
              <w:spacing w:after="0"/>
              <w:rPr>
                <w:rFonts w:ascii="Times New Roman" w:hAnsi="Times New Roman"/>
                <w:noProof/>
                <w:sz w:val="24"/>
              </w:rPr>
            </w:pPr>
            <w:r>
              <w:rPr>
                <w:rFonts w:ascii="Times New Roman" w:hAnsi="Times New Roman"/>
                <w:sz w:val="24"/>
              </w:rPr>
              <w:t>2019/779 II pielikums</w:t>
            </w:r>
          </w:p>
        </w:tc>
        <w:tc>
          <w:tcPr>
            <w:tcW w:w="490" w:type="pct"/>
            <w:tcBorders>
              <w:top w:val="single" w:sz="18" w:space="0" w:color="auto"/>
              <w:bottom w:val="single" w:sz="18" w:space="0" w:color="auto"/>
            </w:tcBorders>
          </w:tcPr>
          <w:p w14:paraId="66DEFBA9" w14:textId="77777777" w:rsidR="00D47F3D" w:rsidRPr="00CB0E95" w:rsidRDefault="00D47F3D" w:rsidP="00C51BFD">
            <w:pPr>
              <w:spacing w:after="0"/>
              <w:rPr>
                <w:rFonts w:ascii="Times New Roman" w:hAnsi="Times New Roman"/>
                <w:noProof/>
                <w:sz w:val="24"/>
              </w:rPr>
            </w:pPr>
            <w:proofErr w:type="spellStart"/>
            <w:r>
              <w:rPr>
                <w:rFonts w:ascii="Times New Roman" w:hAnsi="Times New Roman"/>
                <w:i/>
                <w:iCs/>
                <w:sz w:val="24"/>
              </w:rPr>
              <w:t>ECM</w:t>
            </w:r>
            <w:proofErr w:type="spellEnd"/>
            <w:r>
              <w:rPr>
                <w:rFonts w:ascii="Times New Roman" w:hAnsi="Times New Roman"/>
                <w:sz w:val="24"/>
              </w:rPr>
              <w:t xml:space="preserve"> sertificēšanas struktūra</w:t>
            </w:r>
          </w:p>
        </w:tc>
        <w:tc>
          <w:tcPr>
            <w:tcW w:w="1421" w:type="pct"/>
            <w:tcBorders>
              <w:top w:val="single" w:sz="18" w:space="0" w:color="auto"/>
              <w:bottom w:val="single" w:sz="18" w:space="0" w:color="auto"/>
            </w:tcBorders>
          </w:tcPr>
          <w:p w14:paraId="136968AD" w14:textId="77777777" w:rsidR="00D47F3D" w:rsidRPr="00CB0E95" w:rsidRDefault="00D47F3D" w:rsidP="00C51BFD">
            <w:pPr>
              <w:spacing w:after="0"/>
              <w:rPr>
                <w:rFonts w:ascii="Times New Roman" w:hAnsi="Times New Roman"/>
                <w:noProof/>
                <w:sz w:val="24"/>
                <w:lang w:val="en-US"/>
              </w:rPr>
            </w:pPr>
          </w:p>
        </w:tc>
        <w:tc>
          <w:tcPr>
            <w:tcW w:w="1373" w:type="pct"/>
            <w:tcBorders>
              <w:top w:val="single" w:sz="18" w:space="0" w:color="auto"/>
              <w:bottom w:val="single" w:sz="18" w:space="0" w:color="auto"/>
              <w:right w:val="single" w:sz="18" w:space="0" w:color="auto"/>
            </w:tcBorders>
          </w:tcPr>
          <w:p w14:paraId="4DE16600" w14:textId="77777777" w:rsidR="00D47F3D" w:rsidRPr="00CB0E95" w:rsidRDefault="00D47F3D" w:rsidP="00C51BFD">
            <w:pPr>
              <w:spacing w:after="0"/>
              <w:rPr>
                <w:rFonts w:ascii="Times New Roman" w:hAnsi="Times New Roman"/>
                <w:noProof/>
                <w:sz w:val="24"/>
              </w:rPr>
            </w:pPr>
            <w:r>
              <w:rPr>
                <w:rFonts w:ascii="Times New Roman" w:hAnsi="Times New Roman"/>
                <w:sz w:val="24"/>
              </w:rPr>
              <w:t xml:space="preserve">Turklāt, sertificējot </w:t>
            </w:r>
            <w:proofErr w:type="spellStart"/>
            <w:r>
              <w:rPr>
                <w:rFonts w:ascii="Times New Roman" w:hAnsi="Times New Roman"/>
                <w:i/>
                <w:iCs/>
                <w:sz w:val="24"/>
              </w:rPr>
              <w:t>ECM</w:t>
            </w:r>
            <w:proofErr w:type="spellEnd"/>
            <w:r>
              <w:rPr>
                <w:rFonts w:ascii="Times New Roman" w:hAnsi="Times New Roman"/>
                <w:sz w:val="24"/>
              </w:rPr>
              <w:t xml:space="preserve">, tas </w:t>
            </w:r>
            <w:proofErr w:type="spellStart"/>
            <w:r>
              <w:rPr>
                <w:rFonts w:ascii="Times New Roman" w:hAnsi="Times New Roman"/>
                <w:sz w:val="24"/>
              </w:rPr>
              <w:t>DPU</w:t>
            </w:r>
            <w:proofErr w:type="spellEnd"/>
            <w:r>
              <w:rPr>
                <w:rFonts w:ascii="Times New Roman" w:hAnsi="Times New Roman"/>
                <w:sz w:val="24"/>
              </w:rPr>
              <w:t xml:space="preserve"> ir pienācīgi jāpārvalda, izmantojot tā </w:t>
            </w:r>
            <w:r>
              <w:rPr>
                <w:rFonts w:ascii="Times New Roman" w:hAnsi="Times New Roman"/>
                <w:i/>
                <w:iCs/>
                <w:sz w:val="24"/>
              </w:rPr>
              <w:t>SMS</w:t>
            </w:r>
            <w:r>
              <w:rPr>
                <w:rFonts w:ascii="Times New Roman" w:hAnsi="Times New Roman"/>
                <w:sz w:val="24"/>
              </w:rPr>
              <w:t>. Ieteikums varētu būt nepieciešams arī šajā jomā.</w:t>
            </w:r>
          </w:p>
        </w:tc>
      </w:tr>
    </w:tbl>
    <w:p w14:paraId="003AEA6F" w14:textId="77777777" w:rsidR="00D47F3D" w:rsidRPr="00CB0E95" w:rsidRDefault="00D47F3D" w:rsidP="00C51BFD">
      <w:pPr>
        <w:spacing w:after="0" w:line="240" w:lineRule="auto"/>
        <w:rPr>
          <w:rFonts w:ascii="Times New Roman" w:hAnsi="Times New Roman"/>
          <w:noProof/>
          <w:sz w:val="24"/>
        </w:rPr>
      </w:pPr>
      <w:r>
        <w:br w:type="page"/>
      </w:r>
    </w:p>
    <w:tbl>
      <w:tblPr>
        <w:tblStyle w:val="TableGrid"/>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2578"/>
        <w:gridCol w:w="2489"/>
        <w:gridCol w:w="1427"/>
        <w:gridCol w:w="4016"/>
        <w:gridCol w:w="4016"/>
      </w:tblGrid>
      <w:tr w:rsidR="00D47F3D" w:rsidRPr="00CB0E95" w14:paraId="70AABBD2" w14:textId="77777777" w:rsidTr="0047151E">
        <w:trPr>
          <w:tblHeader/>
        </w:trPr>
        <w:tc>
          <w:tcPr>
            <w:tcW w:w="891" w:type="pct"/>
            <w:shd w:val="clear" w:color="auto" w:fill="D0ECFF" w:themeFill="text1" w:themeFillTint="1A"/>
          </w:tcPr>
          <w:p w14:paraId="6F4066EF"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lastRenderedPageBreak/>
              <w:t>Konstatējums/neatbilstība tādā jomā, kā</w:t>
            </w:r>
          </w:p>
        </w:tc>
        <w:tc>
          <w:tcPr>
            <w:tcW w:w="841" w:type="pct"/>
            <w:shd w:val="clear" w:color="auto" w:fill="D0ECFF" w:themeFill="text1" w:themeFillTint="1A"/>
          </w:tcPr>
          <w:p w14:paraId="14B9CB06"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Konstatējums ir jāsaista ar attiecīgo noteikumu/punktu</w:t>
            </w:r>
          </w:p>
        </w:tc>
        <w:tc>
          <w:tcPr>
            <w:tcW w:w="495" w:type="pct"/>
            <w:shd w:val="clear" w:color="auto" w:fill="D0ECFF" w:themeFill="text1" w:themeFillTint="1A"/>
          </w:tcPr>
          <w:p w14:paraId="36AE7222"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adresāts</w:t>
            </w:r>
          </w:p>
        </w:tc>
        <w:tc>
          <w:tcPr>
            <w:tcW w:w="1386" w:type="pct"/>
            <w:shd w:val="clear" w:color="auto" w:fill="D0ECFF" w:themeFill="text1" w:themeFillTint="1A"/>
          </w:tcPr>
          <w:p w14:paraId="5D5D4AB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pasākums</w:t>
            </w:r>
          </w:p>
        </w:tc>
        <w:tc>
          <w:tcPr>
            <w:tcW w:w="1386" w:type="pct"/>
            <w:shd w:val="clear" w:color="auto" w:fill="D0ECFF" w:themeFill="text1" w:themeFillTint="1A"/>
          </w:tcPr>
          <w:p w14:paraId="5F08D39B"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Piezīme</w:t>
            </w:r>
          </w:p>
        </w:tc>
      </w:tr>
      <w:tr w:rsidR="00D47F3D" w:rsidRPr="00CB0E95" w14:paraId="41A7C7B7"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pct"/>
            <w:vMerge w:val="restart"/>
            <w:tcBorders>
              <w:top w:val="single" w:sz="18" w:space="0" w:color="auto"/>
              <w:left w:val="single" w:sz="18" w:space="0" w:color="auto"/>
              <w:bottom w:val="single" w:sz="18" w:space="0" w:color="auto"/>
              <w:right w:val="single" w:sz="2" w:space="0" w:color="auto"/>
            </w:tcBorders>
            <w:shd w:val="clear" w:color="auto" w:fill="D0ECFF" w:themeFill="text1" w:themeFillTint="1A"/>
          </w:tcPr>
          <w:p w14:paraId="60F45150" w14:textId="77777777" w:rsidR="00D47F3D" w:rsidRPr="00CB0E95" w:rsidRDefault="00D47F3D" w:rsidP="00C51BFD">
            <w:pPr>
              <w:pStyle w:val="Style5"/>
              <w:spacing w:after="0"/>
              <w:rPr>
                <w:rFonts w:ascii="Times New Roman" w:hAnsi="Times New Roman"/>
                <w:noProof/>
                <w:sz w:val="24"/>
              </w:rPr>
            </w:pPr>
            <w:proofErr w:type="spellStart"/>
            <w:r>
              <w:rPr>
                <w:rFonts w:ascii="Times New Roman" w:hAnsi="Times New Roman"/>
                <w:sz w:val="24"/>
              </w:rPr>
              <w:t>Ritekļu</w:t>
            </w:r>
            <w:proofErr w:type="spellEnd"/>
            <w:r>
              <w:rPr>
                <w:rFonts w:ascii="Times New Roman" w:hAnsi="Times New Roman"/>
                <w:sz w:val="24"/>
              </w:rPr>
              <w:t xml:space="preserve"> apkope, nepiesaistot sertificētu </w:t>
            </w:r>
            <w:proofErr w:type="spellStart"/>
            <w:r>
              <w:rPr>
                <w:rFonts w:ascii="Times New Roman" w:hAnsi="Times New Roman"/>
                <w:i/>
                <w:iCs/>
                <w:sz w:val="24"/>
              </w:rPr>
              <w:t>ECM</w:t>
            </w:r>
            <w:proofErr w:type="spellEnd"/>
          </w:p>
        </w:tc>
        <w:tc>
          <w:tcPr>
            <w:tcW w:w="841" w:type="pct"/>
            <w:tcBorders>
              <w:top w:val="single" w:sz="18" w:space="0" w:color="auto"/>
              <w:left w:val="single" w:sz="2" w:space="0" w:color="auto"/>
              <w:bottom w:val="single" w:sz="2" w:space="0" w:color="auto"/>
              <w:right w:val="single" w:sz="2" w:space="0" w:color="auto"/>
            </w:tcBorders>
          </w:tcPr>
          <w:p w14:paraId="17E044CE"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2018/762 I vai II pielikums</w:t>
            </w:r>
          </w:p>
        </w:tc>
        <w:tc>
          <w:tcPr>
            <w:tcW w:w="495" w:type="pct"/>
            <w:tcBorders>
              <w:top w:val="single" w:sz="18" w:space="0" w:color="auto"/>
              <w:left w:val="single" w:sz="2" w:space="0" w:color="auto"/>
              <w:bottom w:val="single" w:sz="2" w:space="0" w:color="auto"/>
              <w:right w:val="single" w:sz="2" w:space="0" w:color="auto"/>
            </w:tcBorders>
          </w:tcPr>
          <w:p w14:paraId="11BC450B" w14:textId="77777777" w:rsidR="00D47F3D" w:rsidRPr="00CB0E95" w:rsidRDefault="00D47F3D" w:rsidP="00C51BFD">
            <w:pPr>
              <w:pStyle w:val="NormalTextTable"/>
              <w:rPr>
                <w:rFonts w:ascii="Times New Roman" w:hAnsi="Times New Roman"/>
                <w:noProof/>
                <w:sz w:val="24"/>
              </w:rPr>
            </w:pPr>
            <w:proofErr w:type="spellStart"/>
            <w:r>
              <w:rPr>
                <w:rFonts w:ascii="Times New Roman" w:hAnsi="Times New Roman"/>
                <w:i/>
                <w:iCs/>
                <w:sz w:val="24"/>
              </w:rPr>
              <w:t>NSA</w:t>
            </w:r>
            <w:proofErr w:type="spellEnd"/>
          </w:p>
        </w:tc>
        <w:tc>
          <w:tcPr>
            <w:tcW w:w="1386" w:type="pct"/>
            <w:tcBorders>
              <w:top w:val="single" w:sz="18" w:space="0" w:color="auto"/>
              <w:left w:val="single" w:sz="2" w:space="0" w:color="auto"/>
              <w:bottom w:val="single" w:sz="2" w:space="0" w:color="auto"/>
              <w:right w:val="single" w:sz="2" w:space="0" w:color="auto"/>
            </w:tcBorders>
          </w:tcPr>
          <w:p w14:paraId="7EB15EEE"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Jebkura darbība uzraudzības režīmā, uz kuru attiecas Regulas (ES) 2018/761 I pielikums, jo īpaši 4. punkta b) un c) apakšpunkts, 5. punkta e) un f) apakšpunkts un 6. punkts.</w:t>
            </w:r>
          </w:p>
        </w:tc>
        <w:tc>
          <w:tcPr>
            <w:tcW w:w="1386" w:type="pct"/>
            <w:tcBorders>
              <w:top w:val="single" w:sz="18" w:space="0" w:color="auto"/>
              <w:left w:val="single" w:sz="2" w:space="0" w:color="auto"/>
              <w:bottom w:val="single" w:sz="2" w:space="0" w:color="auto"/>
              <w:right w:val="single" w:sz="18" w:space="0" w:color="auto"/>
            </w:tcBorders>
          </w:tcPr>
          <w:p w14:paraId="7593C98B"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 xml:space="preserve">Ja </w:t>
            </w:r>
            <w:proofErr w:type="spellStart"/>
            <w:r>
              <w:rPr>
                <w:rFonts w:ascii="Times New Roman" w:hAnsi="Times New Roman"/>
                <w:sz w:val="24"/>
              </w:rPr>
              <w:t>DPU</w:t>
            </w:r>
            <w:proofErr w:type="spellEnd"/>
            <w:r>
              <w:rPr>
                <w:rFonts w:ascii="Times New Roman" w:hAnsi="Times New Roman"/>
                <w:sz w:val="24"/>
              </w:rPr>
              <w:t xml:space="preserve"> vai </w:t>
            </w:r>
            <w:proofErr w:type="spellStart"/>
            <w:r>
              <w:rPr>
                <w:rFonts w:ascii="Times New Roman" w:hAnsi="Times New Roman"/>
                <w:sz w:val="24"/>
              </w:rPr>
              <w:t>IP</w:t>
            </w:r>
            <w:proofErr w:type="spellEnd"/>
            <w:r>
              <w:rPr>
                <w:rFonts w:ascii="Times New Roman" w:hAnsi="Times New Roman"/>
                <w:sz w:val="24"/>
              </w:rPr>
              <w:t xml:space="preserve"> nav nepieciešama sertificēta </w:t>
            </w:r>
            <w:proofErr w:type="spellStart"/>
            <w:r>
              <w:rPr>
                <w:rFonts w:ascii="Times New Roman" w:hAnsi="Times New Roman"/>
                <w:i/>
                <w:iCs/>
                <w:sz w:val="24"/>
              </w:rPr>
              <w:t>ECM</w:t>
            </w:r>
            <w:proofErr w:type="spellEnd"/>
            <w:r>
              <w:rPr>
                <w:rFonts w:ascii="Times New Roman" w:hAnsi="Times New Roman"/>
                <w:sz w:val="24"/>
              </w:rPr>
              <w:t xml:space="preserve">, attiecīgajiem procesiem jābūt ietvertiem </w:t>
            </w:r>
            <w:proofErr w:type="spellStart"/>
            <w:r>
              <w:rPr>
                <w:rFonts w:ascii="Times New Roman" w:hAnsi="Times New Roman"/>
                <w:sz w:val="24"/>
              </w:rPr>
              <w:t>DPU</w:t>
            </w:r>
            <w:proofErr w:type="spellEnd"/>
            <w:r>
              <w:rPr>
                <w:rFonts w:ascii="Times New Roman" w:hAnsi="Times New Roman"/>
                <w:sz w:val="24"/>
              </w:rPr>
              <w:t>/</w:t>
            </w:r>
            <w:proofErr w:type="spellStart"/>
            <w:r>
              <w:rPr>
                <w:rFonts w:ascii="Times New Roman" w:hAnsi="Times New Roman"/>
                <w:sz w:val="24"/>
              </w:rPr>
              <w:t>IP</w:t>
            </w:r>
            <w:proofErr w:type="spellEnd"/>
            <w:r>
              <w:rPr>
                <w:rFonts w:ascii="Times New Roman" w:hAnsi="Times New Roman"/>
                <w:sz w:val="24"/>
              </w:rPr>
              <w:t xml:space="preserve"> </w:t>
            </w:r>
            <w:r>
              <w:rPr>
                <w:rFonts w:ascii="Times New Roman" w:hAnsi="Times New Roman"/>
                <w:i/>
                <w:iCs/>
                <w:sz w:val="24"/>
              </w:rPr>
              <w:t>SMS</w:t>
            </w:r>
            <w:r>
              <w:rPr>
                <w:rFonts w:ascii="Times New Roman" w:hAnsi="Times New Roman"/>
                <w:sz w:val="24"/>
              </w:rPr>
              <w:t>.</w:t>
            </w:r>
          </w:p>
        </w:tc>
      </w:tr>
      <w:tr w:rsidR="00D47F3D" w:rsidRPr="00CB0E95" w14:paraId="29C5E8DA"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pct"/>
            <w:vMerge/>
            <w:tcBorders>
              <w:left w:val="single" w:sz="18" w:space="0" w:color="auto"/>
              <w:bottom w:val="single" w:sz="18" w:space="0" w:color="auto"/>
              <w:right w:val="single" w:sz="2" w:space="0" w:color="auto"/>
            </w:tcBorders>
            <w:shd w:val="clear" w:color="auto" w:fill="D0ECFF" w:themeFill="text1" w:themeFillTint="1A"/>
          </w:tcPr>
          <w:p w14:paraId="5CA598D0" w14:textId="77777777" w:rsidR="00D47F3D" w:rsidRPr="00CB0E95" w:rsidRDefault="00D47F3D" w:rsidP="00C51BFD">
            <w:pPr>
              <w:pStyle w:val="Style5"/>
              <w:spacing w:after="0"/>
              <w:rPr>
                <w:rFonts w:ascii="Times New Roman" w:hAnsi="Times New Roman"/>
                <w:noProof/>
                <w:sz w:val="24"/>
                <w:lang w:val="en-US"/>
              </w:rPr>
            </w:pPr>
          </w:p>
        </w:tc>
        <w:tc>
          <w:tcPr>
            <w:tcW w:w="841" w:type="pct"/>
            <w:tcBorders>
              <w:top w:val="single" w:sz="2" w:space="0" w:color="auto"/>
              <w:left w:val="single" w:sz="2" w:space="0" w:color="auto"/>
              <w:bottom w:val="single" w:sz="18" w:space="0" w:color="auto"/>
              <w:right w:val="single" w:sz="2" w:space="0" w:color="auto"/>
            </w:tcBorders>
          </w:tcPr>
          <w:p w14:paraId="57E43B87"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 xml:space="preserve">Skat. </w:t>
            </w:r>
            <w:proofErr w:type="spellStart"/>
            <w:r>
              <w:rPr>
                <w:rFonts w:ascii="Times New Roman" w:hAnsi="Times New Roman"/>
                <w:sz w:val="24"/>
              </w:rPr>
              <w:t>DPU</w:t>
            </w:r>
            <w:proofErr w:type="spellEnd"/>
            <w:r>
              <w:rPr>
                <w:rFonts w:ascii="Times New Roman" w:hAnsi="Times New Roman"/>
                <w:sz w:val="24"/>
              </w:rPr>
              <w:t xml:space="preserve"> vai </w:t>
            </w:r>
            <w:proofErr w:type="spellStart"/>
            <w:r>
              <w:rPr>
                <w:rFonts w:ascii="Times New Roman" w:hAnsi="Times New Roman"/>
                <w:sz w:val="24"/>
              </w:rPr>
              <w:t>IP</w:t>
            </w:r>
            <w:proofErr w:type="spellEnd"/>
            <w:r>
              <w:rPr>
                <w:rFonts w:ascii="Times New Roman" w:hAnsi="Times New Roman"/>
                <w:sz w:val="24"/>
              </w:rPr>
              <w:t xml:space="preserve"> </w:t>
            </w:r>
            <w:r>
              <w:rPr>
                <w:rFonts w:ascii="Times New Roman" w:hAnsi="Times New Roman"/>
                <w:i/>
                <w:iCs/>
                <w:sz w:val="24"/>
              </w:rPr>
              <w:t>SMS</w:t>
            </w:r>
          </w:p>
          <w:p w14:paraId="69CC8D52" w14:textId="77777777" w:rsidR="00D47F3D" w:rsidRPr="00CB0E95" w:rsidRDefault="00D47F3D" w:rsidP="00C51BFD">
            <w:pPr>
              <w:pStyle w:val="NormalTextTable"/>
              <w:rPr>
                <w:rFonts w:ascii="Times New Roman" w:hAnsi="Times New Roman"/>
                <w:noProof/>
                <w:sz w:val="24"/>
                <w:lang w:val="en-US"/>
              </w:rPr>
            </w:pPr>
          </w:p>
        </w:tc>
        <w:tc>
          <w:tcPr>
            <w:tcW w:w="495" w:type="pct"/>
            <w:tcBorders>
              <w:top w:val="single" w:sz="2" w:space="0" w:color="auto"/>
              <w:left w:val="single" w:sz="2" w:space="0" w:color="auto"/>
              <w:bottom w:val="single" w:sz="18" w:space="0" w:color="auto"/>
              <w:right w:val="single" w:sz="2" w:space="0" w:color="auto"/>
            </w:tcBorders>
          </w:tcPr>
          <w:p w14:paraId="6756767A" w14:textId="77777777" w:rsidR="00D47F3D" w:rsidRPr="00CB0E95" w:rsidRDefault="00D47F3D" w:rsidP="00C51BFD">
            <w:pPr>
              <w:pStyle w:val="NormalTextTable"/>
              <w:rPr>
                <w:rFonts w:ascii="Times New Roman" w:hAnsi="Times New Roman"/>
                <w:noProof/>
                <w:sz w:val="24"/>
                <w:lang w:val="en-US"/>
              </w:rPr>
            </w:pPr>
          </w:p>
        </w:tc>
        <w:tc>
          <w:tcPr>
            <w:tcW w:w="1386" w:type="pct"/>
            <w:tcBorders>
              <w:top w:val="single" w:sz="2" w:space="0" w:color="auto"/>
              <w:left w:val="single" w:sz="2" w:space="0" w:color="auto"/>
              <w:bottom w:val="single" w:sz="18" w:space="0" w:color="auto"/>
              <w:right w:val="single" w:sz="2" w:space="0" w:color="auto"/>
            </w:tcBorders>
          </w:tcPr>
          <w:p w14:paraId="7B0C118A" w14:textId="77777777" w:rsidR="00D47F3D" w:rsidRPr="00CB0E95" w:rsidRDefault="00D47F3D" w:rsidP="00C51BFD">
            <w:pPr>
              <w:pStyle w:val="NormalTextTable"/>
              <w:rPr>
                <w:rFonts w:ascii="Times New Roman" w:hAnsi="Times New Roman"/>
                <w:noProof/>
                <w:sz w:val="24"/>
                <w:lang w:val="en-US"/>
              </w:rPr>
            </w:pPr>
          </w:p>
        </w:tc>
        <w:tc>
          <w:tcPr>
            <w:tcW w:w="1386" w:type="pct"/>
            <w:tcBorders>
              <w:top w:val="single" w:sz="2" w:space="0" w:color="auto"/>
              <w:left w:val="single" w:sz="2" w:space="0" w:color="auto"/>
              <w:bottom w:val="single" w:sz="18" w:space="0" w:color="auto"/>
              <w:right w:val="single" w:sz="18" w:space="0" w:color="auto"/>
            </w:tcBorders>
          </w:tcPr>
          <w:p w14:paraId="1909D891" w14:textId="77777777" w:rsidR="00D47F3D" w:rsidRPr="00CB0E95" w:rsidRDefault="00D47F3D" w:rsidP="00C51BFD">
            <w:pPr>
              <w:pStyle w:val="NormalTextTable"/>
              <w:rPr>
                <w:rFonts w:ascii="Times New Roman" w:hAnsi="Times New Roman"/>
                <w:noProof/>
                <w:sz w:val="24"/>
                <w:lang w:val="en-US"/>
              </w:rPr>
            </w:pPr>
          </w:p>
        </w:tc>
      </w:tr>
      <w:tr w:rsidR="00D47F3D" w:rsidRPr="00CB0E95" w14:paraId="0054379E"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pct"/>
            <w:tcBorders>
              <w:top w:val="single" w:sz="18" w:space="0" w:color="auto"/>
              <w:left w:val="single" w:sz="18" w:space="0" w:color="auto"/>
              <w:bottom w:val="single" w:sz="18" w:space="0" w:color="auto"/>
            </w:tcBorders>
            <w:shd w:val="clear" w:color="auto" w:fill="D0ECFF" w:themeFill="text1" w:themeFillTint="1A"/>
          </w:tcPr>
          <w:p w14:paraId="2882B330"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Infrastruktūras apkope</w:t>
            </w:r>
          </w:p>
        </w:tc>
        <w:tc>
          <w:tcPr>
            <w:tcW w:w="841" w:type="pct"/>
            <w:tcBorders>
              <w:top w:val="single" w:sz="18" w:space="0" w:color="auto"/>
              <w:bottom w:val="single" w:sz="18" w:space="0" w:color="auto"/>
            </w:tcBorders>
          </w:tcPr>
          <w:p w14:paraId="3920F08F"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 xml:space="preserve">Skat. </w:t>
            </w:r>
            <w:proofErr w:type="spellStart"/>
            <w:r>
              <w:rPr>
                <w:rFonts w:ascii="Times New Roman" w:hAnsi="Times New Roman"/>
                <w:sz w:val="24"/>
              </w:rPr>
              <w:t>IP</w:t>
            </w:r>
            <w:proofErr w:type="spellEnd"/>
            <w:r>
              <w:rPr>
                <w:rFonts w:ascii="Times New Roman" w:hAnsi="Times New Roman"/>
                <w:sz w:val="24"/>
              </w:rPr>
              <w:t xml:space="preserve"> </w:t>
            </w:r>
            <w:r>
              <w:rPr>
                <w:rFonts w:ascii="Times New Roman" w:hAnsi="Times New Roman"/>
                <w:i/>
                <w:iCs/>
                <w:sz w:val="24"/>
              </w:rPr>
              <w:t>SMS</w:t>
            </w:r>
          </w:p>
        </w:tc>
        <w:tc>
          <w:tcPr>
            <w:tcW w:w="495" w:type="pct"/>
            <w:tcBorders>
              <w:top w:val="single" w:sz="18" w:space="0" w:color="auto"/>
              <w:bottom w:val="single" w:sz="18" w:space="0" w:color="auto"/>
            </w:tcBorders>
          </w:tcPr>
          <w:p w14:paraId="3FB979A9" w14:textId="77777777" w:rsidR="00D47F3D" w:rsidRPr="00CB0E95" w:rsidRDefault="00D47F3D" w:rsidP="00C51BFD">
            <w:pPr>
              <w:pStyle w:val="NormalTextTable"/>
              <w:rPr>
                <w:rFonts w:ascii="Times New Roman" w:hAnsi="Times New Roman"/>
                <w:noProof/>
                <w:sz w:val="24"/>
                <w:lang w:val="en-US"/>
              </w:rPr>
            </w:pPr>
          </w:p>
        </w:tc>
        <w:tc>
          <w:tcPr>
            <w:tcW w:w="1386" w:type="pct"/>
            <w:tcBorders>
              <w:top w:val="single" w:sz="18" w:space="0" w:color="auto"/>
              <w:bottom w:val="single" w:sz="18" w:space="0" w:color="auto"/>
            </w:tcBorders>
          </w:tcPr>
          <w:p w14:paraId="497D2ED2" w14:textId="77777777" w:rsidR="00D47F3D" w:rsidRPr="00CB0E95" w:rsidRDefault="00D47F3D" w:rsidP="00C51BFD">
            <w:pPr>
              <w:pStyle w:val="NormalTextTable"/>
              <w:rPr>
                <w:rFonts w:ascii="Times New Roman" w:hAnsi="Times New Roman"/>
                <w:noProof/>
                <w:sz w:val="24"/>
                <w:lang w:val="en-US"/>
              </w:rPr>
            </w:pPr>
          </w:p>
        </w:tc>
        <w:tc>
          <w:tcPr>
            <w:tcW w:w="1386" w:type="pct"/>
            <w:tcBorders>
              <w:top w:val="single" w:sz="18" w:space="0" w:color="auto"/>
              <w:bottom w:val="single" w:sz="18" w:space="0" w:color="auto"/>
              <w:right w:val="single" w:sz="18" w:space="0" w:color="auto"/>
            </w:tcBorders>
          </w:tcPr>
          <w:p w14:paraId="627A13BD" w14:textId="77777777" w:rsidR="00D47F3D" w:rsidRPr="00CB0E95" w:rsidRDefault="00D47F3D" w:rsidP="00C51BFD">
            <w:pPr>
              <w:pStyle w:val="NormalTextTable"/>
              <w:rPr>
                <w:rFonts w:ascii="Times New Roman" w:hAnsi="Times New Roman"/>
                <w:noProof/>
                <w:sz w:val="24"/>
                <w:lang w:val="en-US"/>
              </w:rPr>
            </w:pPr>
          </w:p>
        </w:tc>
      </w:tr>
      <w:tr w:rsidR="00D47F3D" w:rsidRPr="00CB0E95" w14:paraId="5BAEE120"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pct"/>
            <w:tcBorders>
              <w:top w:val="single" w:sz="18" w:space="0" w:color="auto"/>
              <w:left w:val="single" w:sz="18" w:space="0" w:color="auto"/>
              <w:bottom w:val="single" w:sz="18" w:space="0" w:color="auto"/>
            </w:tcBorders>
            <w:shd w:val="clear" w:color="auto" w:fill="D0ECFF" w:themeFill="text1" w:themeFillTint="1A"/>
          </w:tcPr>
          <w:p w14:paraId="39E668D6"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Jebkuras apakšsistēmas vai sastāvdaļas tehniskās specifikācijas</w:t>
            </w:r>
          </w:p>
        </w:tc>
        <w:tc>
          <w:tcPr>
            <w:tcW w:w="841" w:type="pct"/>
            <w:tcBorders>
              <w:top w:val="single" w:sz="18" w:space="0" w:color="auto"/>
              <w:bottom w:val="single" w:sz="18" w:space="0" w:color="auto"/>
            </w:tcBorders>
          </w:tcPr>
          <w:p w14:paraId="5750BBAD"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 xml:space="preserve">Attiecīgā savstarpējās </w:t>
            </w:r>
            <w:proofErr w:type="spellStart"/>
            <w:r>
              <w:rPr>
                <w:rFonts w:ascii="Times New Roman" w:hAnsi="Times New Roman"/>
                <w:sz w:val="24"/>
              </w:rPr>
              <w:t>izmantojamības</w:t>
            </w:r>
            <w:proofErr w:type="spellEnd"/>
            <w:r>
              <w:rPr>
                <w:rFonts w:ascii="Times New Roman" w:hAnsi="Times New Roman"/>
                <w:sz w:val="24"/>
              </w:rPr>
              <w:t xml:space="preserve"> tehniskā specifikācija (</w:t>
            </w:r>
            <w:proofErr w:type="spellStart"/>
            <w:r>
              <w:rPr>
                <w:rFonts w:ascii="Times New Roman" w:hAnsi="Times New Roman"/>
                <w:sz w:val="24"/>
              </w:rPr>
              <w:t>SITS</w:t>
            </w:r>
            <w:proofErr w:type="spellEnd"/>
            <w:r>
              <w:rPr>
                <w:rFonts w:ascii="Times New Roman" w:hAnsi="Times New Roman"/>
                <w:sz w:val="24"/>
              </w:rPr>
              <w:t>) un valsts tiesību akti</w:t>
            </w:r>
          </w:p>
        </w:tc>
        <w:tc>
          <w:tcPr>
            <w:tcW w:w="495" w:type="pct"/>
            <w:tcBorders>
              <w:top w:val="single" w:sz="18" w:space="0" w:color="auto"/>
              <w:bottom w:val="single" w:sz="18" w:space="0" w:color="auto"/>
            </w:tcBorders>
          </w:tcPr>
          <w:p w14:paraId="4F3CAD38"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Dalībvalsts</w:t>
            </w:r>
          </w:p>
        </w:tc>
        <w:tc>
          <w:tcPr>
            <w:tcW w:w="1386" w:type="pct"/>
            <w:tcBorders>
              <w:top w:val="single" w:sz="18" w:space="0" w:color="auto"/>
              <w:bottom w:val="single" w:sz="18" w:space="0" w:color="auto"/>
            </w:tcBorders>
          </w:tcPr>
          <w:p w14:paraId="65CE2139"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Veikt pasākumus saskaņā ar Direktīvas (ES) 2016/797 11. pantu</w:t>
            </w:r>
          </w:p>
        </w:tc>
        <w:tc>
          <w:tcPr>
            <w:tcW w:w="1386" w:type="pct"/>
            <w:tcBorders>
              <w:top w:val="single" w:sz="18" w:space="0" w:color="auto"/>
              <w:bottom w:val="single" w:sz="18" w:space="0" w:color="auto"/>
              <w:right w:val="single" w:sz="18" w:space="0" w:color="auto"/>
            </w:tcBorders>
          </w:tcPr>
          <w:p w14:paraId="2FDD666B" w14:textId="77777777" w:rsidR="00D47F3D" w:rsidRPr="00CB0E95" w:rsidRDefault="00D47F3D" w:rsidP="00C51BFD">
            <w:pPr>
              <w:pStyle w:val="NormalTextTable"/>
              <w:rPr>
                <w:rFonts w:ascii="Times New Roman" w:hAnsi="Times New Roman"/>
                <w:noProof/>
                <w:sz w:val="24"/>
                <w:lang w:val="en-US"/>
              </w:rPr>
            </w:pPr>
          </w:p>
        </w:tc>
      </w:tr>
      <w:tr w:rsidR="00D47F3D" w:rsidRPr="00CB0E95" w14:paraId="592E4A0A"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1"/>
        </w:trPr>
        <w:tc>
          <w:tcPr>
            <w:tcW w:w="891" w:type="pct"/>
            <w:vMerge w:val="restart"/>
            <w:tcBorders>
              <w:top w:val="single" w:sz="18" w:space="0" w:color="auto"/>
              <w:left w:val="single" w:sz="18" w:space="0" w:color="auto"/>
              <w:bottom w:val="nil"/>
              <w:right w:val="single" w:sz="2" w:space="0" w:color="auto"/>
            </w:tcBorders>
            <w:shd w:val="clear" w:color="auto" w:fill="D0ECFF" w:themeFill="text1" w:themeFillTint="1A"/>
          </w:tcPr>
          <w:p w14:paraId="5EFF62B0"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Vienoto drošības sertifikātu vai drošības atļauju izsniegšana, atjaunošana, apturēšana vai grozīšana</w:t>
            </w:r>
          </w:p>
        </w:tc>
        <w:tc>
          <w:tcPr>
            <w:tcW w:w="841" w:type="pct"/>
            <w:vMerge w:val="restart"/>
            <w:tcBorders>
              <w:top w:val="single" w:sz="18" w:space="0" w:color="auto"/>
              <w:left w:val="single" w:sz="2" w:space="0" w:color="auto"/>
              <w:bottom w:val="single" w:sz="18" w:space="0" w:color="auto"/>
              <w:right w:val="single" w:sz="2" w:space="0" w:color="auto"/>
            </w:tcBorders>
          </w:tcPr>
          <w:p w14:paraId="0679E085"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Regula (ES) 2016/796 vai Direktīva (ES) 2016/798, vai tiesību akti, kas pamatojas uz šiem tiesību aktiem, jo īpaši Regula (ES) 2018/763</w:t>
            </w:r>
          </w:p>
        </w:tc>
        <w:tc>
          <w:tcPr>
            <w:tcW w:w="495" w:type="pct"/>
            <w:tcBorders>
              <w:top w:val="single" w:sz="18" w:space="0" w:color="auto"/>
              <w:left w:val="single" w:sz="2" w:space="0" w:color="auto"/>
              <w:bottom w:val="single" w:sz="2" w:space="0" w:color="auto"/>
              <w:right w:val="single" w:sz="2" w:space="0" w:color="auto"/>
            </w:tcBorders>
          </w:tcPr>
          <w:p w14:paraId="0CA6F4FC" w14:textId="77777777" w:rsidR="00D47F3D" w:rsidRPr="00CB0E95" w:rsidRDefault="00D47F3D" w:rsidP="00C51BFD">
            <w:pPr>
              <w:pStyle w:val="NormalTextTable"/>
              <w:rPr>
                <w:rFonts w:ascii="Times New Roman" w:hAnsi="Times New Roman"/>
                <w:noProof/>
                <w:sz w:val="24"/>
              </w:rPr>
            </w:pPr>
            <w:proofErr w:type="spellStart"/>
            <w:r>
              <w:rPr>
                <w:rFonts w:ascii="Times New Roman" w:hAnsi="Times New Roman"/>
                <w:i/>
                <w:iCs/>
                <w:sz w:val="24"/>
              </w:rPr>
              <w:t>NSA</w:t>
            </w:r>
            <w:proofErr w:type="spellEnd"/>
          </w:p>
        </w:tc>
        <w:tc>
          <w:tcPr>
            <w:tcW w:w="1386" w:type="pct"/>
            <w:vMerge w:val="restart"/>
            <w:tcBorders>
              <w:top w:val="single" w:sz="18" w:space="0" w:color="auto"/>
              <w:left w:val="single" w:sz="2" w:space="0" w:color="auto"/>
              <w:bottom w:val="single" w:sz="18" w:space="0" w:color="auto"/>
              <w:right w:val="single" w:sz="2" w:space="0" w:color="auto"/>
            </w:tcBorders>
          </w:tcPr>
          <w:p w14:paraId="7C111088"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Uzlabot/pārskatīt procesu attiecībā uz … (atsauce uz attiecīgo Regulas (ES) 2018/763 pantu/punktu)</w:t>
            </w:r>
          </w:p>
        </w:tc>
        <w:tc>
          <w:tcPr>
            <w:tcW w:w="1386" w:type="pct"/>
            <w:vMerge w:val="restart"/>
            <w:tcBorders>
              <w:top w:val="single" w:sz="18" w:space="0" w:color="auto"/>
              <w:left w:val="single" w:sz="2" w:space="0" w:color="auto"/>
              <w:bottom w:val="nil"/>
              <w:right w:val="single" w:sz="18" w:space="0" w:color="auto"/>
            </w:tcBorders>
          </w:tcPr>
          <w:p w14:paraId="35B418F5" w14:textId="77777777" w:rsidR="00D47F3D" w:rsidRPr="00CB0E95" w:rsidRDefault="00D47F3D" w:rsidP="00C51BFD">
            <w:pPr>
              <w:pStyle w:val="NormalTextTable"/>
              <w:rPr>
                <w:rFonts w:ascii="Times New Roman" w:hAnsi="Times New Roman"/>
                <w:noProof/>
                <w:sz w:val="24"/>
                <w:lang w:val="en-US"/>
              </w:rPr>
            </w:pPr>
          </w:p>
        </w:tc>
      </w:tr>
      <w:tr w:rsidR="00D47F3D" w:rsidRPr="00CB0E95" w14:paraId="260BA7D0"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1"/>
        </w:trPr>
        <w:tc>
          <w:tcPr>
            <w:tcW w:w="891" w:type="pct"/>
            <w:vMerge/>
            <w:tcBorders>
              <w:top w:val="nil"/>
              <w:left w:val="single" w:sz="18" w:space="0" w:color="auto"/>
              <w:bottom w:val="single" w:sz="18" w:space="0" w:color="auto"/>
            </w:tcBorders>
            <w:shd w:val="clear" w:color="auto" w:fill="D0ECFF" w:themeFill="text1" w:themeFillTint="1A"/>
          </w:tcPr>
          <w:p w14:paraId="5FDB5612" w14:textId="77777777" w:rsidR="00D47F3D" w:rsidRPr="00CB0E95" w:rsidRDefault="00D47F3D" w:rsidP="00C51BFD">
            <w:pPr>
              <w:pStyle w:val="NormalTextTable"/>
              <w:rPr>
                <w:rFonts w:ascii="Times New Roman" w:hAnsi="Times New Roman"/>
                <w:noProof/>
                <w:sz w:val="24"/>
                <w:lang w:val="en-US"/>
              </w:rPr>
            </w:pPr>
          </w:p>
        </w:tc>
        <w:tc>
          <w:tcPr>
            <w:tcW w:w="841" w:type="pct"/>
            <w:vMerge/>
            <w:tcBorders>
              <w:top w:val="single" w:sz="2" w:space="0" w:color="auto"/>
              <w:bottom w:val="single" w:sz="18" w:space="0" w:color="auto"/>
              <w:right w:val="single" w:sz="2" w:space="0" w:color="auto"/>
            </w:tcBorders>
          </w:tcPr>
          <w:p w14:paraId="7C81D4B7" w14:textId="77777777" w:rsidR="00D47F3D" w:rsidRPr="00CB0E95" w:rsidRDefault="00D47F3D" w:rsidP="00C51BFD">
            <w:pPr>
              <w:pStyle w:val="NormalTextTable"/>
              <w:rPr>
                <w:rFonts w:ascii="Times New Roman" w:hAnsi="Times New Roman"/>
                <w:noProof/>
                <w:sz w:val="24"/>
                <w:lang w:val="en-US"/>
              </w:rPr>
            </w:pPr>
          </w:p>
        </w:tc>
        <w:tc>
          <w:tcPr>
            <w:tcW w:w="495" w:type="pct"/>
            <w:tcBorders>
              <w:top w:val="single" w:sz="2" w:space="0" w:color="auto"/>
              <w:left w:val="single" w:sz="2" w:space="0" w:color="auto"/>
              <w:bottom w:val="single" w:sz="18" w:space="0" w:color="auto"/>
              <w:right w:val="single" w:sz="2" w:space="0" w:color="auto"/>
            </w:tcBorders>
          </w:tcPr>
          <w:p w14:paraId="1BCA6B11"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Aģentūra</w:t>
            </w:r>
          </w:p>
        </w:tc>
        <w:tc>
          <w:tcPr>
            <w:tcW w:w="1386" w:type="pct"/>
            <w:vMerge/>
            <w:tcBorders>
              <w:top w:val="single" w:sz="2" w:space="0" w:color="auto"/>
              <w:left w:val="single" w:sz="2" w:space="0" w:color="auto"/>
              <w:bottom w:val="single" w:sz="18" w:space="0" w:color="auto"/>
            </w:tcBorders>
          </w:tcPr>
          <w:p w14:paraId="3F7A24F2" w14:textId="77777777" w:rsidR="00D47F3D" w:rsidRPr="00CB0E95" w:rsidRDefault="00D47F3D" w:rsidP="00C51BFD">
            <w:pPr>
              <w:pStyle w:val="NormalTextTable"/>
              <w:rPr>
                <w:rFonts w:ascii="Times New Roman" w:hAnsi="Times New Roman"/>
                <w:noProof/>
                <w:sz w:val="24"/>
                <w:lang w:val="en-US"/>
              </w:rPr>
            </w:pPr>
          </w:p>
        </w:tc>
        <w:tc>
          <w:tcPr>
            <w:tcW w:w="1386" w:type="pct"/>
            <w:vMerge/>
            <w:tcBorders>
              <w:top w:val="nil"/>
              <w:bottom w:val="single" w:sz="18" w:space="0" w:color="auto"/>
              <w:right w:val="single" w:sz="18" w:space="0" w:color="auto"/>
            </w:tcBorders>
          </w:tcPr>
          <w:p w14:paraId="4BE8337A" w14:textId="77777777" w:rsidR="00D47F3D" w:rsidRPr="00CB0E95" w:rsidRDefault="00D47F3D" w:rsidP="00C51BFD">
            <w:pPr>
              <w:pStyle w:val="NormalTextTable"/>
              <w:rPr>
                <w:rFonts w:ascii="Times New Roman" w:hAnsi="Times New Roman"/>
                <w:noProof/>
                <w:sz w:val="24"/>
                <w:lang w:val="en-US"/>
              </w:rPr>
            </w:pPr>
          </w:p>
        </w:tc>
      </w:tr>
      <w:tr w:rsidR="00D47F3D" w:rsidRPr="00CB0E95" w14:paraId="433F5A78"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 w:type="pct"/>
            <w:tcBorders>
              <w:top w:val="single" w:sz="18" w:space="0" w:color="auto"/>
              <w:left w:val="single" w:sz="18" w:space="0" w:color="auto"/>
              <w:bottom w:val="single" w:sz="18" w:space="0" w:color="auto"/>
            </w:tcBorders>
            <w:shd w:val="clear" w:color="auto" w:fill="D0ECFF" w:themeFill="text1" w:themeFillTint="1A"/>
          </w:tcPr>
          <w:p w14:paraId="28319DE5" w14:textId="77777777" w:rsidR="00D47F3D" w:rsidRPr="00CB0E95" w:rsidRDefault="00D47F3D" w:rsidP="00C51BFD">
            <w:pPr>
              <w:pStyle w:val="Style5"/>
              <w:spacing w:after="0"/>
              <w:rPr>
                <w:rFonts w:ascii="Times New Roman" w:hAnsi="Times New Roman"/>
                <w:noProof/>
                <w:sz w:val="24"/>
              </w:rPr>
            </w:pPr>
            <w:proofErr w:type="spellStart"/>
            <w:r>
              <w:rPr>
                <w:rFonts w:ascii="Times New Roman" w:hAnsi="Times New Roman"/>
                <w:i/>
                <w:iCs/>
                <w:sz w:val="24"/>
              </w:rPr>
              <w:t>NSA</w:t>
            </w:r>
            <w:proofErr w:type="spellEnd"/>
            <w:r>
              <w:rPr>
                <w:rFonts w:ascii="Times New Roman" w:hAnsi="Times New Roman"/>
                <w:sz w:val="24"/>
              </w:rPr>
              <w:t xml:space="preserve"> veikta pārraudzība</w:t>
            </w:r>
          </w:p>
        </w:tc>
        <w:tc>
          <w:tcPr>
            <w:tcW w:w="841" w:type="pct"/>
            <w:tcBorders>
              <w:top w:val="single" w:sz="18" w:space="0" w:color="auto"/>
              <w:bottom w:val="single" w:sz="18" w:space="0" w:color="auto"/>
            </w:tcBorders>
          </w:tcPr>
          <w:p w14:paraId="12833109"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Regula (ES) 2018/761</w:t>
            </w:r>
          </w:p>
        </w:tc>
        <w:tc>
          <w:tcPr>
            <w:tcW w:w="495" w:type="pct"/>
            <w:tcBorders>
              <w:top w:val="single" w:sz="18" w:space="0" w:color="auto"/>
              <w:bottom w:val="single" w:sz="18" w:space="0" w:color="auto"/>
            </w:tcBorders>
          </w:tcPr>
          <w:p w14:paraId="4DFCEDC0" w14:textId="77777777" w:rsidR="00D47F3D" w:rsidRPr="00CB0E95" w:rsidRDefault="00D47F3D" w:rsidP="00C51BFD">
            <w:pPr>
              <w:pStyle w:val="NormalTextTable"/>
              <w:rPr>
                <w:rFonts w:ascii="Times New Roman" w:hAnsi="Times New Roman"/>
                <w:noProof/>
                <w:sz w:val="24"/>
              </w:rPr>
            </w:pPr>
            <w:proofErr w:type="spellStart"/>
            <w:r>
              <w:rPr>
                <w:rFonts w:ascii="Times New Roman" w:hAnsi="Times New Roman"/>
                <w:i/>
                <w:iCs/>
                <w:sz w:val="24"/>
              </w:rPr>
              <w:t>NSA</w:t>
            </w:r>
            <w:proofErr w:type="spellEnd"/>
          </w:p>
        </w:tc>
        <w:tc>
          <w:tcPr>
            <w:tcW w:w="1386" w:type="pct"/>
            <w:tcBorders>
              <w:top w:val="single" w:sz="18" w:space="0" w:color="auto"/>
              <w:bottom w:val="single" w:sz="18" w:space="0" w:color="auto"/>
            </w:tcBorders>
          </w:tcPr>
          <w:p w14:paraId="7B39C386"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Ieviest/uzlabot/pārskatīt procesu attiecībā uz … (atsauce uz attiecīgo Regulas (ES) 2018/761 pantu vai II pielikuma punktu)</w:t>
            </w:r>
          </w:p>
        </w:tc>
        <w:tc>
          <w:tcPr>
            <w:tcW w:w="1386" w:type="pct"/>
            <w:tcBorders>
              <w:top w:val="single" w:sz="18" w:space="0" w:color="auto"/>
              <w:bottom w:val="single" w:sz="18" w:space="0" w:color="auto"/>
              <w:right w:val="single" w:sz="18" w:space="0" w:color="auto"/>
            </w:tcBorders>
          </w:tcPr>
          <w:p w14:paraId="720EF7A5" w14:textId="77777777" w:rsidR="00D47F3D" w:rsidRPr="00CB0E95" w:rsidRDefault="00D47F3D" w:rsidP="00C51BFD">
            <w:pPr>
              <w:pStyle w:val="NormalTextTable"/>
              <w:rPr>
                <w:rFonts w:ascii="Times New Roman" w:hAnsi="Times New Roman"/>
                <w:noProof/>
                <w:sz w:val="24"/>
                <w:lang w:val="en-US"/>
              </w:rPr>
            </w:pPr>
          </w:p>
        </w:tc>
      </w:tr>
    </w:tbl>
    <w:p w14:paraId="707E8C3A" w14:textId="77777777" w:rsidR="00D47F3D" w:rsidRPr="00CB0E95" w:rsidRDefault="00D47F3D" w:rsidP="00C51BFD">
      <w:pPr>
        <w:spacing w:after="0" w:line="240" w:lineRule="auto"/>
        <w:rPr>
          <w:rFonts w:ascii="Times New Roman" w:hAnsi="Times New Roman"/>
          <w:noProof/>
          <w:sz w:val="24"/>
        </w:rPr>
      </w:pPr>
      <w:r>
        <w:br w:type="page"/>
      </w:r>
    </w:p>
    <w:tbl>
      <w:tblPr>
        <w:tblStyle w:val="TableGrid"/>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2732"/>
        <w:gridCol w:w="2302"/>
        <w:gridCol w:w="1439"/>
        <w:gridCol w:w="4044"/>
        <w:gridCol w:w="17"/>
        <w:gridCol w:w="3992"/>
      </w:tblGrid>
      <w:tr w:rsidR="00D47F3D" w:rsidRPr="00CB0E95" w14:paraId="19552AB6" w14:textId="77777777" w:rsidTr="0047151E">
        <w:trPr>
          <w:tblHeader/>
        </w:trPr>
        <w:tc>
          <w:tcPr>
            <w:tcW w:w="940" w:type="pct"/>
            <w:shd w:val="clear" w:color="auto" w:fill="D0ECFF" w:themeFill="text1" w:themeFillTint="1A"/>
          </w:tcPr>
          <w:p w14:paraId="41D676B8"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lastRenderedPageBreak/>
              <w:t>Konstatējums/neatbilstība tādā jomā, kā</w:t>
            </w:r>
          </w:p>
        </w:tc>
        <w:tc>
          <w:tcPr>
            <w:tcW w:w="792" w:type="pct"/>
            <w:shd w:val="clear" w:color="auto" w:fill="D0ECFF" w:themeFill="text1" w:themeFillTint="1A"/>
          </w:tcPr>
          <w:p w14:paraId="5B954F2D"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Konstatējums ir jāsaista ar attiecīgo noteikumu/punktu</w:t>
            </w:r>
          </w:p>
        </w:tc>
        <w:tc>
          <w:tcPr>
            <w:tcW w:w="495" w:type="pct"/>
            <w:shd w:val="clear" w:color="auto" w:fill="D0ECFF" w:themeFill="text1" w:themeFillTint="1A"/>
          </w:tcPr>
          <w:p w14:paraId="0A0B657D"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adresāts</w:t>
            </w:r>
          </w:p>
        </w:tc>
        <w:tc>
          <w:tcPr>
            <w:tcW w:w="1392" w:type="pct"/>
            <w:shd w:val="clear" w:color="auto" w:fill="D0ECFF" w:themeFill="text1" w:themeFillTint="1A"/>
          </w:tcPr>
          <w:p w14:paraId="724134B7"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Potenciālais pasākums</w:t>
            </w:r>
          </w:p>
        </w:tc>
        <w:tc>
          <w:tcPr>
            <w:tcW w:w="1380" w:type="pct"/>
            <w:gridSpan w:val="2"/>
            <w:shd w:val="clear" w:color="auto" w:fill="D0ECFF" w:themeFill="text1" w:themeFillTint="1A"/>
          </w:tcPr>
          <w:p w14:paraId="4A90352F"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Piezīme</w:t>
            </w:r>
          </w:p>
        </w:tc>
      </w:tr>
      <w:tr w:rsidR="00D47F3D" w:rsidRPr="00CB0E95" w14:paraId="4700362F"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 w:type="pct"/>
            <w:tcBorders>
              <w:top w:val="single" w:sz="18" w:space="0" w:color="auto"/>
              <w:left w:val="single" w:sz="18" w:space="0" w:color="auto"/>
              <w:bottom w:val="single" w:sz="18" w:space="0" w:color="auto"/>
            </w:tcBorders>
            <w:shd w:val="clear" w:color="auto" w:fill="D0ECFF" w:themeFill="text1" w:themeFillTint="1A"/>
          </w:tcPr>
          <w:p w14:paraId="73544B66" w14:textId="77777777" w:rsidR="00D47F3D" w:rsidRPr="00CB0E95" w:rsidRDefault="00D47F3D" w:rsidP="00C51BFD">
            <w:pPr>
              <w:pStyle w:val="Style5"/>
              <w:spacing w:after="0"/>
              <w:rPr>
                <w:rFonts w:ascii="Times New Roman" w:hAnsi="Times New Roman"/>
                <w:noProof/>
                <w:sz w:val="24"/>
              </w:rPr>
            </w:pPr>
            <w:proofErr w:type="spellStart"/>
            <w:r>
              <w:rPr>
                <w:rFonts w:ascii="Times New Roman" w:hAnsi="Times New Roman"/>
                <w:i/>
                <w:iCs/>
                <w:sz w:val="24"/>
              </w:rPr>
              <w:t>ECM</w:t>
            </w:r>
            <w:proofErr w:type="spellEnd"/>
            <w:r>
              <w:rPr>
                <w:rFonts w:ascii="Times New Roman" w:hAnsi="Times New Roman"/>
                <w:sz w:val="24"/>
              </w:rPr>
              <w:t xml:space="preserve"> (vai ārpakalpojumos nodotu tehniskās apkopes funkciju) sertificēšana</w:t>
            </w:r>
          </w:p>
        </w:tc>
        <w:tc>
          <w:tcPr>
            <w:tcW w:w="792" w:type="pct"/>
            <w:tcBorders>
              <w:top w:val="single" w:sz="18" w:space="0" w:color="auto"/>
              <w:bottom w:val="single" w:sz="18" w:space="0" w:color="auto"/>
            </w:tcBorders>
          </w:tcPr>
          <w:p w14:paraId="03DD8C9B"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Regula (ES) 2019/779</w:t>
            </w:r>
          </w:p>
        </w:tc>
        <w:tc>
          <w:tcPr>
            <w:tcW w:w="495" w:type="pct"/>
            <w:tcBorders>
              <w:top w:val="single" w:sz="18" w:space="0" w:color="auto"/>
              <w:bottom w:val="single" w:sz="18" w:space="0" w:color="auto"/>
            </w:tcBorders>
          </w:tcPr>
          <w:p w14:paraId="6567D638" w14:textId="77777777" w:rsidR="00D47F3D" w:rsidRPr="00CB0E95" w:rsidRDefault="00D47F3D" w:rsidP="00C51BFD">
            <w:pPr>
              <w:pStyle w:val="NormalTextTable"/>
              <w:rPr>
                <w:rFonts w:ascii="Times New Roman" w:hAnsi="Times New Roman"/>
                <w:noProof/>
                <w:sz w:val="24"/>
              </w:rPr>
            </w:pPr>
            <w:proofErr w:type="spellStart"/>
            <w:r>
              <w:rPr>
                <w:rFonts w:ascii="Times New Roman" w:hAnsi="Times New Roman"/>
                <w:i/>
                <w:iCs/>
                <w:sz w:val="24"/>
              </w:rPr>
              <w:t>ECM</w:t>
            </w:r>
            <w:proofErr w:type="spellEnd"/>
            <w:r>
              <w:rPr>
                <w:rFonts w:ascii="Times New Roman" w:hAnsi="Times New Roman"/>
                <w:sz w:val="24"/>
              </w:rPr>
              <w:t xml:space="preserve"> sertificēšanas struktūra</w:t>
            </w:r>
          </w:p>
        </w:tc>
        <w:tc>
          <w:tcPr>
            <w:tcW w:w="1398" w:type="pct"/>
            <w:gridSpan w:val="2"/>
            <w:tcBorders>
              <w:top w:val="single" w:sz="18" w:space="0" w:color="auto"/>
              <w:bottom w:val="single" w:sz="18" w:space="0" w:color="auto"/>
            </w:tcBorders>
          </w:tcPr>
          <w:p w14:paraId="5B922039"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Uzlabot/pārskatīt pienākumu īstenošanu un/vai sertificēšanas procesu attiecībā uz … (atsauce uz attiecīgo Regulas (ES) 2019/779 pantu/punktu)</w:t>
            </w:r>
          </w:p>
        </w:tc>
        <w:tc>
          <w:tcPr>
            <w:tcW w:w="1374" w:type="pct"/>
            <w:tcBorders>
              <w:top w:val="single" w:sz="18" w:space="0" w:color="auto"/>
              <w:bottom w:val="single" w:sz="18" w:space="0" w:color="auto"/>
              <w:right w:val="single" w:sz="18" w:space="0" w:color="auto"/>
            </w:tcBorders>
          </w:tcPr>
          <w:p w14:paraId="0FEB0A8B" w14:textId="77777777" w:rsidR="00D47F3D" w:rsidRPr="00CB0E95" w:rsidRDefault="00D47F3D" w:rsidP="00C51BFD">
            <w:pPr>
              <w:pStyle w:val="NormalTextTable"/>
              <w:rPr>
                <w:rFonts w:ascii="Times New Roman" w:hAnsi="Times New Roman"/>
                <w:noProof/>
                <w:sz w:val="24"/>
                <w:lang w:val="en-US"/>
              </w:rPr>
            </w:pPr>
          </w:p>
        </w:tc>
      </w:tr>
      <w:tr w:rsidR="00D47F3D" w:rsidRPr="00CB0E95" w14:paraId="5584CAD0" w14:textId="77777777" w:rsidTr="004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 w:type="pct"/>
            <w:tcBorders>
              <w:top w:val="single" w:sz="18" w:space="0" w:color="auto"/>
              <w:left w:val="single" w:sz="18" w:space="0" w:color="auto"/>
              <w:bottom w:val="single" w:sz="18" w:space="0" w:color="auto"/>
            </w:tcBorders>
            <w:shd w:val="clear" w:color="auto" w:fill="D0ECFF" w:themeFill="text1" w:themeFillTint="1A"/>
          </w:tcPr>
          <w:p w14:paraId="6E2B920C" w14:textId="77777777" w:rsidR="00D47F3D" w:rsidRPr="00CB0E95" w:rsidRDefault="00D47F3D" w:rsidP="00C51BFD">
            <w:pPr>
              <w:pStyle w:val="Style5"/>
              <w:spacing w:after="0"/>
              <w:rPr>
                <w:rFonts w:ascii="Times New Roman" w:hAnsi="Times New Roman"/>
                <w:noProof/>
                <w:sz w:val="24"/>
              </w:rPr>
            </w:pPr>
            <w:r>
              <w:rPr>
                <w:rFonts w:ascii="Times New Roman" w:hAnsi="Times New Roman"/>
                <w:sz w:val="24"/>
              </w:rPr>
              <w:t>Dzelzceļa transportlīdzekļa atļauja un dzelzceļa transportlīdzekļa tipa atļaujas process</w:t>
            </w:r>
          </w:p>
        </w:tc>
        <w:tc>
          <w:tcPr>
            <w:tcW w:w="792" w:type="pct"/>
            <w:tcBorders>
              <w:top w:val="single" w:sz="18" w:space="0" w:color="auto"/>
              <w:bottom w:val="single" w:sz="18" w:space="0" w:color="auto"/>
            </w:tcBorders>
          </w:tcPr>
          <w:p w14:paraId="188EC28F"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Regula (ES) 2018/545</w:t>
            </w:r>
          </w:p>
        </w:tc>
        <w:tc>
          <w:tcPr>
            <w:tcW w:w="495" w:type="pct"/>
            <w:tcBorders>
              <w:top w:val="single" w:sz="18" w:space="0" w:color="auto"/>
              <w:bottom w:val="single" w:sz="18" w:space="0" w:color="auto"/>
            </w:tcBorders>
          </w:tcPr>
          <w:p w14:paraId="37CAA684"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 xml:space="preserve">Aģentūra, </w:t>
            </w:r>
            <w:proofErr w:type="spellStart"/>
            <w:r>
              <w:rPr>
                <w:rFonts w:ascii="Times New Roman" w:hAnsi="Times New Roman"/>
                <w:i/>
                <w:iCs/>
                <w:sz w:val="24"/>
              </w:rPr>
              <w:t>NSA</w:t>
            </w:r>
            <w:proofErr w:type="spellEnd"/>
            <w:r>
              <w:rPr>
                <w:rFonts w:ascii="Times New Roman" w:hAnsi="Times New Roman"/>
                <w:sz w:val="24"/>
              </w:rPr>
              <w:t xml:space="preserve">, </w:t>
            </w:r>
            <w:proofErr w:type="spellStart"/>
            <w:r>
              <w:rPr>
                <w:rFonts w:ascii="Times New Roman" w:hAnsi="Times New Roman"/>
                <w:sz w:val="24"/>
              </w:rPr>
              <w:t>IP</w:t>
            </w:r>
            <w:proofErr w:type="spellEnd"/>
            <w:r>
              <w:rPr>
                <w:rFonts w:ascii="Times New Roman" w:hAnsi="Times New Roman"/>
                <w:sz w:val="24"/>
              </w:rPr>
              <w:t xml:space="preserve">, </w:t>
            </w:r>
            <w:proofErr w:type="spellStart"/>
            <w:r>
              <w:rPr>
                <w:rFonts w:ascii="Times New Roman" w:hAnsi="Times New Roman"/>
                <w:sz w:val="24"/>
              </w:rPr>
              <w:t>ritekļa</w:t>
            </w:r>
            <w:proofErr w:type="spellEnd"/>
            <w:r>
              <w:rPr>
                <w:rFonts w:ascii="Times New Roman" w:hAnsi="Times New Roman"/>
                <w:sz w:val="24"/>
              </w:rPr>
              <w:t xml:space="preserve"> tipa atļaujas turētājs</w:t>
            </w:r>
          </w:p>
        </w:tc>
        <w:tc>
          <w:tcPr>
            <w:tcW w:w="1398" w:type="pct"/>
            <w:gridSpan w:val="2"/>
            <w:tcBorders>
              <w:top w:val="single" w:sz="18" w:space="0" w:color="auto"/>
              <w:bottom w:val="single" w:sz="18" w:space="0" w:color="auto"/>
            </w:tcBorders>
          </w:tcPr>
          <w:p w14:paraId="7462E320" w14:textId="77777777" w:rsidR="00D47F3D" w:rsidRPr="00CB0E95" w:rsidRDefault="00D47F3D" w:rsidP="00C51BFD">
            <w:pPr>
              <w:pStyle w:val="NormalTextTable"/>
              <w:rPr>
                <w:rFonts w:ascii="Times New Roman" w:hAnsi="Times New Roman"/>
                <w:noProof/>
                <w:sz w:val="24"/>
              </w:rPr>
            </w:pPr>
            <w:r>
              <w:rPr>
                <w:rFonts w:ascii="Times New Roman" w:hAnsi="Times New Roman"/>
                <w:sz w:val="24"/>
              </w:rPr>
              <w:t>Uzlabot/pārskatīt pienākumu īstenošanu un/vai sertificēšanas procesu attiecībā uz … (atsauce uz attiecīgo Regulas (ES) 2018/545 pantu/punktu)</w:t>
            </w:r>
          </w:p>
        </w:tc>
        <w:tc>
          <w:tcPr>
            <w:tcW w:w="1374" w:type="pct"/>
            <w:tcBorders>
              <w:top w:val="single" w:sz="18" w:space="0" w:color="auto"/>
              <w:bottom w:val="single" w:sz="18" w:space="0" w:color="auto"/>
              <w:right w:val="single" w:sz="18" w:space="0" w:color="auto"/>
            </w:tcBorders>
          </w:tcPr>
          <w:p w14:paraId="10B04647" w14:textId="77777777" w:rsidR="00D47F3D" w:rsidRPr="00CB0E95" w:rsidRDefault="00D47F3D" w:rsidP="00C51BFD">
            <w:pPr>
              <w:pStyle w:val="NormalTextTable"/>
              <w:rPr>
                <w:rFonts w:ascii="Times New Roman" w:hAnsi="Times New Roman"/>
                <w:noProof/>
                <w:sz w:val="24"/>
                <w:lang w:val="en-US"/>
              </w:rPr>
            </w:pPr>
          </w:p>
        </w:tc>
      </w:tr>
    </w:tbl>
    <w:p w14:paraId="18AC377C" w14:textId="77777777" w:rsidR="00775862" w:rsidRDefault="00775862" w:rsidP="00C51BFD">
      <w:pPr>
        <w:spacing w:after="0" w:line="240" w:lineRule="auto"/>
        <w:rPr>
          <w:rFonts w:ascii="Times New Roman" w:hAnsi="Times New Roman"/>
          <w:noProof/>
          <w:sz w:val="24"/>
          <w:lang w:val="en-US"/>
        </w:rPr>
        <w:sectPr w:rsidR="00775862" w:rsidSect="005764B8">
          <w:headerReference w:type="default" r:id="rId14"/>
          <w:footerReference w:type="default" r:id="rId15"/>
          <w:headerReference w:type="first" r:id="rId16"/>
          <w:footerReference w:type="first" r:id="rId17"/>
          <w:pgSz w:w="16840" w:h="11907" w:orient="landscape" w:code="9"/>
          <w:pgMar w:top="1701" w:right="1134" w:bottom="1134" w:left="1134" w:header="567" w:footer="567" w:gutter="0"/>
          <w:cols w:space="708"/>
          <w:docGrid w:linePitch="360"/>
        </w:sectPr>
      </w:pPr>
    </w:p>
    <w:p w14:paraId="1994BBA3" w14:textId="77777777" w:rsidR="00CB0E95" w:rsidRPr="00CB0E95" w:rsidRDefault="00CB0E95" w:rsidP="00C51BFD">
      <w:pPr>
        <w:spacing w:after="0" w:line="240" w:lineRule="auto"/>
        <w:rPr>
          <w:rFonts w:ascii="Times New Roman" w:hAnsi="Times New Roman"/>
          <w:noProof/>
          <w:sz w:val="24"/>
          <w:lang w:val="en-US"/>
        </w:rPr>
      </w:pPr>
    </w:p>
    <w:p w14:paraId="03D12CF5" w14:textId="2D1FF292" w:rsidR="00D47F3D" w:rsidRDefault="007B082B" w:rsidP="007B082B">
      <w:pPr>
        <w:pStyle w:val="Heading1"/>
        <w:numPr>
          <w:ilvl w:val="0"/>
          <w:numId w:val="0"/>
        </w:numPr>
        <w:spacing w:after="0" w:line="240" w:lineRule="auto"/>
        <w:rPr>
          <w:rFonts w:ascii="Times New Roman" w:hAnsi="Times New Roman"/>
          <w:noProof/>
          <w:sz w:val="24"/>
        </w:rPr>
      </w:pPr>
      <w:bookmarkStart w:id="159" w:name="_Toc93483214"/>
      <w:bookmarkStart w:id="160" w:name="_Toc121987323"/>
      <w:r>
        <w:rPr>
          <w:rFonts w:ascii="Times New Roman" w:hAnsi="Times New Roman"/>
          <w:sz w:val="24"/>
        </w:rPr>
        <w:t>10. 2. pielikums. Drošības ieteikumu kontrolsaraksts</w:t>
      </w:r>
      <w:bookmarkEnd w:id="159"/>
      <w:bookmarkEnd w:id="160"/>
    </w:p>
    <w:p w14:paraId="7D71DA60" w14:textId="77777777" w:rsidR="00775862" w:rsidRPr="00775862" w:rsidRDefault="00775862" w:rsidP="00C51BFD">
      <w:pPr>
        <w:spacing w:after="0" w:line="240" w:lineRule="auto"/>
        <w:rPr>
          <w:lang w:val="en-US"/>
        </w:rPr>
      </w:pPr>
    </w:p>
    <w:tbl>
      <w:tblPr>
        <w:tblStyle w:val="TableGrid"/>
        <w:tblW w:w="5000" w:type="pct"/>
        <w:tblLook w:val="04A0" w:firstRow="1" w:lastRow="0" w:firstColumn="1" w:lastColumn="0" w:noHBand="0" w:noVBand="1"/>
      </w:tblPr>
      <w:tblGrid>
        <w:gridCol w:w="9062"/>
      </w:tblGrid>
      <w:tr w:rsidR="00D47F3D" w:rsidRPr="00CB0E95" w14:paraId="283C82FE" w14:textId="77777777" w:rsidTr="00931E7B">
        <w:tc>
          <w:tcPr>
            <w:tcW w:w="5000" w:type="pct"/>
            <w:shd w:val="clear" w:color="auto" w:fill="F5DCDB" w:themeFill="accent2" w:themeFillTint="33"/>
          </w:tcPr>
          <w:p w14:paraId="0AB66057" w14:textId="13D391EF" w:rsidR="00D47F3D" w:rsidRDefault="00D47F3D" w:rsidP="00C51BFD">
            <w:pPr>
              <w:pStyle w:val="Style7"/>
              <w:spacing w:after="0"/>
              <w:rPr>
                <w:rFonts w:ascii="Times New Roman" w:hAnsi="Times New Roman"/>
                <w:noProof/>
                <w:sz w:val="24"/>
              </w:rPr>
            </w:pPr>
            <w:r>
              <w:rPr>
                <w:rFonts w:ascii="Times New Roman" w:hAnsi="Times New Roman"/>
                <w:b/>
                <w:sz w:val="24"/>
                <w:u w:val="single"/>
              </w:rPr>
              <w:t>Laba prakse</w:t>
            </w:r>
            <w:r>
              <w:rPr>
                <w:rFonts w:ascii="Times New Roman" w:hAnsi="Times New Roman"/>
                <w:sz w:val="24"/>
              </w:rPr>
              <w:t xml:space="preserve">. Piemērs drošības ieteikumu kontrolsarakstam, ko izmanto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(Norvēģija)</w:t>
            </w:r>
          </w:p>
          <w:p w14:paraId="36923772" w14:textId="77777777" w:rsidR="00775862" w:rsidRPr="00CB0E95" w:rsidRDefault="00775862" w:rsidP="00C51BFD">
            <w:pPr>
              <w:pStyle w:val="Style7"/>
              <w:spacing w:after="0"/>
              <w:rPr>
                <w:rFonts w:ascii="Times New Roman" w:hAnsi="Times New Roman"/>
                <w:noProof/>
                <w:sz w:val="24"/>
                <w:lang w:val="en-US"/>
              </w:rPr>
            </w:pPr>
          </w:p>
          <w:p w14:paraId="119A98F7" w14:textId="2692CAF0"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drošības ieteikums ir sagatavots, pamatojoties uz procedūru “Drošības ieteikumu sagatavošana”?</w:t>
            </w:r>
          </w:p>
          <w:p w14:paraId="6880126E" w14:textId="77777777" w:rsidR="007B082B" w:rsidRPr="00CB0E95" w:rsidRDefault="007B082B" w:rsidP="007B082B">
            <w:pPr>
              <w:pStyle w:val="Style7"/>
              <w:spacing w:after="0"/>
              <w:ind w:left="319"/>
              <w:rPr>
                <w:rFonts w:ascii="Times New Roman" w:hAnsi="Times New Roman"/>
                <w:noProof/>
                <w:sz w:val="24"/>
                <w:lang w:val="en-US" w:bidi="en-GB"/>
              </w:rPr>
            </w:pPr>
          </w:p>
          <w:p w14:paraId="72EAE769" w14:textId="78B56B4E"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 xml:space="preserve">Vai </w:t>
            </w:r>
            <w:proofErr w:type="spellStart"/>
            <w:r>
              <w:rPr>
                <w:rFonts w:ascii="Times New Roman" w:hAnsi="Times New Roman"/>
                <w:i/>
                <w:iCs/>
                <w:sz w:val="24"/>
              </w:rPr>
              <w:t>NIB</w:t>
            </w:r>
            <w:proofErr w:type="spellEnd"/>
            <w:r>
              <w:rPr>
                <w:rFonts w:ascii="Times New Roman" w:hAnsi="Times New Roman"/>
                <w:sz w:val="24"/>
              </w:rPr>
              <w:t xml:space="preserve"> jau iepriekš ir izdevusi ieteikumus līdzīgā vai saistītā jomā? (Meklēt ieteikumu pārskatu datubāzē)</w:t>
            </w:r>
          </w:p>
          <w:p w14:paraId="62E2819A" w14:textId="77777777" w:rsidR="007B082B" w:rsidRPr="00CB0E95" w:rsidRDefault="007B082B" w:rsidP="007B082B">
            <w:pPr>
              <w:pStyle w:val="Style7"/>
              <w:spacing w:after="0"/>
              <w:ind w:left="319"/>
              <w:rPr>
                <w:rFonts w:ascii="Times New Roman" w:hAnsi="Times New Roman"/>
                <w:noProof/>
                <w:sz w:val="24"/>
                <w:lang w:val="en-US" w:bidi="en-GB"/>
              </w:rPr>
            </w:pPr>
          </w:p>
          <w:p w14:paraId="38BCA360" w14:textId="358F5526"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Kādi līdzīgi ieteikumi ir atrasti? (Ievada ieteikumu numurus)</w:t>
            </w:r>
          </w:p>
          <w:p w14:paraId="56C257F6" w14:textId="77777777" w:rsidR="007B082B" w:rsidRPr="00CB0E95" w:rsidRDefault="007B082B" w:rsidP="007B082B">
            <w:pPr>
              <w:pStyle w:val="Style7"/>
              <w:spacing w:after="0"/>
              <w:ind w:left="319"/>
              <w:rPr>
                <w:rFonts w:ascii="Times New Roman" w:hAnsi="Times New Roman"/>
                <w:noProof/>
                <w:sz w:val="24"/>
                <w:lang w:val="en-US" w:bidi="en-GB"/>
              </w:rPr>
            </w:pPr>
          </w:p>
          <w:p w14:paraId="37D47A02" w14:textId="6E69D5CD"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Ja ieteikums ir izdots iepriekš, kāds bija ieteikumu turpmākās izpildes rezultāts? (Ievada, piemēram, datubāzes atsauci)</w:t>
            </w:r>
          </w:p>
          <w:p w14:paraId="6D3C18C6" w14:textId="77777777" w:rsidR="007B082B" w:rsidRPr="00CB0E95" w:rsidRDefault="007B082B" w:rsidP="007B082B">
            <w:pPr>
              <w:pStyle w:val="Style7"/>
              <w:spacing w:after="0"/>
              <w:ind w:left="319"/>
              <w:rPr>
                <w:rFonts w:ascii="Times New Roman" w:hAnsi="Times New Roman"/>
                <w:noProof/>
                <w:sz w:val="24"/>
                <w:lang w:val="en-US" w:bidi="en-GB"/>
              </w:rPr>
            </w:pPr>
          </w:p>
          <w:p w14:paraId="6D597A49" w14:textId="4507061A"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Ja ieteikums ir izdots iepriekš, kāpēc ir nepieciešams šis ieteikums?</w:t>
            </w:r>
          </w:p>
          <w:p w14:paraId="3981E74A" w14:textId="77777777" w:rsidR="007B082B" w:rsidRPr="00CB0E95" w:rsidRDefault="007B082B" w:rsidP="007B082B">
            <w:pPr>
              <w:pStyle w:val="Style7"/>
              <w:spacing w:after="0"/>
              <w:ind w:left="319"/>
              <w:rPr>
                <w:rFonts w:ascii="Times New Roman" w:hAnsi="Times New Roman"/>
                <w:noProof/>
                <w:sz w:val="24"/>
                <w:lang w:val="en-US" w:bidi="en-GB"/>
              </w:rPr>
            </w:pPr>
          </w:p>
          <w:p w14:paraId="1CB54160" w14:textId="4792E58A"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ir zināms par līdzīgiem ieteikumiem, kas izdoti starptautiskā mērogā? (norādiet, kurš)</w:t>
            </w:r>
          </w:p>
          <w:p w14:paraId="697CA8EF" w14:textId="77777777" w:rsidR="007B082B" w:rsidRPr="00CB0E95" w:rsidRDefault="007B082B" w:rsidP="007B082B">
            <w:pPr>
              <w:pStyle w:val="Style7"/>
              <w:spacing w:after="0"/>
              <w:ind w:left="319"/>
              <w:rPr>
                <w:rFonts w:ascii="Times New Roman" w:hAnsi="Times New Roman"/>
                <w:noProof/>
                <w:sz w:val="24"/>
                <w:lang w:val="en-US" w:bidi="en-GB"/>
              </w:rPr>
            </w:pPr>
          </w:p>
          <w:p w14:paraId="7099C747" w14:textId="21AB360E"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ieteikuma pamatā ir konstatētās atšķirības starp noteiktiem/vēlamiem līmeņiem/standartiem un līmeņiem/standartiem, kas identificēti un aprakstīti Transporta negadījumu izmeklēšanas padomes ziņojumā?</w:t>
            </w:r>
          </w:p>
          <w:p w14:paraId="40457E31" w14:textId="77777777" w:rsidR="007B082B" w:rsidRPr="00CB0E95" w:rsidRDefault="007B082B" w:rsidP="007B082B">
            <w:pPr>
              <w:pStyle w:val="Style7"/>
              <w:spacing w:after="0"/>
              <w:ind w:left="319"/>
              <w:rPr>
                <w:rFonts w:ascii="Times New Roman" w:hAnsi="Times New Roman"/>
                <w:noProof/>
                <w:sz w:val="24"/>
                <w:lang w:val="en-US" w:bidi="en-GB"/>
              </w:rPr>
            </w:pPr>
          </w:p>
          <w:p w14:paraId="567EF2F7" w14:textId="2026DFDE"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ieteikumā skaidri un pārliecinoši ir aprakstītas nepilnības vai uzlabojumu potenciāls?</w:t>
            </w:r>
          </w:p>
          <w:p w14:paraId="0E670804" w14:textId="77777777" w:rsidR="007B082B" w:rsidRPr="00CB0E95" w:rsidRDefault="007B082B" w:rsidP="007B082B">
            <w:pPr>
              <w:pStyle w:val="Style7"/>
              <w:spacing w:after="0"/>
              <w:ind w:left="319"/>
              <w:rPr>
                <w:rFonts w:ascii="Times New Roman" w:hAnsi="Times New Roman"/>
                <w:noProof/>
                <w:sz w:val="24"/>
                <w:lang w:val="en-US" w:bidi="en-GB"/>
              </w:rPr>
            </w:pPr>
          </w:p>
          <w:p w14:paraId="5F3BD774" w14:textId="4546279C"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adresāts ir iesaistīts, un vai adresāts saprot iemeslus un problēmu?</w:t>
            </w:r>
          </w:p>
          <w:p w14:paraId="2F6A680F" w14:textId="77777777" w:rsidR="007B082B" w:rsidRPr="00CB0E95" w:rsidRDefault="007B082B" w:rsidP="007B082B">
            <w:pPr>
              <w:pStyle w:val="Style7"/>
              <w:spacing w:after="0"/>
              <w:ind w:left="319"/>
              <w:rPr>
                <w:rFonts w:ascii="Times New Roman" w:hAnsi="Times New Roman"/>
                <w:noProof/>
                <w:sz w:val="24"/>
                <w:lang w:val="en-US" w:bidi="en-GB"/>
              </w:rPr>
            </w:pPr>
          </w:p>
          <w:p w14:paraId="15C5624C" w14:textId="43EEE326"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ieteikums ir formulēts tā, lai to varētu saprast, neskatot ziņojumu?</w:t>
            </w:r>
          </w:p>
          <w:p w14:paraId="3E8D1407" w14:textId="77777777" w:rsidR="007B082B" w:rsidRPr="00CB0E95" w:rsidRDefault="007B082B" w:rsidP="007B082B">
            <w:pPr>
              <w:pStyle w:val="Style7"/>
              <w:spacing w:after="0"/>
              <w:ind w:left="319"/>
              <w:rPr>
                <w:rFonts w:ascii="Times New Roman" w:hAnsi="Times New Roman"/>
                <w:noProof/>
                <w:sz w:val="24"/>
                <w:lang w:val="en-US" w:bidi="en-GB"/>
              </w:rPr>
            </w:pPr>
          </w:p>
          <w:p w14:paraId="5058B954" w14:textId="5D9628D3"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ieteikumā ir pievērsta uzmanība problemātiskajai jomai, nenorādot risinājumu? (Atsauces noteikumi (aviācijas nozare): “Visos drošības ieteikumos ir tikai jānorāda izmaiņas, kas veicamas, lai novērstu jaunus atgadījumus, un izmeklēšanas iestādei ir jābūt piesardzīgai attiecībā uz to, kā piedāvāt risinājumus apstākļu labošanai vai mainīšanai.”</w:t>
            </w:r>
          </w:p>
          <w:p w14:paraId="64A909EE" w14:textId="77777777" w:rsidR="007B082B" w:rsidRPr="00CB0E95" w:rsidRDefault="007B082B" w:rsidP="007B082B">
            <w:pPr>
              <w:pStyle w:val="Style7"/>
              <w:spacing w:after="0"/>
              <w:ind w:left="319"/>
              <w:rPr>
                <w:rFonts w:ascii="Times New Roman" w:hAnsi="Times New Roman"/>
                <w:noProof/>
                <w:sz w:val="24"/>
                <w:lang w:val="en-US" w:bidi="en-GB"/>
              </w:rPr>
            </w:pPr>
          </w:p>
          <w:p w14:paraId="76CA9C6F" w14:textId="273B00A4"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 xml:space="preserve">Vai tiek uzskatīts par maz ticamu, ka ieteikums varētu raisīt citus ar drošību saistītus jautājumus? (Ja tā, tad analīzē skaidri jāparāda, ka šādas neatbilstības pastāv, un mums ir jāierosina šo novērtējumu veikt </w:t>
            </w:r>
            <w:proofErr w:type="spellStart"/>
            <w:r>
              <w:rPr>
                <w:rFonts w:ascii="Times New Roman" w:hAnsi="Times New Roman"/>
                <w:sz w:val="24"/>
              </w:rPr>
              <w:t>trešai</w:t>
            </w:r>
            <w:proofErr w:type="spellEnd"/>
            <w:r>
              <w:rPr>
                <w:rFonts w:ascii="Times New Roman" w:hAnsi="Times New Roman"/>
                <w:sz w:val="24"/>
              </w:rPr>
              <w:t xml:space="preserve"> pusei.)</w:t>
            </w:r>
          </w:p>
          <w:p w14:paraId="1D944E8D" w14:textId="77777777" w:rsidR="007B082B" w:rsidRPr="00CB0E95" w:rsidRDefault="007B082B" w:rsidP="007B082B">
            <w:pPr>
              <w:pStyle w:val="Style7"/>
              <w:spacing w:after="0"/>
              <w:ind w:left="319"/>
              <w:rPr>
                <w:rFonts w:ascii="Times New Roman" w:hAnsi="Times New Roman"/>
                <w:noProof/>
                <w:sz w:val="24"/>
                <w:lang w:val="en-US" w:bidi="en-GB"/>
              </w:rPr>
            </w:pPr>
          </w:p>
          <w:p w14:paraId="55E0551F" w14:textId="0E1C63F2"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ieteikums ir formulēts tā, ka adresātam ir grūti to noraidīt vai slēgt apšaubāmu iemeslu dēļ?</w:t>
            </w:r>
          </w:p>
          <w:p w14:paraId="7232F056" w14:textId="77777777" w:rsidR="007B082B" w:rsidRPr="00CB0E95" w:rsidRDefault="007B082B" w:rsidP="007B082B">
            <w:pPr>
              <w:pStyle w:val="Style7"/>
              <w:spacing w:after="0"/>
              <w:ind w:left="319"/>
              <w:rPr>
                <w:rFonts w:ascii="Times New Roman" w:hAnsi="Times New Roman"/>
                <w:noProof/>
                <w:sz w:val="24"/>
                <w:lang w:val="en-US" w:bidi="en-GB"/>
              </w:rPr>
            </w:pPr>
          </w:p>
          <w:p w14:paraId="1A2E5769" w14:textId="215557A2"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ieteikums ir adresēts pareizi?</w:t>
            </w:r>
          </w:p>
          <w:p w14:paraId="620FAAE8" w14:textId="77777777" w:rsidR="007B082B" w:rsidRPr="00CB0E95" w:rsidRDefault="007B082B" w:rsidP="007B082B">
            <w:pPr>
              <w:pStyle w:val="Style7"/>
              <w:spacing w:after="0"/>
              <w:ind w:left="319"/>
              <w:rPr>
                <w:rFonts w:ascii="Times New Roman" w:hAnsi="Times New Roman"/>
                <w:noProof/>
                <w:sz w:val="24"/>
                <w:lang w:val="en-US" w:bidi="en-GB"/>
              </w:rPr>
            </w:pPr>
          </w:p>
          <w:p w14:paraId="7EDC261E" w14:textId="3DA98CD4" w:rsidR="00D47F3D"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ieteikums ir pamatots attiecībā uz sagaidāmajiem ieguvumiem drošības jomā?</w:t>
            </w:r>
          </w:p>
          <w:p w14:paraId="2C8C66ED" w14:textId="77777777" w:rsidR="007B082B" w:rsidRPr="00CB0E95" w:rsidRDefault="007B082B" w:rsidP="007B082B">
            <w:pPr>
              <w:pStyle w:val="Style7"/>
              <w:spacing w:after="0"/>
              <w:ind w:left="319"/>
              <w:rPr>
                <w:rFonts w:ascii="Times New Roman" w:hAnsi="Times New Roman"/>
                <w:noProof/>
                <w:sz w:val="24"/>
                <w:lang w:val="en-US" w:bidi="en-GB"/>
              </w:rPr>
            </w:pPr>
          </w:p>
          <w:p w14:paraId="5EAF37F8" w14:textId="77777777" w:rsidR="00D47F3D" w:rsidRPr="00CB0E95" w:rsidRDefault="00D47F3D" w:rsidP="007B082B">
            <w:pPr>
              <w:pStyle w:val="Style7"/>
              <w:numPr>
                <w:ilvl w:val="0"/>
                <w:numId w:val="16"/>
              </w:numPr>
              <w:spacing w:after="0"/>
              <w:ind w:left="319" w:hanging="283"/>
              <w:rPr>
                <w:rFonts w:ascii="Times New Roman" w:hAnsi="Times New Roman"/>
                <w:noProof/>
                <w:sz w:val="24"/>
              </w:rPr>
            </w:pPr>
            <w:r>
              <w:rPr>
                <w:rFonts w:ascii="Times New Roman" w:hAnsi="Times New Roman"/>
                <w:sz w:val="24"/>
              </w:rPr>
              <w:t>Vai ieteikuma pamatā ir ziņojuma faktiskās daļas, analīze un secinājumi?</w:t>
            </w:r>
          </w:p>
          <w:p w14:paraId="030314AB" w14:textId="77777777" w:rsidR="00D47F3D" w:rsidRPr="00CB0E95" w:rsidRDefault="00D47F3D" w:rsidP="00C51BFD">
            <w:pPr>
              <w:pStyle w:val="Style7"/>
              <w:spacing w:after="0"/>
              <w:rPr>
                <w:rFonts w:ascii="Times New Roman" w:hAnsi="Times New Roman"/>
                <w:noProof/>
                <w:sz w:val="24"/>
                <w:lang w:val="en-US"/>
              </w:rPr>
            </w:pPr>
          </w:p>
        </w:tc>
      </w:tr>
      <w:bookmarkEnd w:id="35"/>
      <w:bookmarkEnd w:id="36"/>
      <w:bookmarkEnd w:id="37"/>
    </w:tbl>
    <w:p w14:paraId="253FC862" w14:textId="77777777" w:rsidR="00775862" w:rsidRPr="00FE4CA2" w:rsidRDefault="00775862" w:rsidP="00C51BFD">
      <w:pPr>
        <w:spacing w:after="0" w:line="240" w:lineRule="auto"/>
        <w:rPr>
          <w:rFonts w:ascii="Times New Roman" w:hAnsi="Times New Roman"/>
          <w:b/>
          <w:bCs/>
          <w:noProof/>
          <w:sz w:val="24"/>
          <w:u w:val="single"/>
          <w:lang w:val="en-US"/>
        </w:rPr>
      </w:pPr>
    </w:p>
    <w:p w14:paraId="5B1F3187" w14:textId="77777777" w:rsidR="00FE4CA2" w:rsidRPr="00FE4CA2" w:rsidRDefault="00FE4CA2" w:rsidP="00C51BFD">
      <w:pPr>
        <w:spacing w:after="0" w:line="240" w:lineRule="auto"/>
        <w:rPr>
          <w:rFonts w:ascii="Times New Roman" w:hAnsi="Times New Roman"/>
          <w:b/>
          <w:bCs/>
          <w:noProof/>
          <w:sz w:val="24"/>
          <w:u w:val="single"/>
          <w:lang w:val="en-US"/>
        </w:rPr>
      </w:pPr>
    </w:p>
    <w:p w14:paraId="02DC0CF0" w14:textId="77777777" w:rsidR="00FE4CA2" w:rsidRPr="00CB0E95" w:rsidRDefault="00FE4CA2" w:rsidP="00FE4CA2">
      <w:pPr>
        <w:pStyle w:val="Heading1"/>
        <w:numPr>
          <w:ilvl w:val="0"/>
          <w:numId w:val="0"/>
        </w:numPr>
        <w:spacing w:after="0" w:line="240" w:lineRule="auto"/>
        <w:rPr>
          <w:rFonts w:ascii="Times New Roman" w:hAnsi="Times New Roman"/>
          <w:noProof/>
          <w:sz w:val="24"/>
        </w:rPr>
      </w:pPr>
      <w:bookmarkStart w:id="161" w:name="_Toc93483215"/>
      <w:bookmarkStart w:id="162" w:name="_Toc121987324"/>
      <w:r>
        <w:rPr>
          <w:rFonts w:ascii="Times New Roman" w:hAnsi="Times New Roman"/>
          <w:sz w:val="24"/>
        </w:rPr>
        <w:lastRenderedPageBreak/>
        <w:t>11. 3. pielikums. Drošības ieteikumu turpmākā izpilde</w:t>
      </w:r>
      <w:bookmarkEnd w:id="161"/>
      <w:bookmarkEnd w:id="162"/>
    </w:p>
    <w:p w14:paraId="01E6807E" w14:textId="77777777" w:rsidR="00FE4CA2" w:rsidRPr="00FE4CA2" w:rsidRDefault="00FE4CA2" w:rsidP="00C51BFD">
      <w:pPr>
        <w:spacing w:after="0" w:line="240" w:lineRule="auto"/>
        <w:rPr>
          <w:rFonts w:ascii="Times New Roman" w:hAnsi="Times New Roman"/>
          <w:b/>
          <w:bCs/>
          <w:noProof/>
          <w:sz w:val="24"/>
          <w:u w:val="single"/>
          <w:lang w:val="en-US"/>
        </w:rPr>
      </w:pPr>
    </w:p>
    <w:p w14:paraId="0D5F0A21" w14:textId="1AF722FB" w:rsidR="00D47F3D" w:rsidRDefault="00D47F3D" w:rsidP="00C51BFD">
      <w:pPr>
        <w:spacing w:after="0" w:line="240" w:lineRule="auto"/>
        <w:rPr>
          <w:rFonts w:ascii="Times New Roman" w:hAnsi="Times New Roman"/>
          <w:noProof/>
          <w:sz w:val="24"/>
        </w:rPr>
      </w:pPr>
      <w:r>
        <w:rPr>
          <w:rFonts w:ascii="Times New Roman" w:hAnsi="Times New Roman"/>
          <w:b/>
          <w:color w:val="6E231E" w:themeColor="accent2" w:themeShade="80"/>
          <w:sz w:val="24"/>
          <w:u w:val="single"/>
        </w:rPr>
        <w:t>Laba prakse.</w:t>
      </w:r>
      <w:r>
        <w:rPr>
          <w:rFonts w:ascii="Times New Roman" w:hAnsi="Times New Roman"/>
          <w:sz w:val="24"/>
        </w:rPr>
        <w:t xml:space="preserve"> Piemērs drošības ieteikumu turpmākai izpildei, ko īsteno Beļģijas </w:t>
      </w:r>
      <w:proofErr w:type="spellStart"/>
      <w:r>
        <w:rPr>
          <w:rFonts w:ascii="Times New Roman" w:hAnsi="Times New Roman"/>
          <w:i/>
          <w:iCs/>
          <w:sz w:val="24"/>
        </w:rPr>
        <w:t>NIB</w:t>
      </w:r>
      <w:proofErr w:type="spellEnd"/>
    </w:p>
    <w:p w14:paraId="1605C6AF" w14:textId="77777777" w:rsidR="00775862" w:rsidRPr="00CB0E95" w:rsidRDefault="00775862" w:rsidP="00C51BFD">
      <w:pPr>
        <w:spacing w:after="0" w:line="240" w:lineRule="auto"/>
        <w:rPr>
          <w:rFonts w:ascii="Times New Roman" w:hAnsi="Times New Roman"/>
          <w:noProof/>
          <w:sz w:val="24"/>
          <w:lang w:val="en-US"/>
        </w:rPr>
      </w:pPr>
    </w:p>
    <w:p w14:paraId="12144392" w14:textId="09E1C5DE" w:rsidR="00D47F3D" w:rsidRPr="00CB0E95" w:rsidRDefault="00BA22CC" w:rsidP="00C51BFD">
      <w:pPr>
        <w:spacing w:after="0" w:line="240" w:lineRule="auto"/>
        <w:rPr>
          <w:rFonts w:ascii="Times New Roman" w:hAnsi="Times New Roman"/>
          <w:noProof/>
          <w:sz w:val="24"/>
        </w:rPr>
      </w:pPr>
      <w:r>
        <w:rPr>
          <w:rFonts w:ascii="Times New Roman" w:hAnsi="Times New Roman"/>
          <w:noProof/>
          <w:sz w:val="24"/>
        </w:rPr>
        <w:drawing>
          <wp:inline distT="0" distB="0" distL="0" distR="0" wp14:anchorId="13BB36AB" wp14:editId="093F5C3D">
            <wp:extent cx="5869829" cy="3928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1522" cy="3942929"/>
                    </a:xfrm>
                    <a:prstGeom prst="rect">
                      <a:avLst/>
                    </a:prstGeom>
                    <a:noFill/>
                    <a:ln>
                      <a:noFill/>
                    </a:ln>
                  </pic:spPr>
                </pic:pic>
              </a:graphicData>
            </a:graphic>
          </wp:inline>
        </w:drawing>
      </w:r>
    </w:p>
    <w:p w14:paraId="241C091C" w14:textId="77777777" w:rsidR="0055263E" w:rsidRDefault="0055263E" w:rsidP="00C51BFD">
      <w:pPr>
        <w:pStyle w:val="Caption"/>
        <w:spacing w:after="0" w:line="240" w:lineRule="auto"/>
        <w:rPr>
          <w:rFonts w:ascii="Times New Roman" w:hAnsi="Times New Roman"/>
          <w:sz w:val="24"/>
        </w:rPr>
      </w:pPr>
    </w:p>
    <w:p w14:paraId="2E70F8A1" w14:textId="60B8943E" w:rsidR="00D47F3D" w:rsidRPr="00CB0E95" w:rsidRDefault="00D47F3D" w:rsidP="00C51BFD">
      <w:pPr>
        <w:pStyle w:val="Caption"/>
        <w:spacing w:after="0" w:line="240" w:lineRule="auto"/>
        <w:rPr>
          <w:rFonts w:ascii="Times New Roman" w:hAnsi="Times New Roman"/>
          <w:noProof/>
          <w:sz w:val="24"/>
        </w:rPr>
      </w:pPr>
      <w:r>
        <w:rPr>
          <w:rFonts w:ascii="Times New Roman" w:hAnsi="Times New Roman"/>
          <w:sz w:val="24"/>
        </w:rPr>
        <w:t xml:space="preserve">1. attēls. Drošības ieteikumu turpmākās izpildes piemērs no Beļģijas </w:t>
      </w:r>
      <w:proofErr w:type="spellStart"/>
      <w:r>
        <w:rPr>
          <w:rFonts w:ascii="Times New Roman" w:hAnsi="Times New Roman"/>
          <w:i/>
          <w:iCs/>
          <w:sz w:val="24"/>
        </w:rPr>
        <w:t>NIB</w:t>
      </w:r>
      <w:proofErr w:type="spellEnd"/>
    </w:p>
    <w:p w14:paraId="3EFF01FE" w14:textId="77777777" w:rsidR="00D47F3D" w:rsidRPr="00CB0E95" w:rsidRDefault="00D47F3D" w:rsidP="00C51BFD">
      <w:pPr>
        <w:spacing w:after="0" w:line="240" w:lineRule="auto"/>
        <w:rPr>
          <w:rFonts w:ascii="Times New Roman" w:hAnsi="Times New Roman"/>
          <w:noProof/>
          <w:sz w:val="24"/>
        </w:rPr>
      </w:pPr>
      <w:r>
        <w:br w:type="page"/>
      </w:r>
    </w:p>
    <w:p w14:paraId="57FC4E61" w14:textId="1C6CFDF0" w:rsidR="00D47F3D" w:rsidRPr="00CB0E95" w:rsidRDefault="005C1054" w:rsidP="00C51BFD">
      <w:pPr>
        <w:pStyle w:val="Heading1"/>
        <w:numPr>
          <w:ilvl w:val="0"/>
          <w:numId w:val="0"/>
        </w:numPr>
        <w:spacing w:after="0" w:line="240" w:lineRule="auto"/>
        <w:rPr>
          <w:rFonts w:ascii="Times New Roman" w:hAnsi="Times New Roman"/>
          <w:noProof/>
          <w:sz w:val="24"/>
        </w:rPr>
      </w:pPr>
      <w:bookmarkStart w:id="163" w:name="_Ref66174537"/>
      <w:bookmarkStart w:id="164" w:name="_Toc93483216"/>
      <w:bookmarkStart w:id="165" w:name="_Toc121987325"/>
      <w:bookmarkStart w:id="166" w:name="_Toc41635239"/>
      <w:r>
        <w:rPr>
          <w:rFonts w:ascii="Times New Roman" w:hAnsi="Times New Roman"/>
          <w:sz w:val="24"/>
        </w:rPr>
        <w:lastRenderedPageBreak/>
        <w:t>12. 4. pielikums. Piemērs steidzamam drošības ieteikumam</w:t>
      </w:r>
      <w:bookmarkEnd w:id="163"/>
      <w:bookmarkEnd w:id="164"/>
      <w:bookmarkEnd w:id="165"/>
    </w:p>
    <w:p w14:paraId="43C44BE4" w14:textId="77777777" w:rsidR="005C1054" w:rsidRDefault="005C1054" w:rsidP="00C51BFD">
      <w:pPr>
        <w:spacing w:after="0" w:line="240" w:lineRule="auto"/>
        <w:rPr>
          <w:rFonts w:ascii="Times New Roman" w:hAnsi="Times New Roman"/>
          <w:b/>
          <w:bCs/>
          <w:noProof/>
          <w:sz w:val="24"/>
          <w:lang w:val="en-US"/>
        </w:rPr>
      </w:pPr>
    </w:p>
    <w:p w14:paraId="0557C8AB" w14:textId="5CA042C4" w:rsidR="00D47F3D" w:rsidRDefault="00D47F3D" w:rsidP="00C51BFD">
      <w:pPr>
        <w:spacing w:after="0" w:line="240" w:lineRule="auto"/>
        <w:rPr>
          <w:rFonts w:ascii="Times New Roman" w:hAnsi="Times New Roman"/>
          <w:noProof/>
          <w:sz w:val="24"/>
        </w:rPr>
      </w:pPr>
      <w:r>
        <w:rPr>
          <w:rFonts w:ascii="Times New Roman" w:hAnsi="Times New Roman"/>
          <w:b/>
          <w:bCs/>
          <w:sz w:val="24"/>
        </w:rPr>
        <w:t>PAZIŅOJUMS PAR STEIDZAMU DROŠĪBAS IETEIKUMU</w:t>
      </w:r>
      <w:r>
        <w:rPr>
          <w:rFonts w:ascii="Times New Roman" w:hAnsi="Times New Roman"/>
          <w:sz w:val="24"/>
        </w:rPr>
        <w:t xml:space="preserve"> (piemērs pielāgots no Portugāles </w:t>
      </w:r>
      <w:proofErr w:type="spellStart"/>
      <w:r>
        <w:rPr>
          <w:rFonts w:ascii="Times New Roman" w:hAnsi="Times New Roman"/>
          <w:i/>
          <w:iCs/>
          <w:sz w:val="24"/>
        </w:rPr>
        <w:t>NIB</w:t>
      </w:r>
      <w:proofErr w:type="spellEnd"/>
      <w:r>
        <w:rPr>
          <w:rFonts w:ascii="Times New Roman" w:hAnsi="Times New Roman"/>
          <w:sz w:val="24"/>
        </w:rPr>
        <w:t>)</w:t>
      </w:r>
    </w:p>
    <w:p w14:paraId="0B2E4A59" w14:textId="77777777" w:rsidR="005C1054" w:rsidRPr="00CB0E95" w:rsidRDefault="005C1054" w:rsidP="00C51BFD">
      <w:pPr>
        <w:spacing w:after="0" w:line="240" w:lineRule="auto"/>
        <w:rPr>
          <w:rFonts w:ascii="Times New Roman" w:hAnsi="Times New Roman"/>
          <w:noProof/>
          <w:sz w:val="24"/>
          <w:lang w:val="en-US"/>
        </w:rPr>
      </w:pPr>
    </w:p>
    <w:p w14:paraId="13B9EB0A" w14:textId="09E6F674" w:rsidR="00D47F3D" w:rsidRDefault="00D47F3D" w:rsidP="00C51BFD">
      <w:pPr>
        <w:spacing w:after="0" w:line="240" w:lineRule="auto"/>
        <w:rPr>
          <w:rFonts w:ascii="Times New Roman" w:hAnsi="Times New Roman"/>
          <w:b/>
          <w:bCs/>
          <w:noProof/>
          <w:sz w:val="24"/>
        </w:rPr>
      </w:pPr>
      <w:r>
        <w:rPr>
          <w:rFonts w:ascii="Times New Roman" w:hAnsi="Times New Roman"/>
          <w:b/>
          <w:sz w:val="24"/>
        </w:rPr>
        <w:t>FAKTI, KAS APSTIPRINA IETEIKUMU</w:t>
      </w:r>
    </w:p>
    <w:p w14:paraId="7C896381" w14:textId="77777777" w:rsidR="005C1054" w:rsidRPr="00CB0E95" w:rsidRDefault="005C1054" w:rsidP="00C51BFD">
      <w:pPr>
        <w:spacing w:after="0" w:line="240" w:lineRule="auto"/>
        <w:rPr>
          <w:rFonts w:ascii="Times New Roman" w:hAnsi="Times New Roman"/>
          <w:b/>
          <w:bCs/>
          <w:noProof/>
          <w:sz w:val="24"/>
          <w:lang w:val="en-US"/>
        </w:rPr>
      </w:pPr>
    </w:p>
    <w:p w14:paraId="5E7AAAD5" w14:textId="3DBB41E0"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Nosakot negadījuma tūlītējos faktus, tika konstatēts, ka apkopes </w:t>
      </w:r>
      <w:proofErr w:type="spellStart"/>
      <w:r>
        <w:rPr>
          <w:rFonts w:ascii="Times New Roman" w:hAnsi="Times New Roman"/>
          <w:sz w:val="24"/>
        </w:rPr>
        <w:t>riteklis</w:t>
      </w:r>
      <w:proofErr w:type="spellEnd"/>
      <w:r>
        <w:rPr>
          <w:rFonts w:ascii="Times New Roman" w:hAnsi="Times New Roman"/>
          <w:sz w:val="24"/>
        </w:rPr>
        <w:t xml:space="preserve"> </w:t>
      </w:r>
      <w:proofErr w:type="spellStart"/>
      <w:r>
        <w:rPr>
          <w:rFonts w:ascii="Times New Roman" w:hAnsi="Times New Roman"/>
          <w:sz w:val="24"/>
        </w:rPr>
        <w:t>VCC</w:t>
      </w:r>
      <w:proofErr w:type="spellEnd"/>
      <w:r>
        <w:rPr>
          <w:rFonts w:ascii="Times New Roman" w:hAnsi="Times New Roman"/>
          <w:sz w:val="24"/>
        </w:rPr>
        <w:t xml:space="preserve"> 105 </w:t>
      </w:r>
      <w:proofErr w:type="spellStart"/>
      <w:r>
        <w:rPr>
          <w:rFonts w:ascii="Times New Roman" w:hAnsi="Times New Roman"/>
          <w:sz w:val="24"/>
        </w:rPr>
        <w:t>Sores</w:t>
      </w:r>
      <w:proofErr w:type="spellEnd"/>
      <w:r>
        <w:rPr>
          <w:rFonts w:ascii="Times New Roman" w:hAnsi="Times New Roman"/>
          <w:sz w:val="24"/>
        </w:rPr>
        <w:t xml:space="preserve"> [</w:t>
      </w:r>
      <w:proofErr w:type="spellStart"/>
      <w:r>
        <w:rPr>
          <w:rFonts w:ascii="Times New Roman" w:hAnsi="Times New Roman"/>
          <w:i/>
          <w:iCs/>
          <w:sz w:val="24"/>
        </w:rPr>
        <w:t>Soure</w:t>
      </w:r>
      <w:proofErr w:type="spellEnd"/>
      <w:r>
        <w:rPr>
          <w:rFonts w:ascii="Times New Roman" w:hAnsi="Times New Roman"/>
          <w:sz w:val="24"/>
        </w:rPr>
        <w:t xml:space="preserve">] stacijā nepamatoti pabrauca garām aizliedzošajam signālam </w:t>
      </w:r>
      <w:proofErr w:type="spellStart"/>
      <w:r>
        <w:rPr>
          <w:rFonts w:ascii="Times New Roman" w:hAnsi="Times New Roman"/>
          <w:sz w:val="24"/>
        </w:rPr>
        <w:t>S5</w:t>
      </w:r>
      <w:proofErr w:type="spellEnd"/>
      <w:r>
        <w:rPr>
          <w:rFonts w:ascii="Times New Roman" w:hAnsi="Times New Roman"/>
          <w:sz w:val="24"/>
        </w:rPr>
        <w:t>.</w:t>
      </w:r>
    </w:p>
    <w:p w14:paraId="53DB0B83" w14:textId="77777777" w:rsidR="005C1054" w:rsidRPr="00CB0E95" w:rsidRDefault="005C1054" w:rsidP="00C51BFD">
      <w:pPr>
        <w:spacing w:after="0" w:line="240" w:lineRule="auto"/>
        <w:rPr>
          <w:rFonts w:ascii="Times New Roman" w:hAnsi="Times New Roman"/>
          <w:noProof/>
          <w:sz w:val="24"/>
          <w:lang w:val="en-US"/>
        </w:rPr>
      </w:pPr>
    </w:p>
    <w:p w14:paraId="22F8A32B" w14:textId="7D312777" w:rsidR="00D47F3D" w:rsidRDefault="00D47F3D" w:rsidP="00C51BFD">
      <w:pPr>
        <w:spacing w:after="0" w:line="240" w:lineRule="auto"/>
        <w:rPr>
          <w:rFonts w:ascii="Times New Roman" w:hAnsi="Times New Roman"/>
          <w:noProof/>
          <w:sz w:val="24"/>
        </w:rPr>
      </w:pPr>
      <w:r>
        <w:rPr>
          <w:rFonts w:ascii="Times New Roman" w:hAnsi="Times New Roman"/>
          <w:sz w:val="24"/>
        </w:rPr>
        <w:t>Šobrīd izmeklēšanā vēl nav skaidri iemesli, kāpēc notika šāda garāmbraukšana aizliedzošajam signālam (</w:t>
      </w:r>
      <w:proofErr w:type="spellStart"/>
      <w:r>
        <w:rPr>
          <w:rFonts w:ascii="Times New Roman" w:hAnsi="Times New Roman"/>
          <w:i/>
          <w:iCs/>
          <w:sz w:val="24"/>
        </w:rPr>
        <w:t>SPAD</w:t>
      </w:r>
      <w:proofErr w:type="spellEnd"/>
      <w:r>
        <w:rPr>
          <w:rFonts w:ascii="Times New Roman" w:hAnsi="Times New Roman"/>
          <w:sz w:val="24"/>
        </w:rPr>
        <w:t xml:space="preserve">). Tomēr notikumu vēstures analīze liecina, ka laikposmā no 2010. līdz 2015. gadam </w:t>
      </w:r>
      <w:proofErr w:type="spellStart"/>
      <w:r>
        <w:rPr>
          <w:rFonts w:ascii="Times New Roman" w:hAnsi="Times New Roman"/>
          <w:i/>
          <w:iCs/>
          <w:sz w:val="24"/>
        </w:rPr>
        <w:t>SPAD</w:t>
      </w:r>
      <w:proofErr w:type="spellEnd"/>
      <w:r>
        <w:rPr>
          <w:rFonts w:ascii="Times New Roman" w:hAnsi="Times New Roman"/>
          <w:sz w:val="24"/>
        </w:rPr>
        <w:t xml:space="preserve"> ar šāda tipa </w:t>
      </w:r>
      <w:proofErr w:type="spellStart"/>
      <w:r>
        <w:rPr>
          <w:rFonts w:ascii="Times New Roman" w:hAnsi="Times New Roman"/>
          <w:sz w:val="24"/>
        </w:rPr>
        <w:t>ritekļiem</w:t>
      </w:r>
      <w:proofErr w:type="spellEnd"/>
      <w:r>
        <w:rPr>
          <w:rFonts w:ascii="Times New Roman" w:hAnsi="Times New Roman"/>
          <w:sz w:val="24"/>
        </w:rPr>
        <w:t xml:space="preserve"> relatīvais biežums bija divdesmit reizes lielāks nekā attiecībā uz citiem vilcieniem.</w:t>
      </w:r>
    </w:p>
    <w:p w14:paraId="61C40141" w14:textId="77777777" w:rsidR="00462CEB" w:rsidRPr="00CB0E95" w:rsidRDefault="00462CEB" w:rsidP="00C51BFD">
      <w:pPr>
        <w:spacing w:after="0" w:line="240" w:lineRule="auto"/>
        <w:rPr>
          <w:rFonts w:ascii="Times New Roman" w:hAnsi="Times New Roman"/>
          <w:noProof/>
          <w:sz w:val="24"/>
          <w:lang w:val="en-US"/>
        </w:rPr>
      </w:pPr>
    </w:p>
    <w:p w14:paraId="379870C7" w14:textId="377112B9" w:rsidR="00D47F3D" w:rsidRDefault="00D47F3D" w:rsidP="00C51BFD">
      <w:pPr>
        <w:spacing w:after="0" w:line="240" w:lineRule="auto"/>
        <w:rPr>
          <w:rFonts w:ascii="Times New Roman" w:hAnsi="Times New Roman"/>
          <w:noProof/>
          <w:sz w:val="24"/>
        </w:rPr>
      </w:pPr>
      <w:proofErr w:type="spellStart"/>
      <w:r>
        <w:rPr>
          <w:rFonts w:ascii="Times New Roman" w:hAnsi="Times New Roman"/>
          <w:i/>
          <w:iCs/>
          <w:sz w:val="24"/>
        </w:rPr>
        <w:t>NSA</w:t>
      </w:r>
      <w:proofErr w:type="spellEnd"/>
      <w:r>
        <w:rPr>
          <w:rFonts w:ascii="Times New Roman" w:hAnsi="Times New Roman"/>
          <w:i/>
          <w:iCs/>
          <w:sz w:val="24"/>
        </w:rPr>
        <w:t xml:space="preserve"> </w:t>
      </w:r>
      <w:r>
        <w:rPr>
          <w:rFonts w:ascii="Times New Roman" w:hAnsi="Times New Roman"/>
          <w:sz w:val="24"/>
        </w:rPr>
        <w:t xml:space="preserve">vēl nav īstenojusi visus ieteikumus, ko </w:t>
      </w:r>
      <w:proofErr w:type="spellStart"/>
      <w:r>
        <w:rPr>
          <w:rFonts w:ascii="Times New Roman" w:hAnsi="Times New Roman"/>
          <w:i/>
          <w:iCs/>
          <w:sz w:val="24"/>
        </w:rPr>
        <w:t>NIB</w:t>
      </w:r>
      <w:proofErr w:type="spellEnd"/>
      <w:r>
        <w:rPr>
          <w:rFonts w:ascii="Times New Roman" w:hAnsi="Times New Roman"/>
          <w:sz w:val="24"/>
        </w:rPr>
        <w:t xml:space="preserve"> sniegusi ziņojumā </w:t>
      </w:r>
      <w:proofErr w:type="spellStart"/>
      <w:r>
        <w:rPr>
          <w:rFonts w:ascii="Times New Roman" w:hAnsi="Times New Roman"/>
          <w:sz w:val="24"/>
        </w:rPr>
        <w:t>F_2018</w:t>
      </w:r>
      <w:proofErr w:type="spellEnd"/>
      <w:r>
        <w:rPr>
          <w:rFonts w:ascii="Times New Roman" w:hAnsi="Times New Roman"/>
          <w:sz w:val="24"/>
        </w:rPr>
        <w:t xml:space="preserve"> 03, proti, ieteikumu 2018/16, kurā teikts:</w:t>
      </w:r>
    </w:p>
    <w:p w14:paraId="07E82392" w14:textId="77777777" w:rsidR="00462CEB" w:rsidRPr="00CB0E95" w:rsidRDefault="00462CEB" w:rsidP="00C51BFD">
      <w:pPr>
        <w:spacing w:after="0" w:line="240" w:lineRule="auto"/>
        <w:rPr>
          <w:rFonts w:ascii="Times New Roman" w:hAnsi="Times New Roman"/>
          <w:noProof/>
          <w:sz w:val="24"/>
          <w:lang w:val="en-US"/>
        </w:rPr>
      </w:pPr>
    </w:p>
    <w:p w14:paraId="6E2B590F" w14:textId="3D765DB6" w:rsidR="00D47F3D" w:rsidRDefault="00D47F3D" w:rsidP="00C51BFD">
      <w:pPr>
        <w:spacing w:after="0" w:line="240" w:lineRule="auto"/>
        <w:ind w:left="284"/>
        <w:rPr>
          <w:rFonts w:ascii="Times New Roman" w:hAnsi="Times New Roman"/>
          <w:noProof/>
          <w:sz w:val="24"/>
        </w:rPr>
      </w:pPr>
      <w:r>
        <w:rPr>
          <w:rFonts w:ascii="Times New Roman" w:hAnsi="Times New Roman"/>
          <w:sz w:val="24"/>
        </w:rPr>
        <w:t>“</w:t>
      </w:r>
      <w:proofErr w:type="spellStart"/>
      <w:r>
        <w:rPr>
          <w:rFonts w:ascii="Times New Roman" w:hAnsi="Times New Roman"/>
          <w:i/>
          <w:iCs/>
          <w:sz w:val="24"/>
        </w:rPr>
        <w:t>NSA</w:t>
      </w:r>
      <w:proofErr w:type="spellEnd"/>
      <w:r>
        <w:rPr>
          <w:rFonts w:ascii="Times New Roman" w:hAnsi="Times New Roman"/>
          <w:sz w:val="24"/>
        </w:rPr>
        <w:t xml:space="preserve"> iesaka, ka minētajai iestādei pieņemamā laikposmā </w:t>
      </w:r>
      <w:proofErr w:type="spellStart"/>
      <w:r>
        <w:rPr>
          <w:rFonts w:ascii="Times New Roman" w:hAnsi="Times New Roman"/>
          <w:sz w:val="24"/>
        </w:rPr>
        <w:t>IP</w:t>
      </w:r>
      <w:proofErr w:type="spellEnd"/>
      <w:r>
        <w:rPr>
          <w:rFonts w:ascii="Times New Roman" w:hAnsi="Times New Roman"/>
          <w:sz w:val="24"/>
        </w:rPr>
        <w:t xml:space="preserve"> nodrošina, ka visi </w:t>
      </w:r>
      <w:proofErr w:type="spellStart"/>
      <w:r>
        <w:rPr>
          <w:rFonts w:ascii="Times New Roman" w:hAnsi="Times New Roman"/>
          <w:sz w:val="24"/>
        </w:rPr>
        <w:t>ritekļi</w:t>
      </w:r>
      <w:proofErr w:type="spellEnd"/>
      <w:r>
        <w:rPr>
          <w:rFonts w:ascii="Times New Roman" w:hAnsi="Times New Roman"/>
          <w:sz w:val="24"/>
        </w:rPr>
        <w:t xml:space="preserve">, kurus izmanto satiksmei atvērtās līnijās, darbojas ar līdzvērtīgiem drošības nosacījumiem attiecībā uz </w:t>
      </w:r>
      <w:proofErr w:type="spellStart"/>
      <w:r>
        <w:rPr>
          <w:rFonts w:ascii="Times New Roman" w:hAnsi="Times New Roman"/>
          <w:i/>
          <w:iCs/>
          <w:sz w:val="24"/>
        </w:rPr>
        <w:t>SPAD</w:t>
      </w:r>
      <w:proofErr w:type="spellEnd"/>
      <w:r>
        <w:rPr>
          <w:rFonts w:ascii="Times New Roman" w:hAnsi="Times New Roman"/>
          <w:sz w:val="24"/>
        </w:rPr>
        <w:t xml:space="preserve"> risku, pārvērtējot risku, kas atbilst vilcienu automātiskās aizsardzības sistēmas (</w:t>
      </w:r>
      <w:proofErr w:type="spellStart"/>
      <w:r>
        <w:rPr>
          <w:rFonts w:ascii="Times New Roman" w:hAnsi="Times New Roman"/>
          <w:i/>
          <w:iCs/>
          <w:sz w:val="24"/>
        </w:rPr>
        <w:t>ATP</w:t>
      </w:r>
      <w:proofErr w:type="spellEnd"/>
      <w:r>
        <w:rPr>
          <w:rFonts w:ascii="Times New Roman" w:hAnsi="Times New Roman"/>
          <w:sz w:val="24"/>
        </w:rPr>
        <w:t xml:space="preserve">) </w:t>
      </w:r>
      <w:proofErr w:type="spellStart"/>
      <w:r>
        <w:rPr>
          <w:rFonts w:ascii="Times New Roman" w:hAnsi="Times New Roman"/>
          <w:sz w:val="24"/>
        </w:rPr>
        <w:t>neesībai</w:t>
      </w:r>
      <w:proofErr w:type="spellEnd"/>
      <w:r>
        <w:rPr>
          <w:rFonts w:ascii="Times New Roman" w:hAnsi="Times New Roman"/>
          <w:sz w:val="24"/>
        </w:rPr>
        <w:t xml:space="preserve"> apkopes </w:t>
      </w:r>
      <w:proofErr w:type="spellStart"/>
      <w:r>
        <w:rPr>
          <w:rFonts w:ascii="Times New Roman" w:hAnsi="Times New Roman"/>
          <w:sz w:val="24"/>
        </w:rPr>
        <w:t>ritekļos</w:t>
      </w:r>
      <w:proofErr w:type="spellEnd"/>
      <w:r>
        <w:rPr>
          <w:rFonts w:ascii="Times New Roman" w:hAnsi="Times New Roman"/>
          <w:sz w:val="24"/>
        </w:rPr>
        <w:t xml:space="preserve">, ņemot vērā </w:t>
      </w:r>
      <w:proofErr w:type="spellStart"/>
      <w:r>
        <w:rPr>
          <w:rFonts w:ascii="Times New Roman" w:hAnsi="Times New Roman"/>
          <w:i/>
          <w:iCs/>
          <w:sz w:val="24"/>
        </w:rPr>
        <w:t>SPAD</w:t>
      </w:r>
      <w:proofErr w:type="spellEnd"/>
      <w:r>
        <w:rPr>
          <w:rFonts w:ascii="Times New Roman" w:hAnsi="Times New Roman"/>
          <w:sz w:val="24"/>
        </w:rPr>
        <w:t xml:space="preserve"> vēsturi ar šāda tipa </w:t>
      </w:r>
      <w:proofErr w:type="spellStart"/>
      <w:r>
        <w:rPr>
          <w:rFonts w:ascii="Times New Roman" w:hAnsi="Times New Roman"/>
          <w:sz w:val="24"/>
        </w:rPr>
        <w:t>ritekļiem</w:t>
      </w:r>
      <w:proofErr w:type="spellEnd"/>
      <w:r>
        <w:rPr>
          <w:rFonts w:ascii="Times New Roman" w:hAnsi="Times New Roman"/>
          <w:sz w:val="24"/>
        </w:rPr>
        <w:t xml:space="preserve">, un pastiprinot esošos riska kontroles pasākumus tā, lai tas būtu vismaz līdzvērtīgs tam, kas atļauts attiecībā uz </w:t>
      </w:r>
      <w:proofErr w:type="spellStart"/>
      <w:r>
        <w:rPr>
          <w:rFonts w:ascii="Times New Roman" w:hAnsi="Times New Roman"/>
          <w:sz w:val="24"/>
        </w:rPr>
        <w:t>DPU</w:t>
      </w:r>
      <w:proofErr w:type="spellEnd"/>
      <w:r>
        <w:rPr>
          <w:rFonts w:ascii="Times New Roman" w:hAnsi="Times New Roman"/>
          <w:sz w:val="24"/>
        </w:rPr>
        <w:t xml:space="preserve"> vilcieniem”.</w:t>
      </w:r>
    </w:p>
    <w:p w14:paraId="00F5F121" w14:textId="77777777" w:rsidR="00662B88" w:rsidRPr="00CB0E95" w:rsidRDefault="00662B88" w:rsidP="00C51BFD">
      <w:pPr>
        <w:spacing w:after="0" w:line="240" w:lineRule="auto"/>
        <w:rPr>
          <w:rFonts w:ascii="Times New Roman" w:hAnsi="Times New Roman"/>
          <w:noProof/>
          <w:sz w:val="24"/>
          <w:lang w:val="en-US"/>
        </w:rPr>
      </w:pPr>
    </w:p>
    <w:p w14:paraId="10047B54" w14:textId="7AEE13F2"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Pirms trim dienām notikusī avārija liecina, ka </w:t>
      </w:r>
      <w:proofErr w:type="spellStart"/>
      <w:r>
        <w:rPr>
          <w:rFonts w:ascii="Times New Roman" w:hAnsi="Times New Roman"/>
          <w:i/>
          <w:iCs/>
          <w:sz w:val="24"/>
        </w:rPr>
        <w:t>SPAD</w:t>
      </w:r>
      <w:proofErr w:type="spellEnd"/>
      <w:r>
        <w:rPr>
          <w:rFonts w:ascii="Times New Roman" w:hAnsi="Times New Roman"/>
          <w:sz w:val="24"/>
        </w:rPr>
        <w:t xml:space="preserve"> risks attiecībā uz apkopes </w:t>
      </w:r>
      <w:proofErr w:type="spellStart"/>
      <w:r>
        <w:rPr>
          <w:rFonts w:ascii="Times New Roman" w:hAnsi="Times New Roman"/>
          <w:sz w:val="24"/>
        </w:rPr>
        <w:t>ritekli</w:t>
      </w:r>
      <w:proofErr w:type="spellEnd"/>
      <w:r>
        <w:rPr>
          <w:rFonts w:ascii="Times New Roman" w:hAnsi="Times New Roman"/>
          <w:sz w:val="24"/>
        </w:rPr>
        <w:t xml:space="preserve"> netiek pienācīgi kontrolēts.</w:t>
      </w:r>
    </w:p>
    <w:p w14:paraId="1A801610" w14:textId="77777777" w:rsidR="00662B88" w:rsidRPr="00CB0E95" w:rsidRDefault="00662B88" w:rsidP="00C51BFD">
      <w:pPr>
        <w:spacing w:after="0" w:line="240" w:lineRule="auto"/>
        <w:rPr>
          <w:rFonts w:ascii="Times New Roman" w:hAnsi="Times New Roman"/>
          <w:noProof/>
          <w:sz w:val="24"/>
          <w:lang w:val="en-US"/>
        </w:rPr>
      </w:pPr>
    </w:p>
    <w:p w14:paraId="16FC0821" w14:textId="3EDB3410"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Bez </w:t>
      </w:r>
      <w:proofErr w:type="spellStart"/>
      <w:r>
        <w:rPr>
          <w:rFonts w:ascii="Times New Roman" w:hAnsi="Times New Roman"/>
          <w:i/>
          <w:iCs/>
          <w:sz w:val="24"/>
        </w:rPr>
        <w:t>ATP</w:t>
      </w:r>
      <w:proofErr w:type="spellEnd"/>
      <w:r>
        <w:rPr>
          <w:rFonts w:ascii="Times New Roman" w:hAnsi="Times New Roman"/>
          <w:sz w:val="24"/>
        </w:rPr>
        <w:t xml:space="preserve"> un kursējot uz satiksmei atvērtām līnijām, apkopes </w:t>
      </w:r>
      <w:proofErr w:type="spellStart"/>
      <w:r>
        <w:rPr>
          <w:rFonts w:ascii="Times New Roman" w:hAnsi="Times New Roman"/>
          <w:sz w:val="24"/>
        </w:rPr>
        <w:t>ritekļus</w:t>
      </w:r>
      <w:proofErr w:type="spellEnd"/>
      <w:r>
        <w:rPr>
          <w:rFonts w:ascii="Times New Roman" w:hAnsi="Times New Roman"/>
          <w:sz w:val="24"/>
        </w:rPr>
        <w:t xml:space="preserve"> ekspluatē atbilstoši praksei piesaistīt otru cilvēku, kuras mērķis ir kompensēt jebkādas vadītāja kļūdas, kā tas bija pirms </w:t>
      </w:r>
      <w:proofErr w:type="spellStart"/>
      <w:r>
        <w:rPr>
          <w:rFonts w:ascii="Times New Roman" w:hAnsi="Times New Roman"/>
          <w:i/>
          <w:iCs/>
          <w:sz w:val="24"/>
        </w:rPr>
        <w:t>ATP</w:t>
      </w:r>
      <w:proofErr w:type="spellEnd"/>
      <w:r>
        <w:rPr>
          <w:rFonts w:ascii="Times New Roman" w:hAnsi="Times New Roman"/>
          <w:sz w:val="24"/>
        </w:rPr>
        <w:t xml:space="preserve"> un kabīne-zeme radio ieviešanas dzelzceļa tīklā vai tad, kad </w:t>
      </w:r>
      <w:proofErr w:type="spellStart"/>
      <w:r>
        <w:rPr>
          <w:rFonts w:ascii="Times New Roman" w:hAnsi="Times New Roman"/>
          <w:i/>
          <w:iCs/>
          <w:sz w:val="24"/>
        </w:rPr>
        <w:t>ATP</w:t>
      </w:r>
      <w:proofErr w:type="spellEnd"/>
      <w:r>
        <w:rPr>
          <w:rFonts w:ascii="Times New Roman" w:hAnsi="Times New Roman"/>
          <w:sz w:val="24"/>
        </w:rPr>
        <w:t xml:space="preserve"> nedarbojās.</w:t>
      </w:r>
    </w:p>
    <w:p w14:paraId="7A6911E4" w14:textId="77777777" w:rsidR="00662B88" w:rsidRPr="00CB0E95" w:rsidRDefault="00662B88" w:rsidP="00C51BFD">
      <w:pPr>
        <w:spacing w:after="0" w:line="240" w:lineRule="auto"/>
        <w:rPr>
          <w:rFonts w:ascii="Times New Roman" w:hAnsi="Times New Roman"/>
          <w:noProof/>
          <w:sz w:val="24"/>
          <w:lang w:val="en-US"/>
        </w:rPr>
      </w:pPr>
    </w:p>
    <w:p w14:paraId="5DD09FD2" w14:textId="2BE04DFE"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Tomēr ir acīmredzams, ka tādu vilcienu ekspluatācija, kas nav aprīkoti ar </w:t>
      </w:r>
      <w:proofErr w:type="spellStart"/>
      <w:r>
        <w:rPr>
          <w:rFonts w:ascii="Times New Roman" w:hAnsi="Times New Roman"/>
          <w:i/>
          <w:iCs/>
          <w:sz w:val="24"/>
        </w:rPr>
        <w:t>ATP</w:t>
      </w:r>
      <w:proofErr w:type="spellEnd"/>
      <w:r>
        <w:rPr>
          <w:rFonts w:ascii="Times New Roman" w:hAnsi="Times New Roman"/>
          <w:sz w:val="24"/>
        </w:rPr>
        <w:t xml:space="preserve">, un apkopes </w:t>
      </w:r>
      <w:proofErr w:type="spellStart"/>
      <w:r>
        <w:rPr>
          <w:rFonts w:ascii="Times New Roman" w:hAnsi="Times New Roman"/>
          <w:sz w:val="24"/>
        </w:rPr>
        <w:t>ritekļu</w:t>
      </w:r>
      <w:proofErr w:type="spellEnd"/>
      <w:r>
        <w:rPr>
          <w:rFonts w:ascii="Times New Roman" w:hAnsi="Times New Roman"/>
          <w:sz w:val="24"/>
        </w:rPr>
        <w:t xml:space="preserve"> vadītāju zemāka kvalifikācija, jo īpaši attiecībā uz zināšanām par maršrutu (būtisks faktors, ņemot vērā infrastruktūras pieaugošo sarežģītību), nepārprotami ir ārpus pieņēmumiem, kuru dēļ tika grozīti ekspluatācijas noteikumi un procedūras, jo šie </w:t>
      </w:r>
      <w:proofErr w:type="spellStart"/>
      <w:r>
        <w:rPr>
          <w:rFonts w:ascii="Times New Roman" w:hAnsi="Times New Roman"/>
          <w:sz w:val="24"/>
        </w:rPr>
        <w:t>ritekļi</w:t>
      </w:r>
      <w:proofErr w:type="spellEnd"/>
      <w:r>
        <w:rPr>
          <w:rFonts w:ascii="Times New Roman" w:hAnsi="Times New Roman"/>
          <w:sz w:val="24"/>
        </w:rPr>
        <w:t xml:space="preserve"> nav aprīkoti ar iepriekšminēto tehnoloģisko aizsardzības sistēmu.</w:t>
      </w:r>
    </w:p>
    <w:p w14:paraId="571CCDFB" w14:textId="77777777" w:rsidR="00662B88" w:rsidRPr="00CB0E95" w:rsidRDefault="00662B88" w:rsidP="00C51BFD">
      <w:pPr>
        <w:spacing w:after="0" w:line="240" w:lineRule="auto"/>
        <w:rPr>
          <w:rFonts w:ascii="Times New Roman" w:hAnsi="Times New Roman"/>
          <w:noProof/>
          <w:sz w:val="24"/>
          <w:lang w:val="en-US"/>
        </w:rPr>
      </w:pPr>
    </w:p>
    <w:p w14:paraId="27902038" w14:textId="071705AE" w:rsidR="00D47F3D" w:rsidRDefault="00D47F3D" w:rsidP="00C51BFD">
      <w:pPr>
        <w:spacing w:after="0" w:line="240" w:lineRule="auto"/>
        <w:rPr>
          <w:rFonts w:ascii="Times New Roman" w:hAnsi="Times New Roman"/>
          <w:b/>
          <w:bCs/>
          <w:noProof/>
          <w:sz w:val="24"/>
        </w:rPr>
      </w:pPr>
      <w:r>
        <w:rPr>
          <w:rFonts w:ascii="Times New Roman" w:hAnsi="Times New Roman"/>
          <w:b/>
          <w:sz w:val="24"/>
        </w:rPr>
        <w:t>STEIDZAMS DROŠĪBAS IETEIKUMS</w:t>
      </w:r>
    </w:p>
    <w:p w14:paraId="1941A27B" w14:textId="77777777" w:rsidR="00662B88" w:rsidRPr="00CB0E95" w:rsidRDefault="00662B88" w:rsidP="00C51BFD">
      <w:pPr>
        <w:spacing w:after="0" w:line="240" w:lineRule="auto"/>
        <w:rPr>
          <w:rFonts w:ascii="Times New Roman" w:hAnsi="Times New Roman"/>
          <w:b/>
          <w:bCs/>
          <w:noProof/>
          <w:sz w:val="24"/>
          <w:lang w:val="en-US"/>
        </w:rPr>
      </w:pPr>
    </w:p>
    <w:p w14:paraId="5F30D185" w14:textId="0602F9FE" w:rsidR="00D47F3D" w:rsidRDefault="00D47F3D" w:rsidP="00C51BFD">
      <w:pPr>
        <w:spacing w:after="0" w:line="240" w:lineRule="auto"/>
        <w:rPr>
          <w:rFonts w:ascii="Times New Roman" w:hAnsi="Times New Roman"/>
          <w:noProof/>
          <w:sz w:val="24"/>
        </w:rPr>
      </w:pPr>
      <w:r>
        <w:rPr>
          <w:rFonts w:ascii="Times New Roman" w:hAnsi="Times New Roman"/>
          <w:sz w:val="24"/>
        </w:rPr>
        <w:t xml:space="preserve">Ņemot vērā faktus un iepriekš minēto, </w:t>
      </w:r>
      <w:proofErr w:type="spellStart"/>
      <w:r>
        <w:rPr>
          <w:rFonts w:ascii="Times New Roman" w:hAnsi="Times New Roman"/>
          <w:i/>
          <w:iCs/>
          <w:sz w:val="24"/>
        </w:rPr>
        <w:t>NIB</w:t>
      </w:r>
      <w:proofErr w:type="spellEnd"/>
      <w:r>
        <w:rPr>
          <w:rFonts w:ascii="Times New Roman" w:hAnsi="Times New Roman"/>
          <w:sz w:val="24"/>
        </w:rPr>
        <w:t xml:space="preserve"> uzskata, ka noteikums </w:t>
      </w:r>
      <w:proofErr w:type="spellStart"/>
      <w:r>
        <w:rPr>
          <w:rFonts w:ascii="Times New Roman" w:hAnsi="Times New Roman"/>
          <w:sz w:val="24"/>
        </w:rPr>
        <w:t>ICS</w:t>
      </w:r>
      <w:proofErr w:type="spellEnd"/>
      <w:r>
        <w:rPr>
          <w:rFonts w:ascii="Times New Roman" w:hAnsi="Times New Roman"/>
          <w:sz w:val="24"/>
        </w:rPr>
        <w:t xml:space="preserve"> 203-14 “Nosacījumi apkopes </w:t>
      </w:r>
      <w:proofErr w:type="spellStart"/>
      <w:r>
        <w:rPr>
          <w:rFonts w:ascii="Times New Roman" w:hAnsi="Times New Roman"/>
          <w:sz w:val="24"/>
        </w:rPr>
        <w:t>ritekļu</w:t>
      </w:r>
      <w:proofErr w:type="spellEnd"/>
      <w:r>
        <w:rPr>
          <w:rFonts w:ascii="Times New Roman" w:hAnsi="Times New Roman"/>
          <w:sz w:val="24"/>
        </w:rPr>
        <w:t xml:space="preserve"> ekspluatācijai valsts dzelzceļa tīklā”, proti, valsts noteikums, par ko atbild </w:t>
      </w:r>
      <w:proofErr w:type="spellStart"/>
      <w:r>
        <w:rPr>
          <w:rFonts w:ascii="Times New Roman" w:hAnsi="Times New Roman"/>
          <w:i/>
          <w:iCs/>
          <w:sz w:val="24"/>
        </w:rPr>
        <w:t>NSA</w:t>
      </w:r>
      <w:proofErr w:type="spellEnd"/>
      <w:r>
        <w:rPr>
          <w:rFonts w:ascii="Times New Roman" w:hAnsi="Times New Roman"/>
          <w:sz w:val="24"/>
        </w:rPr>
        <w:t xml:space="preserve">, ir jāpārskata, kamēr sistēmiskas darbības netiek efektīvi īstenotas, piemēram, </w:t>
      </w:r>
      <w:proofErr w:type="spellStart"/>
      <w:r>
        <w:rPr>
          <w:rFonts w:ascii="Times New Roman" w:hAnsi="Times New Roman"/>
          <w:i/>
          <w:iCs/>
          <w:sz w:val="24"/>
        </w:rPr>
        <w:t>ATP</w:t>
      </w:r>
      <w:proofErr w:type="spellEnd"/>
      <w:r>
        <w:rPr>
          <w:rFonts w:ascii="Times New Roman" w:hAnsi="Times New Roman"/>
          <w:sz w:val="24"/>
        </w:rPr>
        <w:t xml:space="preserve"> uzstādīšana apkopes </w:t>
      </w:r>
      <w:proofErr w:type="spellStart"/>
      <w:r>
        <w:rPr>
          <w:rFonts w:ascii="Times New Roman" w:hAnsi="Times New Roman"/>
          <w:sz w:val="24"/>
        </w:rPr>
        <w:t>ritekļos</w:t>
      </w:r>
      <w:proofErr w:type="spellEnd"/>
      <w:r>
        <w:rPr>
          <w:rFonts w:ascii="Times New Roman" w:hAnsi="Times New Roman"/>
          <w:sz w:val="24"/>
        </w:rPr>
        <w:t xml:space="preserve"> vai sliežu ceļa ierīcēs apvienojumā ar signalizāciju, kas novērš jebkādu </w:t>
      </w:r>
      <w:proofErr w:type="spellStart"/>
      <w:r>
        <w:rPr>
          <w:rFonts w:ascii="Times New Roman" w:hAnsi="Times New Roman"/>
          <w:sz w:val="24"/>
        </w:rPr>
        <w:t>ritekļu</w:t>
      </w:r>
      <w:proofErr w:type="spellEnd"/>
      <w:r>
        <w:rPr>
          <w:rFonts w:ascii="Times New Roman" w:hAnsi="Times New Roman"/>
          <w:sz w:val="24"/>
        </w:rPr>
        <w:t xml:space="preserve"> nepareizu uzbraukšanu uz tranzīta līnijām.</w:t>
      </w:r>
    </w:p>
    <w:p w14:paraId="3B3D2651" w14:textId="77777777" w:rsidR="00662B88" w:rsidRPr="00CB0E95" w:rsidRDefault="00662B88" w:rsidP="00C51BFD">
      <w:pPr>
        <w:spacing w:after="0" w:line="240" w:lineRule="auto"/>
        <w:rPr>
          <w:rFonts w:ascii="Times New Roman" w:hAnsi="Times New Roman"/>
          <w:noProof/>
          <w:sz w:val="24"/>
          <w:lang w:val="en-US"/>
        </w:rPr>
      </w:pPr>
    </w:p>
    <w:p w14:paraId="6EE2B899" w14:textId="33F3CF3D" w:rsidR="00D47F3D" w:rsidRDefault="00D47F3D" w:rsidP="003E251B">
      <w:pPr>
        <w:keepNext/>
        <w:keepLines/>
        <w:spacing w:after="0" w:line="240" w:lineRule="auto"/>
        <w:rPr>
          <w:rFonts w:ascii="Times New Roman" w:hAnsi="Times New Roman"/>
          <w:noProof/>
          <w:sz w:val="24"/>
        </w:rPr>
      </w:pPr>
      <w:r>
        <w:rPr>
          <w:rFonts w:ascii="Times New Roman" w:hAnsi="Times New Roman"/>
          <w:sz w:val="24"/>
        </w:rPr>
        <w:lastRenderedPageBreak/>
        <w:t xml:space="preserve">Tāpēc </w:t>
      </w:r>
      <w:proofErr w:type="spellStart"/>
      <w:r>
        <w:rPr>
          <w:rFonts w:ascii="Times New Roman" w:hAnsi="Times New Roman"/>
          <w:i/>
          <w:iCs/>
          <w:sz w:val="24"/>
        </w:rPr>
        <w:t>NIB</w:t>
      </w:r>
      <w:proofErr w:type="spellEnd"/>
      <w:r>
        <w:rPr>
          <w:rFonts w:ascii="Times New Roman" w:hAnsi="Times New Roman"/>
          <w:sz w:val="24"/>
        </w:rPr>
        <w:t xml:space="preserve"> sniedz steidzamu drošības ieteikumu valsts dzelzceļa drošības iestādei, lai pēc iespējas ātrāk veiktu nepieciešamās darbības nolūkā:</w:t>
      </w:r>
    </w:p>
    <w:p w14:paraId="2B621A86" w14:textId="77777777" w:rsidR="00662B88" w:rsidRPr="00CB0E95" w:rsidRDefault="00662B88" w:rsidP="003E251B">
      <w:pPr>
        <w:keepNext/>
        <w:keepLines/>
        <w:spacing w:after="0" w:line="240" w:lineRule="auto"/>
        <w:rPr>
          <w:rFonts w:ascii="Times New Roman" w:hAnsi="Times New Roman"/>
          <w:noProof/>
          <w:sz w:val="24"/>
          <w:lang w:val="en-US"/>
        </w:rPr>
      </w:pPr>
    </w:p>
    <w:p w14:paraId="65D1069C" w14:textId="77777777" w:rsidR="003E251B" w:rsidRDefault="00D47F3D" w:rsidP="003E251B">
      <w:pPr>
        <w:keepNext/>
        <w:keepLines/>
        <w:spacing w:after="0" w:line="240" w:lineRule="auto"/>
        <w:rPr>
          <w:rFonts w:ascii="Times New Roman" w:hAnsi="Times New Roman"/>
          <w:b/>
          <w:i/>
          <w:sz w:val="24"/>
          <w:shd w:val="clear" w:color="auto" w:fill="D9D9D9" w:themeFill="background1" w:themeFillShade="D9"/>
        </w:rPr>
      </w:pPr>
      <w:r>
        <w:rPr>
          <w:rFonts w:ascii="Times New Roman" w:hAnsi="Times New Roman"/>
          <w:b/>
          <w:i/>
          <w:sz w:val="24"/>
          <w:shd w:val="clear" w:color="auto" w:fill="D9D9D9" w:themeFill="background1" w:themeFillShade="D9"/>
        </w:rPr>
        <w:t xml:space="preserve">nodrošināt, ka ekspluatācijas procedūras tiek noteiktas ar papildu prasībām, kas samazina esošo </w:t>
      </w:r>
      <w:proofErr w:type="spellStart"/>
      <w:r>
        <w:rPr>
          <w:rFonts w:ascii="Times New Roman" w:hAnsi="Times New Roman"/>
          <w:b/>
          <w:i/>
          <w:sz w:val="24"/>
          <w:shd w:val="clear" w:color="auto" w:fill="D9D9D9" w:themeFill="background1" w:themeFillShade="D9"/>
        </w:rPr>
        <w:t>SPAD</w:t>
      </w:r>
      <w:proofErr w:type="spellEnd"/>
      <w:r>
        <w:rPr>
          <w:rFonts w:ascii="Times New Roman" w:hAnsi="Times New Roman"/>
          <w:b/>
          <w:i/>
          <w:sz w:val="24"/>
          <w:shd w:val="clear" w:color="auto" w:fill="D9D9D9" w:themeFill="background1" w:themeFillShade="D9"/>
        </w:rPr>
        <w:t xml:space="preserve"> risku, ko rada apkopes </w:t>
      </w:r>
      <w:proofErr w:type="spellStart"/>
      <w:r>
        <w:rPr>
          <w:rFonts w:ascii="Times New Roman" w:hAnsi="Times New Roman"/>
          <w:b/>
          <w:i/>
          <w:sz w:val="24"/>
          <w:shd w:val="clear" w:color="auto" w:fill="D9D9D9" w:themeFill="background1" w:themeFillShade="D9"/>
        </w:rPr>
        <w:t>ritekļi</w:t>
      </w:r>
      <w:proofErr w:type="spellEnd"/>
      <w:r>
        <w:rPr>
          <w:rFonts w:ascii="Times New Roman" w:hAnsi="Times New Roman"/>
          <w:b/>
          <w:i/>
          <w:sz w:val="24"/>
          <w:shd w:val="clear" w:color="auto" w:fill="D9D9D9" w:themeFill="background1" w:themeFillShade="D9"/>
        </w:rPr>
        <w:t>. Būtu jāapsver turpmāk minētie pasākumi, bet ne tikai, proti:</w:t>
      </w:r>
    </w:p>
    <w:p w14:paraId="0BE9DAD9" w14:textId="77777777" w:rsidR="003E251B" w:rsidRDefault="00D47F3D" w:rsidP="00C51BFD">
      <w:pPr>
        <w:spacing w:after="0" w:line="240" w:lineRule="auto"/>
        <w:rPr>
          <w:rFonts w:ascii="Times New Roman" w:hAnsi="Times New Roman"/>
          <w:b/>
          <w:i/>
          <w:sz w:val="24"/>
          <w:shd w:val="clear" w:color="auto" w:fill="D9D9D9" w:themeFill="background1" w:themeFillShade="D9"/>
        </w:rPr>
      </w:pPr>
      <w:r>
        <w:rPr>
          <w:rFonts w:ascii="Times New Roman" w:hAnsi="Times New Roman"/>
          <w:b/>
          <w:i/>
          <w:sz w:val="24"/>
          <w:shd w:val="clear" w:color="auto" w:fill="D9D9D9" w:themeFill="background1" w:themeFillShade="D9"/>
        </w:rPr>
        <w:t xml:space="preserve"> - aizliegums autonomi ekspluatēt apkopes </w:t>
      </w:r>
      <w:proofErr w:type="spellStart"/>
      <w:r>
        <w:rPr>
          <w:rFonts w:ascii="Times New Roman" w:hAnsi="Times New Roman"/>
          <w:b/>
          <w:i/>
          <w:sz w:val="24"/>
          <w:shd w:val="clear" w:color="auto" w:fill="D9D9D9" w:themeFill="background1" w:themeFillShade="D9"/>
        </w:rPr>
        <w:t>ritekļus</w:t>
      </w:r>
      <w:proofErr w:type="spellEnd"/>
      <w:r>
        <w:rPr>
          <w:rFonts w:ascii="Times New Roman" w:hAnsi="Times New Roman"/>
          <w:b/>
          <w:i/>
          <w:sz w:val="24"/>
          <w:shd w:val="clear" w:color="auto" w:fill="D9D9D9" w:themeFill="background1" w:themeFillShade="D9"/>
        </w:rPr>
        <w:t xml:space="preserve"> satiksmei atvērtās līnijās;</w:t>
      </w:r>
    </w:p>
    <w:p w14:paraId="07125841" w14:textId="15DE4AD7" w:rsidR="00D47F3D" w:rsidRPr="008411E6" w:rsidRDefault="00D47F3D" w:rsidP="00C51BFD">
      <w:pPr>
        <w:spacing w:after="0" w:line="240" w:lineRule="auto"/>
        <w:rPr>
          <w:rFonts w:ascii="Times New Roman" w:hAnsi="Times New Roman"/>
          <w:b/>
          <w:bCs/>
          <w:i/>
          <w:iCs/>
          <w:noProof/>
          <w:sz w:val="24"/>
          <w:shd w:val="clear" w:color="auto" w:fill="D9D9D9" w:themeFill="background1" w:themeFillShade="D9"/>
        </w:rPr>
      </w:pPr>
      <w:r>
        <w:rPr>
          <w:rFonts w:ascii="Times New Roman" w:hAnsi="Times New Roman"/>
          <w:b/>
          <w:i/>
          <w:sz w:val="24"/>
          <w:shd w:val="clear" w:color="auto" w:fill="D9D9D9" w:themeFill="background1" w:themeFillShade="D9"/>
        </w:rPr>
        <w:t xml:space="preserve">- noteikt, ka apkopes </w:t>
      </w:r>
      <w:proofErr w:type="spellStart"/>
      <w:r>
        <w:rPr>
          <w:rFonts w:ascii="Times New Roman" w:hAnsi="Times New Roman"/>
          <w:b/>
          <w:i/>
          <w:sz w:val="24"/>
          <w:shd w:val="clear" w:color="auto" w:fill="D9D9D9" w:themeFill="background1" w:themeFillShade="D9"/>
        </w:rPr>
        <w:t>ritekļi</w:t>
      </w:r>
      <w:proofErr w:type="spellEnd"/>
      <w:r>
        <w:rPr>
          <w:rFonts w:ascii="Times New Roman" w:hAnsi="Times New Roman"/>
          <w:b/>
          <w:i/>
          <w:sz w:val="24"/>
          <w:shd w:val="clear" w:color="auto" w:fill="D9D9D9" w:themeFill="background1" w:themeFillShade="D9"/>
        </w:rPr>
        <w:t xml:space="preserve"> var uzsākt braucienu uz brīvu bloku tikai tad, kad signalizētājs personīgi vai attālināti no centrālā posteņa ir devis elektronisku vai ar roku rakstītu pienācīgi reģistrētu izbraukšanas rīkojumu.</w:t>
      </w:r>
    </w:p>
    <w:p w14:paraId="65D06EB5" w14:textId="77777777" w:rsidR="00D47F3D" w:rsidRPr="00CB0E95" w:rsidRDefault="00D47F3D" w:rsidP="00C51BFD">
      <w:pPr>
        <w:spacing w:after="0" w:line="240" w:lineRule="auto"/>
        <w:rPr>
          <w:rFonts w:ascii="Times New Roman" w:hAnsi="Times New Roman"/>
          <w:b/>
          <w:bCs/>
          <w:i/>
          <w:iCs/>
          <w:noProof/>
          <w:sz w:val="24"/>
        </w:rPr>
      </w:pPr>
      <w:r>
        <w:br w:type="page"/>
      </w:r>
    </w:p>
    <w:p w14:paraId="0833FF55" w14:textId="66E9F9B3" w:rsidR="00D47F3D" w:rsidRPr="00CB0E95" w:rsidRDefault="008A7441" w:rsidP="00C51BFD">
      <w:pPr>
        <w:pStyle w:val="Heading1"/>
        <w:numPr>
          <w:ilvl w:val="0"/>
          <w:numId w:val="0"/>
        </w:numPr>
        <w:spacing w:after="0" w:line="240" w:lineRule="auto"/>
        <w:rPr>
          <w:rFonts w:ascii="Times New Roman" w:hAnsi="Times New Roman"/>
          <w:noProof/>
          <w:sz w:val="24"/>
        </w:rPr>
      </w:pPr>
      <w:bookmarkStart w:id="167" w:name="_Toc93483217"/>
      <w:bookmarkStart w:id="168" w:name="_Toc121987326"/>
      <w:r>
        <w:rPr>
          <w:rFonts w:ascii="Times New Roman" w:hAnsi="Times New Roman"/>
          <w:sz w:val="24"/>
        </w:rPr>
        <w:lastRenderedPageBreak/>
        <w:t>13. Atsauces</w:t>
      </w:r>
      <w:bookmarkEnd w:id="166"/>
      <w:bookmarkEnd w:id="167"/>
      <w:bookmarkEnd w:id="168"/>
    </w:p>
    <w:p w14:paraId="305254AC" w14:textId="77777777" w:rsidR="008A7441" w:rsidRDefault="008A7441" w:rsidP="00C51BFD">
      <w:pPr>
        <w:spacing w:after="0" w:line="240" w:lineRule="auto"/>
        <w:rPr>
          <w:rFonts w:ascii="Times New Roman" w:hAnsi="Times New Roman"/>
          <w:noProof/>
          <w:sz w:val="24"/>
          <w:lang w:val="en-US"/>
        </w:rPr>
      </w:pPr>
    </w:p>
    <w:p w14:paraId="37CCF114" w14:textId="391D33A0" w:rsidR="00CB0E95" w:rsidRPr="00CB0E95" w:rsidRDefault="00D47F3D" w:rsidP="00C51BFD">
      <w:pPr>
        <w:spacing w:after="0" w:line="240" w:lineRule="auto"/>
        <w:rPr>
          <w:rFonts w:ascii="Times New Roman" w:hAnsi="Times New Roman"/>
          <w:noProof/>
          <w:sz w:val="24"/>
        </w:rPr>
      </w:pPr>
      <w:r>
        <w:rPr>
          <w:rFonts w:ascii="Times New Roman" w:hAnsi="Times New Roman"/>
          <w:sz w:val="24"/>
        </w:rPr>
        <w:t>Šie norādījumi ir daļa no regulējuma “</w:t>
      </w:r>
      <w:proofErr w:type="spellStart"/>
      <w:r>
        <w:rPr>
          <w:rFonts w:ascii="Times New Roman" w:hAnsi="Times New Roman"/>
          <w:sz w:val="24"/>
        </w:rPr>
        <w:t>Guidance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accident</w:t>
      </w:r>
      <w:proofErr w:type="spellEnd"/>
      <w:r>
        <w:rPr>
          <w:rFonts w:ascii="Times New Roman" w:hAnsi="Times New Roman"/>
          <w:sz w:val="24"/>
        </w:rPr>
        <w:t xml:space="preserve"> </w:t>
      </w:r>
      <w:proofErr w:type="spellStart"/>
      <w:r>
        <w:rPr>
          <w:rFonts w:ascii="Times New Roman" w:hAnsi="Times New Roman"/>
          <w:sz w:val="24"/>
        </w:rPr>
        <w:t>investigation</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terms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Articles</w:t>
      </w:r>
      <w:proofErr w:type="spellEnd"/>
      <w:r>
        <w:rPr>
          <w:rFonts w:ascii="Times New Roman" w:hAnsi="Times New Roman"/>
          <w:sz w:val="24"/>
        </w:rPr>
        <w:t xml:space="preserve"> no. 20 – 26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Directive</w:t>
      </w:r>
      <w:proofErr w:type="spellEnd"/>
      <w:r>
        <w:rPr>
          <w:rFonts w:ascii="Times New Roman" w:hAnsi="Times New Roman"/>
          <w:sz w:val="24"/>
        </w:rPr>
        <w:t xml:space="preserve"> 2016/798 (</w:t>
      </w:r>
      <w:proofErr w:type="spellStart"/>
      <w:r>
        <w:rPr>
          <w:rFonts w:ascii="Times New Roman" w:hAnsi="Times New Roman"/>
          <w:sz w:val="24"/>
        </w:rPr>
        <w:t>EU</w:t>
      </w:r>
      <w:proofErr w:type="spellEnd"/>
      <w:r>
        <w:rPr>
          <w:rFonts w:ascii="Times New Roman" w:hAnsi="Times New Roman"/>
          <w:sz w:val="24"/>
        </w:rPr>
        <w:t>)” [Negadījumu izmeklēšanas norādījumi Direktīvas 2016/798 (ES) 20.–26. panta izpratnē”].</w:t>
      </w:r>
    </w:p>
    <w:p w14:paraId="4EA9C042" w14:textId="7AE17EDD" w:rsidR="00D47F3D" w:rsidRPr="00CB0E95" w:rsidRDefault="00D47F3D" w:rsidP="00C51BFD">
      <w:pPr>
        <w:spacing w:after="0" w:line="240" w:lineRule="auto"/>
        <w:rPr>
          <w:rFonts w:ascii="Times New Roman" w:hAnsi="Times New Roman"/>
          <w:noProof/>
          <w:sz w:val="24"/>
          <w:lang w:val="en-US"/>
        </w:rPr>
      </w:pPr>
    </w:p>
    <w:sectPr w:rsidR="00D47F3D" w:rsidRPr="00CB0E95" w:rsidSect="00ED7AB4">
      <w:headerReference w:type="default" r:id="rId19"/>
      <w:footerReference w:type="default" r:id="rId20"/>
      <w:headerReference w:type="first" r:id="rId21"/>
      <w:footerReference w:type="first" r:id="rId22"/>
      <w:pgSz w:w="11907" w:h="16840"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6E1F" w14:textId="77777777" w:rsidR="007B63FD" w:rsidRPr="00D47F3D" w:rsidRDefault="007B63FD" w:rsidP="007B2C17">
      <w:pPr>
        <w:rPr>
          <w:noProof/>
          <w:lang w:val="en-US"/>
        </w:rPr>
      </w:pPr>
      <w:r w:rsidRPr="00D47F3D">
        <w:rPr>
          <w:noProof/>
          <w:lang w:val="en-US"/>
        </w:rPr>
        <w:separator/>
      </w:r>
    </w:p>
    <w:p w14:paraId="7DBC7878" w14:textId="77777777" w:rsidR="007B63FD" w:rsidRPr="00D47F3D" w:rsidRDefault="007B63FD" w:rsidP="007B2C17">
      <w:pPr>
        <w:rPr>
          <w:noProof/>
          <w:lang w:val="en-US"/>
        </w:rPr>
      </w:pPr>
    </w:p>
  </w:endnote>
  <w:endnote w:type="continuationSeparator" w:id="0">
    <w:p w14:paraId="74074D71" w14:textId="77777777" w:rsidR="007B63FD" w:rsidRPr="00D47F3D" w:rsidRDefault="007B63FD" w:rsidP="007B2C17">
      <w:pPr>
        <w:rPr>
          <w:noProof/>
          <w:lang w:val="en-US"/>
        </w:rPr>
      </w:pPr>
      <w:r w:rsidRPr="00D47F3D">
        <w:rPr>
          <w:noProof/>
          <w:lang w:val="en-US"/>
        </w:rPr>
        <w:continuationSeparator/>
      </w:r>
    </w:p>
    <w:p w14:paraId="5732CE1A" w14:textId="77777777" w:rsidR="007B63FD" w:rsidRPr="00D47F3D" w:rsidRDefault="007B63FD" w:rsidP="007B2C17">
      <w:pPr>
        <w:rPr>
          <w:noProof/>
          <w:lang w:val="en-US"/>
        </w:rPr>
      </w:pPr>
    </w:p>
  </w:endnote>
  <w:endnote w:type="continuationNotice" w:id="1">
    <w:p w14:paraId="19CB48D0" w14:textId="77777777" w:rsidR="007B63FD" w:rsidRPr="00D47F3D" w:rsidRDefault="007B63FD" w:rsidP="007B2C17">
      <w:pPr>
        <w:rPr>
          <w:noProof/>
          <w:lang w:val="en-US"/>
        </w:rPr>
      </w:pPr>
    </w:p>
    <w:p w14:paraId="26B509E3" w14:textId="77777777" w:rsidR="007B63FD" w:rsidRPr="00D47F3D" w:rsidRDefault="007B63FD" w:rsidP="007B2C17">
      <w:pPr>
        <w:rPr>
          <w:noProof/>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D666" w14:textId="77777777" w:rsidR="00D325F5" w:rsidRPr="00D325F5" w:rsidRDefault="00D325F5" w:rsidP="00D325F5">
    <w:pPr>
      <w:pStyle w:val="Header"/>
      <w:tabs>
        <w:tab w:val="left" w:pos="9072"/>
      </w:tabs>
      <w:spacing w:line="240" w:lineRule="auto"/>
      <w:jc w:val="both"/>
      <w:rPr>
        <w:rStyle w:val="PageNumber"/>
        <w:rFonts w:ascii="Times New Roman" w:hAnsi="Times New Roman" w:cs="Times New Roman"/>
        <w:noProof/>
        <w:color w:val="auto"/>
        <w:sz w:val="20"/>
        <w:szCs w:val="20"/>
        <w:lang w:val="en-US"/>
      </w:rPr>
    </w:pPr>
  </w:p>
  <w:p w14:paraId="7C0ED713" w14:textId="77777777" w:rsidR="00D325F5" w:rsidRPr="00D325F5" w:rsidRDefault="00D325F5" w:rsidP="00D325F5">
    <w:pPr>
      <w:pStyle w:val="Header"/>
      <w:tabs>
        <w:tab w:val="right" w:leader="underscore" w:pos="9072"/>
      </w:tabs>
      <w:spacing w:line="240" w:lineRule="auto"/>
      <w:jc w:val="both"/>
      <w:rPr>
        <w:rFonts w:ascii="Times New Roman" w:hAnsi="Times New Roman" w:cs="Times New Roman"/>
        <w:noProof/>
        <w:color w:val="auto"/>
        <w:sz w:val="20"/>
        <w:szCs w:val="20"/>
        <w:lang w:val="en-US"/>
      </w:rPr>
    </w:pPr>
    <w:r w:rsidRPr="00D325F5">
      <w:rPr>
        <w:rFonts w:ascii="Times New Roman" w:hAnsi="Times New Roman" w:cs="Times New Roman"/>
        <w:noProof/>
        <w:color w:val="auto"/>
        <w:sz w:val="20"/>
        <w:szCs w:val="20"/>
        <w:lang w:val="en-US"/>
      </w:rPr>
      <w:tab/>
    </w:r>
  </w:p>
  <w:p w14:paraId="605DF3CE" w14:textId="77777777" w:rsidR="00D325F5" w:rsidRPr="00D325F5" w:rsidRDefault="00D325F5" w:rsidP="00D325F5">
    <w:pPr>
      <w:pStyle w:val="Header"/>
      <w:tabs>
        <w:tab w:val="right" w:pos="9072"/>
      </w:tabs>
      <w:spacing w:line="240" w:lineRule="auto"/>
      <w:jc w:val="both"/>
      <w:rPr>
        <w:rStyle w:val="PageNumber"/>
        <w:rFonts w:ascii="Times New Roman" w:hAnsi="Times New Roman" w:cs="Times New Roman"/>
        <w:noProof/>
        <w:color w:val="auto"/>
        <w:sz w:val="20"/>
        <w:szCs w:val="20"/>
        <w:lang w:val="en-US"/>
      </w:rPr>
    </w:pPr>
  </w:p>
  <w:p w14:paraId="14DE975B" w14:textId="5AE11118" w:rsidR="00766B64" w:rsidRPr="00D325F5" w:rsidRDefault="00D325F5" w:rsidP="00D325F5">
    <w:pPr>
      <w:pStyle w:val="Footer"/>
      <w:tabs>
        <w:tab w:val="clear" w:pos="4680"/>
        <w:tab w:val="center" w:pos="9072"/>
      </w:tabs>
      <w:spacing w:line="240" w:lineRule="auto"/>
      <w:rPr>
        <w:rFonts w:ascii="Times New Roman" w:hAnsi="Times New Roman" w:cs="Times New Roman"/>
        <w:noProof/>
        <w:sz w:val="20"/>
        <w:szCs w:val="20"/>
        <w:lang w:val="en-US"/>
      </w:rPr>
    </w:pPr>
    <w:r w:rsidRPr="00D325F5">
      <w:rPr>
        <w:rFonts w:ascii="Times New Roman" w:hAnsi="Times New Roman" w:cs="Times New Roman"/>
        <w:noProof/>
        <w:sz w:val="20"/>
        <w:szCs w:val="20"/>
        <w:lang w:val="en-US"/>
      </w:rPr>
      <w:t xml:space="preserve">Tulkojums </w:t>
    </w:r>
    <w:r w:rsidRPr="00D325F5">
      <w:rPr>
        <w:rFonts w:ascii="Times New Roman" w:hAnsi="Times New Roman" w:cs="Times New Roman"/>
        <w:noProof/>
        <w:sz w:val="20"/>
        <w:szCs w:val="20"/>
        <w:lang w:val="en-US"/>
      </w:rPr>
      <w:fldChar w:fldCharType="begin"/>
    </w:r>
    <w:r w:rsidRPr="00D325F5">
      <w:rPr>
        <w:rFonts w:ascii="Times New Roman" w:hAnsi="Times New Roman" w:cs="Times New Roman"/>
        <w:noProof/>
        <w:sz w:val="20"/>
        <w:szCs w:val="20"/>
        <w:lang w:val="en-US"/>
      </w:rPr>
      <w:instrText>symbol 211 \f "Symbol" \s 9</w:instrText>
    </w:r>
    <w:r w:rsidRPr="00D325F5">
      <w:rPr>
        <w:rFonts w:ascii="Times New Roman" w:hAnsi="Times New Roman" w:cs="Times New Roman"/>
        <w:noProof/>
        <w:sz w:val="20"/>
        <w:szCs w:val="20"/>
        <w:lang w:val="en-US"/>
      </w:rPr>
      <w:fldChar w:fldCharType="separate"/>
    </w:r>
    <w:r w:rsidRPr="00D325F5">
      <w:rPr>
        <w:rFonts w:ascii="Times New Roman" w:hAnsi="Times New Roman" w:cs="Times New Roman"/>
        <w:noProof/>
        <w:sz w:val="20"/>
        <w:szCs w:val="20"/>
        <w:lang w:val="en-US"/>
      </w:rPr>
      <w:t>Ó</w:t>
    </w:r>
    <w:r w:rsidRPr="00D325F5">
      <w:rPr>
        <w:rFonts w:ascii="Times New Roman" w:hAnsi="Times New Roman" w:cs="Times New Roman"/>
        <w:noProof/>
        <w:sz w:val="20"/>
        <w:szCs w:val="20"/>
        <w:lang w:val="en-US"/>
      </w:rPr>
      <w:fldChar w:fldCharType="end"/>
    </w:r>
    <w:r w:rsidRPr="00D325F5">
      <w:rPr>
        <w:rFonts w:ascii="Times New Roman" w:hAnsi="Times New Roman" w:cs="Times New Roman"/>
        <w:noProof/>
        <w:sz w:val="20"/>
        <w:szCs w:val="20"/>
        <w:lang w:val="en-US"/>
      </w:rPr>
      <w:t xml:space="preserve"> Valsts valodas centrs, 2022</w:t>
    </w:r>
    <w:r w:rsidRPr="00D325F5">
      <w:rPr>
        <w:rFonts w:ascii="Times New Roman" w:hAnsi="Times New Roman" w:cs="Times New Roman"/>
        <w:noProof/>
        <w:sz w:val="20"/>
        <w:szCs w:val="20"/>
        <w:lang w:val="en-US"/>
      </w:rPr>
      <w:tab/>
    </w:r>
    <w:r w:rsidRPr="00D325F5">
      <w:rPr>
        <w:rStyle w:val="PageNumber"/>
        <w:rFonts w:ascii="Times New Roman" w:hAnsi="Times New Roman" w:cs="Times New Roman"/>
        <w:noProof/>
        <w:sz w:val="20"/>
        <w:szCs w:val="20"/>
        <w:lang w:val="en-US"/>
      </w:rPr>
      <w:fldChar w:fldCharType="begin"/>
    </w:r>
    <w:r w:rsidRPr="00D325F5">
      <w:rPr>
        <w:rStyle w:val="PageNumber"/>
        <w:rFonts w:ascii="Times New Roman" w:hAnsi="Times New Roman" w:cs="Times New Roman"/>
        <w:noProof/>
        <w:sz w:val="20"/>
        <w:szCs w:val="20"/>
        <w:lang w:val="en-US"/>
      </w:rPr>
      <w:instrText xml:space="preserve">page </w:instrText>
    </w:r>
    <w:r w:rsidRPr="00D325F5">
      <w:rPr>
        <w:rStyle w:val="PageNumber"/>
        <w:rFonts w:ascii="Times New Roman" w:hAnsi="Times New Roman" w:cs="Times New Roman"/>
        <w:noProof/>
        <w:sz w:val="20"/>
        <w:szCs w:val="20"/>
        <w:lang w:val="en-US"/>
      </w:rPr>
      <w:fldChar w:fldCharType="separate"/>
    </w:r>
    <w:r w:rsidRPr="00D325F5">
      <w:rPr>
        <w:rStyle w:val="PageNumber"/>
        <w:rFonts w:ascii="Times New Roman" w:hAnsi="Times New Roman" w:cs="Times New Roman"/>
        <w:noProof/>
        <w:sz w:val="20"/>
        <w:szCs w:val="20"/>
        <w:lang w:val="en-US"/>
      </w:rPr>
      <w:t>2</w:t>
    </w:r>
    <w:r w:rsidRPr="00D325F5">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3764" w14:textId="77777777" w:rsidR="001103B6" w:rsidRPr="001103B6" w:rsidRDefault="001103B6" w:rsidP="001103B6">
    <w:pPr>
      <w:pStyle w:val="Header"/>
      <w:tabs>
        <w:tab w:val="left" w:pos="9072"/>
      </w:tabs>
      <w:spacing w:line="240" w:lineRule="auto"/>
      <w:jc w:val="both"/>
      <w:rPr>
        <w:rStyle w:val="PageNumber"/>
        <w:rFonts w:ascii="Times New Roman" w:hAnsi="Times New Roman"/>
        <w:noProof/>
        <w:color w:val="auto"/>
        <w:sz w:val="20"/>
        <w:szCs w:val="18"/>
        <w:lang w:val="en-US"/>
      </w:rPr>
    </w:pPr>
    <w:bookmarkStart w:id="152" w:name="_Hlk496261764"/>
    <w:bookmarkStart w:id="153" w:name="_Hlk496261765"/>
    <w:bookmarkStart w:id="154" w:name="_Hlk496261766"/>
    <w:bookmarkStart w:id="155" w:name="_Hlk30491075"/>
    <w:bookmarkStart w:id="156" w:name="_Hlk30491076"/>
  </w:p>
  <w:p w14:paraId="674FDFC7" w14:textId="77777777" w:rsidR="001103B6" w:rsidRPr="001103B6" w:rsidRDefault="001103B6" w:rsidP="001103B6">
    <w:pPr>
      <w:pStyle w:val="Header"/>
      <w:tabs>
        <w:tab w:val="left" w:leader="underscore" w:pos="9072"/>
      </w:tabs>
      <w:spacing w:line="240" w:lineRule="auto"/>
      <w:jc w:val="both"/>
      <w:rPr>
        <w:rFonts w:ascii="Times New Roman" w:hAnsi="Times New Roman"/>
        <w:noProof/>
        <w:color w:val="auto"/>
        <w:sz w:val="20"/>
        <w:szCs w:val="18"/>
        <w:lang w:val="en-US"/>
      </w:rPr>
    </w:pPr>
    <w:r w:rsidRPr="001103B6">
      <w:rPr>
        <w:rFonts w:ascii="Times New Roman" w:hAnsi="Times New Roman"/>
        <w:noProof/>
        <w:color w:val="auto"/>
        <w:sz w:val="20"/>
        <w:szCs w:val="18"/>
        <w:lang w:val="en-US"/>
      </w:rPr>
      <w:tab/>
    </w:r>
  </w:p>
  <w:p w14:paraId="7E48B712" w14:textId="77777777" w:rsidR="001103B6" w:rsidRPr="001103B6" w:rsidRDefault="001103B6" w:rsidP="001103B6">
    <w:pPr>
      <w:pStyle w:val="Header"/>
      <w:tabs>
        <w:tab w:val="left" w:pos="9072"/>
      </w:tabs>
      <w:spacing w:line="240" w:lineRule="auto"/>
      <w:jc w:val="both"/>
      <w:rPr>
        <w:rStyle w:val="PageNumber"/>
        <w:rFonts w:ascii="Times New Roman" w:hAnsi="Times New Roman"/>
        <w:noProof/>
        <w:color w:val="auto"/>
        <w:sz w:val="20"/>
        <w:szCs w:val="18"/>
        <w:lang w:val="en-US"/>
      </w:rPr>
    </w:pPr>
  </w:p>
  <w:p w14:paraId="0EEEF191" w14:textId="32DEAC8A" w:rsidR="00766B64" w:rsidRPr="001103B6" w:rsidRDefault="001103B6">
    <w:pPr>
      <w:pStyle w:val="Footer"/>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52"/>
    <w:bookmarkEnd w:id="153"/>
    <w:bookmarkEnd w:id="154"/>
    <w:r w:rsidRPr="003E62C2">
      <w:rPr>
        <w:rFonts w:ascii="Times New Roman" w:hAnsi="Times New Roman"/>
        <w:noProof/>
        <w:sz w:val="20"/>
        <w:szCs w:val="18"/>
        <w:lang w:val="en-US"/>
      </w:rPr>
      <w:t>2</w:t>
    </w:r>
    <w:bookmarkEnd w:id="155"/>
    <w:bookmarkEnd w:id="156"/>
    <w:r w:rsidRPr="003E62C2">
      <w:rPr>
        <w:rFonts w:ascii="Times New Roman" w:hAnsi="Times New Roman"/>
        <w:noProof/>
        <w:sz w:val="20"/>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374E" w14:textId="77777777" w:rsidR="00C07010" w:rsidRPr="00D325F5" w:rsidRDefault="00C07010" w:rsidP="00D325F5">
    <w:pPr>
      <w:pStyle w:val="Header"/>
      <w:tabs>
        <w:tab w:val="left" w:pos="9072"/>
      </w:tabs>
      <w:spacing w:line="240" w:lineRule="auto"/>
      <w:jc w:val="both"/>
      <w:rPr>
        <w:rStyle w:val="PageNumber"/>
        <w:rFonts w:ascii="Times New Roman" w:hAnsi="Times New Roman" w:cs="Times New Roman"/>
        <w:noProof/>
        <w:color w:val="auto"/>
        <w:sz w:val="20"/>
        <w:szCs w:val="20"/>
        <w:lang w:val="en-US"/>
      </w:rPr>
    </w:pPr>
  </w:p>
  <w:p w14:paraId="68C3536C" w14:textId="77777777" w:rsidR="00C07010" w:rsidRPr="00D325F5" w:rsidRDefault="00C07010" w:rsidP="005764B8">
    <w:pPr>
      <w:pStyle w:val="Header"/>
      <w:tabs>
        <w:tab w:val="clear" w:pos="9360"/>
        <w:tab w:val="right" w:leader="underscore" w:pos="14459"/>
      </w:tabs>
      <w:spacing w:line="240" w:lineRule="auto"/>
      <w:jc w:val="both"/>
      <w:rPr>
        <w:rFonts w:ascii="Times New Roman" w:hAnsi="Times New Roman" w:cs="Times New Roman"/>
        <w:noProof/>
        <w:color w:val="auto"/>
        <w:sz w:val="20"/>
        <w:szCs w:val="20"/>
        <w:lang w:val="en-US"/>
      </w:rPr>
    </w:pPr>
    <w:r w:rsidRPr="00D325F5">
      <w:rPr>
        <w:rFonts w:ascii="Times New Roman" w:hAnsi="Times New Roman" w:cs="Times New Roman"/>
        <w:noProof/>
        <w:color w:val="auto"/>
        <w:sz w:val="20"/>
        <w:szCs w:val="20"/>
        <w:lang w:val="en-US"/>
      </w:rPr>
      <w:tab/>
    </w:r>
  </w:p>
  <w:p w14:paraId="286436E5" w14:textId="77777777" w:rsidR="00C07010" w:rsidRPr="00D325F5" w:rsidRDefault="00C07010" w:rsidP="005764B8">
    <w:pPr>
      <w:pStyle w:val="Header"/>
      <w:tabs>
        <w:tab w:val="clear" w:pos="9360"/>
        <w:tab w:val="right" w:pos="9072"/>
        <w:tab w:val="right" w:pos="14459"/>
      </w:tabs>
      <w:spacing w:line="240" w:lineRule="auto"/>
      <w:jc w:val="both"/>
      <w:rPr>
        <w:rStyle w:val="PageNumber"/>
        <w:rFonts w:ascii="Times New Roman" w:hAnsi="Times New Roman" w:cs="Times New Roman"/>
        <w:noProof/>
        <w:color w:val="auto"/>
        <w:sz w:val="20"/>
        <w:szCs w:val="20"/>
        <w:lang w:val="en-US"/>
      </w:rPr>
    </w:pPr>
  </w:p>
  <w:p w14:paraId="279AAECF" w14:textId="6601AC8D" w:rsidR="00C07010" w:rsidRPr="00D325F5" w:rsidRDefault="00C07010" w:rsidP="00817094">
    <w:pPr>
      <w:pStyle w:val="Footer"/>
      <w:tabs>
        <w:tab w:val="clear" w:pos="4680"/>
        <w:tab w:val="clear" w:pos="9360"/>
        <w:tab w:val="left" w:pos="14175"/>
        <w:tab w:val="left" w:pos="14459"/>
      </w:tabs>
      <w:spacing w:line="240" w:lineRule="auto"/>
      <w:rPr>
        <w:rFonts w:ascii="Times New Roman" w:hAnsi="Times New Roman" w:cs="Times New Roman"/>
        <w:noProof/>
        <w:sz w:val="20"/>
        <w:szCs w:val="20"/>
        <w:lang w:val="en-US"/>
      </w:rPr>
    </w:pPr>
    <w:r w:rsidRPr="00D325F5">
      <w:rPr>
        <w:rFonts w:ascii="Times New Roman" w:hAnsi="Times New Roman" w:cs="Times New Roman"/>
        <w:noProof/>
        <w:sz w:val="20"/>
        <w:szCs w:val="20"/>
        <w:lang w:val="en-US"/>
      </w:rPr>
      <w:t xml:space="preserve">Tulkojums </w:t>
    </w:r>
    <w:r w:rsidRPr="00D325F5">
      <w:rPr>
        <w:rFonts w:ascii="Times New Roman" w:hAnsi="Times New Roman" w:cs="Times New Roman"/>
        <w:noProof/>
        <w:sz w:val="20"/>
        <w:szCs w:val="20"/>
        <w:lang w:val="en-US"/>
      </w:rPr>
      <w:fldChar w:fldCharType="begin"/>
    </w:r>
    <w:r w:rsidRPr="00D325F5">
      <w:rPr>
        <w:rFonts w:ascii="Times New Roman" w:hAnsi="Times New Roman" w:cs="Times New Roman"/>
        <w:noProof/>
        <w:sz w:val="20"/>
        <w:szCs w:val="20"/>
        <w:lang w:val="en-US"/>
      </w:rPr>
      <w:instrText>symbol 211 \f "Symbol" \s 9</w:instrText>
    </w:r>
    <w:r w:rsidRPr="00D325F5">
      <w:rPr>
        <w:rFonts w:ascii="Times New Roman" w:hAnsi="Times New Roman" w:cs="Times New Roman"/>
        <w:noProof/>
        <w:sz w:val="20"/>
        <w:szCs w:val="20"/>
        <w:lang w:val="en-US"/>
      </w:rPr>
      <w:fldChar w:fldCharType="separate"/>
    </w:r>
    <w:r w:rsidRPr="00D325F5">
      <w:rPr>
        <w:rFonts w:ascii="Times New Roman" w:hAnsi="Times New Roman" w:cs="Times New Roman"/>
        <w:noProof/>
        <w:sz w:val="20"/>
        <w:szCs w:val="20"/>
        <w:lang w:val="en-US"/>
      </w:rPr>
      <w:t>Ó</w:t>
    </w:r>
    <w:r w:rsidRPr="00D325F5">
      <w:rPr>
        <w:rFonts w:ascii="Times New Roman" w:hAnsi="Times New Roman" w:cs="Times New Roman"/>
        <w:noProof/>
        <w:sz w:val="20"/>
        <w:szCs w:val="20"/>
        <w:lang w:val="en-US"/>
      </w:rPr>
      <w:fldChar w:fldCharType="end"/>
    </w:r>
    <w:r w:rsidRPr="00D325F5">
      <w:rPr>
        <w:rFonts w:ascii="Times New Roman" w:hAnsi="Times New Roman" w:cs="Times New Roman"/>
        <w:noProof/>
        <w:sz w:val="20"/>
        <w:szCs w:val="20"/>
        <w:lang w:val="en-US"/>
      </w:rPr>
      <w:t xml:space="preserve"> Valsts valodas centrs, 2022</w:t>
    </w:r>
    <w:r w:rsidR="00980598">
      <w:rPr>
        <w:rFonts w:ascii="Times New Roman" w:hAnsi="Times New Roman" w:cs="Times New Roman"/>
        <w:noProof/>
        <w:sz w:val="20"/>
        <w:szCs w:val="20"/>
        <w:lang w:val="en-US"/>
      </w:rPr>
      <w:t xml:space="preserve"> </w:t>
    </w:r>
    <w:r w:rsidR="00980598">
      <w:rPr>
        <w:rFonts w:ascii="Times New Roman" w:hAnsi="Times New Roman" w:cs="Times New Roman"/>
        <w:noProof/>
        <w:sz w:val="20"/>
        <w:szCs w:val="20"/>
        <w:lang w:val="en-US"/>
      </w:rPr>
      <w:tab/>
    </w:r>
    <w:r w:rsidRPr="00D325F5">
      <w:rPr>
        <w:rStyle w:val="PageNumber"/>
        <w:rFonts w:ascii="Times New Roman" w:hAnsi="Times New Roman" w:cs="Times New Roman"/>
        <w:noProof/>
        <w:sz w:val="20"/>
        <w:szCs w:val="20"/>
        <w:lang w:val="en-US"/>
      </w:rPr>
      <w:fldChar w:fldCharType="begin"/>
    </w:r>
    <w:r w:rsidRPr="00D325F5">
      <w:rPr>
        <w:rStyle w:val="PageNumber"/>
        <w:rFonts w:ascii="Times New Roman" w:hAnsi="Times New Roman" w:cs="Times New Roman"/>
        <w:noProof/>
        <w:sz w:val="20"/>
        <w:szCs w:val="20"/>
        <w:lang w:val="en-US"/>
      </w:rPr>
      <w:instrText xml:space="preserve">page </w:instrText>
    </w:r>
    <w:r w:rsidRPr="00D325F5">
      <w:rPr>
        <w:rStyle w:val="PageNumber"/>
        <w:rFonts w:ascii="Times New Roman" w:hAnsi="Times New Roman" w:cs="Times New Roman"/>
        <w:noProof/>
        <w:sz w:val="20"/>
        <w:szCs w:val="20"/>
        <w:lang w:val="en-US"/>
      </w:rPr>
      <w:fldChar w:fldCharType="separate"/>
    </w:r>
    <w:r w:rsidRPr="00D325F5">
      <w:rPr>
        <w:rStyle w:val="PageNumber"/>
        <w:rFonts w:ascii="Times New Roman" w:hAnsi="Times New Roman" w:cs="Times New Roman"/>
        <w:noProof/>
        <w:sz w:val="20"/>
        <w:szCs w:val="20"/>
        <w:lang w:val="en-US"/>
      </w:rPr>
      <w:t>2</w:t>
    </w:r>
    <w:r w:rsidRPr="00D325F5">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AB37" w14:textId="77777777" w:rsidR="00C07010" w:rsidRPr="001103B6" w:rsidRDefault="00C07010" w:rsidP="001103B6">
    <w:pPr>
      <w:pStyle w:val="Header"/>
      <w:tabs>
        <w:tab w:val="left" w:pos="9072"/>
      </w:tabs>
      <w:spacing w:line="240" w:lineRule="auto"/>
      <w:jc w:val="both"/>
      <w:rPr>
        <w:rStyle w:val="PageNumber"/>
        <w:rFonts w:ascii="Times New Roman" w:hAnsi="Times New Roman"/>
        <w:noProof/>
        <w:color w:val="auto"/>
        <w:sz w:val="20"/>
        <w:szCs w:val="18"/>
        <w:lang w:val="en-US"/>
      </w:rPr>
    </w:pPr>
  </w:p>
  <w:p w14:paraId="0F3C248A" w14:textId="77777777" w:rsidR="00C07010" w:rsidRPr="001103B6" w:rsidRDefault="00C07010" w:rsidP="001103B6">
    <w:pPr>
      <w:pStyle w:val="Header"/>
      <w:tabs>
        <w:tab w:val="left" w:leader="underscore" w:pos="9072"/>
      </w:tabs>
      <w:spacing w:line="240" w:lineRule="auto"/>
      <w:jc w:val="both"/>
      <w:rPr>
        <w:rFonts w:ascii="Times New Roman" w:hAnsi="Times New Roman"/>
        <w:noProof/>
        <w:color w:val="auto"/>
        <w:sz w:val="20"/>
        <w:szCs w:val="18"/>
        <w:lang w:val="en-US"/>
      </w:rPr>
    </w:pPr>
    <w:r w:rsidRPr="001103B6">
      <w:rPr>
        <w:rFonts w:ascii="Times New Roman" w:hAnsi="Times New Roman"/>
        <w:noProof/>
        <w:color w:val="auto"/>
        <w:sz w:val="20"/>
        <w:szCs w:val="18"/>
        <w:lang w:val="en-US"/>
      </w:rPr>
      <w:tab/>
    </w:r>
  </w:p>
  <w:p w14:paraId="11528785" w14:textId="77777777" w:rsidR="00C07010" w:rsidRPr="001103B6" w:rsidRDefault="00C07010" w:rsidP="001103B6">
    <w:pPr>
      <w:pStyle w:val="Header"/>
      <w:tabs>
        <w:tab w:val="left" w:pos="9072"/>
      </w:tabs>
      <w:spacing w:line="240" w:lineRule="auto"/>
      <w:jc w:val="both"/>
      <w:rPr>
        <w:rStyle w:val="PageNumber"/>
        <w:rFonts w:ascii="Times New Roman" w:hAnsi="Times New Roman"/>
        <w:noProof/>
        <w:color w:val="auto"/>
        <w:sz w:val="20"/>
        <w:szCs w:val="18"/>
        <w:lang w:val="en-US"/>
      </w:rPr>
    </w:pPr>
  </w:p>
  <w:p w14:paraId="2625B470" w14:textId="77777777" w:rsidR="00C07010" w:rsidRPr="001103B6" w:rsidRDefault="00C07010">
    <w:pPr>
      <w:pStyle w:val="Footer"/>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045" w14:textId="77777777" w:rsidR="00ED7AB4" w:rsidRPr="00D325F5" w:rsidRDefault="00ED7AB4" w:rsidP="00D325F5">
    <w:pPr>
      <w:pStyle w:val="Header"/>
      <w:tabs>
        <w:tab w:val="left" w:pos="9072"/>
      </w:tabs>
      <w:spacing w:line="240" w:lineRule="auto"/>
      <w:jc w:val="both"/>
      <w:rPr>
        <w:rStyle w:val="PageNumber"/>
        <w:rFonts w:ascii="Times New Roman" w:hAnsi="Times New Roman" w:cs="Times New Roman"/>
        <w:noProof/>
        <w:color w:val="auto"/>
        <w:sz w:val="20"/>
        <w:szCs w:val="20"/>
        <w:lang w:val="en-US"/>
      </w:rPr>
    </w:pPr>
  </w:p>
  <w:p w14:paraId="1B9F924C" w14:textId="77777777" w:rsidR="00ED7AB4" w:rsidRPr="00D325F5" w:rsidRDefault="00ED7AB4" w:rsidP="005764B8">
    <w:pPr>
      <w:pStyle w:val="Header"/>
      <w:tabs>
        <w:tab w:val="clear" w:pos="9360"/>
        <w:tab w:val="right" w:leader="underscore" w:pos="14459"/>
      </w:tabs>
      <w:spacing w:line="240" w:lineRule="auto"/>
      <w:jc w:val="both"/>
      <w:rPr>
        <w:rFonts w:ascii="Times New Roman" w:hAnsi="Times New Roman" w:cs="Times New Roman"/>
        <w:noProof/>
        <w:color w:val="auto"/>
        <w:sz w:val="20"/>
        <w:szCs w:val="20"/>
        <w:lang w:val="en-US"/>
      </w:rPr>
    </w:pPr>
    <w:r w:rsidRPr="00D325F5">
      <w:rPr>
        <w:rFonts w:ascii="Times New Roman" w:hAnsi="Times New Roman" w:cs="Times New Roman"/>
        <w:noProof/>
        <w:color w:val="auto"/>
        <w:sz w:val="20"/>
        <w:szCs w:val="20"/>
        <w:lang w:val="en-US"/>
      </w:rPr>
      <w:tab/>
    </w:r>
  </w:p>
  <w:p w14:paraId="53BC2F2C" w14:textId="77777777" w:rsidR="00ED7AB4" w:rsidRPr="00D325F5" w:rsidRDefault="00ED7AB4" w:rsidP="005764B8">
    <w:pPr>
      <w:pStyle w:val="Header"/>
      <w:tabs>
        <w:tab w:val="clear" w:pos="9360"/>
        <w:tab w:val="right" w:pos="9072"/>
        <w:tab w:val="right" w:pos="14459"/>
      </w:tabs>
      <w:spacing w:line="240" w:lineRule="auto"/>
      <w:jc w:val="both"/>
      <w:rPr>
        <w:rStyle w:val="PageNumber"/>
        <w:rFonts w:ascii="Times New Roman" w:hAnsi="Times New Roman" w:cs="Times New Roman"/>
        <w:noProof/>
        <w:color w:val="auto"/>
        <w:sz w:val="20"/>
        <w:szCs w:val="20"/>
        <w:lang w:val="en-US"/>
      </w:rPr>
    </w:pPr>
  </w:p>
  <w:p w14:paraId="756A8259" w14:textId="77777777" w:rsidR="00ED7AB4" w:rsidRPr="00D325F5" w:rsidRDefault="00ED7AB4" w:rsidP="00980598">
    <w:pPr>
      <w:pStyle w:val="Footer"/>
      <w:tabs>
        <w:tab w:val="clear" w:pos="4680"/>
        <w:tab w:val="clear" w:pos="9360"/>
        <w:tab w:val="left" w:pos="8789"/>
        <w:tab w:val="left" w:pos="14175"/>
      </w:tabs>
      <w:spacing w:line="240" w:lineRule="auto"/>
      <w:rPr>
        <w:rFonts w:ascii="Times New Roman" w:hAnsi="Times New Roman" w:cs="Times New Roman"/>
        <w:noProof/>
        <w:sz w:val="20"/>
        <w:szCs w:val="20"/>
        <w:lang w:val="en-US"/>
      </w:rPr>
    </w:pPr>
    <w:r w:rsidRPr="00D325F5">
      <w:rPr>
        <w:rFonts w:ascii="Times New Roman" w:hAnsi="Times New Roman" w:cs="Times New Roman"/>
        <w:noProof/>
        <w:sz w:val="20"/>
        <w:szCs w:val="20"/>
        <w:lang w:val="en-US"/>
      </w:rPr>
      <w:t xml:space="preserve">Tulkojums </w:t>
    </w:r>
    <w:r w:rsidRPr="00D325F5">
      <w:rPr>
        <w:rFonts w:ascii="Times New Roman" w:hAnsi="Times New Roman" w:cs="Times New Roman"/>
        <w:noProof/>
        <w:sz w:val="20"/>
        <w:szCs w:val="20"/>
        <w:lang w:val="en-US"/>
      </w:rPr>
      <w:fldChar w:fldCharType="begin"/>
    </w:r>
    <w:r w:rsidRPr="00D325F5">
      <w:rPr>
        <w:rFonts w:ascii="Times New Roman" w:hAnsi="Times New Roman" w:cs="Times New Roman"/>
        <w:noProof/>
        <w:sz w:val="20"/>
        <w:szCs w:val="20"/>
        <w:lang w:val="en-US"/>
      </w:rPr>
      <w:instrText>symbol 211 \f "Symbol" \s 9</w:instrText>
    </w:r>
    <w:r w:rsidRPr="00D325F5">
      <w:rPr>
        <w:rFonts w:ascii="Times New Roman" w:hAnsi="Times New Roman" w:cs="Times New Roman"/>
        <w:noProof/>
        <w:sz w:val="20"/>
        <w:szCs w:val="20"/>
        <w:lang w:val="en-US"/>
      </w:rPr>
      <w:fldChar w:fldCharType="separate"/>
    </w:r>
    <w:r w:rsidRPr="00D325F5">
      <w:rPr>
        <w:rFonts w:ascii="Times New Roman" w:hAnsi="Times New Roman" w:cs="Times New Roman"/>
        <w:noProof/>
        <w:sz w:val="20"/>
        <w:szCs w:val="20"/>
        <w:lang w:val="en-US"/>
      </w:rPr>
      <w:t>Ó</w:t>
    </w:r>
    <w:r w:rsidRPr="00D325F5">
      <w:rPr>
        <w:rFonts w:ascii="Times New Roman" w:hAnsi="Times New Roman" w:cs="Times New Roman"/>
        <w:noProof/>
        <w:sz w:val="20"/>
        <w:szCs w:val="20"/>
        <w:lang w:val="en-US"/>
      </w:rPr>
      <w:fldChar w:fldCharType="end"/>
    </w:r>
    <w:r w:rsidRPr="00D325F5">
      <w:rPr>
        <w:rFonts w:ascii="Times New Roman" w:hAnsi="Times New Roman" w:cs="Times New Roman"/>
        <w:noProof/>
        <w:sz w:val="20"/>
        <w:szCs w:val="20"/>
        <w:lang w:val="en-US"/>
      </w:rPr>
      <w:t xml:space="preserve"> Valsts valodas centrs, 2022</w:t>
    </w:r>
    <w:r>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ab/>
    </w:r>
    <w:r w:rsidRPr="00D325F5">
      <w:rPr>
        <w:rStyle w:val="PageNumber"/>
        <w:rFonts w:ascii="Times New Roman" w:hAnsi="Times New Roman" w:cs="Times New Roman"/>
        <w:noProof/>
        <w:sz w:val="20"/>
        <w:szCs w:val="20"/>
        <w:lang w:val="en-US"/>
      </w:rPr>
      <w:fldChar w:fldCharType="begin"/>
    </w:r>
    <w:r w:rsidRPr="00D325F5">
      <w:rPr>
        <w:rStyle w:val="PageNumber"/>
        <w:rFonts w:ascii="Times New Roman" w:hAnsi="Times New Roman" w:cs="Times New Roman"/>
        <w:noProof/>
        <w:sz w:val="20"/>
        <w:szCs w:val="20"/>
        <w:lang w:val="en-US"/>
      </w:rPr>
      <w:instrText xml:space="preserve">page </w:instrText>
    </w:r>
    <w:r w:rsidRPr="00D325F5">
      <w:rPr>
        <w:rStyle w:val="PageNumber"/>
        <w:rFonts w:ascii="Times New Roman" w:hAnsi="Times New Roman" w:cs="Times New Roman"/>
        <w:noProof/>
        <w:sz w:val="20"/>
        <w:szCs w:val="20"/>
        <w:lang w:val="en-US"/>
      </w:rPr>
      <w:fldChar w:fldCharType="separate"/>
    </w:r>
    <w:r w:rsidRPr="00D325F5">
      <w:rPr>
        <w:rStyle w:val="PageNumber"/>
        <w:rFonts w:ascii="Times New Roman" w:hAnsi="Times New Roman" w:cs="Times New Roman"/>
        <w:noProof/>
        <w:sz w:val="20"/>
        <w:szCs w:val="20"/>
        <w:lang w:val="en-US"/>
      </w:rPr>
      <w:t>2</w:t>
    </w:r>
    <w:r w:rsidRPr="00D325F5">
      <w:rPr>
        <w:rStyle w:val="PageNumber"/>
        <w:rFonts w:ascii="Times New Roman"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2BF5" w14:textId="77777777" w:rsidR="00ED7AB4" w:rsidRPr="001103B6" w:rsidRDefault="00ED7AB4" w:rsidP="001103B6">
    <w:pPr>
      <w:pStyle w:val="Header"/>
      <w:tabs>
        <w:tab w:val="left" w:pos="9072"/>
      </w:tabs>
      <w:spacing w:line="240" w:lineRule="auto"/>
      <w:jc w:val="both"/>
      <w:rPr>
        <w:rStyle w:val="PageNumber"/>
        <w:rFonts w:ascii="Times New Roman" w:hAnsi="Times New Roman"/>
        <w:noProof/>
        <w:color w:val="auto"/>
        <w:sz w:val="20"/>
        <w:szCs w:val="18"/>
        <w:lang w:val="en-US"/>
      </w:rPr>
    </w:pPr>
  </w:p>
  <w:p w14:paraId="121B3098" w14:textId="77777777" w:rsidR="00ED7AB4" w:rsidRPr="001103B6" w:rsidRDefault="00ED7AB4" w:rsidP="001103B6">
    <w:pPr>
      <w:pStyle w:val="Header"/>
      <w:tabs>
        <w:tab w:val="left" w:leader="underscore" w:pos="9072"/>
      </w:tabs>
      <w:spacing w:line="240" w:lineRule="auto"/>
      <w:jc w:val="both"/>
      <w:rPr>
        <w:rFonts w:ascii="Times New Roman" w:hAnsi="Times New Roman"/>
        <w:noProof/>
        <w:color w:val="auto"/>
        <w:sz w:val="20"/>
        <w:szCs w:val="18"/>
        <w:lang w:val="en-US"/>
      </w:rPr>
    </w:pPr>
    <w:r w:rsidRPr="001103B6">
      <w:rPr>
        <w:rFonts w:ascii="Times New Roman" w:hAnsi="Times New Roman"/>
        <w:noProof/>
        <w:color w:val="auto"/>
        <w:sz w:val="20"/>
        <w:szCs w:val="18"/>
        <w:lang w:val="en-US"/>
      </w:rPr>
      <w:tab/>
    </w:r>
  </w:p>
  <w:p w14:paraId="382401D9" w14:textId="77777777" w:rsidR="00ED7AB4" w:rsidRPr="001103B6" w:rsidRDefault="00ED7AB4" w:rsidP="001103B6">
    <w:pPr>
      <w:pStyle w:val="Header"/>
      <w:tabs>
        <w:tab w:val="left" w:pos="9072"/>
      </w:tabs>
      <w:spacing w:line="240" w:lineRule="auto"/>
      <w:jc w:val="both"/>
      <w:rPr>
        <w:rStyle w:val="PageNumber"/>
        <w:rFonts w:ascii="Times New Roman" w:hAnsi="Times New Roman"/>
        <w:noProof/>
        <w:color w:val="auto"/>
        <w:sz w:val="20"/>
        <w:szCs w:val="18"/>
        <w:lang w:val="en-US"/>
      </w:rPr>
    </w:pPr>
  </w:p>
  <w:p w14:paraId="5867B85F" w14:textId="77777777" w:rsidR="00ED7AB4" w:rsidRPr="001103B6" w:rsidRDefault="00ED7AB4">
    <w:pPr>
      <w:pStyle w:val="Footer"/>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01AA" w14:textId="77777777" w:rsidR="007B63FD" w:rsidRPr="00D47F3D" w:rsidRDefault="007B63FD" w:rsidP="007B2C17">
      <w:pPr>
        <w:rPr>
          <w:noProof/>
          <w:lang w:val="en-US"/>
        </w:rPr>
      </w:pPr>
      <w:r w:rsidRPr="00D47F3D">
        <w:rPr>
          <w:noProof/>
          <w:lang w:val="en-US"/>
        </w:rPr>
        <w:separator/>
      </w:r>
    </w:p>
  </w:footnote>
  <w:footnote w:type="continuationSeparator" w:id="0">
    <w:p w14:paraId="51F9EA48" w14:textId="77777777" w:rsidR="007B63FD" w:rsidRPr="00D47F3D" w:rsidRDefault="007B63FD" w:rsidP="007B2C17">
      <w:pPr>
        <w:rPr>
          <w:noProof/>
          <w:lang w:val="en-US"/>
        </w:rPr>
      </w:pPr>
      <w:r w:rsidRPr="00D47F3D">
        <w:rPr>
          <w:noProof/>
          <w:lang w:val="en-US"/>
        </w:rPr>
        <w:continuationSeparator/>
      </w:r>
    </w:p>
    <w:p w14:paraId="7B9DB6DA" w14:textId="77777777" w:rsidR="007B63FD" w:rsidRPr="00D47F3D" w:rsidRDefault="007B63FD" w:rsidP="007B2C17">
      <w:pPr>
        <w:rPr>
          <w:noProof/>
          <w:lang w:val="en-US"/>
        </w:rPr>
      </w:pPr>
    </w:p>
  </w:footnote>
  <w:footnote w:type="continuationNotice" w:id="1">
    <w:p w14:paraId="084D3691" w14:textId="77777777" w:rsidR="007B63FD" w:rsidRPr="00D47F3D" w:rsidRDefault="007B63FD" w:rsidP="007B2C17">
      <w:pPr>
        <w:rPr>
          <w:noProof/>
          <w:lang w:val="en-US"/>
        </w:rPr>
      </w:pPr>
    </w:p>
    <w:p w14:paraId="15330F27" w14:textId="77777777" w:rsidR="007B63FD" w:rsidRPr="00D47F3D" w:rsidRDefault="007B63FD" w:rsidP="007B2C17">
      <w:pPr>
        <w:rPr>
          <w:noProof/>
          <w:lang w:val="en-US"/>
        </w:rPr>
      </w:pPr>
    </w:p>
  </w:footnote>
  <w:footnote w:id="2">
    <w:p w14:paraId="6E974713" w14:textId="77777777" w:rsidR="00D47F3D" w:rsidRPr="00E7316C" w:rsidRDefault="00D47F3D" w:rsidP="002372F9">
      <w:pPr>
        <w:pStyle w:val="Footnote"/>
        <w:spacing w:line="240" w:lineRule="auto"/>
        <w:rPr>
          <w:rFonts w:ascii="Times New Roman" w:hAnsi="Times New Roman" w:cs="Times New Roman"/>
          <w:i w:val="0"/>
          <w:iCs/>
          <w:noProof/>
          <w:sz w:val="20"/>
          <w:szCs w:val="20"/>
        </w:rPr>
      </w:pPr>
      <w:r w:rsidRPr="00E7316C">
        <w:rPr>
          <w:rStyle w:val="FootnoteReference"/>
          <w:rFonts w:ascii="Times New Roman" w:hAnsi="Times New Roman" w:cs="Times New Roman"/>
          <w:i w:val="0"/>
          <w:iCs/>
          <w:noProof/>
          <w:sz w:val="20"/>
          <w:szCs w:val="20"/>
          <w:lang w:val="en-US"/>
        </w:rPr>
        <w:footnoteRef/>
      </w:r>
      <w:r w:rsidRPr="00E7316C">
        <w:rPr>
          <w:rFonts w:ascii="Times New Roman" w:hAnsi="Times New Roman" w:cs="Times New Roman"/>
          <w:i w:val="0"/>
          <w:sz w:val="20"/>
          <w:szCs w:val="20"/>
        </w:rPr>
        <w:t xml:space="preserve"> Dažādas </w:t>
      </w:r>
      <w:r w:rsidRPr="00E7316C">
        <w:rPr>
          <w:rFonts w:ascii="Times New Roman" w:hAnsi="Times New Roman" w:cs="Times New Roman"/>
          <w:iCs/>
          <w:sz w:val="20"/>
          <w:szCs w:val="20"/>
        </w:rPr>
        <w:t xml:space="preserve">NIB </w:t>
      </w:r>
      <w:r w:rsidRPr="00E7316C">
        <w:rPr>
          <w:rFonts w:ascii="Times New Roman" w:hAnsi="Times New Roman" w:cs="Times New Roman"/>
          <w:i w:val="0"/>
          <w:sz w:val="20"/>
          <w:szCs w:val="20"/>
        </w:rPr>
        <w:t>klases izmeklēšanai, drošuma pētījumiem (atsauce uz tiesību aktiem aviācijas jomā) u. c. var izmantot atšķirīgu terminoloģiju.</w:t>
      </w:r>
    </w:p>
  </w:footnote>
  <w:footnote w:id="3">
    <w:p w14:paraId="3C8E8E87" w14:textId="77777777" w:rsidR="00D47F3D" w:rsidRPr="00D47F3D" w:rsidRDefault="00D47F3D" w:rsidP="002372F9">
      <w:pPr>
        <w:pStyle w:val="Footnote"/>
        <w:spacing w:line="240" w:lineRule="auto"/>
        <w:rPr>
          <w:noProof/>
        </w:rPr>
      </w:pPr>
      <w:r w:rsidRPr="00E7316C">
        <w:rPr>
          <w:rStyle w:val="FootnoteReference"/>
          <w:rFonts w:ascii="Times New Roman" w:hAnsi="Times New Roman" w:cs="Times New Roman"/>
          <w:noProof/>
          <w:sz w:val="20"/>
          <w:szCs w:val="20"/>
          <w:lang w:val="en-US"/>
        </w:rPr>
        <w:footnoteRef/>
      </w:r>
      <w:r w:rsidRPr="00E7316C">
        <w:rPr>
          <w:rFonts w:ascii="Times New Roman" w:hAnsi="Times New Roman" w:cs="Times New Roman"/>
          <w:sz w:val="20"/>
          <w:szCs w:val="20"/>
        </w:rPr>
        <w:t xml:space="preserve"> Lietvārda “puse” definīcija, piemēram, “Cambridge dictionary” (Kembridžas vārdnīca) (“kāda no personām vai personu grupām, kas iesaistītas oficiālās domstarpībās, vienošanās vai līdzīgā situācijā”).</w:t>
      </w:r>
    </w:p>
  </w:footnote>
  <w:footnote w:id="4">
    <w:p w14:paraId="43FE96CD" w14:textId="77777777" w:rsidR="00D47F3D" w:rsidRPr="009117F2" w:rsidRDefault="00D47F3D" w:rsidP="00C03DBD">
      <w:pPr>
        <w:pStyle w:val="Footnote"/>
        <w:spacing w:line="240" w:lineRule="auto"/>
        <w:rPr>
          <w:rFonts w:ascii="Times New Roman" w:hAnsi="Times New Roman" w:cs="Times New Roman"/>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Ja tiek gūti ar drošību saistīti konstatējumi, visām pusēm katrā izmeklēšanas posmā ir iespējami drīz jāreaģē atbilstoši to pienākumiem, kas noteikti Direktīvā 2004/49/EK, jo īpaši tās 4. panta 3. un 4. punktā.</w:t>
      </w:r>
    </w:p>
  </w:footnote>
  <w:footnote w:id="5">
    <w:p w14:paraId="18EC146F" w14:textId="1C61B923" w:rsidR="00D47F3D" w:rsidRPr="00770BA7" w:rsidRDefault="00D47F3D" w:rsidP="00907040">
      <w:pPr>
        <w:pStyle w:val="Footnote"/>
        <w:spacing w:line="240" w:lineRule="auto"/>
        <w:rPr>
          <w:rFonts w:ascii="Times New Roman" w:hAnsi="Times New Roman" w:cs="Times New Roman"/>
          <w:i w:val="0"/>
          <w:iCs/>
          <w:noProof/>
          <w:sz w:val="20"/>
          <w:szCs w:val="20"/>
        </w:rPr>
      </w:pPr>
      <w:r>
        <w:rPr>
          <w:rStyle w:val="FootnoteReference"/>
          <w:rFonts w:ascii="Times New Roman" w:hAnsi="Times New Roman" w:cs="Times New Roman"/>
          <w:i w:val="0"/>
          <w:iCs/>
          <w:noProof/>
          <w:sz w:val="20"/>
          <w:szCs w:val="20"/>
          <w:lang w:val="en-US"/>
        </w:rPr>
        <w:footnoteRef/>
      </w:r>
      <w:r>
        <w:rPr>
          <w:rFonts w:ascii="Times New Roman" w:hAnsi="Times New Roman"/>
          <w:i w:val="0"/>
          <w:sz w:val="20"/>
        </w:rPr>
        <w:t xml:space="preserve"> Plašāku informāciju par cēloņiem un veicinošajiem faktoriem skat. 7.5.1. nodaļā.</w:t>
      </w:r>
    </w:p>
  </w:footnote>
  <w:footnote w:id="6">
    <w:p w14:paraId="33D8B79F" w14:textId="77777777" w:rsidR="00D47F3D" w:rsidRPr="00C36CD5" w:rsidRDefault="00D47F3D" w:rsidP="00A73D32">
      <w:pPr>
        <w:pStyle w:val="Footnote"/>
        <w:spacing w:line="240" w:lineRule="auto"/>
        <w:rPr>
          <w:rFonts w:ascii="Times New Roman" w:hAnsi="Times New Roman" w:cs="Times New Roman"/>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Izmeklēšanu veic ar iespējami lielāku atklātumu tā, lai tiktu uzklausītas visas puses un tās varētu kopīgi izmantot rezultātus. Iesaistītajam infrastruktūras pārvaldītājam un dzelzceļa pārvadājumu uzņēmumam, valsts drošības iestādei, Aģentūrai, cietušajiem un to radiniekiem, bojātās mantas īpašniekiem, ražotājiem, attiecīgajiem ārkārtas situāciju dienestiem, personāla un lietotāju pārstāvjiem dod iespējas sniegt attiecīgu tehnisko informāciju, lai uzlabotu izmeklēšanas ziņojuma kvalitāti. Izmeklēšanas struktūra ņem vērā arī pamatotas cietušo un viņu radinieku vajadzības un pastāvīgi informē viņus par izmeklēšanas gaitu.</w:t>
      </w:r>
    </w:p>
  </w:footnote>
  <w:footnote w:id="7">
    <w:p w14:paraId="1C092BAD" w14:textId="77777777" w:rsidR="00D47F3D" w:rsidRPr="00D47F3D" w:rsidRDefault="00D47F3D" w:rsidP="00A73D32">
      <w:pPr>
        <w:pStyle w:val="Footnote"/>
        <w:spacing w:line="240" w:lineRule="auto"/>
        <w:rPr>
          <w:noProof/>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Par izsekojamību sīkāk skaidrots 7.5.1. punktā.</w:t>
      </w:r>
    </w:p>
  </w:footnote>
  <w:footnote w:id="8">
    <w:p w14:paraId="26DD4851" w14:textId="77777777" w:rsidR="00D47F3D" w:rsidRPr="00C36CD5" w:rsidRDefault="00D47F3D" w:rsidP="00E85D6D">
      <w:pPr>
        <w:pStyle w:val="Footnote"/>
        <w:spacing w:line="240" w:lineRule="auto"/>
        <w:rPr>
          <w:rFonts w:ascii="Times New Roman" w:hAnsi="Times New Roman" w:cs="Times New Roman"/>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Aģentūra, valsts drošības iestāde un citas iestādes vai struktūras vai attiecīgos gadījumos – citas dalībvalstis, kurām ieteikumi adresēti, – periodiski ziņo izmeklēšanas struktūrai par attiecīgā ieteikuma sakarā veiktajiem vai plānotajiem pasākumiem.</w:t>
      </w:r>
    </w:p>
  </w:footnote>
  <w:footnote w:id="9">
    <w:p w14:paraId="403A2EEC" w14:textId="4AF71008" w:rsidR="00D47F3D" w:rsidRPr="00C36CD5" w:rsidRDefault="00D47F3D" w:rsidP="00E85D6D">
      <w:pPr>
        <w:pStyle w:val="Footnote"/>
        <w:spacing w:line="240" w:lineRule="auto"/>
        <w:rPr>
          <w:rFonts w:ascii="Times New Roman" w:hAnsi="Times New Roman" w:cs="Times New Roman"/>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Ieteikumus adresē valsts drošības iestādei un gadījumos, kad tas vajadzīgs ieteikumu rakstura dēļ, Aģentūrai, citām attiecīgās dalībvalsts struktūrām vai iestādēm vai citām dalībvalstīm. Dalībvalstis, to valsts drošības iestādes un Aģentūra savas kompetences robežās veic vajadzīgos pasākumus, lai nodrošinātu, ka izmeklēšanas struktūru izdotie drošības ieteikumi tiek pienācīgi ņemti vērā un attiecīgos gadījumos rīkojas saskaņā ar tiem.</w:t>
      </w:r>
    </w:p>
  </w:footnote>
  <w:footnote w:id="10">
    <w:p w14:paraId="1326E88E" w14:textId="77777777" w:rsidR="00D47F3D" w:rsidRPr="00A27125" w:rsidRDefault="00D47F3D" w:rsidP="00B573B3">
      <w:pPr>
        <w:pStyle w:val="Footnote"/>
        <w:spacing w:line="240" w:lineRule="auto"/>
        <w:rPr>
          <w:rFonts w:ascii="Times New Roman" w:hAnsi="Times New Roman" w:cs="Times New Roman"/>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Tas attiecas tikai uz adresātiem, kas uzskaitīti 26. panta 2. punktā: NSA, Aģentūru, citām attiecīgās dalībvalsts struktūrām vai iestādēm un citām dalībvalstīm.</w:t>
      </w:r>
    </w:p>
  </w:footnote>
  <w:footnote w:id="11">
    <w:p w14:paraId="56B45ABD" w14:textId="77777777" w:rsidR="00D47F3D" w:rsidRPr="00092A83" w:rsidRDefault="00D47F3D" w:rsidP="00B573B3">
      <w:pPr>
        <w:pStyle w:val="Footnote"/>
        <w:spacing w:line="240" w:lineRule="auto"/>
        <w:rPr>
          <w:rFonts w:ascii="Times New Roman" w:hAnsi="Times New Roman" w:cs="Times New Roman"/>
          <w:i w:val="0"/>
          <w:iCs/>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Šajā gadījumā termins “dalībnieks” ietver uzņēmumus, piemēram, DPU, IP vai ECM.</w:t>
      </w:r>
    </w:p>
  </w:footnote>
  <w:footnote w:id="12">
    <w:p w14:paraId="6009E59E" w14:textId="77777777" w:rsidR="00D47F3D" w:rsidRPr="00092A83" w:rsidRDefault="00D47F3D" w:rsidP="00236FB6">
      <w:pPr>
        <w:pStyle w:val="FootnoteText"/>
        <w:spacing w:line="240" w:lineRule="auto"/>
        <w:rPr>
          <w:rFonts w:ascii="Times New Roman" w:hAnsi="Times New Roman" w:cs="Times New Roman"/>
          <w:noProof/>
          <w:sz w:val="20"/>
          <w:szCs w:val="18"/>
        </w:rPr>
      </w:pPr>
      <w:r>
        <w:rPr>
          <w:rStyle w:val="FootnoteReference"/>
          <w:rFonts w:ascii="Times New Roman" w:hAnsi="Times New Roman" w:cs="Times New Roman"/>
          <w:noProof/>
          <w:sz w:val="20"/>
          <w:szCs w:val="18"/>
        </w:rPr>
        <w:footnoteRef/>
      </w:r>
      <w:r>
        <w:rPr>
          <w:rFonts w:ascii="Times New Roman" w:hAnsi="Times New Roman"/>
          <w:sz w:val="20"/>
        </w:rPr>
        <w:t xml:space="preserve"> Gadījumos, kad nav nepieciešama sertificēta </w:t>
      </w:r>
      <w:r>
        <w:rPr>
          <w:rFonts w:ascii="Times New Roman" w:hAnsi="Times New Roman"/>
          <w:i/>
          <w:iCs/>
          <w:sz w:val="20"/>
        </w:rPr>
        <w:t>ECM</w:t>
      </w:r>
      <w:r>
        <w:rPr>
          <w:rFonts w:ascii="Times New Roman" w:hAnsi="Times New Roman"/>
          <w:sz w:val="20"/>
        </w:rPr>
        <w:t xml:space="preserve"> (skat. Regulas (ES) 2019/779 3. panta 2. punkta b) apakšpunktu), ieteikums saistībā ar uzraudzības režīmu pēc analoģijas jāadresē </w:t>
      </w:r>
      <w:r>
        <w:rPr>
          <w:rFonts w:ascii="Times New Roman" w:hAnsi="Times New Roman"/>
          <w:i/>
          <w:iCs/>
          <w:sz w:val="20"/>
        </w:rPr>
        <w:t>NSA</w:t>
      </w:r>
      <w:r>
        <w:rPr>
          <w:rFonts w:ascii="Times New Roman" w:hAnsi="Times New Roman"/>
          <w:sz w:val="20"/>
        </w:rPr>
        <w:t>.</w:t>
      </w:r>
    </w:p>
  </w:footnote>
  <w:footnote w:id="13">
    <w:p w14:paraId="76BAB9E2" w14:textId="77777777" w:rsidR="00D47F3D" w:rsidRPr="00931E7B" w:rsidRDefault="00D47F3D" w:rsidP="004E6F1A">
      <w:pPr>
        <w:pStyle w:val="Footnote"/>
        <w:spacing w:line="240" w:lineRule="auto"/>
        <w:rPr>
          <w:rFonts w:ascii="Times New Roman" w:hAnsi="Times New Roman" w:cs="Times New Roman"/>
          <w:noProof/>
          <w:sz w:val="20"/>
          <w:szCs w:val="20"/>
        </w:rPr>
      </w:pPr>
      <w:r>
        <w:rPr>
          <w:rStyle w:val="FootnoteReference"/>
          <w:rFonts w:ascii="Times New Roman" w:hAnsi="Times New Roman" w:cs="Times New Roman"/>
          <w:noProof/>
          <w:sz w:val="20"/>
          <w:szCs w:val="20"/>
          <w:lang w:val="en-US"/>
        </w:rPr>
        <w:footnoteRef/>
      </w:r>
      <w:r>
        <w:rPr>
          <w:rFonts w:ascii="Times New Roman" w:hAnsi="Times New Roman"/>
          <w:sz w:val="20"/>
        </w:rPr>
        <w:t xml:space="preserve"> Šīs regulas kontekstā “uzraudzība” jāsaprot šādi: a) pārbaudīt visu pārvaldības sistēmas procesu un procedūru pareizu piemērošanu un efektivitāti, tostarp tehniskos, darbības un organizatoriskos riska kontroles pasākumus; b) pārbaudīt pārvaldības sistēmas pareizu piemērošanu kopumā un to, vai pārvaldības sistēma nodrošina gaidītos rezultātus, un c) identificēt un īstenot atbilstošus preventīvus, korektīvus vai abu veidu pasākumus, ja tiek atklāta kāda neatbilstība a) un b) 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AA9F" w14:textId="77777777" w:rsidR="008976E0" w:rsidRPr="00ED6575" w:rsidRDefault="008976E0" w:rsidP="008976E0">
    <w:pPr>
      <w:pStyle w:val="Header"/>
      <w:tabs>
        <w:tab w:val="right" w:leader="underscore" w:pos="9072"/>
      </w:tabs>
      <w:spacing w:line="240" w:lineRule="auto"/>
      <w:rPr>
        <w:rFonts w:ascii="Times New Roman" w:hAnsi="Times New Roman" w:cs="Times New Roman"/>
        <w:noProof/>
        <w:color w:val="auto"/>
        <w:sz w:val="20"/>
        <w:szCs w:val="20"/>
        <w:lang w:val="en-US"/>
      </w:rPr>
    </w:pPr>
    <w:bookmarkStart w:id="138" w:name="_Hlk496261784"/>
    <w:bookmarkStart w:id="139" w:name="_Hlk496261785"/>
    <w:bookmarkStart w:id="140" w:name="_Hlk496261786"/>
    <w:bookmarkStart w:id="141" w:name="_Hlk502757728"/>
    <w:bookmarkStart w:id="142" w:name="_Hlk502757729"/>
    <w:bookmarkStart w:id="143" w:name="_Hlk502757738"/>
    <w:bookmarkStart w:id="144" w:name="_Hlk502757739"/>
    <w:bookmarkStart w:id="145" w:name="_Hlk30491084"/>
    <w:bookmarkStart w:id="146" w:name="_Hlk30491085"/>
    <w:r w:rsidRPr="00ED6575">
      <w:rPr>
        <w:rFonts w:ascii="Times New Roman" w:hAnsi="Times New Roman" w:cs="Times New Roman"/>
        <w:noProof/>
        <w:color w:val="auto"/>
        <w:sz w:val="20"/>
        <w:szCs w:val="20"/>
        <w:lang w:val="en-US"/>
      </w:rPr>
      <w:tab/>
    </w:r>
  </w:p>
  <w:bookmarkEnd w:id="138"/>
  <w:bookmarkEnd w:id="139"/>
  <w:bookmarkEnd w:id="140"/>
  <w:bookmarkEnd w:id="141"/>
  <w:bookmarkEnd w:id="142"/>
  <w:bookmarkEnd w:id="143"/>
  <w:bookmarkEnd w:id="144"/>
  <w:bookmarkEnd w:id="145"/>
  <w:bookmarkEnd w:id="146"/>
  <w:p w14:paraId="79AD3448" w14:textId="77777777" w:rsidR="00766B64" w:rsidRPr="00ED6575" w:rsidRDefault="00766B64" w:rsidP="008976E0">
    <w:pPr>
      <w:pStyle w:val="Header"/>
      <w:spacing w:line="240" w:lineRule="auto"/>
      <w:jc w:val="left"/>
      <w:rPr>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F2FB" w14:textId="77777777" w:rsidR="00766B64" w:rsidRPr="00ED6575" w:rsidRDefault="00766B64" w:rsidP="00766B64">
    <w:pPr>
      <w:pBdr>
        <w:bottom w:val="single" w:sz="12" w:space="5" w:color="auto"/>
      </w:pBdr>
      <w:spacing w:after="0" w:line="240" w:lineRule="auto"/>
      <w:rPr>
        <w:rFonts w:ascii="Times New Roman" w:hAnsi="Times New Roman" w:cs="Times New Roman"/>
        <w:noProof/>
        <w:sz w:val="20"/>
        <w:szCs w:val="20"/>
        <w:lang w:val="en-US"/>
      </w:rPr>
    </w:pPr>
    <w:bookmarkStart w:id="147" w:name="_Hlk496261745"/>
    <w:bookmarkStart w:id="148" w:name="_Hlk496261746"/>
    <w:bookmarkStart w:id="149" w:name="_Hlk496261747"/>
    <w:bookmarkStart w:id="150" w:name="_Hlk30491063"/>
    <w:bookmarkStart w:id="151" w:name="_Hlk30491064"/>
  </w:p>
  <w:bookmarkEnd w:id="147"/>
  <w:bookmarkEnd w:id="148"/>
  <w:bookmarkEnd w:id="149"/>
  <w:bookmarkEnd w:id="150"/>
  <w:bookmarkEnd w:id="151"/>
  <w:p w14:paraId="3E0F426F" w14:textId="77777777" w:rsidR="00766B64" w:rsidRPr="00ED6575" w:rsidRDefault="00766B64" w:rsidP="00766B64">
    <w:pPr>
      <w:pStyle w:val="Header"/>
      <w:spacing w:line="240" w:lineRule="auto"/>
      <w:jc w:val="both"/>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DD38" w14:textId="77777777" w:rsidR="00C07010" w:rsidRPr="00ED6575" w:rsidRDefault="00C07010" w:rsidP="005764B8">
    <w:pPr>
      <w:pStyle w:val="Header"/>
      <w:tabs>
        <w:tab w:val="clear" w:pos="9360"/>
        <w:tab w:val="right" w:leader="underscore" w:pos="14317"/>
        <w:tab w:val="right" w:leader="underscore" w:pos="14572"/>
      </w:tabs>
      <w:spacing w:line="240" w:lineRule="auto"/>
      <w:jc w:val="left"/>
      <w:rPr>
        <w:rFonts w:ascii="Times New Roman" w:hAnsi="Times New Roman" w:cs="Times New Roman"/>
        <w:noProof/>
        <w:color w:val="auto"/>
        <w:sz w:val="20"/>
        <w:szCs w:val="20"/>
        <w:lang w:val="en-US"/>
      </w:rPr>
    </w:pPr>
    <w:r w:rsidRPr="00ED6575">
      <w:rPr>
        <w:rFonts w:ascii="Times New Roman" w:hAnsi="Times New Roman" w:cs="Times New Roman"/>
        <w:noProof/>
        <w:color w:val="auto"/>
        <w:sz w:val="20"/>
        <w:szCs w:val="20"/>
        <w:lang w:val="en-US"/>
      </w:rPr>
      <w:tab/>
    </w:r>
  </w:p>
  <w:p w14:paraId="2EE06923" w14:textId="77777777" w:rsidR="00C07010" w:rsidRPr="00ED6575" w:rsidRDefault="00C07010" w:rsidP="008976E0">
    <w:pPr>
      <w:pStyle w:val="Header"/>
      <w:spacing w:line="240" w:lineRule="auto"/>
      <w:jc w:val="left"/>
      <w:rPr>
        <w:color w:val="auto"/>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59CC" w14:textId="77777777" w:rsidR="00C07010" w:rsidRPr="00ED6575" w:rsidRDefault="00C07010" w:rsidP="00766B64">
    <w:pPr>
      <w:pBdr>
        <w:bottom w:val="single" w:sz="12" w:space="5" w:color="auto"/>
      </w:pBdr>
      <w:spacing w:after="0" w:line="240" w:lineRule="auto"/>
      <w:rPr>
        <w:rFonts w:ascii="Times New Roman" w:hAnsi="Times New Roman" w:cs="Times New Roman"/>
        <w:noProof/>
        <w:sz w:val="20"/>
        <w:szCs w:val="20"/>
        <w:lang w:val="en-US"/>
      </w:rPr>
    </w:pPr>
  </w:p>
  <w:p w14:paraId="5FFDBEB3" w14:textId="77777777" w:rsidR="00C07010" w:rsidRPr="00ED6575" w:rsidRDefault="00C07010" w:rsidP="00766B64">
    <w:pPr>
      <w:pStyle w:val="Header"/>
      <w:spacing w:line="240" w:lineRule="auto"/>
      <w:jc w:val="both"/>
      <w:rPr>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B5E2" w14:textId="77777777" w:rsidR="00ED7AB4" w:rsidRPr="00ED6575" w:rsidRDefault="00ED7AB4" w:rsidP="005764B8">
    <w:pPr>
      <w:pStyle w:val="Header"/>
      <w:tabs>
        <w:tab w:val="clear" w:pos="9360"/>
        <w:tab w:val="right" w:leader="underscore" w:pos="14317"/>
        <w:tab w:val="right" w:leader="underscore" w:pos="14572"/>
      </w:tabs>
      <w:spacing w:line="240" w:lineRule="auto"/>
      <w:jc w:val="left"/>
      <w:rPr>
        <w:rFonts w:ascii="Times New Roman" w:hAnsi="Times New Roman" w:cs="Times New Roman"/>
        <w:noProof/>
        <w:color w:val="auto"/>
        <w:sz w:val="20"/>
        <w:szCs w:val="20"/>
        <w:lang w:val="en-US"/>
      </w:rPr>
    </w:pPr>
    <w:r w:rsidRPr="00ED6575">
      <w:rPr>
        <w:rFonts w:ascii="Times New Roman" w:hAnsi="Times New Roman" w:cs="Times New Roman"/>
        <w:noProof/>
        <w:color w:val="auto"/>
        <w:sz w:val="20"/>
        <w:szCs w:val="20"/>
        <w:lang w:val="en-US"/>
      </w:rPr>
      <w:tab/>
    </w:r>
  </w:p>
  <w:p w14:paraId="2C8B835B" w14:textId="77777777" w:rsidR="00ED7AB4" w:rsidRPr="00ED6575" w:rsidRDefault="00ED7AB4" w:rsidP="008976E0">
    <w:pPr>
      <w:pStyle w:val="Header"/>
      <w:spacing w:line="240" w:lineRule="auto"/>
      <w:jc w:val="left"/>
      <w:rPr>
        <w:color w:val="auto"/>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414A" w14:textId="77777777" w:rsidR="00ED7AB4" w:rsidRPr="00ED6575" w:rsidRDefault="00ED7AB4" w:rsidP="00766B64">
    <w:pPr>
      <w:pBdr>
        <w:bottom w:val="single" w:sz="12" w:space="5" w:color="auto"/>
      </w:pBdr>
      <w:spacing w:after="0" w:line="240" w:lineRule="auto"/>
      <w:rPr>
        <w:rFonts w:ascii="Times New Roman" w:hAnsi="Times New Roman" w:cs="Times New Roman"/>
        <w:noProof/>
        <w:sz w:val="20"/>
        <w:szCs w:val="20"/>
        <w:lang w:val="en-US"/>
      </w:rPr>
    </w:pPr>
  </w:p>
  <w:p w14:paraId="6149A852" w14:textId="77777777" w:rsidR="00ED7AB4" w:rsidRPr="00ED6575" w:rsidRDefault="00ED7AB4" w:rsidP="00766B64">
    <w:pPr>
      <w:pStyle w:val="Header"/>
      <w:spacing w:line="240" w:lineRule="auto"/>
      <w:jc w:val="both"/>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97F"/>
    <w:multiLevelType w:val="multilevel"/>
    <w:tmpl w:val="EA0A14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E248EE"/>
    <w:multiLevelType w:val="hybridMultilevel"/>
    <w:tmpl w:val="DE5E52B8"/>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D506E31"/>
    <w:multiLevelType w:val="hybridMultilevel"/>
    <w:tmpl w:val="72B4F384"/>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DAD50E5"/>
    <w:multiLevelType w:val="hybridMultilevel"/>
    <w:tmpl w:val="B0DC5E2A"/>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FF77B1"/>
    <w:multiLevelType w:val="hybridMultilevel"/>
    <w:tmpl w:val="7258F7B8"/>
    <w:lvl w:ilvl="0" w:tplc="40F8DD66">
      <w:start w:val="1"/>
      <w:numFmt w:val="bullet"/>
      <w:lvlText w:val="›"/>
      <w:lvlJc w:val="left"/>
      <w:pPr>
        <w:ind w:left="720" w:hanging="360"/>
      </w:pPr>
      <w:rPr>
        <w:rFonts w:ascii="Calibri" w:hAnsi="Calibri" w:hint="default"/>
        <w:color w:val="09459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BC5ADE"/>
    <w:multiLevelType w:val="hybridMultilevel"/>
    <w:tmpl w:val="D8467958"/>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43D6EC8"/>
    <w:multiLevelType w:val="hybridMultilevel"/>
    <w:tmpl w:val="6890D05A"/>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4C01061"/>
    <w:multiLevelType w:val="hybridMultilevel"/>
    <w:tmpl w:val="05AE61C0"/>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90F5F57"/>
    <w:multiLevelType w:val="hybridMultilevel"/>
    <w:tmpl w:val="D9DC7F18"/>
    <w:lvl w:ilvl="0" w:tplc="D8BAF7AA">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E6A51BD"/>
    <w:multiLevelType w:val="hybridMultilevel"/>
    <w:tmpl w:val="D5EC7F08"/>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F4A7803"/>
    <w:multiLevelType w:val="hybridMultilevel"/>
    <w:tmpl w:val="4516EAB0"/>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1210510"/>
    <w:multiLevelType w:val="hybridMultilevel"/>
    <w:tmpl w:val="D220951C"/>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1CC22FD"/>
    <w:multiLevelType w:val="hybridMultilevel"/>
    <w:tmpl w:val="1C8450E6"/>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23974BD"/>
    <w:multiLevelType w:val="hybridMultilevel"/>
    <w:tmpl w:val="9BCA0682"/>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40C6267"/>
    <w:multiLevelType w:val="hybridMultilevel"/>
    <w:tmpl w:val="51F24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70EDB"/>
    <w:multiLevelType w:val="hybridMultilevel"/>
    <w:tmpl w:val="F244E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77F14"/>
    <w:multiLevelType w:val="hybridMultilevel"/>
    <w:tmpl w:val="CCD0DF3E"/>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0CE5BBC"/>
    <w:multiLevelType w:val="hybridMultilevel"/>
    <w:tmpl w:val="E67CA122"/>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62006E2"/>
    <w:multiLevelType w:val="hybridMultilevel"/>
    <w:tmpl w:val="BCEE69C6"/>
    <w:lvl w:ilvl="0" w:tplc="D8BAF7AA">
      <w:start w:val="1"/>
      <w:numFmt w:val="bullet"/>
      <w:lvlText w:val="›"/>
      <w:lvlJc w:val="left"/>
      <w:pPr>
        <w:ind w:left="360" w:hanging="360"/>
      </w:pPr>
      <w:rPr>
        <w:rFonts w:ascii="Calibri" w:hAnsi="Calibri" w:hint="default"/>
        <w:color w:val="094595" w:themeColor="text2"/>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A305757"/>
    <w:multiLevelType w:val="hybridMultilevel"/>
    <w:tmpl w:val="E542D9CC"/>
    <w:lvl w:ilvl="0" w:tplc="40F8DD66">
      <w:start w:val="1"/>
      <w:numFmt w:val="bullet"/>
      <w:lvlText w:val="›"/>
      <w:lvlJc w:val="left"/>
      <w:pPr>
        <w:ind w:left="720" w:hanging="360"/>
      </w:pPr>
      <w:rPr>
        <w:rFonts w:ascii="Calibri" w:hAnsi="Calibri" w:hint="default"/>
        <w:color w:val="09459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BCE657B"/>
    <w:multiLevelType w:val="hybridMultilevel"/>
    <w:tmpl w:val="D924F0BC"/>
    <w:lvl w:ilvl="0" w:tplc="93AA55C8">
      <w:start w:val="1"/>
      <w:numFmt w:val="bullet"/>
      <w:pStyle w:val="Style3"/>
      <w:lvlText w:val="›"/>
      <w:lvlJc w:val="left"/>
      <w:pPr>
        <w:ind w:left="360" w:hanging="360"/>
      </w:pPr>
      <w:rPr>
        <w:rFonts w:ascii="Calibri" w:hAnsi="Calibri" w:hint="default"/>
        <w:color w:val="094595" w:themeColor="text2"/>
      </w:rPr>
    </w:lvl>
    <w:lvl w:ilvl="1" w:tplc="08130019">
      <w:start w:val="1"/>
      <w:numFmt w:val="lowerLetter"/>
      <w:lvlText w:val="%2."/>
      <w:lvlJc w:val="left"/>
      <w:pPr>
        <w:ind w:left="-3663" w:hanging="360"/>
      </w:pPr>
    </w:lvl>
    <w:lvl w:ilvl="2" w:tplc="0813001B">
      <w:start w:val="1"/>
      <w:numFmt w:val="lowerRoman"/>
      <w:lvlText w:val="%3."/>
      <w:lvlJc w:val="right"/>
      <w:pPr>
        <w:ind w:left="-2943" w:hanging="180"/>
      </w:pPr>
    </w:lvl>
    <w:lvl w:ilvl="3" w:tplc="0813000F">
      <w:start w:val="1"/>
      <w:numFmt w:val="decimal"/>
      <w:lvlText w:val="%4."/>
      <w:lvlJc w:val="left"/>
      <w:pPr>
        <w:ind w:left="-2223" w:hanging="360"/>
      </w:pPr>
    </w:lvl>
    <w:lvl w:ilvl="4" w:tplc="08130019">
      <w:start w:val="1"/>
      <w:numFmt w:val="lowerLetter"/>
      <w:lvlText w:val="%5."/>
      <w:lvlJc w:val="left"/>
      <w:pPr>
        <w:ind w:left="-1503" w:hanging="360"/>
      </w:pPr>
    </w:lvl>
    <w:lvl w:ilvl="5" w:tplc="0813001B">
      <w:start w:val="1"/>
      <w:numFmt w:val="lowerRoman"/>
      <w:lvlText w:val="%6."/>
      <w:lvlJc w:val="right"/>
      <w:pPr>
        <w:ind w:left="-783" w:hanging="180"/>
      </w:pPr>
    </w:lvl>
    <w:lvl w:ilvl="6" w:tplc="0813000F">
      <w:start w:val="1"/>
      <w:numFmt w:val="decimal"/>
      <w:lvlText w:val="%7."/>
      <w:lvlJc w:val="left"/>
      <w:pPr>
        <w:ind w:left="-63" w:hanging="360"/>
      </w:pPr>
    </w:lvl>
    <w:lvl w:ilvl="7" w:tplc="08130019">
      <w:start w:val="1"/>
      <w:numFmt w:val="lowerLetter"/>
      <w:lvlText w:val="%8."/>
      <w:lvlJc w:val="left"/>
      <w:pPr>
        <w:ind w:left="657" w:hanging="360"/>
      </w:pPr>
    </w:lvl>
    <w:lvl w:ilvl="8" w:tplc="0813001B">
      <w:start w:val="1"/>
      <w:numFmt w:val="lowerRoman"/>
      <w:lvlText w:val="%9."/>
      <w:lvlJc w:val="right"/>
      <w:pPr>
        <w:ind w:left="1377" w:hanging="180"/>
      </w:pPr>
    </w:lvl>
  </w:abstractNum>
  <w:abstractNum w:abstractNumId="21" w15:restartNumberingAfterBreak="0">
    <w:nsid w:val="4DB023CE"/>
    <w:multiLevelType w:val="hybridMultilevel"/>
    <w:tmpl w:val="9E70CB8A"/>
    <w:lvl w:ilvl="0" w:tplc="0409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E5D1761"/>
    <w:multiLevelType w:val="hybridMultilevel"/>
    <w:tmpl w:val="AC7697CA"/>
    <w:lvl w:ilvl="0" w:tplc="D8BAF7AA">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2EF68A8"/>
    <w:multiLevelType w:val="hybridMultilevel"/>
    <w:tmpl w:val="78827DFC"/>
    <w:lvl w:ilvl="0" w:tplc="08130003">
      <w:start w:val="1"/>
      <w:numFmt w:val="bullet"/>
      <w:lvlText w:val="o"/>
      <w:lvlJc w:val="left"/>
      <w:pPr>
        <w:ind w:left="720" w:hanging="360"/>
      </w:pPr>
      <w:rPr>
        <w:rFonts w:ascii="Courier New" w:hAnsi="Courier New" w:cs="Courier New" w:hint="default"/>
        <w:color w:val="094595" w:themeColor="text2"/>
      </w:rPr>
    </w:lvl>
    <w:lvl w:ilvl="1" w:tplc="08130019">
      <w:start w:val="1"/>
      <w:numFmt w:val="lowerLetter"/>
      <w:lvlText w:val="%2."/>
      <w:lvlJc w:val="left"/>
      <w:pPr>
        <w:ind w:left="-3303" w:hanging="360"/>
      </w:pPr>
    </w:lvl>
    <w:lvl w:ilvl="2" w:tplc="0813001B" w:tentative="1">
      <w:start w:val="1"/>
      <w:numFmt w:val="lowerRoman"/>
      <w:lvlText w:val="%3."/>
      <w:lvlJc w:val="right"/>
      <w:pPr>
        <w:ind w:left="-2583" w:hanging="180"/>
      </w:pPr>
    </w:lvl>
    <w:lvl w:ilvl="3" w:tplc="0813000F" w:tentative="1">
      <w:start w:val="1"/>
      <w:numFmt w:val="decimal"/>
      <w:lvlText w:val="%4."/>
      <w:lvlJc w:val="left"/>
      <w:pPr>
        <w:ind w:left="-1863" w:hanging="360"/>
      </w:pPr>
    </w:lvl>
    <w:lvl w:ilvl="4" w:tplc="08130019" w:tentative="1">
      <w:start w:val="1"/>
      <w:numFmt w:val="lowerLetter"/>
      <w:lvlText w:val="%5."/>
      <w:lvlJc w:val="left"/>
      <w:pPr>
        <w:ind w:left="-1143" w:hanging="360"/>
      </w:pPr>
    </w:lvl>
    <w:lvl w:ilvl="5" w:tplc="0813001B" w:tentative="1">
      <w:start w:val="1"/>
      <w:numFmt w:val="lowerRoman"/>
      <w:lvlText w:val="%6."/>
      <w:lvlJc w:val="right"/>
      <w:pPr>
        <w:ind w:left="-423" w:hanging="180"/>
      </w:pPr>
    </w:lvl>
    <w:lvl w:ilvl="6" w:tplc="0813000F" w:tentative="1">
      <w:start w:val="1"/>
      <w:numFmt w:val="decimal"/>
      <w:lvlText w:val="%7."/>
      <w:lvlJc w:val="left"/>
      <w:pPr>
        <w:ind w:left="297" w:hanging="360"/>
      </w:pPr>
    </w:lvl>
    <w:lvl w:ilvl="7" w:tplc="08130019" w:tentative="1">
      <w:start w:val="1"/>
      <w:numFmt w:val="lowerLetter"/>
      <w:lvlText w:val="%8."/>
      <w:lvlJc w:val="left"/>
      <w:pPr>
        <w:ind w:left="1017" w:hanging="360"/>
      </w:pPr>
    </w:lvl>
    <w:lvl w:ilvl="8" w:tplc="0813001B" w:tentative="1">
      <w:start w:val="1"/>
      <w:numFmt w:val="lowerRoman"/>
      <w:lvlText w:val="%9."/>
      <w:lvlJc w:val="right"/>
      <w:pPr>
        <w:ind w:left="1737" w:hanging="180"/>
      </w:pPr>
    </w:lvl>
  </w:abstractNum>
  <w:abstractNum w:abstractNumId="24" w15:restartNumberingAfterBreak="0">
    <w:nsid w:val="574533C4"/>
    <w:multiLevelType w:val="hybridMultilevel"/>
    <w:tmpl w:val="582CFADE"/>
    <w:lvl w:ilvl="0" w:tplc="D8BAF7AA">
      <w:start w:val="1"/>
      <w:numFmt w:val="bullet"/>
      <w:lvlText w:val="›"/>
      <w:lvlJc w:val="left"/>
      <w:pPr>
        <w:ind w:left="360" w:hanging="360"/>
      </w:pPr>
      <w:rPr>
        <w:rFonts w:ascii="Calibri" w:hAnsi="Calibri" w:hint="default"/>
        <w:color w:val="094595" w:themeColor="text2"/>
      </w:rPr>
    </w:lvl>
    <w:lvl w:ilvl="1" w:tplc="08130003">
      <w:start w:val="1"/>
      <w:numFmt w:val="bullet"/>
      <w:lvlText w:val="o"/>
      <w:lvlJc w:val="left"/>
      <w:pPr>
        <w:ind w:left="1080" w:hanging="360"/>
      </w:pPr>
      <w:rPr>
        <w:rFonts w:ascii="Courier New" w:hAnsi="Courier New" w:cs="Courier New"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829764E"/>
    <w:multiLevelType w:val="hybridMultilevel"/>
    <w:tmpl w:val="CABE8D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025347"/>
    <w:multiLevelType w:val="hybridMultilevel"/>
    <w:tmpl w:val="18002064"/>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E9F3A2D"/>
    <w:multiLevelType w:val="hybridMultilevel"/>
    <w:tmpl w:val="61DEF5C4"/>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F620852"/>
    <w:multiLevelType w:val="hybridMultilevel"/>
    <w:tmpl w:val="B3D0B94E"/>
    <w:lvl w:ilvl="0" w:tplc="08130003">
      <w:start w:val="1"/>
      <w:numFmt w:val="bullet"/>
      <w:lvlText w:val="o"/>
      <w:lvlJc w:val="left"/>
      <w:pPr>
        <w:ind w:left="720" w:hanging="360"/>
      </w:pPr>
      <w:rPr>
        <w:rFonts w:ascii="Courier New" w:hAnsi="Courier New" w:cs="Courier New" w:hint="default"/>
        <w:color w:val="09459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F866FBE"/>
    <w:multiLevelType w:val="hybridMultilevel"/>
    <w:tmpl w:val="FE3E5630"/>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09336CA"/>
    <w:multiLevelType w:val="hybridMultilevel"/>
    <w:tmpl w:val="46EE833A"/>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10C5122"/>
    <w:multiLevelType w:val="hybridMultilevel"/>
    <w:tmpl w:val="0088C3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26E6A97"/>
    <w:multiLevelType w:val="multilevel"/>
    <w:tmpl w:val="679888DA"/>
    <w:lvl w:ilvl="0">
      <w:start w:val="1"/>
      <w:numFmt w:val="decimal"/>
      <w:pStyle w:val="Heading1"/>
      <w:lvlText w:val="%1."/>
      <w:lvlJc w:val="left"/>
      <w:pPr>
        <w:ind w:left="709" w:hanging="567"/>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127" w:hanging="850"/>
      </w:pPr>
      <w:rPr>
        <w:rFonts w:hint="default"/>
      </w:rPr>
    </w:lvl>
    <w:lvl w:ilvl="3">
      <w:start w:val="1"/>
      <w:numFmt w:val="decimal"/>
      <w:pStyle w:val="Heading4"/>
      <w:lvlText w:val="%1.%2.%3.%4."/>
      <w:lvlJc w:val="left"/>
      <w:pPr>
        <w:ind w:left="3402" w:hanging="1134"/>
      </w:pPr>
      <w:rPr>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2E256B2"/>
    <w:multiLevelType w:val="hybridMultilevel"/>
    <w:tmpl w:val="6B401550"/>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9397320"/>
    <w:multiLevelType w:val="hybridMultilevel"/>
    <w:tmpl w:val="C63ED4A6"/>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0E71A0C"/>
    <w:multiLevelType w:val="hybridMultilevel"/>
    <w:tmpl w:val="83720F58"/>
    <w:lvl w:ilvl="0" w:tplc="40F8DD66">
      <w:start w:val="1"/>
      <w:numFmt w:val="bullet"/>
      <w:lvlText w:val="›"/>
      <w:lvlJc w:val="left"/>
      <w:pPr>
        <w:ind w:left="360" w:hanging="360"/>
      </w:pPr>
      <w:rPr>
        <w:rFonts w:ascii="Calibri" w:hAnsi="Calibri" w:hint="default"/>
        <w:color w:val="094595" w:themeColor="text2"/>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25564EA"/>
    <w:multiLevelType w:val="hybridMultilevel"/>
    <w:tmpl w:val="1346A52A"/>
    <w:lvl w:ilvl="0" w:tplc="D8BAF7AA">
      <w:start w:val="1"/>
      <w:numFmt w:val="bullet"/>
      <w:lvlText w:val="›"/>
      <w:lvlJc w:val="left"/>
      <w:pPr>
        <w:ind w:left="360" w:hanging="360"/>
      </w:pPr>
      <w:rPr>
        <w:rFonts w:ascii="Calibri" w:hAnsi="Calibri" w:hint="default"/>
        <w:color w:val="094595" w:themeColor="text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72741A6F"/>
    <w:multiLevelType w:val="hybridMultilevel"/>
    <w:tmpl w:val="A7666D12"/>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779A2D65"/>
    <w:multiLevelType w:val="hybridMultilevel"/>
    <w:tmpl w:val="C8D41298"/>
    <w:lvl w:ilvl="0" w:tplc="40F8DD66">
      <w:start w:val="1"/>
      <w:numFmt w:val="bullet"/>
      <w:lvlText w:val="›"/>
      <w:lvlJc w:val="left"/>
      <w:pPr>
        <w:ind w:left="360" w:hanging="360"/>
      </w:pPr>
      <w:rPr>
        <w:rFonts w:ascii="Calibri" w:hAnsi="Calibri" w:hint="default"/>
        <w:color w:val="094595"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EF66686"/>
    <w:multiLevelType w:val="singleLevel"/>
    <w:tmpl w:val="C7C08E98"/>
    <w:lvl w:ilvl="0">
      <w:start w:val="1"/>
      <w:numFmt w:val="decimal"/>
      <w:pStyle w:val="ReferenceDocument"/>
      <w:lvlText w:val="{Ref. %1}"/>
      <w:lvlJc w:val="left"/>
      <w:pPr>
        <w:tabs>
          <w:tab w:val="num" w:pos="1440"/>
        </w:tabs>
        <w:ind w:left="360" w:hanging="360"/>
      </w:pPr>
      <w:rPr>
        <w:rFonts w:cs="Times New Roman" w:hint="default"/>
        <w:color w:val="460046"/>
      </w:rPr>
    </w:lvl>
  </w:abstractNum>
  <w:num w:numId="1" w16cid:durableId="1330061570">
    <w:abstractNumId w:val="0"/>
  </w:num>
  <w:num w:numId="2" w16cid:durableId="2017295743">
    <w:abstractNumId w:val="32"/>
  </w:num>
  <w:num w:numId="3" w16cid:durableId="1920555694">
    <w:abstractNumId w:val="39"/>
  </w:num>
  <w:num w:numId="4" w16cid:durableId="1611208265">
    <w:abstractNumId w:val="21"/>
  </w:num>
  <w:num w:numId="5" w16cid:durableId="1374235099">
    <w:abstractNumId w:val="14"/>
  </w:num>
  <w:num w:numId="6" w16cid:durableId="1352411302">
    <w:abstractNumId w:val="15"/>
  </w:num>
  <w:num w:numId="7" w16cid:durableId="1995140300">
    <w:abstractNumId w:val="18"/>
  </w:num>
  <w:num w:numId="8" w16cid:durableId="2084376011">
    <w:abstractNumId w:val="36"/>
  </w:num>
  <w:num w:numId="9" w16cid:durableId="1182203969">
    <w:abstractNumId w:val="22"/>
  </w:num>
  <w:num w:numId="10" w16cid:durableId="1931155466">
    <w:abstractNumId w:val="8"/>
  </w:num>
  <w:num w:numId="11" w16cid:durableId="670528672">
    <w:abstractNumId w:val="20"/>
  </w:num>
  <w:num w:numId="12" w16cid:durableId="1945964969">
    <w:abstractNumId w:val="20"/>
    <w:lvlOverride w:ilvl="0">
      <w:startOverride w:val="1"/>
    </w:lvlOverride>
  </w:num>
  <w:num w:numId="13" w16cid:durableId="1103645375">
    <w:abstractNumId w:val="31"/>
  </w:num>
  <w:num w:numId="14" w16cid:durableId="497429572">
    <w:abstractNumId w:val="9"/>
  </w:num>
  <w:num w:numId="15" w16cid:durableId="1890918823">
    <w:abstractNumId w:val="16"/>
  </w:num>
  <w:num w:numId="16" w16cid:durableId="1489051158">
    <w:abstractNumId w:val="5"/>
  </w:num>
  <w:num w:numId="17" w16cid:durableId="763303334">
    <w:abstractNumId w:val="35"/>
  </w:num>
  <w:num w:numId="18" w16cid:durableId="136144880">
    <w:abstractNumId w:val="3"/>
  </w:num>
  <w:num w:numId="19" w16cid:durableId="918254169">
    <w:abstractNumId w:val="34"/>
  </w:num>
  <w:num w:numId="20" w16cid:durableId="1053239209">
    <w:abstractNumId w:val="19"/>
  </w:num>
  <w:num w:numId="21" w16cid:durableId="1691906153">
    <w:abstractNumId w:val="1"/>
  </w:num>
  <w:num w:numId="22" w16cid:durableId="514536207">
    <w:abstractNumId w:val="2"/>
  </w:num>
  <w:num w:numId="23" w16cid:durableId="1453666999">
    <w:abstractNumId w:val="6"/>
  </w:num>
  <w:num w:numId="24" w16cid:durableId="1875848720">
    <w:abstractNumId w:val="11"/>
  </w:num>
  <w:num w:numId="25" w16cid:durableId="2003925304">
    <w:abstractNumId w:val="26"/>
  </w:num>
  <w:num w:numId="26" w16cid:durableId="1561017218">
    <w:abstractNumId w:val="24"/>
  </w:num>
  <w:num w:numId="27" w16cid:durableId="959653040">
    <w:abstractNumId w:val="4"/>
  </w:num>
  <w:num w:numId="28" w16cid:durableId="1934976517">
    <w:abstractNumId w:val="13"/>
  </w:num>
  <w:num w:numId="29" w16cid:durableId="1209418043">
    <w:abstractNumId w:val="37"/>
  </w:num>
  <w:num w:numId="30" w16cid:durableId="905456369">
    <w:abstractNumId w:val="17"/>
  </w:num>
  <w:num w:numId="31" w16cid:durableId="579759289">
    <w:abstractNumId w:val="38"/>
  </w:num>
  <w:num w:numId="32" w16cid:durableId="1728071159">
    <w:abstractNumId w:val="7"/>
  </w:num>
  <w:num w:numId="33" w16cid:durableId="1887793584">
    <w:abstractNumId w:val="30"/>
  </w:num>
  <w:num w:numId="34" w16cid:durableId="855267523">
    <w:abstractNumId w:val="23"/>
  </w:num>
  <w:num w:numId="35" w16cid:durableId="2004507298">
    <w:abstractNumId w:val="12"/>
  </w:num>
  <w:num w:numId="36" w16cid:durableId="1813057471">
    <w:abstractNumId w:val="27"/>
  </w:num>
  <w:num w:numId="37" w16cid:durableId="896011158">
    <w:abstractNumId w:val="33"/>
  </w:num>
  <w:num w:numId="38" w16cid:durableId="1634024275">
    <w:abstractNumId w:val="29"/>
  </w:num>
  <w:num w:numId="39" w16cid:durableId="857306192">
    <w:abstractNumId w:val="28"/>
  </w:num>
  <w:num w:numId="40" w16cid:durableId="853038541">
    <w:abstractNumId w:val="10"/>
  </w:num>
  <w:num w:numId="41" w16cid:durableId="48921737">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activeWritingStyle w:appName="MSWord" w:lang="fr-BE" w:vendorID="64" w:dllVersion="0"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proofState w:spelling="clean" w:grammar="clean"/>
  <w:doNotTrackFormatting/>
  <w:defaultTabStop w:val="720"/>
  <w:hyphenationZone w:val="425"/>
  <w:doNotHyphenateCap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DB"/>
    <w:rsid w:val="00001C91"/>
    <w:rsid w:val="000064A9"/>
    <w:rsid w:val="00006D91"/>
    <w:rsid w:val="00007C02"/>
    <w:rsid w:val="00010602"/>
    <w:rsid w:val="00011829"/>
    <w:rsid w:val="00016F0B"/>
    <w:rsid w:val="00017FDA"/>
    <w:rsid w:val="00020D77"/>
    <w:rsid w:val="00020F99"/>
    <w:rsid w:val="00021492"/>
    <w:rsid w:val="00022026"/>
    <w:rsid w:val="0002527B"/>
    <w:rsid w:val="00025472"/>
    <w:rsid w:val="000262FD"/>
    <w:rsid w:val="0002760E"/>
    <w:rsid w:val="00031478"/>
    <w:rsid w:val="00031F4B"/>
    <w:rsid w:val="00031FD0"/>
    <w:rsid w:val="00032493"/>
    <w:rsid w:val="00032CB8"/>
    <w:rsid w:val="000375DB"/>
    <w:rsid w:val="00037864"/>
    <w:rsid w:val="00040375"/>
    <w:rsid w:val="000414C8"/>
    <w:rsid w:val="00043156"/>
    <w:rsid w:val="00043E4B"/>
    <w:rsid w:val="00047BAB"/>
    <w:rsid w:val="00050C6D"/>
    <w:rsid w:val="00051BE9"/>
    <w:rsid w:val="00052E37"/>
    <w:rsid w:val="000532FF"/>
    <w:rsid w:val="00055E1C"/>
    <w:rsid w:val="00062D9B"/>
    <w:rsid w:val="0006356B"/>
    <w:rsid w:val="00067251"/>
    <w:rsid w:val="00067E9F"/>
    <w:rsid w:val="0007198A"/>
    <w:rsid w:val="000730D4"/>
    <w:rsid w:val="00073F8E"/>
    <w:rsid w:val="0007718B"/>
    <w:rsid w:val="00077F00"/>
    <w:rsid w:val="000803C7"/>
    <w:rsid w:val="00080488"/>
    <w:rsid w:val="000810A3"/>
    <w:rsid w:val="00081A91"/>
    <w:rsid w:val="00081EBA"/>
    <w:rsid w:val="00084178"/>
    <w:rsid w:val="00086AA9"/>
    <w:rsid w:val="00087053"/>
    <w:rsid w:val="000910FA"/>
    <w:rsid w:val="00091328"/>
    <w:rsid w:val="0009164C"/>
    <w:rsid w:val="00092A83"/>
    <w:rsid w:val="00093DC0"/>
    <w:rsid w:val="0009743D"/>
    <w:rsid w:val="000A234F"/>
    <w:rsid w:val="000A23AF"/>
    <w:rsid w:val="000A2B69"/>
    <w:rsid w:val="000A2D69"/>
    <w:rsid w:val="000A441B"/>
    <w:rsid w:val="000A4C55"/>
    <w:rsid w:val="000A691C"/>
    <w:rsid w:val="000B11B5"/>
    <w:rsid w:val="000B1D37"/>
    <w:rsid w:val="000B735D"/>
    <w:rsid w:val="000C01D5"/>
    <w:rsid w:val="000C0B08"/>
    <w:rsid w:val="000C36AF"/>
    <w:rsid w:val="000C6563"/>
    <w:rsid w:val="000C6F03"/>
    <w:rsid w:val="000C7E30"/>
    <w:rsid w:val="000D14F6"/>
    <w:rsid w:val="000D6A15"/>
    <w:rsid w:val="000D7617"/>
    <w:rsid w:val="000D7CA7"/>
    <w:rsid w:val="000D7EF2"/>
    <w:rsid w:val="000E116D"/>
    <w:rsid w:val="000E27CF"/>
    <w:rsid w:val="000E2CC9"/>
    <w:rsid w:val="000E3FEC"/>
    <w:rsid w:val="000E565E"/>
    <w:rsid w:val="000F0058"/>
    <w:rsid w:val="000F1520"/>
    <w:rsid w:val="000F6093"/>
    <w:rsid w:val="000F68B2"/>
    <w:rsid w:val="000F69E4"/>
    <w:rsid w:val="000F724C"/>
    <w:rsid w:val="00102291"/>
    <w:rsid w:val="001103B6"/>
    <w:rsid w:val="001105D4"/>
    <w:rsid w:val="001126CB"/>
    <w:rsid w:val="00113863"/>
    <w:rsid w:val="0011653F"/>
    <w:rsid w:val="00116B37"/>
    <w:rsid w:val="00116EF7"/>
    <w:rsid w:val="00120407"/>
    <w:rsid w:val="00121CFC"/>
    <w:rsid w:val="001225ED"/>
    <w:rsid w:val="001233FE"/>
    <w:rsid w:val="001251E2"/>
    <w:rsid w:val="0012652D"/>
    <w:rsid w:val="001276B7"/>
    <w:rsid w:val="00127B7E"/>
    <w:rsid w:val="00131173"/>
    <w:rsid w:val="00133509"/>
    <w:rsid w:val="00134831"/>
    <w:rsid w:val="00137370"/>
    <w:rsid w:val="001373A8"/>
    <w:rsid w:val="00141906"/>
    <w:rsid w:val="00142013"/>
    <w:rsid w:val="001431AC"/>
    <w:rsid w:val="00143C5F"/>
    <w:rsid w:val="0014473F"/>
    <w:rsid w:val="00145948"/>
    <w:rsid w:val="00145FDA"/>
    <w:rsid w:val="001540CA"/>
    <w:rsid w:val="00154301"/>
    <w:rsid w:val="00154954"/>
    <w:rsid w:val="0015749F"/>
    <w:rsid w:val="00162160"/>
    <w:rsid w:val="00162F09"/>
    <w:rsid w:val="00164B59"/>
    <w:rsid w:val="001651E9"/>
    <w:rsid w:val="00165D0A"/>
    <w:rsid w:val="0016729C"/>
    <w:rsid w:val="00167641"/>
    <w:rsid w:val="00173CF9"/>
    <w:rsid w:val="00176B43"/>
    <w:rsid w:val="00180229"/>
    <w:rsid w:val="00181B63"/>
    <w:rsid w:val="001835B6"/>
    <w:rsid w:val="0018641F"/>
    <w:rsid w:val="00186B54"/>
    <w:rsid w:val="001878FD"/>
    <w:rsid w:val="0019012A"/>
    <w:rsid w:val="0019060C"/>
    <w:rsid w:val="001911E5"/>
    <w:rsid w:val="001912EE"/>
    <w:rsid w:val="001917EB"/>
    <w:rsid w:val="001930D5"/>
    <w:rsid w:val="00194D03"/>
    <w:rsid w:val="001A0D3B"/>
    <w:rsid w:val="001A43B1"/>
    <w:rsid w:val="001B14A2"/>
    <w:rsid w:val="001B21B7"/>
    <w:rsid w:val="001B44A8"/>
    <w:rsid w:val="001B546B"/>
    <w:rsid w:val="001B5F33"/>
    <w:rsid w:val="001B610C"/>
    <w:rsid w:val="001C0B82"/>
    <w:rsid w:val="001C2143"/>
    <w:rsid w:val="001C22F6"/>
    <w:rsid w:val="001C2CAD"/>
    <w:rsid w:val="001C2D74"/>
    <w:rsid w:val="001C44BB"/>
    <w:rsid w:val="001C6EEA"/>
    <w:rsid w:val="001C752E"/>
    <w:rsid w:val="001D3BD4"/>
    <w:rsid w:val="001D3DC2"/>
    <w:rsid w:val="001D4D8E"/>
    <w:rsid w:val="001E1F41"/>
    <w:rsid w:val="001E2973"/>
    <w:rsid w:val="001E43D4"/>
    <w:rsid w:val="001F23A6"/>
    <w:rsid w:val="001F4433"/>
    <w:rsid w:val="001F53B2"/>
    <w:rsid w:val="001F691C"/>
    <w:rsid w:val="001F7B70"/>
    <w:rsid w:val="002009F5"/>
    <w:rsid w:val="00202832"/>
    <w:rsid w:val="00203D4F"/>
    <w:rsid w:val="00204313"/>
    <w:rsid w:val="00204F13"/>
    <w:rsid w:val="00205C63"/>
    <w:rsid w:val="002068B9"/>
    <w:rsid w:val="00207652"/>
    <w:rsid w:val="002107B2"/>
    <w:rsid w:val="002128A4"/>
    <w:rsid w:val="002133F9"/>
    <w:rsid w:val="00213801"/>
    <w:rsid w:val="0021506A"/>
    <w:rsid w:val="00216A92"/>
    <w:rsid w:val="00216D8F"/>
    <w:rsid w:val="0021792F"/>
    <w:rsid w:val="00220657"/>
    <w:rsid w:val="00221E6A"/>
    <w:rsid w:val="0022502F"/>
    <w:rsid w:val="00225B9D"/>
    <w:rsid w:val="0022734A"/>
    <w:rsid w:val="00230419"/>
    <w:rsid w:val="002304DE"/>
    <w:rsid w:val="0023057B"/>
    <w:rsid w:val="002308ED"/>
    <w:rsid w:val="002346E6"/>
    <w:rsid w:val="00234A3B"/>
    <w:rsid w:val="00236B8E"/>
    <w:rsid w:val="00236C4E"/>
    <w:rsid w:val="00236FB6"/>
    <w:rsid w:val="002372F9"/>
    <w:rsid w:val="00243E06"/>
    <w:rsid w:val="0024468D"/>
    <w:rsid w:val="00245620"/>
    <w:rsid w:val="0024797B"/>
    <w:rsid w:val="00254FB1"/>
    <w:rsid w:val="002551A3"/>
    <w:rsid w:val="00255BD8"/>
    <w:rsid w:val="00257A08"/>
    <w:rsid w:val="002704C8"/>
    <w:rsid w:val="00270C63"/>
    <w:rsid w:val="00271588"/>
    <w:rsid w:val="00272473"/>
    <w:rsid w:val="00272BCD"/>
    <w:rsid w:val="00273A25"/>
    <w:rsid w:val="00273CB9"/>
    <w:rsid w:val="00283A5C"/>
    <w:rsid w:val="00284F57"/>
    <w:rsid w:val="00284F68"/>
    <w:rsid w:val="00287DB8"/>
    <w:rsid w:val="00293E6B"/>
    <w:rsid w:val="002949E7"/>
    <w:rsid w:val="002951FE"/>
    <w:rsid w:val="00296567"/>
    <w:rsid w:val="002A3936"/>
    <w:rsid w:val="002A43D3"/>
    <w:rsid w:val="002A54AA"/>
    <w:rsid w:val="002A7CB3"/>
    <w:rsid w:val="002B2164"/>
    <w:rsid w:val="002B22AF"/>
    <w:rsid w:val="002B257A"/>
    <w:rsid w:val="002B2A21"/>
    <w:rsid w:val="002B347D"/>
    <w:rsid w:val="002B4162"/>
    <w:rsid w:val="002B4F8A"/>
    <w:rsid w:val="002B64F7"/>
    <w:rsid w:val="002C0BF6"/>
    <w:rsid w:val="002C1DD3"/>
    <w:rsid w:val="002C2724"/>
    <w:rsid w:val="002C2856"/>
    <w:rsid w:val="002C321E"/>
    <w:rsid w:val="002C3742"/>
    <w:rsid w:val="002C376B"/>
    <w:rsid w:val="002C41EA"/>
    <w:rsid w:val="002C5688"/>
    <w:rsid w:val="002C6141"/>
    <w:rsid w:val="002D4F24"/>
    <w:rsid w:val="002D50B0"/>
    <w:rsid w:val="002D536C"/>
    <w:rsid w:val="002E3EAB"/>
    <w:rsid w:val="002E44EF"/>
    <w:rsid w:val="002E6CD8"/>
    <w:rsid w:val="002E756E"/>
    <w:rsid w:val="002F0D4A"/>
    <w:rsid w:val="002F1186"/>
    <w:rsid w:val="002F1519"/>
    <w:rsid w:val="002F23D1"/>
    <w:rsid w:val="002F2405"/>
    <w:rsid w:val="002F3031"/>
    <w:rsid w:val="002F3CC9"/>
    <w:rsid w:val="002F42D6"/>
    <w:rsid w:val="002F6736"/>
    <w:rsid w:val="0030072F"/>
    <w:rsid w:val="003009FE"/>
    <w:rsid w:val="0030164D"/>
    <w:rsid w:val="00301725"/>
    <w:rsid w:val="003024F4"/>
    <w:rsid w:val="003029C5"/>
    <w:rsid w:val="00311948"/>
    <w:rsid w:val="003121AE"/>
    <w:rsid w:val="00312BEC"/>
    <w:rsid w:val="00313910"/>
    <w:rsid w:val="00314342"/>
    <w:rsid w:val="00320CA1"/>
    <w:rsid w:val="00321EB1"/>
    <w:rsid w:val="00322E41"/>
    <w:rsid w:val="0032427E"/>
    <w:rsid w:val="00324F0E"/>
    <w:rsid w:val="00325BEC"/>
    <w:rsid w:val="00330A9E"/>
    <w:rsid w:val="00330ECF"/>
    <w:rsid w:val="00332DCE"/>
    <w:rsid w:val="00332ECD"/>
    <w:rsid w:val="0033344C"/>
    <w:rsid w:val="00333612"/>
    <w:rsid w:val="00336A7B"/>
    <w:rsid w:val="003407C7"/>
    <w:rsid w:val="00340C2A"/>
    <w:rsid w:val="00341970"/>
    <w:rsid w:val="0034242A"/>
    <w:rsid w:val="00343548"/>
    <w:rsid w:val="00343A22"/>
    <w:rsid w:val="00345C08"/>
    <w:rsid w:val="00346056"/>
    <w:rsid w:val="00346788"/>
    <w:rsid w:val="00347C10"/>
    <w:rsid w:val="003501E5"/>
    <w:rsid w:val="00350B9B"/>
    <w:rsid w:val="00351972"/>
    <w:rsid w:val="00353F6A"/>
    <w:rsid w:val="0035432E"/>
    <w:rsid w:val="003608EA"/>
    <w:rsid w:val="003637B8"/>
    <w:rsid w:val="00363926"/>
    <w:rsid w:val="00364E9B"/>
    <w:rsid w:val="003654ED"/>
    <w:rsid w:val="00365BEE"/>
    <w:rsid w:val="003666BC"/>
    <w:rsid w:val="00370476"/>
    <w:rsid w:val="00370A12"/>
    <w:rsid w:val="003723E7"/>
    <w:rsid w:val="00380423"/>
    <w:rsid w:val="00381D80"/>
    <w:rsid w:val="00382634"/>
    <w:rsid w:val="00383D39"/>
    <w:rsid w:val="00385530"/>
    <w:rsid w:val="00386A06"/>
    <w:rsid w:val="00387AD1"/>
    <w:rsid w:val="00392FF7"/>
    <w:rsid w:val="00395694"/>
    <w:rsid w:val="00397ED2"/>
    <w:rsid w:val="003A065F"/>
    <w:rsid w:val="003A1709"/>
    <w:rsid w:val="003A25DE"/>
    <w:rsid w:val="003A5595"/>
    <w:rsid w:val="003A65E0"/>
    <w:rsid w:val="003A7F58"/>
    <w:rsid w:val="003B0B95"/>
    <w:rsid w:val="003B37E8"/>
    <w:rsid w:val="003B4DE5"/>
    <w:rsid w:val="003B5738"/>
    <w:rsid w:val="003B5FEE"/>
    <w:rsid w:val="003B78E2"/>
    <w:rsid w:val="003C0721"/>
    <w:rsid w:val="003C11E5"/>
    <w:rsid w:val="003C2521"/>
    <w:rsid w:val="003C3B25"/>
    <w:rsid w:val="003C5CB2"/>
    <w:rsid w:val="003D020C"/>
    <w:rsid w:val="003D0811"/>
    <w:rsid w:val="003D3501"/>
    <w:rsid w:val="003D47C9"/>
    <w:rsid w:val="003D5BD3"/>
    <w:rsid w:val="003D6496"/>
    <w:rsid w:val="003D75D9"/>
    <w:rsid w:val="003E251B"/>
    <w:rsid w:val="003E322A"/>
    <w:rsid w:val="003E6D51"/>
    <w:rsid w:val="003E6D54"/>
    <w:rsid w:val="003F2A9A"/>
    <w:rsid w:val="003F446F"/>
    <w:rsid w:val="003F459E"/>
    <w:rsid w:val="003F6344"/>
    <w:rsid w:val="003F6572"/>
    <w:rsid w:val="003F76D1"/>
    <w:rsid w:val="003F7F1E"/>
    <w:rsid w:val="004037E8"/>
    <w:rsid w:val="00404B3C"/>
    <w:rsid w:val="00405976"/>
    <w:rsid w:val="004062A8"/>
    <w:rsid w:val="004108ED"/>
    <w:rsid w:val="00411416"/>
    <w:rsid w:val="004114FE"/>
    <w:rsid w:val="0041202C"/>
    <w:rsid w:val="0041328F"/>
    <w:rsid w:val="004145BF"/>
    <w:rsid w:val="00416761"/>
    <w:rsid w:val="00421FBA"/>
    <w:rsid w:val="004228D6"/>
    <w:rsid w:val="00423DA2"/>
    <w:rsid w:val="004278CB"/>
    <w:rsid w:val="00427F9C"/>
    <w:rsid w:val="00430144"/>
    <w:rsid w:val="00431AA7"/>
    <w:rsid w:val="00432D7D"/>
    <w:rsid w:val="00434830"/>
    <w:rsid w:val="0043497D"/>
    <w:rsid w:val="00436D0D"/>
    <w:rsid w:val="00437A55"/>
    <w:rsid w:val="00440C18"/>
    <w:rsid w:val="00442753"/>
    <w:rsid w:val="004466E0"/>
    <w:rsid w:val="00447940"/>
    <w:rsid w:val="004522B7"/>
    <w:rsid w:val="00454FFB"/>
    <w:rsid w:val="00455092"/>
    <w:rsid w:val="0045630D"/>
    <w:rsid w:val="0045706A"/>
    <w:rsid w:val="00457B56"/>
    <w:rsid w:val="00461C11"/>
    <w:rsid w:val="00461D80"/>
    <w:rsid w:val="004620AA"/>
    <w:rsid w:val="00462AD3"/>
    <w:rsid w:val="00462CEB"/>
    <w:rsid w:val="00462F3F"/>
    <w:rsid w:val="00465A26"/>
    <w:rsid w:val="00467955"/>
    <w:rsid w:val="00467F59"/>
    <w:rsid w:val="00471019"/>
    <w:rsid w:val="0047151E"/>
    <w:rsid w:val="004721FC"/>
    <w:rsid w:val="004739B8"/>
    <w:rsid w:val="0047699F"/>
    <w:rsid w:val="00477312"/>
    <w:rsid w:val="00482A3B"/>
    <w:rsid w:val="004845C3"/>
    <w:rsid w:val="00486D0F"/>
    <w:rsid w:val="0049680E"/>
    <w:rsid w:val="004A0769"/>
    <w:rsid w:val="004A3E9A"/>
    <w:rsid w:val="004A5248"/>
    <w:rsid w:val="004A5F66"/>
    <w:rsid w:val="004A760A"/>
    <w:rsid w:val="004A77C7"/>
    <w:rsid w:val="004A7943"/>
    <w:rsid w:val="004B06E8"/>
    <w:rsid w:val="004B1748"/>
    <w:rsid w:val="004B2044"/>
    <w:rsid w:val="004B419C"/>
    <w:rsid w:val="004B57B7"/>
    <w:rsid w:val="004B5E19"/>
    <w:rsid w:val="004B5F77"/>
    <w:rsid w:val="004B69C8"/>
    <w:rsid w:val="004C01EB"/>
    <w:rsid w:val="004C0730"/>
    <w:rsid w:val="004C0D5E"/>
    <w:rsid w:val="004C1C40"/>
    <w:rsid w:val="004C25FA"/>
    <w:rsid w:val="004C2C73"/>
    <w:rsid w:val="004C42EB"/>
    <w:rsid w:val="004C4825"/>
    <w:rsid w:val="004C5B5F"/>
    <w:rsid w:val="004D313F"/>
    <w:rsid w:val="004D4C03"/>
    <w:rsid w:val="004E18EF"/>
    <w:rsid w:val="004E55DA"/>
    <w:rsid w:val="004E64E4"/>
    <w:rsid w:val="004E6F1A"/>
    <w:rsid w:val="004E71D2"/>
    <w:rsid w:val="004E7350"/>
    <w:rsid w:val="004F059D"/>
    <w:rsid w:val="004F255E"/>
    <w:rsid w:val="004F35A6"/>
    <w:rsid w:val="004F43E4"/>
    <w:rsid w:val="004F55F4"/>
    <w:rsid w:val="004F61C3"/>
    <w:rsid w:val="004F77F0"/>
    <w:rsid w:val="0050243A"/>
    <w:rsid w:val="00503A82"/>
    <w:rsid w:val="00505655"/>
    <w:rsid w:val="0050588A"/>
    <w:rsid w:val="0050663C"/>
    <w:rsid w:val="00506DCA"/>
    <w:rsid w:val="005122FD"/>
    <w:rsid w:val="005139BB"/>
    <w:rsid w:val="00513D98"/>
    <w:rsid w:val="00513FDF"/>
    <w:rsid w:val="00514E97"/>
    <w:rsid w:val="00516D37"/>
    <w:rsid w:val="005209AB"/>
    <w:rsid w:val="00522062"/>
    <w:rsid w:val="005236EB"/>
    <w:rsid w:val="00523775"/>
    <w:rsid w:val="005257B9"/>
    <w:rsid w:val="00525C32"/>
    <w:rsid w:val="005266BB"/>
    <w:rsid w:val="00527192"/>
    <w:rsid w:val="005322FF"/>
    <w:rsid w:val="00532B6C"/>
    <w:rsid w:val="00533E48"/>
    <w:rsid w:val="005342C1"/>
    <w:rsid w:val="00535782"/>
    <w:rsid w:val="00536E72"/>
    <w:rsid w:val="00537411"/>
    <w:rsid w:val="005419F0"/>
    <w:rsid w:val="00542019"/>
    <w:rsid w:val="0054342B"/>
    <w:rsid w:val="00543878"/>
    <w:rsid w:val="005452ED"/>
    <w:rsid w:val="00546547"/>
    <w:rsid w:val="00550A3F"/>
    <w:rsid w:val="0055263E"/>
    <w:rsid w:val="00552A7B"/>
    <w:rsid w:val="00561225"/>
    <w:rsid w:val="0056147B"/>
    <w:rsid w:val="0056196B"/>
    <w:rsid w:val="00561E94"/>
    <w:rsid w:val="005620C5"/>
    <w:rsid w:val="00567018"/>
    <w:rsid w:val="0056765E"/>
    <w:rsid w:val="00571433"/>
    <w:rsid w:val="00573B67"/>
    <w:rsid w:val="00575154"/>
    <w:rsid w:val="00575806"/>
    <w:rsid w:val="00575966"/>
    <w:rsid w:val="005764B8"/>
    <w:rsid w:val="005766A1"/>
    <w:rsid w:val="0057796E"/>
    <w:rsid w:val="00581288"/>
    <w:rsid w:val="00581C3F"/>
    <w:rsid w:val="00586259"/>
    <w:rsid w:val="00591477"/>
    <w:rsid w:val="0059213A"/>
    <w:rsid w:val="005963AD"/>
    <w:rsid w:val="005A485C"/>
    <w:rsid w:val="005A4978"/>
    <w:rsid w:val="005A4BB8"/>
    <w:rsid w:val="005A5215"/>
    <w:rsid w:val="005A54D4"/>
    <w:rsid w:val="005A6CF1"/>
    <w:rsid w:val="005A76E8"/>
    <w:rsid w:val="005A7732"/>
    <w:rsid w:val="005B37C8"/>
    <w:rsid w:val="005B427E"/>
    <w:rsid w:val="005B7F28"/>
    <w:rsid w:val="005C1054"/>
    <w:rsid w:val="005C1176"/>
    <w:rsid w:val="005C2952"/>
    <w:rsid w:val="005C3CBC"/>
    <w:rsid w:val="005C47A7"/>
    <w:rsid w:val="005C5F4B"/>
    <w:rsid w:val="005C7BEA"/>
    <w:rsid w:val="005D12B1"/>
    <w:rsid w:val="005D20AB"/>
    <w:rsid w:val="005D2480"/>
    <w:rsid w:val="005D28A0"/>
    <w:rsid w:val="005D32AE"/>
    <w:rsid w:val="005D34EA"/>
    <w:rsid w:val="005D4D95"/>
    <w:rsid w:val="005D6040"/>
    <w:rsid w:val="005D71CB"/>
    <w:rsid w:val="005E0C57"/>
    <w:rsid w:val="005E3624"/>
    <w:rsid w:val="005E49AE"/>
    <w:rsid w:val="005E7C95"/>
    <w:rsid w:val="005F085F"/>
    <w:rsid w:val="005F08A8"/>
    <w:rsid w:val="005F643D"/>
    <w:rsid w:val="005F792F"/>
    <w:rsid w:val="005F7D97"/>
    <w:rsid w:val="00600083"/>
    <w:rsid w:val="006014C3"/>
    <w:rsid w:val="00602438"/>
    <w:rsid w:val="00603006"/>
    <w:rsid w:val="0060315D"/>
    <w:rsid w:val="006041A9"/>
    <w:rsid w:val="00604D1C"/>
    <w:rsid w:val="006076C6"/>
    <w:rsid w:val="0060792E"/>
    <w:rsid w:val="00614589"/>
    <w:rsid w:val="00615564"/>
    <w:rsid w:val="00615E71"/>
    <w:rsid w:val="0061610B"/>
    <w:rsid w:val="0061768C"/>
    <w:rsid w:val="00617DB0"/>
    <w:rsid w:val="00620278"/>
    <w:rsid w:val="00622487"/>
    <w:rsid w:val="00622E72"/>
    <w:rsid w:val="00625FDC"/>
    <w:rsid w:val="00626BE4"/>
    <w:rsid w:val="00633A6B"/>
    <w:rsid w:val="00633AF3"/>
    <w:rsid w:val="00635119"/>
    <w:rsid w:val="006360A3"/>
    <w:rsid w:val="00641FA8"/>
    <w:rsid w:val="00642044"/>
    <w:rsid w:val="00643030"/>
    <w:rsid w:val="006477EA"/>
    <w:rsid w:val="00647D6C"/>
    <w:rsid w:val="00652232"/>
    <w:rsid w:val="0065231B"/>
    <w:rsid w:val="00653387"/>
    <w:rsid w:val="0065509B"/>
    <w:rsid w:val="00656B6D"/>
    <w:rsid w:val="00657735"/>
    <w:rsid w:val="00660ABB"/>
    <w:rsid w:val="006617CB"/>
    <w:rsid w:val="00661953"/>
    <w:rsid w:val="0066294F"/>
    <w:rsid w:val="00662B88"/>
    <w:rsid w:val="006700CA"/>
    <w:rsid w:val="00671268"/>
    <w:rsid w:val="00671969"/>
    <w:rsid w:val="006722E3"/>
    <w:rsid w:val="00672BF5"/>
    <w:rsid w:val="00680B71"/>
    <w:rsid w:val="006824DD"/>
    <w:rsid w:val="00682738"/>
    <w:rsid w:val="0068282B"/>
    <w:rsid w:val="00684633"/>
    <w:rsid w:val="00685B66"/>
    <w:rsid w:val="00686EBE"/>
    <w:rsid w:val="00687B02"/>
    <w:rsid w:val="00687D94"/>
    <w:rsid w:val="0069010F"/>
    <w:rsid w:val="0069198E"/>
    <w:rsid w:val="0069398A"/>
    <w:rsid w:val="00696C88"/>
    <w:rsid w:val="00697F28"/>
    <w:rsid w:val="0069FDF1"/>
    <w:rsid w:val="006A02DF"/>
    <w:rsid w:val="006A6842"/>
    <w:rsid w:val="006A79B4"/>
    <w:rsid w:val="006B2147"/>
    <w:rsid w:val="006B391E"/>
    <w:rsid w:val="006B3A3D"/>
    <w:rsid w:val="006B4A9F"/>
    <w:rsid w:val="006B5B14"/>
    <w:rsid w:val="006B5BDD"/>
    <w:rsid w:val="006B697F"/>
    <w:rsid w:val="006B6995"/>
    <w:rsid w:val="006B6F79"/>
    <w:rsid w:val="006C16B2"/>
    <w:rsid w:val="006C1FC7"/>
    <w:rsid w:val="006C318D"/>
    <w:rsid w:val="006C31AD"/>
    <w:rsid w:val="006C4E3A"/>
    <w:rsid w:val="006C519D"/>
    <w:rsid w:val="006C74C4"/>
    <w:rsid w:val="006D153A"/>
    <w:rsid w:val="006D1573"/>
    <w:rsid w:val="006D217B"/>
    <w:rsid w:val="006D62CE"/>
    <w:rsid w:val="006D6315"/>
    <w:rsid w:val="006D6869"/>
    <w:rsid w:val="006D70F9"/>
    <w:rsid w:val="006D7694"/>
    <w:rsid w:val="006E035D"/>
    <w:rsid w:val="006E0AD1"/>
    <w:rsid w:val="006E4795"/>
    <w:rsid w:val="006E5CA9"/>
    <w:rsid w:val="006E6B48"/>
    <w:rsid w:val="006E6D17"/>
    <w:rsid w:val="006F06DA"/>
    <w:rsid w:val="006F1FA9"/>
    <w:rsid w:val="006F28A8"/>
    <w:rsid w:val="006F330B"/>
    <w:rsid w:val="006F57E9"/>
    <w:rsid w:val="006F72B8"/>
    <w:rsid w:val="006F7915"/>
    <w:rsid w:val="007004E9"/>
    <w:rsid w:val="00702A0E"/>
    <w:rsid w:val="00706F2C"/>
    <w:rsid w:val="0071046A"/>
    <w:rsid w:val="0071139D"/>
    <w:rsid w:val="00712078"/>
    <w:rsid w:val="00714A19"/>
    <w:rsid w:val="007159A9"/>
    <w:rsid w:val="00715B5E"/>
    <w:rsid w:val="00715BE5"/>
    <w:rsid w:val="00717442"/>
    <w:rsid w:val="007176E4"/>
    <w:rsid w:val="00720D5F"/>
    <w:rsid w:val="00721603"/>
    <w:rsid w:val="007230D6"/>
    <w:rsid w:val="00723634"/>
    <w:rsid w:val="00725CA5"/>
    <w:rsid w:val="00727306"/>
    <w:rsid w:val="00732D7C"/>
    <w:rsid w:val="007337FC"/>
    <w:rsid w:val="00734B23"/>
    <w:rsid w:val="00734CAE"/>
    <w:rsid w:val="00740342"/>
    <w:rsid w:val="00740877"/>
    <w:rsid w:val="0074180C"/>
    <w:rsid w:val="00744D86"/>
    <w:rsid w:val="007478AB"/>
    <w:rsid w:val="00750185"/>
    <w:rsid w:val="007512E2"/>
    <w:rsid w:val="00752922"/>
    <w:rsid w:val="007553DA"/>
    <w:rsid w:val="00755B64"/>
    <w:rsid w:val="00756825"/>
    <w:rsid w:val="00756B07"/>
    <w:rsid w:val="007574D1"/>
    <w:rsid w:val="007601C5"/>
    <w:rsid w:val="00760BC2"/>
    <w:rsid w:val="00761F80"/>
    <w:rsid w:val="0076289F"/>
    <w:rsid w:val="007645AA"/>
    <w:rsid w:val="007669EF"/>
    <w:rsid w:val="00766B64"/>
    <w:rsid w:val="00767729"/>
    <w:rsid w:val="00770BA7"/>
    <w:rsid w:val="007727F5"/>
    <w:rsid w:val="007737B8"/>
    <w:rsid w:val="007742D5"/>
    <w:rsid w:val="007754D5"/>
    <w:rsid w:val="00775862"/>
    <w:rsid w:val="00776FD7"/>
    <w:rsid w:val="00780000"/>
    <w:rsid w:val="00783C3F"/>
    <w:rsid w:val="0078475E"/>
    <w:rsid w:val="00784A78"/>
    <w:rsid w:val="0078706D"/>
    <w:rsid w:val="007906F1"/>
    <w:rsid w:val="00790DA9"/>
    <w:rsid w:val="00790E12"/>
    <w:rsid w:val="00791102"/>
    <w:rsid w:val="007917B3"/>
    <w:rsid w:val="007930D5"/>
    <w:rsid w:val="0079715D"/>
    <w:rsid w:val="00797D75"/>
    <w:rsid w:val="007A2631"/>
    <w:rsid w:val="007A32CF"/>
    <w:rsid w:val="007A3783"/>
    <w:rsid w:val="007A5561"/>
    <w:rsid w:val="007A5E9D"/>
    <w:rsid w:val="007B082B"/>
    <w:rsid w:val="007B1749"/>
    <w:rsid w:val="007B2C17"/>
    <w:rsid w:val="007B4F8F"/>
    <w:rsid w:val="007B63FD"/>
    <w:rsid w:val="007C0885"/>
    <w:rsid w:val="007C0A82"/>
    <w:rsid w:val="007C49D9"/>
    <w:rsid w:val="007C6FC9"/>
    <w:rsid w:val="007D065F"/>
    <w:rsid w:val="007D084E"/>
    <w:rsid w:val="007D1417"/>
    <w:rsid w:val="007D2156"/>
    <w:rsid w:val="007D38E9"/>
    <w:rsid w:val="007D4002"/>
    <w:rsid w:val="007E034F"/>
    <w:rsid w:val="007E3AD4"/>
    <w:rsid w:val="007E43FD"/>
    <w:rsid w:val="007E44BA"/>
    <w:rsid w:val="007F057E"/>
    <w:rsid w:val="007F10EC"/>
    <w:rsid w:val="007F14A6"/>
    <w:rsid w:val="007F178C"/>
    <w:rsid w:val="007F2F50"/>
    <w:rsid w:val="007F72CF"/>
    <w:rsid w:val="007F7D3A"/>
    <w:rsid w:val="00800C15"/>
    <w:rsid w:val="00802159"/>
    <w:rsid w:val="0080221D"/>
    <w:rsid w:val="00802916"/>
    <w:rsid w:val="00804B42"/>
    <w:rsid w:val="0080534E"/>
    <w:rsid w:val="008101E5"/>
    <w:rsid w:val="00811CB1"/>
    <w:rsid w:val="00812A09"/>
    <w:rsid w:val="008136E2"/>
    <w:rsid w:val="00813EE3"/>
    <w:rsid w:val="008151DE"/>
    <w:rsid w:val="00816E0D"/>
    <w:rsid w:val="00817094"/>
    <w:rsid w:val="00820BD4"/>
    <w:rsid w:val="00821833"/>
    <w:rsid w:val="00821E38"/>
    <w:rsid w:val="008263D8"/>
    <w:rsid w:val="00836458"/>
    <w:rsid w:val="008366AE"/>
    <w:rsid w:val="00836C24"/>
    <w:rsid w:val="00836CE9"/>
    <w:rsid w:val="008411E6"/>
    <w:rsid w:val="008455AD"/>
    <w:rsid w:val="00846569"/>
    <w:rsid w:val="00846F56"/>
    <w:rsid w:val="00847554"/>
    <w:rsid w:val="008519F9"/>
    <w:rsid w:val="008522A1"/>
    <w:rsid w:val="008528EA"/>
    <w:rsid w:val="0085368F"/>
    <w:rsid w:val="00855188"/>
    <w:rsid w:val="00855805"/>
    <w:rsid w:val="008566D7"/>
    <w:rsid w:val="00860333"/>
    <w:rsid w:val="00861919"/>
    <w:rsid w:val="008632E0"/>
    <w:rsid w:val="0086527A"/>
    <w:rsid w:val="008654B7"/>
    <w:rsid w:val="0086638C"/>
    <w:rsid w:val="0087008A"/>
    <w:rsid w:val="00871A27"/>
    <w:rsid w:val="00874271"/>
    <w:rsid w:val="00874395"/>
    <w:rsid w:val="0087513B"/>
    <w:rsid w:val="00875E5A"/>
    <w:rsid w:val="00876FB7"/>
    <w:rsid w:val="00877005"/>
    <w:rsid w:val="0087708B"/>
    <w:rsid w:val="008771BC"/>
    <w:rsid w:val="00877F5F"/>
    <w:rsid w:val="008816F8"/>
    <w:rsid w:val="00881E5B"/>
    <w:rsid w:val="0088291E"/>
    <w:rsid w:val="00887DFB"/>
    <w:rsid w:val="00890CD0"/>
    <w:rsid w:val="008918D1"/>
    <w:rsid w:val="00895790"/>
    <w:rsid w:val="00896461"/>
    <w:rsid w:val="008976E0"/>
    <w:rsid w:val="00897AE8"/>
    <w:rsid w:val="00897F4D"/>
    <w:rsid w:val="008A0DA6"/>
    <w:rsid w:val="008A3004"/>
    <w:rsid w:val="008A33C9"/>
    <w:rsid w:val="008A63C0"/>
    <w:rsid w:val="008A7441"/>
    <w:rsid w:val="008B38C0"/>
    <w:rsid w:val="008B43E7"/>
    <w:rsid w:val="008B609C"/>
    <w:rsid w:val="008B7E9C"/>
    <w:rsid w:val="008C1DF6"/>
    <w:rsid w:val="008C349D"/>
    <w:rsid w:val="008C496A"/>
    <w:rsid w:val="008D32F7"/>
    <w:rsid w:val="008D5997"/>
    <w:rsid w:val="008D6909"/>
    <w:rsid w:val="008D7C69"/>
    <w:rsid w:val="008E116B"/>
    <w:rsid w:val="008E120F"/>
    <w:rsid w:val="008E12F8"/>
    <w:rsid w:val="008E25AA"/>
    <w:rsid w:val="008E3657"/>
    <w:rsid w:val="008E4334"/>
    <w:rsid w:val="008E6B5F"/>
    <w:rsid w:val="008E70DF"/>
    <w:rsid w:val="008E77C8"/>
    <w:rsid w:val="008F0E4E"/>
    <w:rsid w:val="008F1662"/>
    <w:rsid w:val="008F2391"/>
    <w:rsid w:val="008F369D"/>
    <w:rsid w:val="008F3F2D"/>
    <w:rsid w:val="008F5117"/>
    <w:rsid w:val="008F5CCD"/>
    <w:rsid w:val="008F6536"/>
    <w:rsid w:val="008F6ED3"/>
    <w:rsid w:val="008F793B"/>
    <w:rsid w:val="00904457"/>
    <w:rsid w:val="00905DDE"/>
    <w:rsid w:val="009064DA"/>
    <w:rsid w:val="00907040"/>
    <w:rsid w:val="009071AF"/>
    <w:rsid w:val="009071EB"/>
    <w:rsid w:val="0091143E"/>
    <w:rsid w:val="009117F2"/>
    <w:rsid w:val="0091230F"/>
    <w:rsid w:val="009129F5"/>
    <w:rsid w:val="00915724"/>
    <w:rsid w:val="00917656"/>
    <w:rsid w:val="00920995"/>
    <w:rsid w:val="00922414"/>
    <w:rsid w:val="00923126"/>
    <w:rsid w:val="00924C87"/>
    <w:rsid w:val="0092548C"/>
    <w:rsid w:val="0092679B"/>
    <w:rsid w:val="0092702F"/>
    <w:rsid w:val="009276DB"/>
    <w:rsid w:val="009276DE"/>
    <w:rsid w:val="00927B0A"/>
    <w:rsid w:val="00931E7B"/>
    <w:rsid w:val="00933B3F"/>
    <w:rsid w:val="00940ABD"/>
    <w:rsid w:val="00941EF5"/>
    <w:rsid w:val="00944683"/>
    <w:rsid w:val="009455D1"/>
    <w:rsid w:val="00945CD4"/>
    <w:rsid w:val="0094735B"/>
    <w:rsid w:val="00947F39"/>
    <w:rsid w:val="0095053E"/>
    <w:rsid w:val="00953373"/>
    <w:rsid w:val="009544B5"/>
    <w:rsid w:val="00954DB8"/>
    <w:rsid w:val="00957928"/>
    <w:rsid w:val="00960D7E"/>
    <w:rsid w:val="00961E33"/>
    <w:rsid w:val="00962345"/>
    <w:rsid w:val="00966076"/>
    <w:rsid w:val="009663CE"/>
    <w:rsid w:val="00967381"/>
    <w:rsid w:val="00971048"/>
    <w:rsid w:val="00971522"/>
    <w:rsid w:val="00972251"/>
    <w:rsid w:val="009745D7"/>
    <w:rsid w:val="00976813"/>
    <w:rsid w:val="00976E75"/>
    <w:rsid w:val="00980598"/>
    <w:rsid w:val="009834B7"/>
    <w:rsid w:val="0098363F"/>
    <w:rsid w:val="00983A3D"/>
    <w:rsid w:val="00985DDD"/>
    <w:rsid w:val="0098661E"/>
    <w:rsid w:val="00992325"/>
    <w:rsid w:val="00993335"/>
    <w:rsid w:val="00994DF0"/>
    <w:rsid w:val="009A1374"/>
    <w:rsid w:val="009A1E33"/>
    <w:rsid w:val="009A2DBB"/>
    <w:rsid w:val="009A4F35"/>
    <w:rsid w:val="009B1340"/>
    <w:rsid w:val="009B23B4"/>
    <w:rsid w:val="009B3953"/>
    <w:rsid w:val="009B3E27"/>
    <w:rsid w:val="009B62B8"/>
    <w:rsid w:val="009B6671"/>
    <w:rsid w:val="009B6821"/>
    <w:rsid w:val="009B7812"/>
    <w:rsid w:val="009B7FE9"/>
    <w:rsid w:val="009C1DE5"/>
    <w:rsid w:val="009C3C8A"/>
    <w:rsid w:val="009C4CB5"/>
    <w:rsid w:val="009C5794"/>
    <w:rsid w:val="009D3359"/>
    <w:rsid w:val="009D3BB2"/>
    <w:rsid w:val="009D3E26"/>
    <w:rsid w:val="009D4172"/>
    <w:rsid w:val="009D42B8"/>
    <w:rsid w:val="009D4917"/>
    <w:rsid w:val="009D54C5"/>
    <w:rsid w:val="009D5C44"/>
    <w:rsid w:val="009D7DC6"/>
    <w:rsid w:val="009E172A"/>
    <w:rsid w:val="009E1CC8"/>
    <w:rsid w:val="009E1D67"/>
    <w:rsid w:val="009E2862"/>
    <w:rsid w:val="009E39F2"/>
    <w:rsid w:val="009E7451"/>
    <w:rsid w:val="009E749C"/>
    <w:rsid w:val="009F09A7"/>
    <w:rsid w:val="009F366E"/>
    <w:rsid w:val="009F3810"/>
    <w:rsid w:val="009F5872"/>
    <w:rsid w:val="009F5B66"/>
    <w:rsid w:val="00A01500"/>
    <w:rsid w:val="00A03050"/>
    <w:rsid w:val="00A0426D"/>
    <w:rsid w:val="00A05625"/>
    <w:rsid w:val="00A06B6D"/>
    <w:rsid w:val="00A0718E"/>
    <w:rsid w:val="00A12D3C"/>
    <w:rsid w:val="00A12F1B"/>
    <w:rsid w:val="00A150FD"/>
    <w:rsid w:val="00A20CCB"/>
    <w:rsid w:val="00A21CCC"/>
    <w:rsid w:val="00A232E2"/>
    <w:rsid w:val="00A2469F"/>
    <w:rsid w:val="00A2470D"/>
    <w:rsid w:val="00A25644"/>
    <w:rsid w:val="00A25B26"/>
    <w:rsid w:val="00A27125"/>
    <w:rsid w:val="00A30D1E"/>
    <w:rsid w:val="00A3153D"/>
    <w:rsid w:val="00A32C04"/>
    <w:rsid w:val="00A32C8A"/>
    <w:rsid w:val="00A34453"/>
    <w:rsid w:val="00A353AD"/>
    <w:rsid w:val="00A35852"/>
    <w:rsid w:val="00A3794A"/>
    <w:rsid w:val="00A3797C"/>
    <w:rsid w:val="00A41772"/>
    <w:rsid w:val="00A41A26"/>
    <w:rsid w:val="00A43725"/>
    <w:rsid w:val="00A439B2"/>
    <w:rsid w:val="00A43A63"/>
    <w:rsid w:val="00A44EC2"/>
    <w:rsid w:val="00A44EE2"/>
    <w:rsid w:val="00A46B8D"/>
    <w:rsid w:val="00A5096A"/>
    <w:rsid w:val="00A52A12"/>
    <w:rsid w:val="00A533C7"/>
    <w:rsid w:val="00A5467C"/>
    <w:rsid w:val="00A54AEC"/>
    <w:rsid w:val="00A57484"/>
    <w:rsid w:val="00A57B78"/>
    <w:rsid w:val="00A61E06"/>
    <w:rsid w:val="00A64264"/>
    <w:rsid w:val="00A6620B"/>
    <w:rsid w:val="00A7272F"/>
    <w:rsid w:val="00A7330E"/>
    <w:rsid w:val="00A73D32"/>
    <w:rsid w:val="00A76D94"/>
    <w:rsid w:val="00A80060"/>
    <w:rsid w:val="00A80F62"/>
    <w:rsid w:val="00A8110E"/>
    <w:rsid w:val="00A81318"/>
    <w:rsid w:val="00A83023"/>
    <w:rsid w:val="00A87F65"/>
    <w:rsid w:val="00A90736"/>
    <w:rsid w:val="00A90953"/>
    <w:rsid w:val="00A9575A"/>
    <w:rsid w:val="00A959CC"/>
    <w:rsid w:val="00A95F5A"/>
    <w:rsid w:val="00A97713"/>
    <w:rsid w:val="00AA0015"/>
    <w:rsid w:val="00AA0F83"/>
    <w:rsid w:val="00AA2A2F"/>
    <w:rsid w:val="00AA2B53"/>
    <w:rsid w:val="00AA4A6B"/>
    <w:rsid w:val="00AA542B"/>
    <w:rsid w:val="00AA7464"/>
    <w:rsid w:val="00AB4BA9"/>
    <w:rsid w:val="00AB512C"/>
    <w:rsid w:val="00AB55DE"/>
    <w:rsid w:val="00AB7271"/>
    <w:rsid w:val="00AB766E"/>
    <w:rsid w:val="00AC1A8A"/>
    <w:rsid w:val="00AC22C1"/>
    <w:rsid w:val="00AC28AE"/>
    <w:rsid w:val="00AC2B73"/>
    <w:rsid w:val="00AC33EE"/>
    <w:rsid w:val="00AC4955"/>
    <w:rsid w:val="00AC4F38"/>
    <w:rsid w:val="00AC52AA"/>
    <w:rsid w:val="00AC581B"/>
    <w:rsid w:val="00AC5823"/>
    <w:rsid w:val="00AC7B26"/>
    <w:rsid w:val="00AD5879"/>
    <w:rsid w:val="00AD63D4"/>
    <w:rsid w:val="00AD6809"/>
    <w:rsid w:val="00AE0974"/>
    <w:rsid w:val="00AE1034"/>
    <w:rsid w:val="00AE1369"/>
    <w:rsid w:val="00AE2880"/>
    <w:rsid w:val="00AE2DF4"/>
    <w:rsid w:val="00AE5930"/>
    <w:rsid w:val="00AF1ED8"/>
    <w:rsid w:val="00AF4A5E"/>
    <w:rsid w:val="00AF6B7E"/>
    <w:rsid w:val="00AF7AA7"/>
    <w:rsid w:val="00B0033C"/>
    <w:rsid w:val="00B008FF"/>
    <w:rsid w:val="00B00D31"/>
    <w:rsid w:val="00B0312F"/>
    <w:rsid w:val="00B0558D"/>
    <w:rsid w:val="00B05CB1"/>
    <w:rsid w:val="00B07378"/>
    <w:rsid w:val="00B07DCF"/>
    <w:rsid w:val="00B10335"/>
    <w:rsid w:val="00B1196C"/>
    <w:rsid w:val="00B16363"/>
    <w:rsid w:val="00B252CA"/>
    <w:rsid w:val="00B26B1A"/>
    <w:rsid w:val="00B319B4"/>
    <w:rsid w:val="00B32231"/>
    <w:rsid w:val="00B34EB5"/>
    <w:rsid w:val="00B34F19"/>
    <w:rsid w:val="00B36C56"/>
    <w:rsid w:val="00B3711F"/>
    <w:rsid w:val="00B41AFC"/>
    <w:rsid w:val="00B46355"/>
    <w:rsid w:val="00B529B9"/>
    <w:rsid w:val="00B54798"/>
    <w:rsid w:val="00B55D79"/>
    <w:rsid w:val="00B5705C"/>
    <w:rsid w:val="00B573B3"/>
    <w:rsid w:val="00B63961"/>
    <w:rsid w:val="00B63C14"/>
    <w:rsid w:val="00B66743"/>
    <w:rsid w:val="00B67375"/>
    <w:rsid w:val="00B707CE"/>
    <w:rsid w:val="00B71389"/>
    <w:rsid w:val="00B753F2"/>
    <w:rsid w:val="00B814CE"/>
    <w:rsid w:val="00B82334"/>
    <w:rsid w:val="00B82603"/>
    <w:rsid w:val="00B8264C"/>
    <w:rsid w:val="00B835C0"/>
    <w:rsid w:val="00B84E64"/>
    <w:rsid w:val="00B87CFC"/>
    <w:rsid w:val="00B907A9"/>
    <w:rsid w:val="00B90B86"/>
    <w:rsid w:val="00B91636"/>
    <w:rsid w:val="00B916D9"/>
    <w:rsid w:val="00B92183"/>
    <w:rsid w:val="00B922EC"/>
    <w:rsid w:val="00B92BB8"/>
    <w:rsid w:val="00B9324E"/>
    <w:rsid w:val="00B93BC5"/>
    <w:rsid w:val="00BA12A2"/>
    <w:rsid w:val="00BA22CC"/>
    <w:rsid w:val="00BA273A"/>
    <w:rsid w:val="00BA4BAD"/>
    <w:rsid w:val="00BA4E34"/>
    <w:rsid w:val="00BA5C0E"/>
    <w:rsid w:val="00BA6B8A"/>
    <w:rsid w:val="00BA6C19"/>
    <w:rsid w:val="00BB1351"/>
    <w:rsid w:val="00BB235E"/>
    <w:rsid w:val="00BB2969"/>
    <w:rsid w:val="00BB39EE"/>
    <w:rsid w:val="00BB431F"/>
    <w:rsid w:val="00BB6F9F"/>
    <w:rsid w:val="00BC133A"/>
    <w:rsid w:val="00BC1385"/>
    <w:rsid w:val="00BC309E"/>
    <w:rsid w:val="00BC7C97"/>
    <w:rsid w:val="00BD1F38"/>
    <w:rsid w:val="00BD7173"/>
    <w:rsid w:val="00BE0973"/>
    <w:rsid w:val="00BE1140"/>
    <w:rsid w:val="00BE12BF"/>
    <w:rsid w:val="00BE2C24"/>
    <w:rsid w:val="00BE4FE1"/>
    <w:rsid w:val="00BE6341"/>
    <w:rsid w:val="00BF2777"/>
    <w:rsid w:val="00BF3409"/>
    <w:rsid w:val="00BF67F5"/>
    <w:rsid w:val="00C0086C"/>
    <w:rsid w:val="00C012B8"/>
    <w:rsid w:val="00C030CF"/>
    <w:rsid w:val="00C03182"/>
    <w:rsid w:val="00C03639"/>
    <w:rsid w:val="00C03DBD"/>
    <w:rsid w:val="00C04AD8"/>
    <w:rsid w:val="00C0513D"/>
    <w:rsid w:val="00C06A08"/>
    <w:rsid w:val="00C07010"/>
    <w:rsid w:val="00C100E0"/>
    <w:rsid w:val="00C108F3"/>
    <w:rsid w:val="00C114AC"/>
    <w:rsid w:val="00C11D94"/>
    <w:rsid w:val="00C159A3"/>
    <w:rsid w:val="00C15ABC"/>
    <w:rsid w:val="00C1726C"/>
    <w:rsid w:val="00C21A67"/>
    <w:rsid w:val="00C22646"/>
    <w:rsid w:val="00C23DB7"/>
    <w:rsid w:val="00C2448F"/>
    <w:rsid w:val="00C260A3"/>
    <w:rsid w:val="00C27831"/>
    <w:rsid w:val="00C310C4"/>
    <w:rsid w:val="00C343A9"/>
    <w:rsid w:val="00C362EA"/>
    <w:rsid w:val="00C36CD5"/>
    <w:rsid w:val="00C4088E"/>
    <w:rsid w:val="00C46F0B"/>
    <w:rsid w:val="00C51BFD"/>
    <w:rsid w:val="00C51D19"/>
    <w:rsid w:val="00C52177"/>
    <w:rsid w:val="00C52B4D"/>
    <w:rsid w:val="00C52D8E"/>
    <w:rsid w:val="00C60DAE"/>
    <w:rsid w:val="00C610E3"/>
    <w:rsid w:val="00C6589B"/>
    <w:rsid w:val="00C65DD1"/>
    <w:rsid w:val="00C67C12"/>
    <w:rsid w:val="00C70B8F"/>
    <w:rsid w:val="00C712EF"/>
    <w:rsid w:val="00C73A11"/>
    <w:rsid w:val="00C750B2"/>
    <w:rsid w:val="00C75FDC"/>
    <w:rsid w:val="00C8087B"/>
    <w:rsid w:val="00C80BC7"/>
    <w:rsid w:val="00C819B7"/>
    <w:rsid w:val="00C82290"/>
    <w:rsid w:val="00C8362D"/>
    <w:rsid w:val="00C875E2"/>
    <w:rsid w:val="00C877FD"/>
    <w:rsid w:val="00C903F9"/>
    <w:rsid w:val="00C93098"/>
    <w:rsid w:val="00C95010"/>
    <w:rsid w:val="00C950EF"/>
    <w:rsid w:val="00C973AB"/>
    <w:rsid w:val="00C978F0"/>
    <w:rsid w:val="00CA1E46"/>
    <w:rsid w:val="00CA42E6"/>
    <w:rsid w:val="00CA732F"/>
    <w:rsid w:val="00CA7BFE"/>
    <w:rsid w:val="00CB0E95"/>
    <w:rsid w:val="00CB11CF"/>
    <w:rsid w:val="00CB34BE"/>
    <w:rsid w:val="00CB3FFF"/>
    <w:rsid w:val="00CB557C"/>
    <w:rsid w:val="00CC2A5D"/>
    <w:rsid w:val="00CC6207"/>
    <w:rsid w:val="00CC6F62"/>
    <w:rsid w:val="00CC750B"/>
    <w:rsid w:val="00CC7561"/>
    <w:rsid w:val="00CC7B00"/>
    <w:rsid w:val="00CD2860"/>
    <w:rsid w:val="00CD31DD"/>
    <w:rsid w:val="00CD3EC2"/>
    <w:rsid w:val="00CD48F8"/>
    <w:rsid w:val="00CD5B0C"/>
    <w:rsid w:val="00CD670F"/>
    <w:rsid w:val="00CD7F03"/>
    <w:rsid w:val="00CE032C"/>
    <w:rsid w:val="00CE1C66"/>
    <w:rsid w:val="00CE1EC8"/>
    <w:rsid w:val="00CE2C75"/>
    <w:rsid w:val="00CE44E0"/>
    <w:rsid w:val="00CF2675"/>
    <w:rsid w:val="00CF60C3"/>
    <w:rsid w:val="00D01FD6"/>
    <w:rsid w:val="00D045D8"/>
    <w:rsid w:val="00D05756"/>
    <w:rsid w:val="00D05FC4"/>
    <w:rsid w:val="00D06153"/>
    <w:rsid w:val="00D06255"/>
    <w:rsid w:val="00D0712E"/>
    <w:rsid w:val="00D119CB"/>
    <w:rsid w:val="00D143A3"/>
    <w:rsid w:val="00D1462A"/>
    <w:rsid w:val="00D17D69"/>
    <w:rsid w:val="00D21967"/>
    <w:rsid w:val="00D23BC8"/>
    <w:rsid w:val="00D2487B"/>
    <w:rsid w:val="00D302CA"/>
    <w:rsid w:val="00D32028"/>
    <w:rsid w:val="00D325F5"/>
    <w:rsid w:val="00D327AD"/>
    <w:rsid w:val="00D32804"/>
    <w:rsid w:val="00D348DA"/>
    <w:rsid w:val="00D34BFD"/>
    <w:rsid w:val="00D367CE"/>
    <w:rsid w:val="00D3706B"/>
    <w:rsid w:val="00D40382"/>
    <w:rsid w:val="00D4093B"/>
    <w:rsid w:val="00D40BED"/>
    <w:rsid w:val="00D4152D"/>
    <w:rsid w:val="00D43A2F"/>
    <w:rsid w:val="00D45244"/>
    <w:rsid w:val="00D477C0"/>
    <w:rsid w:val="00D47F3D"/>
    <w:rsid w:val="00D50327"/>
    <w:rsid w:val="00D55570"/>
    <w:rsid w:val="00D5696C"/>
    <w:rsid w:val="00D6057D"/>
    <w:rsid w:val="00D621DB"/>
    <w:rsid w:val="00D67CA2"/>
    <w:rsid w:val="00D72DFF"/>
    <w:rsid w:val="00D735F1"/>
    <w:rsid w:val="00D74903"/>
    <w:rsid w:val="00D75C24"/>
    <w:rsid w:val="00D7675B"/>
    <w:rsid w:val="00D76AA6"/>
    <w:rsid w:val="00D76BB2"/>
    <w:rsid w:val="00D77356"/>
    <w:rsid w:val="00D7795F"/>
    <w:rsid w:val="00D82266"/>
    <w:rsid w:val="00D85600"/>
    <w:rsid w:val="00D86D59"/>
    <w:rsid w:val="00D878FB"/>
    <w:rsid w:val="00D90736"/>
    <w:rsid w:val="00D90C7A"/>
    <w:rsid w:val="00D91C4F"/>
    <w:rsid w:val="00D94718"/>
    <w:rsid w:val="00D962B6"/>
    <w:rsid w:val="00D96F3C"/>
    <w:rsid w:val="00D97EEE"/>
    <w:rsid w:val="00DA09A2"/>
    <w:rsid w:val="00DA0C2D"/>
    <w:rsid w:val="00DA14B0"/>
    <w:rsid w:val="00DA152D"/>
    <w:rsid w:val="00DA2DE9"/>
    <w:rsid w:val="00DA5D14"/>
    <w:rsid w:val="00DB0185"/>
    <w:rsid w:val="00DB0EBA"/>
    <w:rsid w:val="00DB1B02"/>
    <w:rsid w:val="00DB1CB4"/>
    <w:rsid w:val="00DB3C06"/>
    <w:rsid w:val="00DB40CF"/>
    <w:rsid w:val="00DB4586"/>
    <w:rsid w:val="00DB4837"/>
    <w:rsid w:val="00DB5E47"/>
    <w:rsid w:val="00DB61F2"/>
    <w:rsid w:val="00DC5351"/>
    <w:rsid w:val="00DC54EF"/>
    <w:rsid w:val="00DC6C72"/>
    <w:rsid w:val="00DC767F"/>
    <w:rsid w:val="00DD0FE7"/>
    <w:rsid w:val="00DD119E"/>
    <w:rsid w:val="00DD1BA3"/>
    <w:rsid w:val="00DD499F"/>
    <w:rsid w:val="00DD503C"/>
    <w:rsid w:val="00DD61D4"/>
    <w:rsid w:val="00DD65CD"/>
    <w:rsid w:val="00DD7743"/>
    <w:rsid w:val="00DE156D"/>
    <w:rsid w:val="00DE1D57"/>
    <w:rsid w:val="00DE26C4"/>
    <w:rsid w:val="00DE3523"/>
    <w:rsid w:val="00DE6BB3"/>
    <w:rsid w:val="00DE7D4E"/>
    <w:rsid w:val="00DF0808"/>
    <w:rsid w:val="00DF2342"/>
    <w:rsid w:val="00DF2DC6"/>
    <w:rsid w:val="00DF6FE2"/>
    <w:rsid w:val="00E00524"/>
    <w:rsid w:val="00E01694"/>
    <w:rsid w:val="00E019C7"/>
    <w:rsid w:val="00E02133"/>
    <w:rsid w:val="00E027A2"/>
    <w:rsid w:val="00E036FB"/>
    <w:rsid w:val="00E0431F"/>
    <w:rsid w:val="00E043E7"/>
    <w:rsid w:val="00E05040"/>
    <w:rsid w:val="00E053C2"/>
    <w:rsid w:val="00E0635B"/>
    <w:rsid w:val="00E11EA3"/>
    <w:rsid w:val="00E12B65"/>
    <w:rsid w:val="00E13EFC"/>
    <w:rsid w:val="00E15188"/>
    <w:rsid w:val="00E15583"/>
    <w:rsid w:val="00E1690F"/>
    <w:rsid w:val="00E21C24"/>
    <w:rsid w:val="00E21ECC"/>
    <w:rsid w:val="00E2237D"/>
    <w:rsid w:val="00E23A6E"/>
    <w:rsid w:val="00E25E9B"/>
    <w:rsid w:val="00E272DA"/>
    <w:rsid w:val="00E30E3C"/>
    <w:rsid w:val="00E31BAE"/>
    <w:rsid w:val="00E33DE6"/>
    <w:rsid w:val="00E33EF2"/>
    <w:rsid w:val="00E34C58"/>
    <w:rsid w:val="00E403FD"/>
    <w:rsid w:val="00E41B78"/>
    <w:rsid w:val="00E4383F"/>
    <w:rsid w:val="00E501BD"/>
    <w:rsid w:val="00E518AB"/>
    <w:rsid w:val="00E52B3D"/>
    <w:rsid w:val="00E602EF"/>
    <w:rsid w:val="00E62ACD"/>
    <w:rsid w:val="00E6477A"/>
    <w:rsid w:val="00E64DA5"/>
    <w:rsid w:val="00E66D51"/>
    <w:rsid w:val="00E70787"/>
    <w:rsid w:val="00E7154A"/>
    <w:rsid w:val="00E7316C"/>
    <w:rsid w:val="00E777D1"/>
    <w:rsid w:val="00E80515"/>
    <w:rsid w:val="00E82F29"/>
    <w:rsid w:val="00E838FE"/>
    <w:rsid w:val="00E8482B"/>
    <w:rsid w:val="00E85D6D"/>
    <w:rsid w:val="00E85DE1"/>
    <w:rsid w:val="00E85EE1"/>
    <w:rsid w:val="00E865F5"/>
    <w:rsid w:val="00E8730E"/>
    <w:rsid w:val="00E8747D"/>
    <w:rsid w:val="00E87AB5"/>
    <w:rsid w:val="00E91A35"/>
    <w:rsid w:val="00E924A9"/>
    <w:rsid w:val="00E95455"/>
    <w:rsid w:val="00E95625"/>
    <w:rsid w:val="00E9736C"/>
    <w:rsid w:val="00E9788D"/>
    <w:rsid w:val="00EA0E67"/>
    <w:rsid w:val="00EB030C"/>
    <w:rsid w:val="00EB06BE"/>
    <w:rsid w:val="00EB1C5E"/>
    <w:rsid w:val="00EB438A"/>
    <w:rsid w:val="00EB50BF"/>
    <w:rsid w:val="00EC14EC"/>
    <w:rsid w:val="00EC2DB7"/>
    <w:rsid w:val="00EC3496"/>
    <w:rsid w:val="00EC4E2B"/>
    <w:rsid w:val="00EC6CE1"/>
    <w:rsid w:val="00ED00A5"/>
    <w:rsid w:val="00ED0893"/>
    <w:rsid w:val="00ED1018"/>
    <w:rsid w:val="00ED6541"/>
    <w:rsid w:val="00ED6575"/>
    <w:rsid w:val="00ED7AB4"/>
    <w:rsid w:val="00EE0316"/>
    <w:rsid w:val="00EE09B3"/>
    <w:rsid w:val="00EE2C57"/>
    <w:rsid w:val="00EE42A4"/>
    <w:rsid w:val="00EE4BC0"/>
    <w:rsid w:val="00EE5E1E"/>
    <w:rsid w:val="00EE5E36"/>
    <w:rsid w:val="00EF1B51"/>
    <w:rsid w:val="00EF1D1B"/>
    <w:rsid w:val="00EF22C6"/>
    <w:rsid w:val="00EF4AA8"/>
    <w:rsid w:val="00EF5238"/>
    <w:rsid w:val="00EF62C3"/>
    <w:rsid w:val="00EF7D65"/>
    <w:rsid w:val="00F01034"/>
    <w:rsid w:val="00F01391"/>
    <w:rsid w:val="00F02126"/>
    <w:rsid w:val="00F02FB7"/>
    <w:rsid w:val="00F10C35"/>
    <w:rsid w:val="00F1190E"/>
    <w:rsid w:val="00F1355C"/>
    <w:rsid w:val="00F14D46"/>
    <w:rsid w:val="00F15E91"/>
    <w:rsid w:val="00F17791"/>
    <w:rsid w:val="00F22233"/>
    <w:rsid w:val="00F222D0"/>
    <w:rsid w:val="00F22D19"/>
    <w:rsid w:val="00F237DE"/>
    <w:rsid w:val="00F2504E"/>
    <w:rsid w:val="00F26E57"/>
    <w:rsid w:val="00F27907"/>
    <w:rsid w:val="00F31B94"/>
    <w:rsid w:val="00F323E7"/>
    <w:rsid w:val="00F3277F"/>
    <w:rsid w:val="00F33B95"/>
    <w:rsid w:val="00F40467"/>
    <w:rsid w:val="00F4141B"/>
    <w:rsid w:val="00F42918"/>
    <w:rsid w:val="00F42AE8"/>
    <w:rsid w:val="00F435D7"/>
    <w:rsid w:val="00F436BB"/>
    <w:rsid w:val="00F451B2"/>
    <w:rsid w:val="00F46E8B"/>
    <w:rsid w:val="00F47FD2"/>
    <w:rsid w:val="00F51147"/>
    <w:rsid w:val="00F5177C"/>
    <w:rsid w:val="00F51A77"/>
    <w:rsid w:val="00F51B83"/>
    <w:rsid w:val="00F53C7B"/>
    <w:rsid w:val="00F54C95"/>
    <w:rsid w:val="00F550AA"/>
    <w:rsid w:val="00F56AC9"/>
    <w:rsid w:val="00F56F96"/>
    <w:rsid w:val="00F5787F"/>
    <w:rsid w:val="00F601BD"/>
    <w:rsid w:val="00F601ED"/>
    <w:rsid w:val="00F607B5"/>
    <w:rsid w:val="00F609A1"/>
    <w:rsid w:val="00F63AD8"/>
    <w:rsid w:val="00F6452E"/>
    <w:rsid w:val="00F66FAF"/>
    <w:rsid w:val="00F67976"/>
    <w:rsid w:val="00F6FE1E"/>
    <w:rsid w:val="00F752F0"/>
    <w:rsid w:val="00F77E61"/>
    <w:rsid w:val="00F80A3D"/>
    <w:rsid w:val="00F80CE6"/>
    <w:rsid w:val="00F81DF8"/>
    <w:rsid w:val="00F82A05"/>
    <w:rsid w:val="00F82B52"/>
    <w:rsid w:val="00F84B32"/>
    <w:rsid w:val="00F84D60"/>
    <w:rsid w:val="00F86415"/>
    <w:rsid w:val="00F87B3D"/>
    <w:rsid w:val="00F9281B"/>
    <w:rsid w:val="00F930E4"/>
    <w:rsid w:val="00F9371A"/>
    <w:rsid w:val="00F9664E"/>
    <w:rsid w:val="00F9674A"/>
    <w:rsid w:val="00F97CE4"/>
    <w:rsid w:val="00FA0D3B"/>
    <w:rsid w:val="00FA1660"/>
    <w:rsid w:val="00FA2206"/>
    <w:rsid w:val="00FA4EEF"/>
    <w:rsid w:val="00FA5B2F"/>
    <w:rsid w:val="00FA6953"/>
    <w:rsid w:val="00FB02D9"/>
    <w:rsid w:val="00FB1756"/>
    <w:rsid w:val="00FB1C4E"/>
    <w:rsid w:val="00FB2116"/>
    <w:rsid w:val="00FB2630"/>
    <w:rsid w:val="00FB5BAD"/>
    <w:rsid w:val="00FB7E25"/>
    <w:rsid w:val="00FC05DC"/>
    <w:rsid w:val="00FC064F"/>
    <w:rsid w:val="00FC14E9"/>
    <w:rsid w:val="00FC3EF3"/>
    <w:rsid w:val="00FC4ADE"/>
    <w:rsid w:val="00FC5340"/>
    <w:rsid w:val="00FC68C3"/>
    <w:rsid w:val="00FC69BE"/>
    <w:rsid w:val="00FC7E48"/>
    <w:rsid w:val="00FD1698"/>
    <w:rsid w:val="00FD261B"/>
    <w:rsid w:val="00FD4653"/>
    <w:rsid w:val="00FD66F0"/>
    <w:rsid w:val="00FD69C2"/>
    <w:rsid w:val="00FD6AAB"/>
    <w:rsid w:val="00FD7517"/>
    <w:rsid w:val="00FD77E6"/>
    <w:rsid w:val="00FE0F57"/>
    <w:rsid w:val="00FE314F"/>
    <w:rsid w:val="00FE4CA2"/>
    <w:rsid w:val="00FF075F"/>
    <w:rsid w:val="00FF187D"/>
    <w:rsid w:val="00FF5074"/>
    <w:rsid w:val="00FF7D35"/>
    <w:rsid w:val="020B9D71"/>
    <w:rsid w:val="029006B1"/>
    <w:rsid w:val="03531DFE"/>
    <w:rsid w:val="0357BE7A"/>
    <w:rsid w:val="044DACBE"/>
    <w:rsid w:val="049E0A32"/>
    <w:rsid w:val="04DC66A5"/>
    <w:rsid w:val="04E77840"/>
    <w:rsid w:val="0509FBFC"/>
    <w:rsid w:val="05C0EF6B"/>
    <w:rsid w:val="0628C420"/>
    <w:rsid w:val="0650AAF1"/>
    <w:rsid w:val="06C745B3"/>
    <w:rsid w:val="078B0483"/>
    <w:rsid w:val="0795AB99"/>
    <w:rsid w:val="08E8D6F8"/>
    <w:rsid w:val="092C4087"/>
    <w:rsid w:val="0976628E"/>
    <w:rsid w:val="098D3F58"/>
    <w:rsid w:val="09AE03BD"/>
    <w:rsid w:val="09B37055"/>
    <w:rsid w:val="0AE7FF24"/>
    <w:rsid w:val="0B232F69"/>
    <w:rsid w:val="0C5CAC12"/>
    <w:rsid w:val="0C8B3758"/>
    <w:rsid w:val="0D060797"/>
    <w:rsid w:val="0E6B9CD9"/>
    <w:rsid w:val="0EB3389A"/>
    <w:rsid w:val="0EBC87D2"/>
    <w:rsid w:val="0EDB04E5"/>
    <w:rsid w:val="0FB71C3D"/>
    <w:rsid w:val="107BC7DD"/>
    <w:rsid w:val="113F606D"/>
    <w:rsid w:val="118CFE12"/>
    <w:rsid w:val="126F1DB6"/>
    <w:rsid w:val="12A7B8DB"/>
    <w:rsid w:val="12D9307A"/>
    <w:rsid w:val="1332F2AE"/>
    <w:rsid w:val="1413BFAA"/>
    <w:rsid w:val="14A7587C"/>
    <w:rsid w:val="150C9FCB"/>
    <w:rsid w:val="1548468F"/>
    <w:rsid w:val="15BE85DB"/>
    <w:rsid w:val="1622514D"/>
    <w:rsid w:val="166B8947"/>
    <w:rsid w:val="167CCC1D"/>
    <w:rsid w:val="16F61DEF"/>
    <w:rsid w:val="16F96B38"/>
    <w:rsid w:val="17FF5CD6"/>
    <w:rsid w:val="191BD970"/>
    <w:rsid w:val="191EDB21"/>
    <w:rsid w:val="19C63E2C"/>
    <w:rsid w:val="1A635240"/>
    <w:rsid w:val="1A825DEB"/>
    <w:rsid w:val="1A955090"/>
    <w:rsid w:val="1BCA0941"/>
    <w:rsid w:val="1C31BA81"/>
    <w:rsid w:val="1D446B3D"/>
    <w:rsid w:val="1D44D5E0"/>
    <w:rsid w:val="1D9EEC27"/>
    <w:rsid w:val="1DB4750C"/>
    <w:rsid w:val="1E0FAEC8"/>
    <w:rsid w:val="1F0ABC4C"/>
    <w:rsid w:val="1FAEAE5E"/>
    <w:rsid w:val="1FBAB5FD"/>
    <w:rsid w:val="20A895B9"/>
    <w:rsid w:val="20AEDAA8"/>
    <w:rsid w:val="21041D51"/>
    <w:rsid w:val="2133486F"/>
    <w:rsid w:val="22232815"/>
    <w:rsid w:val="22BE4CA6"/>
    <w:rsid w:val="22D8B9F2"/>
    <w:rsid w:val="23C2D44F"/>
    <w:rsid w:val="23DFEE82"/>
    <w:rsid w:val="24484DC8"/>
    <w:rsid w:val="245E801B"/>
    <w:rsid w:val="24F006E2"/>
    <w:rsid w:val="25BEDB5E"/>
    <w:rsid w:val="25F111D6"/>
    <w:rsid w:val="26CBA4A8"/>
    <w:rsid w:val="27371164"/>
    <w:rsid w:val="27963A24"/>
    <w:rsid w:val="27F7A2BE"/>
    <w:rsid w:val="283FEAC2"/>
    <w:rsid w:val="2865488B"/>
    <w:rsid w:val="29BEF203"/>
    <w:rsid w:val="2AB891C2"/>
    <w:rsid w:val="2ABB7C25"/>
    <w:rsid w:val="2B1CF7B9"/>
    <w:rsid w:val="2B325477"/>
    <w:rsid w:val="2B60E59A"/>
    <w:rsid w:val="2B64466E"/>
    <w:rsid w:val="2C4D0943"/>
    <w:rsid w:val="2CECD8F7"/>
    <w:rsid w:val="2D2B0283"/>
    <w:rsid w:val="2DB14459"/>
    <w:rsid w:val="2E78E6DB"/>
    <w:rsid w:val="2EE292A1"/>
    <w:rsid w:val="2FAA9FF7"/>
    <w:rsid w:val="2FEE9D72"/>
    <w:rsid w:val="30CC64DC"/>
    <w:rsid w:val="30E7B92F"/>
    <w:rsid w:val="3118A563"/>
    <w:rsid w:val="316D23AC"/>
    <w:rsid w:val="31B2AD63"/>
    <w:rsid w:val="31BE9F7F"/>
    <w:rsid w:val="31F6445D"/>
    <w:rsid w:val="33427811"/>
    <w:rsid w:val="334C93C8"/>
    <w:rsid w:val="33BDCA90"/>
    <w:rsid w:val="33C60556"/>
    <w:rsid w:val="3477A5AB"/>
    <w:rsid w:val="350EE1C9"/>
    <w:rsid w:val="356BFE8B"/>
    <w:rsid w:val="3591F502"/>
    <w:rsid w:val="35AE3BE3"/>
    <w:rsid w:val="35D26D6E"/>
    <w:rsid w:val="3657B63E"/>
    <w:rsid w:val="36B197D5"/>
    <w:rsid w:val="376F4C78"/>
    <w:rsid w:val="37F0183F"/>
    <w:rsid w:val="3A28CE69"/>
    <w:rsid w:val="3A3AABE2"/>
    <w:rsid w:val="3A6DCEA1"/>
    <w:rsid w:val="3A814720"/>
    <w:rsid w:val="3ACA2A6D"/>
    <w:rsid w:val="3B2B1DB0"/>
    <w:rsid w:val="3B8A1FA6"/>
    <w:rsid w:val="3BAC23BB"/>
    <w:rsid w:val="3C86D2EA"/>
    <w:rsid w:val="3CB0FAA8"/>
    <w:rsid w:val="3CC7E888"/>
    <w:rsid w:val="3CDA9C0C"/>
    <w:rsid w:val="3E1F3B97"/>
    <w:rsid w:val="3E2EBAB6"/>
    <w:rsid w:val="3F9225DA"/>
    <w:rsid w:val="40AF08F3"/>
    <w:rsid w:val="40D6C918"/>
    <w:rsid w:val="40E2D037"/>
    <w:rsid w:val="41EAA8FD"/>
    <w:rsid w:val="431E7EF2"/>
    <w:rsid w:val="43581991"/>
    <w:rsid w:val="4453E2B6"/>
    <w:rsid w:val="454FA754"/>
    <w:rsid w:val="464FF36F"/>
    <w:rsid w:val="46A85E80"/>
    <w:rsid w:val="479DD0E1"/>
    <w:rsid w:val="4824D48B"/>
    <w:rsid w:val="49031F26"/>
    <w:rsid w:val="497738FE"/>
    <w:rsid w:val="497E0D7C"/>
    <w:rsid w:val="4AB532CC"/>
    <w:rsid w:val="4B2295F2"/>
    <w:rsid w:val="4B612409"/>
    <w:rsid w:val="4B638301"/>
    <w:rsid w:val="4B9B4FF8"/>
    <w:rsid w:val="4BCDA524"/>
    <w:rsid w:val="4CC54677"/>
    <w:rsid w:val="4E42700A"/>
    <w:rsid w:val="4F0001A5"/>
    <w:rsid w:val="4F118C79"/>
    <w:rsid w:val="4F3A6CDE"/>
    <w:rsid w:val="4FBA05BA"/>
    <w:rsid w:val="4FF6168D"/>
    <w:rsid w:val="51119B25"/>
    <w:rsid w:val="51672AE5"/>
    <w:rsid w:val="5295BB9F"/>
    <w:rsid w:val="52E40104"/>
    <w:rsid w:val="535CEC38"/>
    <w:rsid w:val="53765F66"/>
    <w:rsid w:val="537F00B5"/>
    <w:rsid w:val="53E02CE4"/>
    <w:rsid w:val="559EDEED"/>
    <w:rsid w:val="55E7B7A4"/>
    <w:rsid w:val="562D40B3"/>
    <w:rsid w:val="574073D7"/>
    <w:rsid w:val="576546AD"/>
    <w:rsid w:val="578AD17F"/>
    <w:rsid w:val="57A85E17"/>
    <w:rsid w:val="57C56633"/>
    <w:rsid w:val="58B758DA"/>
    <w:rsid w:val="58D60C8D"/>
    <w:rsid w:val="58DA05FB"/>
    <w:rsid w:val="58F22D23"/>
    <w:rsid w:val="5912BF0E"/>
    <w:rsid w:val="597DC24F"/>
    <w:rsid w:val="59BF1D46"/>
    <w:rsid w:val="59D9916F"/>
    <w:rsid w:val="5AFCF5B9"/>
    <w:rsid w:val="5B398D7A"/>
    <w:rsid w:val="5B53FBBC"/>
    <w:rsid w:val="5BA31B31"/>
    <w:rsid w:val="5BCA2FF3"/>
    <w:rsid w:val="5BE4EF29"/>
    <w:rsid w:val="5C579677"/>
    <w:rsid w:val="5C9DD6B4"/>
    <w:rsid w:val="5CD5E833"/>
    <w:rsid w:val="5D32439D"/>
    <w:rsid w:val="5D55FAB5"/>
    <w:rsid w:val="5D815084"/>
    <w:rsid w:val="5D849A95"/>
    <w:rsid w:val="5DBC395D"/>
    <w:rsid w:val="5DCF566D"/>
    <w:rsid w:val="5E64EA2F"/>
    <w:rsid w:val="5E93FA6D"/>
    <w:rsid w:val="5EB5FBDE"/>
    <w:rsid w:val="5F070712"/>
    <w:rsid w:val="5F9A95EE"/>
    <w:rsid w:val="5FAAB88E"/>
    <w:rsid w:val="5FB7765F"/>
    <w:rsid w:val="5FDE2597"/>
    <w:rsid w:val="60210C21"/>
    <w:rsid w:val="602AB6CE"/>
    <w:rsid w:val="6106197D"/>
    <w:rsid w:val="61B2465F"/>
    <w:rsid w:val="623109C3"/>
    <w:rsid w:val="6285319D"/>
    <w:rsid w:val="62D79197"/>
    <w:rsid w:val="630E590D"/>
    <w:rsid w:val="630E7375"/>
    <w:rsid w:val="635D5F78"/>
    <w:rsid w:val="63AB68AE"/>
    <w:rsid w:val="65A466B9"/>
    <w:rsid w:val="65F08DB0"/>
    <w:rsid w:val="668D99B8"/>
    <w:rsid w:val="669B50FD"/>
    <w:rsid w:val="683E2B98"/>
    <w:rsid w:val="68977885"/>
    <w:rsid w:val="68FCF359"/>
    <w:rsid w:val="69078E79"/>
    <w:rsid w:val="69445D6D"/>
    <w:rsid w:val="69A6137D"/>
    <w:rsid w:val="69DA68C5"/>
    <w:rsid w:val="6A1D6CB6"/>
    <w:rsid w:val="6A70BDEE"/>
    <w:rsid w:val="6A75CC5C"/>
    <w:rsid w:val="6B1D3493"/>
    <w:rsid w:val="6C4F192D"/>
    <w:rsid w:val="6CD21440"/>
    <w:rsid w:val="6CF27C20"/>
    <w:rsid w:val="6D1E748F"/>
    <w:rsid w:val="6D274A1C"/>
    <w:rsid w:val="6E833B82"/>
    <w:rsid w:val="6EB1941C"/>
    <w:rsid w:val="6F01AA6B"/>
    <w:rsid w:val="6F05A136"/>
    <w:rsid w:val="6F766DE4"/>
    <w:rsid w:val="6F834F28"/>
    <w:rsid w:val="6FDC5496"/>
    <w:rsid w:val="6FDEDBA8"/>
    <w:rsid w:val="7016214E"/>
    <w:rsid w:val="7101D15D"/>
    <w:rsid w:val="71233F9C"/>
    <w:rsid w:val="71608B4A"/>
    <w:rsid w:val="72B628BD"/>
    <w:rsid w:val="72F5C388"/>
    <w:rsid w:val="731B9563"/>
    <w:rsid w:val="73AF86FB"/>
    <w:rsid w:val="748974EF"/>
    <w:rsid w:val="7534AA8A"/>
    <w:rsid w:val="7584D9D7"/>
    <w:rsid w:val="758B7554"/>
    <w:rsid w:val="75BB34F0"/>
    <w:rsid w:val="76BAFF19"/>
    <w:rsid w:val="76D7E35F"/>
    <w:rsid w:val="77434C82"/>
    <w:rsid w:val="77AFE15B"/>
    <w:rsid w:val="77E01A18"/>
    <w:rsid w:val="788C423F"/>
    <w:rsid w:val="78C18E82"/>
    <w:rsid w:val="78D493E6"/>
    <w:rsid w:val="7920B9D2"/>
    <w:rsid w:val="7A03862D"/>
    <w:rsid w:val="7A87202C"/>
    <w:rsid w:val="7A938D60"/>
    <w:rsid w:val="7BC9010B"/>
    <w:rsid w:val="7BF94F3F"/>
    <w:rsid w:val="7C110CD7"/>
    <w:rsid w:val="7C2BD319"/>
    <w:rsid w:val="7D4428DB"/>
    <w:rsid w:val="7F508CED"/>
    <w:rsid w:val="7F8B311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A9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30"/>
    <w:pPr>
      <w:spacing w:after="240"/>
      <w:jc w:val="both"/>
    </w:pPr>
    <w:rPr>
      <w:rFonts w:ascii="Calibri" w:hAnsi="Calibri" w:cstheme="minorHAnsi"/>
      <w:shd w:val="clear" w:color="auto" w:fill="FFFFFF"/>
    </w:rPr>
  </w:style>
  <w:style w:type="paragraph" w:styleId="Heading1">
    <w:name w:val="heading 1"/>
    <w:basedOn w:val="Normal"/>
    <w:next w:val="Normal"/>
    <w:link w:val="Heading1Char"/>
    <w:qFormat/>
    <w:rsid w:val="002C0BF6"/>
    <w:pPr>
      <w:keepNext/>
      <w:keepLines/>
      <w:numPr>
        <w:numId w:val="2"/>
      </w:numPr>
      <w:pBdr>
        <w:top w:val="single" w:sz="4" w:space="1" w:color="094595" w:themeColor="text2"/>
        <w:left w:val="single" w:sz="4" w:space="4" w:color="094595" w:themeColor="text2"/>
        <w:bottom w:val="single" w:sz="4" w:space="1" w:color="094595" w:themeColor="text2"/>
        <w:right w:val="single" w:sz="4" w:space="4" w:color="094595" w:themeColor="text2"/>
      </w:pBdr>
      <w:ind w:left="567"/>
      <w:outlineLvl w:val="0"/>
    </w:pPr>
    <w:rPr>
      <w:rFonts w:eastAsiaTheme="majorEastAsia"/>
      <w:b/>
      <w:bCs/>
      <w:color w:val="094595" w:themeColor="text2"/>
      <w:sz w:val="28"/>
      <w:szCs w:val="28"/>
    </w:rPr>
  </w:style>
  <w:style w:type="paragraph" w:styleId="Heading2">
    <w:name w:val="heading 2"/>
    <w:basedOn w:val="Normal"/>
    <w:next w:val="Normal"/>
    <w:link w:val="Heading2Char"/>
    <w:unhideWhenUsed/>
    <w:qFormat/>
    <w:rsid w:val="002C0BF6"/>
    <w:pPr>
      <w:keepNext/>
      <w:keepLines/>
      <w:numPr>
        <w:ilvl w:val="1"/>
        <w:numId w:val="2"/>
      </w:numPr>
      <w:spacing w:before="120"/>
      <w:ind w:left="851"/>
      <w:outlineLvl w:val="1"/>
    </w:pPr>
    <w:rPr>
      <w:rFonts w:eastAsiaTheme="majorEastAsia" w:cstheme="majorBidi"/>
      <w:b/>
      <w:bCs/>
      <w:color w:val="094595" w:themeColor="text2"/>
      <w:sz w:val="28"/>
      <w:szCs w:val="28"/>
    </w:rPr>
  </w:style>
  <w:style w:type="paragraph" w:styleId="Heading3">
    <w:name w:val="heading 3"/>
    <w:basedOn w:val="Normal"/>
    <w:next w:val="Normal"/>
    <w:link w:val="Heading3Char"/>
    <w:uiPriority w:val="9"/>
    <w:unhideWhenUsed/>
    <w:qFormat/>
    <w:rsid w:val="00877F5F"/>
    <w:pPr>
      <w:keepNext/>
      <w:keepLines/>
      <w:numPr>
        <w:ilvl w:val="2"/>
        <w:numId w:val="2"/>
      </w:numPr>
      <w:spacing w:before="120"/>
      <w:ind w:left="709" w:hanging="709"/>
      <w:outlineLvl w:val="2"/>
    </w:pPr>
    <w:rPr>
      <w:rFonts w:eastAsiaTheme="majorEastAsia" w:cstheme="majorBidi"/>
      <w:b/>
      <w:bCs/>
      <w:color w:val="094595" w:themeColor="text2"/>
      <w:u w:val="single"/>
    </w:rPr>
  </w:style>
  <w:style w:type="paragraph" w:styleId="Heading4">
    <w:name w:val="heading 4"/>
    <w:basedOn w:val="Normal"/>
    <w:next w:val="Normal"/>
    <w:link w:val="Heading4Char"/>
    <w:uiPriority w:val="9"/>
    <w:unhideWhenUsed/>
    <w:qFormat/>
    <w:rsid w:val="00861919"/>
    <w:pPr>
      <w:keepNext/>
      <w:keepLines/>
      <w:numPr>
        <w:ilvl w:val="3"/>
        <w:numId w:val="2"/>
      </w:numPr>
      <w:spacing w:before="120"/>
      <w:ind w:left="1560" w:hanging="851"/>
      <w:outlineLvl w:val="3"/>
    </w:pPr>
    <w:rPr>
      <w:rFonts w:eastAsiaTheme="majorEastAsia" w:cstheme="majorBidi"/>
      <w:b/>
      <w:i/>
      <w:iCs/>
      <w:u w:val="single"/>
      <w:lang w:eastAsia="fr-FR"/>
    </w:rPr>
  </w:style>
  <w:style w:type="paragraph" w:styleId="Heading5">
    <w:name w:val="heading 5"/>
    <w:basedOn w:val="Normal"/>
    <w:next w:val="Normal"/>
    <w:link w:val="Heading5Char"/>
    <w:uiPriority w:val="9"/>
    <w:semiHidden/>
    <w:rsid w:val="00086AA9"/>
    <w:pPr>
      <w:keepNext/>
      <w:keepLines/>
      <w:numPr>
        <w:ilvl w:val="4"/>
        <w:numId w:val="1"/>
      </w:numPr>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BF6"/>
    <w:rPr>
      <w:rFonts w:ascii="Calibri" w:eastAsiaTheme="majorEastAsia" w:hAnsi="Calibri" w:cstheme="minorHAnsi"/>
      <w:b/>
      <w:bCs/>
      <w:color w:val="094595" w:themeColor="text2"/>
      <w:sz w:val="28"/>
      <w:szCs w:val="28"/>
      <w:lang w:val="lv-LV"/>
    </w:rPr>
  </w:style>
  <w:style w:type="character" w:customStyle="1" w:styleId="Heading2Char">
    <w:name w:val="Heading 2 Char"/>
    <w:basedOn w:val="DefaultParagraphFont"/>
    <w:link w:val="Heading2"/>
    <w:rsid w:val="002C0BF6"/>
    <w:rPr>
      <w:rFonts w:ascii="Calibri" w:eastAsiaTheme="majorEastAsia" w:hAnsi="Calibri" w:cstheme="majorBidi"/>
      <w:b/>
      <w:bCs/>
      <w:color w:val="094595" w:themeColor="text2"/>
      <w:sz w:val="28"/>
      <w:szCs w:val="28"/>
      <w:lang w:val="lv-LV"/>
    </w:rPr>
  </w:style>
  <w:style w:type="character" w:customStyle="1" w:styleId="Heading3Char">
    <w:name w:val="Heading 3 Char"/>
    <w:basedOn w:val="DefaultParagraphFont"/>
    <w:link w:val="Heading3"/>
    <w:uiPriority w:val="9"/>
    <w:rsid w:val="00877F5F"/>
    <w:rPr>
      <w:rFonts w:ascii="Calibri" w:eastAsiaTheme="majorEastAsia" w:hAnsi="Calibri" w:cstheme="majorBidi"/>
      <w:b/>
      <w:bCs/>
      <w:color w:val="094595" w:themeColor="text2"/>
      <w:u w:val="single"/>
      <w:lang w:val="lv-LV"/>
    </w:rPr>
  </w:style>
  <w:style w:type="character" w:customStyle="1" w:styleId="Heading4Char">
    <w:name w:val="Heading 4 Char"/>
    <w:basedOn w:val="DefaultParagraphFont"/>
    <w:link w:val="Heading4"/>
    <w:uiPriority w:val="9"/>
    <w:rsid w:val="00861919"/>
    <w:rPr>
      <w:rFonts w:ascii="Calibri" w:eastAsiaTheme="majorEastAsia" w:hAnsi="Calibri" w:cstheme="majorBidi"/>
      <w:b/>
      <w:i/>
      <w:iCs/>
      <w:u w:val="single"/>
      <w:lang w:val="lv-LV" w:eastAsia="fr-FR"/>
    </w:rPr>
  </w:style>
  <w:style w:type="character" w:customStyle="1" w:styleId="Heading5Char">
    <w:name w:val="Heading 5 Char"/>
    <w:basedOn w:val="DefaultParagraphFont"/>
    <w:link w:val="Heading5"/>
    <w:uiPriority w:val="9"/>
    <w:semiHidden/>
    <w:rsid w:val="00213801"/>
    <w:rPr>
      <w:rFonts w:asciiTheme="majorHAnsi" w:eastAsiaTheme="majorEastAsia" w:hAnsiTheme="majorHAnsi" w:cstheme="majorBidi"/>
      <w:color w:val="2E3B4D" w:themeColor="accent1" w:themeShade="7F"/>
      <w:lang w:val="lv-LV"/>
    </w:rPr>
  </w:style>
  <w:style w:type="paragraph" w:styleId="Header">
    <w:name w:val="header"/>
    <w:basedOn w:val="Normal"/>
    <w:link w:val="HeaderChar"/>
    <w:rsid w:val="00917656"/>
    <w:pPr>
      <w:tabs>
        <w:tab w:val="right" w:pos="9360"/>
      </w:tabs>
      <w:spacing w:after="0"/>
      <w:jc w:val="right"/>
    </w:pPr>
    <w:rPr>
      <w:color w:val="0C4DA2"/>
      <w:sz w:val="18"/>
    </w:rPr>
  </w:style>
  <w:style w:type="character" w:customStyle="1" w:styleId="HeaderChar">
    <w:name w:val="Header Char"/>
    <w:basedOn w:val="DefaultParagraphFont"/>
    <w:link w:val="Header"/>
    <w:rsid w:val="00A43A63"/>
    <w:rPr>
      <w:color w:val="0C4DA2"/>
      <w:sz w:val="18"/>
      <w:lang w:val="lv-LV"/>
    </w:rPr>
  </w:style>
  <w:style w:type="paragraph" w:styleId="Footer">
    <w:name w:val="footer"/>
    <w:basedOn w:val="Normal"/>
    <w:link w:val="FooterChar"/>
    <w:unhideWhenUsed/>
    <w:rsid w:val="00D32028"/>
    <w:pPr>
      <w:tabs>
        <w:tab w:val="center" w:pos="4680"/>
        <w:tab w:val="right" w:pos="9360"/>
      </w:tabs>
      <w:spacing w:after="0"/>
    </w:pPr>
  </w:style>
  <w:style w:type="character" w:customStyle="1" w:styleId="FooterChar">
    <w:name w:val="Footer Char"/>
    <w:basedOn w:val="DefaultParagraphFont"/>
    <w:link w:val="Footer"/>
    <w:rsid w:val="00D32028"/>
    <w:rPr>
      <w:color w:val="002034"/>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lv-LV"/>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link w:val="ListParagraphChar"/>
    <w:uiPriority w:val="34"/>
    <w:rsid w:val="008632E0"/>
    <w:pPr>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unhideWhenUsed/>
    <w:rsid w:val="00D32028"/>
    <w:pPr>
      <w:spacing w:after="0"/>
    </w:pPr>
    <w:rPr>
      <w:szCs w:val="20"/>
    </w:rPr>
  </w:style>
  <w:style w:type="character" w:customStyle="1" w:styleId="FootnoteTextChar">
    <w:name w:val="Footnote Text Char"/>
    <w:basedOn w:val="DefaultParagraphFont"/>
    <w:link w:val="FootnoteText"/>
    <w:uiPriority w:val="99"/>
    <w:rsid w:val="00D32028"/>
    <w:rPr>
      <w:color w:val="002034"/>
      <w:szCs w:val="20"/>
    </w:rPr>
  </w:style>
  <w:style w:type="character" w:styleId="FootnoteReference">
    <w:name w:val="footnote reference"/>
    <w:basedOn w:val="DefaultParagraphFont"/>
    <w:uiPriority w:val="99"/>
    <w:semiHidden/>
    <w:unhideWhenUsed/>
    <w:rsid w:val="00D32028"/>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755B64"/>
    <w:pPr>
      <w:spacing w:before="240"/>
      <w:contextualSpacing/>
      <w:jc w:val="left"/>
    </w:pPr>
    <w:rPr>
      <w:rFonts w:eastAsiaTheme="majorEastAsia" w:cstheme="majorBidi"/>
      <w:spacing w:val="5"/>
      <w:kern w:val="28"/>
      <w:sz w:val="40"/>
      <w:szCs w:val="52"/>
    </w:rPr>
  </w:style>
  <w:style w:type="character" w:customStyle="1" w:styleId="TitleChar">
    <w:name w:val="Title Char"/>
    <w:basedOn w:val="DefaultParagraphFont"/>
    <w:link w:val="Title"/>
    <w:uiPriority w:val="99"/>
    <w:rsid w:val="00755B64"/>
    <w:rPr>
      <w:rFonts w:ascii="Calibri" w:eastAsiaTheme="majorEastAsia" w:hAnsi="Calibri" w:cstheme="majorBidi"/>
      <w:spacing w:val="5"/>
      <w:kern w:val="28"/>
      <w:sz w:val="40"/>
      <w:szCs w:val="52"/>
      <w:lang w:val="lv-LV"/>
    </w:rPr>
  </w:style>
  <w:style w:type="paragraph" w:styleId="Subtitle">
    <w:name w:val="Subtitle"/>
    <w:basedOn w:val="Normal"/>
    <w:next w:val="Normal"/>
    <w:link w:val="SubtitleChar"/>
    <w:uiPriority w:val="2"/>
    <w:qFormat/>
    <w:rsid w:val="00755B64"/>
    <w:pPr>
      <w:numPr>
        <w:ilvl w:val="1"/>
      </w:numPr>
      <w:spacing w:before="120"/>
      <w:ind w:left="720"/>
      <w:jc w:val="left"/>
    </w:pPr>
    <w:rPr>
      <w:rFonts w:eastAsiaTheme="majorEastAsia" w:cstheme="majorBidi"/>
      <w:i/>
      <w:iCs/>
      <w:color w:val="004494"/>
      <w:spacing w:val="15"/>
      <w:sz w:val="32"/>
      <w:szCs w:val="24"/>
    </w:rPr>
  </w:style>
  <w:style w:type="character" w:customStyle="1" w:styleId="SubtitleChar">
    <w:name w:val="Subtitle Char"/>
    <w:basedOn w:val="DefaultParagraphFont"/>
    <w:link w:val="Subtitle"/>
    <w:uiPriority w:val="2"/>
    <w:rsid w:val="00755B64"/>
    <w:rPr>
      <w:rFonts w:ascii="Calibri" w:eastAsiaTheme="majorEastAsia" w:hAnsi="Calibri" w:cstheme="majorBidi"/>
      <w:i/>
      <w:iCs/>
      <w:color w:val="004494"/>
      <w:spacing w:val="15"/>
      <w:sz w:val="32"/>
      <w:szCs w:val="24"/>
      <w:lang w:val="lv-LV"/>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32028"/>
    <w:pPr>
      <w:spacing w:after="0"/>
    </w:pPr>
    <w:rPr>
      <w:i/>
      <w:iCs/>
      <w:sz w:val="16"/>
    </w:rPr>
  </w:style>
  <w:style w:type="character" w:customStyle="1" w:styleId="QuoteChar">
    <w:name w:val="Quote Char"/>
    <w:basedOn w:val="DefaultParagraphFont"/>
    <w:link w:val="Quote"/>
    <w:uiPriority w:val="29"/>
    <w:rsid w:val="00D32028"/>
    <w:rPr>
      <w:i/>
      <w:iCs/>
      <w:color w:val="002034"/>
      <w:sz w:val="16"/>
    </w:rPr>
  </w:style>
  <w:style w:type="paragraph" w:customStyle="1" w:styleId="Footnote">
    <w:name w:val="Footnote"/>
    <w:basedOn w:val="Normal"/>
    <w:uiPriority w:val="10"/>
    <w:qFormat/>
    <w:rsid w:val="00C15ABC"/>
    <w:pPr>
      <w:spacing w:after="0"/>
    </w:pPr>
    <w:rPr>
      <w:i/>
      <w:sz w:val="18"/>
      <w:szCs w:val="18"/>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AA0F83"/>
    <w:pPr>
      <w:spacing w:before="60" w:after="60"/>
      <w:jc w:val="center"/>
    </w:pPr>
    <w:rPr>
      <w:i/>
      <w:color w:val="004494"/>
    </w:rPr>
  </w:style>
  <w:style w:type="paragraph" w:customStyle="1" w:styleId="HeadingTableleft">
    <w:name w:val="Heading Table left"/>
    <w:basedOn w:val="HeadingTable"/>
    <w:qFormat/>
    <w:rsid w:val="00AA0F8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link w:val="ERAbulletpointCar"/>
    <w:uiPriority w:val="7"/>
    <w:qFormat/>
    <w:rsid w:val="00A5096A"/>
    <w:pPr>
      <w:autoSpaceDE w:val="0"/>
      <w:autoSpaceDN w:val="0"/>
      <w:adjustRightInd w:val="0"/>
      <w:spacing w:before="120" w:line="60" w:lineRule="atLeast"/>
      <w:contextualSpacing/>
    </w:pPr>
    <w:rPr>
      <w:szCs w:val="24"/>
    </w:rPr>
  </w:style>
  <w:style w:type="paragraph" w:styleId="Caption">
    <w:name w:val="caption"/>
    <w:basedOn w:val="Normal"/>
    <w:next w:val="Normal"/>
    <w:uiPriority w:val="35"/>
    <w:unhideWhenUsed/>
    <w:rsid w:val="00D32028"/>
    <w:pPr>
      <w:spacing w:after="200"/>
    </w:pPr>
    <w:rPr>
      <w:b/>
      <w:bCs/>
      <w:color w:val="5D779C" w:themeColor="accent1"/>
      <w:sz w:val="18"/>
      <w:szCs w:val="18"/>
    </w:rPr>
  </w:style>
  <w:style w:type="paragraph" w:customStyle="1" w:styleId="NormalTextTable">
    <w:name w:val="Normal Text Table"/>
    <w:basedOn w:val="Normal"/>
    <w:qFormat/>
    <w:rsid w:val="00755B64"/>
    <w:pPr>
      <w:spacing w:after="0"/>
    </w:pPr>
  </w:style>
  <w:style w:type="paragraph" w:styleId="TOC1">
    <w:name w:val="toc 1"/>
    <w:basedOn w:val="Normal"/>
    <w:next w:val="TOC2"/>
    <w:uiPriority w:val="39"/>
    <w:rsid w:val="00D32028"/>
    <w:pPr>
      <w:tabs>
        <w:tab w:val="left" w:pos="567"/>
        <w:tab w:val="right" w:leader="dot" w:pos="9639"/>
      </w:tabs>
      <w:spacing w:before="60" w:after="0"/>
      <w:ind w:left="567" w:right="1134" w:hanging="567"/>
    </w:pPr>
    <w:rPr>
      <w:rFonts w:eastAsia="Times New Roman" w:cs="Arial"/>
      <w:b/>
      <w:bCs/>
      <w:noProof/>
      <w:szCs w:val="24"/>
      <w:lang w:eastAsia="fr-FR"/>
    </w:rPr>
  </w:style>
  <w:style w:type="paragraph" w:styleId="TOC2">
    <w:name w:val="toc 2"/>
    <w:basedOn w:val="Normal"/>
    <w:next w:val="TOC3"/>
    <w:uiPriority w:val="39"/>
    <w:rsid w:val="00D32028"/>
    <w:pPr>
      <w:tabs>
        <w:tab w:val="left" w:pos="1418"/>
        <w:tab w:val="right" w:leader="dot" w:pos="9639"/>
      </w:tabs>
      <w:spacing w:before="20" w:after="0"/>
      <w:ind w:left="1418" w:right="1134" w:hanging="851"/>
    </w:pPr>
    <w:rPr>
      <w:rFonts w:eastAsia="Times New Roman" w:cs="Arial"/>
      <w:bCs/>
      <w:noProof/>
      <w:szCs w:val="23"/>
      <w:lang w:eastAsia="fr-FR"/>
    </w:rPr>
  </w:style>
  <w:style w:type="paragraph" w:styleId="TOC3">
    <w:name w:val="toc 3"/>
    <w:basedOn w:val="Normal"/>
    <w:next w:val="Normal"/>
    <w:uiPriority w:val="39"/>
    <w:unhideWhenUsed/>
    <w:rsid w:val="00D32028"/>
    <w:pPr>
      <w:tabs>
        <w:tab w:val="left" w:pos="1540"/>
        <w:tab w:val="left" w:pos="2268"/>
        <w:tab w:val="right" w:leader="dot" w:pos="9639"/>
      </w:tabs>
      <w:spacing w:after="0"/>
      <w:ind w:left="2269" w:right="1134" w:hanging="851"/>
    </w:pPr>
  </w:style>
  <w:style w:type="paragraph" w:styleId="TOC4">
    <w:name w:val="toc 4"/>
    <w:basedOn w:val="Normal"/>
    <w:next w:val="Normal"/>
    <w:uiPriority w:val="39"/>
    <w:unhideWhenUsed/>
    <w:rsid w:val="00D32028"/>
    <w:pPr>
      <w:tabs>
        <w:tab w:val="left" w:pos="3402"/>
        <w:tab w:val="right" w:leader="dot" w:pos="9639"/>
      </w:tabs>
      <w:spacing w:after="0"/>
      <w:ind w:left="3402" w:right="1134" w:hanging="1134"/>
    </w:pPr>
    <w:rPr>
      <w:noProof/>
    </w:rPr>
  </w:style>
  <w:style w:type="paragraph" w:styleId="TOCHeading">
    <w:name w:val="TOC Heading"/>
    <w:basedOn w:val="Heading1"/>
    <w:next w:val="Normal"/>
    <w:uiPriority w:val="39"/>
    <w:unhideWhenUsed/>
    <w:qFormat/>
    <w:rsid w:val="00D32028"/>
    <w:pPr>
      <w:numPr>
        <w:numId w:val="0"/>
      </w:numPr>
      <w:spacing w:before="480" w:after="0"/>
      <w:outlineLvl w:val="9"/>
    </w:pPr>
    <w:rPr>
      <w:rFonts w:asciiTheme="majorHAnsi" w:hAnsiTheme="majorHAnsi"/>
      <w:color w:val="455974" w:themeColor="accent1" w:themeShade="BF"/>
      <w:lang w:eastAsia="ja-JP"/>
    </w:rPr>
  </w:style>
  <w:style w:type="paragraph" w:customStyle="1" w:styleId="Hidden">
    <w:name w:val="Hidden"/>
    <w:basedOn w:val="Normal"/>
    <w:uiPriority w:val="99"/>
    <w:qFormat/>
    <w:rsid w:val="00697F28"/>
    <w:pPr>
      <w:spacing w:after="0"/>
    </w:pPr>
    <w:rPr>
      <w:rFonts w:eastAsia="Calibri" w:cs="Times New Roman"/>
      <w:i/>
      <w:vanish/>
      <w:color w:val="0000FF"/>
      <w:szCs w:val="24"/>
    </w:rPr>
  </w:style>
  <w:style w:type="table" w:customStyle="1" w:styleId="TableGrid13">
    <w:name w:val="Table Grid13"/>
    <w:basedOn w:val="TableNormal"/>
    <w:next w:val="TableGrid"/>
    <w:uiPriority w:val="59"/>
    <w:rsid w:val="007A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B00"/>
    <w:rPr>
      <w:sz w:val="16"/>
      <w:szCs w:val="16"/>
    </w:rPr>
  </w:style>
  <w:style w:type="paragraph" w:styleId="CommentText">
    <w:name w:val="annotation text"/>
    <w:basedOn w:val="Normal"/>
    <w:link w:val="CommentTextChar"/>
    <w:uiPriority w:val="99"/>
    <w:unhideWhenUsed/>
    <w:rsid w:val="00CC7B00"/>
    <w:rPr>
      <w:sz w:val="20"/>
      <w:szCs w:val="20"/>
    </w:rPr>
  </w:style>
  <w:style w:type="character" w:customStyle="1" w:styleId="CommentTextChar">
    <w:name w:val="Comment Text Char"/>
    <w:basedOn w:val="DefaultParagraphFont"/>
    <w:link w:val="CommentText"/>
    <w:uiPriority w:val="99"/>
    <w:rsid w:val="00CC7B00"/>
    <w:rPr>
      <w:sz w:val="20"/>
      <w:szCs w:val="20"/>
      <w:lang w:val="lv-LV"/>
    </w:rPr>
  </w:style>
  <w:style w:type="paragraph" w:styleId="CommentSubject">
    <w:name w:val="annotation subject"/>
    <w:basedOn w:val="CommentText"/>
    <w:next w:val="CommentText"/>
    <w:link w:val="CommentSubjectChar"/>
    <w:uiPriority w:val="99"/>
    <w:semiHidden/>
    <w:unhideWhenUsed/>
    <w:rsid w:val="00CC7B00"/>
    <w:rPr>
      <w:b/>
      <w:bCs/>
    </w:rPr>
  </w:style>
  <w:style w:type="character" w:customStyle="1" w:styleId="CommentSubjectChar">
    <w:name w:val="Comment Subject Char"/>
    <w:basedOn w:val="CommentTextChar"/>
    <w:link w:val="CommentSubject"/>
    <w:uiPriority w:val="99"/>
    <w:semiHidden/>
    <w:rsid w:val="00CC7B00"/>
    <w:rPr>
      <w:b/>
      <w:bCs/>
      <w:sz w:val="20"/>
      <w:szCs w:val="20"/>
      <w:lang w:val="lv-LV"/>
    </w:rPr>
  </w:style>
  <w:style w:type="paragraph" w:customStyle="1" w:styleId="hidden0">
    <w:name w:val="hidden"/>
    <w:basedOn w:val="Normal"/>
    <w:rsid w:val="007754D5"/>
    <w:pPr>
      <w:spacing w:after="0"/>
    </w:pPr>
    <w:rPr>
      <w:rFonts w:cs="Times New Roman"/>
      <w:i/>
      <w:iCs/>
      <w:color w:val="0000FF"/>
      <w:lang w:eastAsia="en-GB"/>
    </w:rPr>
  </w:style>
  <w:style w:type="paragraph" w:styleId="BodyText">
    <w:name w:val="Body Text"/>
    <w:basedOn w:val="Normal"/>
    <w:link w:val="BodyTextChar"/>
    <w:rsid w:val="009276DB"/>
    <w:pPr>
      <w:tabs>
        <w:tab w:val="left" w:pos="1418"/>
      </w:tabs>
      <w:spacing w:before="200" w:after="0"/>
      <w:ind w:left="1418" w:hanging="1418"/>
    </w:pPr>
    <w:rPr>
      <w:rFonts w:ascii="Arial" w:eastAsia="Times New Roman" w:hAnsi="Arial" w:cs="Arial"/>
      <w:kern w:val="24"/>
      <w:sz w:val="21"/>
      <w:szCs w:val="20"/>
      <w:lang w:eastAsia="fr-FR"/>
    </w:rPr>
  </w:style>
  <w:style w:type="character" w:customStyle="1" w:styleId="BodyTextChar">
    <w:name w:val="Body Text Char"/>
    <w:basedOn w:val="DefaultParagraphFont"/>
    <w:link w:val="BodyText"/>
    <w:rsid w:val="009276DB"/>
    <w:rPr>
      <w:rFonts w:ascii="Arial" w:eastAsia="Times New Roman" w:hAnsi="Arial" w:cs="Arial"/>
      <w:kern w:val="24"/>
      <w:sz w:val="21"/>
      <w:szCs w:val="20"/>
      <w:lang w:val="lv-LV" w:eastAsia="fr-FR"/>
    </w:rPr>
  </w:style>
  <w:style w:type="paragraph" w:customStyle="1" w:styleId="CSMRecommendationText">
    <w:name w:val="CSM_Recommendation_Text"/>
    <w:next w:val="BodyText"/>
    <w:link w:val="CSMRecommendationTextChar"/>
    <w:uiPriority w:val="99"/>
    <w:rsid w:val="009276DB"/>
    <w:pPr>
      <w:tabs>
        <w:tab w:val="left" w:pos="1418"/>
      </w:tabs>
      <w:spacing w:before="200" w:after="0" w:line="240" w:lineRule="auto"/>
      <w:ind w:left="1418" w:hanging="1418"/>
      <w:jc w:val="both"/>
    </w:pPr>
    <w:rPr>
      <w:rFonts w:ascii="Bookman Old Style" w:eastAsia="Times New Roman" w:hAnsi="Bookman Old Style" w:cs="Arial"/>
      <w:i/>
      <w:color w:val="500000"/>
      <w:sz w:val="20"/>
      <w:szCs w:val="20"/>
      <w:lang w:eastAsia="fr-FR"/>
    </w:rPr>
  </w:style>
  <w:style w:type="character" w:customStyle="1" w:styleId="CSMRecommendationTextChar">
    <w:name w:val="CSM_Recommendation_Text Char"/>
    <w:basedOn w:val="DefaultParagraphFont"/>
    <w:link w:val="CSMRecommendationText"/>
    <w:uiPriority w:val="99"/>
    <w:rsid w:val="009276DB"/>
    <w:rPr>
      <w:rFonts w:ascii="Bookman Old Style" w:eastAsia="Times New Roman" w:hAnsi="Bookman Old Style" w:cs="Arial"/>
      <w:i/>
      <w:color w:val="500000"/>
      <w:sz w:val="20"/>
      <w:szCs w:val="20"/>
      <w:lang w:val="lv-LV" w:eastAsia="fr-FR"/>
    </w:rPr>
  </w:style>
  <w:style w:type="paragraph" w:customStyle="1" w:styleId="FarbigeListe-Akzent11">
    <w:name w:val="Farbige Liste - Akzent 11"/>
    <w:basedOn w:val="Normal"/>
    <w:uiPriority w:val="34"/>
    <w:qFormat/>
    <w:rsid w:val="009276DB"/>
    <w:pPr>
      <w:spacing w:before="160" w:after="0"/>
      <w:contextualSpacing/>
    </w:pPr>
    <w:rPr>
      <w:rFonts w:ascii="Arial" w:eastAsia="Times New Roman" w:hAnsi="Arial" w:cs="Arial"/>
      <w:sz w:val="20"/>
      <w:szCs w:val="20"/>
      <w:lang w:eastAsia="fr-FR"/>
    </w:rPr>
  </w:style>
  <w:style w:type="paragraph" w:customStyle="1" w:styleId="ListParagraph1">
    <w:name w:val="List Paragraph1"/>
    <w:basedOn w:val="Normal"/>
    <w:uiPriority w:val="99"/>
    <w:qFormat/>
    <w:rsid w:val="009276DB"/>
    <w:pPr>
      <w:spacing w:before="160" w:after="0"/>
      <w:contextualSpacing/>
    </w:pPr>
    <w:rPr>
      <w:rFonts w:ascii="Arial" w:eastAsia="Times New Roman" w:hAnsi="Arial" w:cs="Arial"/>
      <w:sz w:val="20"/>
      <w:szCs w:val="20"/>
      <w:lang w:eastAsia="fr-FR"/>
    </w:rPr>
  </w:style>
  <w:style w:type="character" w:customStyle="1" w:styleId="PlainTextChar">
    <w:name w:val="Plain Text Char"/>
    <w:basedOn w:val="DefaultParagraphFont"/>
    <w:link w:val="PlainText"/>
    <w:uiPriority w:val="99"/>
    <w:semiHidden/>
    <w:rsid w:val="009276DB"/>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9276DB"/>
    <w:pPr>
      <w:spacing w:after="0"/>
      <w:jc w:val="left"/>
    </w:pPr>
    <w:rPr>
      <w:rFonts w:ascii="Consolas" w:eastAsia="Calibri" w:hAnsi="Consolas" w:cs="Times New Roman"/>
      <w:sz w:val="21"/>
      <w:szCs w:val="21"/>
    </w:rPr>
  </w:style>
  <w:style w:type="paragraph" w:customStyle="1" w:styleId="NormalaMoi">
    <w:name w:val="Normal_a_Moi"/>
    <w:link w:val="NormalaMoiChar"/>
    <w:uiPriority w:val="99"/>
    <w:rsid w:val="009276DB"/>
    <w:pPr>
      <w:spacing w:after="0" w:line="240" w:lineRule="auto"/>
      <w:ind w:left="1418"/>
      <w:jc w:val="both"/>
    </w:pPr>
    <w:rPr>
      <w:rFonts w:ascii="Arial" w:eastAsia="Times New Roman" w:hAnsi="Arial" w:cs="Arial"/>
      <w:kern w:val="24"/>
      <w:sz w:val="21"/>
      <w:szCs w:val="21"/>
      <w:lang w:eastAsia="fr-FR"/>
    </w:rPr>
  </w:style>
  <w:style w:type="character" w:customStyle="1" w:styleId="NormalaMoiChar">
    <w:name w:val="Normal_a_Moi Char"/>
    <w:basedOn w:val="DefaultParagraphFont"/>
    <w:link w:val="NormalaMoi"/>
    <w:uiPriority w:val="99"/>
    <w:locked/>
    <w:rsid w:val="009276DB"/>
    <w:rPr>
      <w:rFonts w:ascii="Arial" w:eastAsia="Times New Roman" w:hAnsi="Arial" w:cs="Arial"/>
      <w:kern w:val="24"/>
      <w:sz w:val="21"/>
      <w:szCs w:val="21"/>
      <w:lang w:val="lv-LV" w:eastAsia="fr-FR"/>
    </w:rPr>
  </w:style>
  <w:style w:type="paragraph" w:customStyle="1" w:styleId="DocumentDate">
    <w:name w:val="Document_Date"/>
    <w:basedOn w:val="NormalaMoi"/>
    <w:next w:val="NormalaMoi"/>
    <w:uiPriority w:val="99"/>
    <w:rsid w:val="009276DB"/>
    <w:pPr>
      <w:widowControl w:val="0"/>
      <w:ind w:left="57"/>
    </w:pPr>
    <w:rPr>
      <w:rFonts w:ascii="Tahoma" w:hAnsi="Tahoma" w:cs="Tahoma"/>
    </w:rPr>
  </w:style>
  <w:style w:type="paragraph" w:customStyle="1" w:styleId="DocumentReference">
    <w:name w:val="Document_Reference"/>
    <w:basedOn w:val="NormalaMoi"/>
    <w:next w:val="NormalaMoi"/>
    <w:uiPriority w:val="99"/>
    <w:rsid w:val="009276DB"/>
    <w:pPr>
      <w:widowControl w:val="0"/>
      <w:ind w:left="57"/>
      <w:jc w:val="left"/>
    </w:pPr>
    <w:rPr>
      <w:rFonts w:ascii="Tahoma" w:hAnsi="Tahoma" w:cs="Tahoma"/>
    </w:rPr>
  </w:style>
  <w:style w:type="paragraph" w:customStyle="1" w:styleId="ERAUnit">
    <w:name w:val="ERA_Unit"/>
    <w:uiPriority w:val="99"/>
    <w:rsid w:val="009276DB"/>
    <w:pPr>
      <w:spacing w:after="0" w:line="240" w:lineRule="auto"/>
      <w:jc w:val="center"/>
    </w:pPr>
    <w:rPr>
      <w:rFonts w:ascii="Tahoma" w:eastAsia="Times New Roman" w:hAnsi="Tahoma" w:cs="Tahoma"/>
      <w:b/>
      <w:bCs/>
      <w:caps/>
      <w:kern w:val="24"/>
      <w:sz w:val="32"/>
      <w:szCs w:val="32"/>
      <w:lang w:eastAsia="fr-FR"/>
    </w:rPr>
  </w:style>
  <w:style w:type="paragraph" w:customStyle="1" w:styleId="DocumentTitle">
    <w:name w:val="Document_Title"/>
    <w:link w:val="DocumentTitleChar"/>
    <w:uiPriority w:val="99"/>
    <w:rsid w:val="009276DB"/>
    <w:pPr>
      <w:widowControl w:val="0"/>
      <w:spacing w:after="0" w:line="240" w:lineRule="auto"/>
      <w:ind w:left="-52"/>
      <w:jc w:val="center"/>
    </w:pPr>
    <w:rPr>
      <w:rFonts w:ascii="Tahoma" w:eastAsia="Times New Roman" w:hAnsi="Tahoma" w:cs="Tahoma"/>
      <w:b/>
      <w:bCs/>
      <w:caps/>
      <w:kern w:val="24"/>
      <w:sz w:val="40"/>
      <w:szCs w:val="40"/>
      <w:lang w:eastAsia="fr-FR"/>
    </w:rPr>
  </w:style>
  <w:style w:type="character" w:customStyle="1" w:styleId="DocumentTitleChar">
    <w:name w:val="Document_Title Char"/>
    <w:basedOn w:val="DefaultParagraphFont"/>
    <w:link w:val="DocumentTitle"/>
    <w:uiPriority w:val="99"/>
    <w:locked/>
    <w:rsid w:val="009276DB"/>
    <w:rPr>
      <w:rFonts w:ascii="Tahoma" w:eastAsia="Times New Roman" w:hAnsi="Tahoma" w:cs="Tahoma"/>
      <w:b/>
      <w:bCs/>
      <w:caps/>
      <w:kern w:val="24"/>
      <w:sz w:val="40"/>
      <w:szCs w:val="40"/>
      <w:lang w:val="lv-LV" w:eastAsia="fr-FR"/>
    </w:rPr>
  </w:style>
  <w:style w:type="paragraph" w:customStyle="1" w:styleId="DocumentVersion">
    <w:name w:val="Document_Version"/>
    <w:basedOn w:val="Normal"/>
    <w:next w:val="NormalaMoi"/>
    <w:uiPriority w:val="99"/>
    <w:rsid w:val="009276DB"/>
    <w:pPr>
      <w:widowControl w:val="0"/>
      <w:spacing w:after="0"/>
      <w:ind w:left="57"/>
      <w:jc w:val="left"/>
    </w:pPr>
    <w:rPr>
      <w:rFonts w:ascii="Tahoma" w:eastAsia="Times New Roman" w:hAnsi="Tahoma" w:cs="Tahoma"/>
      <w:sz w:val="20"/>
      <w:szCs w:val="20"/>
      <w:lang w:eastAsia="fr-FR"/>
    </w:rPr>
  </w:style>
  <w:style w:type="paragraph" w:customStyle="1" w:styleId="StyleDocumentTitle16pt">
    <w:name w:val="Style Document_Title + 16 pt"/>
    <w:basedOn w:val="DocumentTitle"/>
    <w:link w:val="StyleDocumentTitle16ptChar"/>
    <w:rsid w:val="009276DB"/>
    <w:rPr>
      <w:sz w:val="32"/>
      <w:szCs w:val="32"/>
    </w:rPr>
  </w:style>
  <w:style w:type="character" w:customStyle="1" w:styleId="StyleDocumentTitle16ptChar">
    <w:name w:val="Style Document_Title + 16 pt Char"/>
    <w:basedOn w:val="DocumentTitleChar"/>
    <w:link w:val="StyleDocumentTitle16pt"/>
    <w:locked/>
    <w:rsid w:val="009276DB"/>
    <w:rPr>
      <w:rFonts w:ascii="Tahoma" w:eastAsia="Times New Roman" w:hAnsi="Tahoma" w:cs="Tahoma"/>
      <w:b/>
      <w:bCs/>
      <w:caps/>
      <w:kern w:val="24"/>
      <w:sz w:val="32"/>
      <w:szCs w:val="32"/>
      <w:lang w:val="lv-LV" w:eastAsia="fr-FR"/>
    </w:rPr>
  </w:style>
  <w:style w:type="paragraph" w:customStyle="1" w:styleId="LegendeTable">
    <w:name w:val="Legende_Table"/>
    <w:uiPriority w:val="99"/>
    <w:rsid w:val="009276DB"/>
    <w:pPr>
      <w:keepNext/>
      <w:suppressAutoHyphens/>
      <w:spacing w:before="240" w:after="160" w:line="240" w:lineRule="auto"/>
      <w:ind w:left="1843"/>
      <w:jc w:val="center"/>
    </w:pPr>
    <w:rPr>
      <w:rFonts w:ascii="Bookman Old Style" w:eastAsia="Times New Roman" w:hAnsi="Bookman Old Style" w:cs="Bookman Old Style"/>
      <w:b/>
      <w:bCs/>
      <w:i/>
      <w:iCs/>
      <w:color w:val="800000"/>
      <w:kern w:val="24"/>
      <w:sz w:val="20"/>
      <w:szCs w:val="20"/>
      <w:lang w:eastAsia="fr-FR"/>
    </w:rPr>
  </w:style>
  <w:style w:type="paragraph" w:customStyle="1" w:styleId="FreeLine">
    <w:name w:val="Free_Line"/>
    <w:basedOn w:val="NormalaMoi"/>
    <w:uiPriority w:val="99"/>
    <w:rsid w:val="009276DB"/>
    <w:pPr>
      <w:tabs>
        <w:tab w:val="left" w:pos="1418"/>
      </w:tabs>
      <w:ind w:hanging="1418"/>
    </w:pPr>
  </w:style>
  <w:style w:type="paragraph" w:customStyle="1" w:styleId="Parnormal">
    <w:name w:val="Par_normal"/>
    <w:basedOn w:val="NormalaMoi"/>
    <w:uiPriority w:val="99"/>
    <w:rsid w:val="009276DB"/>
    <w:pPr>
      <w:ind w:left="0"/>
      <w:jc w:val="left"/>
    </w:pPr>
    <w:rPr>
      <w:kern w:val="0"/>
      <w:sz w:val="20"/>
      <w:szCs w:val="20"/>
    </w:rPr>
  </w:style>
  <w:style w:type="paragraph" w:customStyle="1" w:styleId="ReferenceDocument">
    <w:name w:val="Reference Document"/>
    <w:basedOn w:val="NormalaMoi"/>
    <w:uiPriority w:val="99"/>
    <w:rsid w:val="009276DB"/>
    <w:pPr>
      <w:numPr>
        <w:numId w:val="3"/>
      </w:numPr>
      <w:tabs>
        <w:tab w:val="clear" w:pos="1440"/>
        <w:tab w:val="left" w:pos="1134"/>
      </w:tabs>
      <w:ind w:left="1134" w:hanging="1134"/>
      <w:jc w:val="left"/>
    </w:pPr>
    <w:rPr>
      <w:color w:val="460046"/>
      <w:sz w:val="18"/>
      <w:szCs w:val="18"/>
    </w:rPr>
  </w:style>
  <w:style w:type="paragraph" w:customStyle="1" w:styleId="Tableau">
    <w:name w:val="Tableau"/>
    <w:basedOn w:val="Normal"/>
    <w:uiPriority w:val="99"/>
    <w:rsid w:val="009276DB"/>
    <w:pPr>
      <w:suppressAutoHyphens/>
      <w:spacing w:before="90" w:after="54"/>
      <w:jc w:val="center"/>
    </w:pPr>
    <w:rPr>
      <w:rFonts w:ascii="Arial" w:eastAsia="Times New Roman" w:hAnsi="Arial" w:cs="Arial"/>
      <w:sz w:val="20"/>
      <w:szCs w:val="20"/>
      <w:lang w:eastAsia="fr-FR"/>
    </w:rPr>
  </w:style>
  <w:style w:type="paragraph" w:customStyle="1" w:styleId="TOCHeading1">
    <w:name w:val="TOC Heading1"/>
    <w:basedOn w:val="Heading1"/>
    <w:next w:val="Normal"/>
    <w:uiPriority w:val="99"/>
    <w:qFormat/>
    <w:rsid w:val="009276DB"/>
    <w:pPr>
      <w:numPr>
        <w:numId w:val="0"/>
      </w:numPr>
      <w:spacing w:before="480" w:after="0"/>
      <w:jc w:val="left"/>
      <w:outlineLvl w:val="9"/>
    </w:pPr>
    <w:rPr>
      <w:rFonts w:ascii="Cambria" w:eastAsia="Times New Roman" w:hAnsi="Cambria" w:cs="Cambria"/>
      <w:color w:val="365F91"/>
    </w:rPr>
  </w:style>
  <w:style w:type="paragraph" w:customStyle="1" w:styleId="ListParagraph2">
    <w:name w:val="List Paragraph2"/>
    <w:basedOn w:val="Normal"/>
    <w:uiPriority w:val="99"/>
    <w:qFormat/>
    <w:rsid w:val="009276DB"/>
    <w:pPr>
      <w:spacing w:before="160" w:after="0"/>
      <w:contextualSpacing/>
    </w:pPr>
    <w:rPr>
      <w:rFonts w:ascii="Arial" w:eastAsia="Times New Roman" w:hAnsi="Arial" w:cs="Arial"/>
      <w:sz w:val="20"/>
      <w:szCs w:val="20"/>
      <w:lang w:eastAsia="fr-FR"/>
    </w:rPr>
  </w:style>
  <w:style w:type="character" w:customStyle="1" w:styleId="siteaibreporttext">
    <w:name w:val="siteaibreporttext"/>
    <w:basedOn w:val="DefaultParagraphFont"/>
    <w:rsid w:val="009276DB"/>
    <w:rPr>
      <w:rFonts w:cs="Times New Roman"/>
    </w:rPr>
  </w:style>
  <w:style w:type="paragraph" w:customStyle="1" w:styleId="MyTitle">
    <w:name w:val="MyTitle"/>
    <w:basedOn w:val="Normal"/>
    <w:qFormat/>
    <w:rsid w:val="00D4093B"/>
    <w:pPr>
      <w:pBdr>
        <w:top w:val="double" w:sz="4" w:space="1" w:color="auto"/>
        <w:left w:val="double" w:sz="4" w:space="4" w:color="auto"/>
        <w:bottom w:val="double" w:sz="4" w:space="1" w:color="auto"/>
        <w:right w:val="double" w:sz="4" w:space="4" w:color="auto"/>
      </w:pBdr>
      <w:overflowPunct w:val="0"/>
      <w:autoSpaceDE w:val="0"/>
      <w:autoSpaceDN w:val="0"/>
      <w:adjustRightInd w:val="0"/>
      <w:spacing w:before="120" w:after="0" w:line="288" w:lineRule="auto"/>
      <w:jc w:val="center"/>
      <w:textAlignment w:val="baseline"/>
    </w:pPr>
    <w:rPr>
      <w:rFonts w:ascii="Arial" w:eastAsia="Times New Roman" w:hAnsi="Arial" w:cs="Times New Roman"/>
      <w:b/>
      <w:smallCaps/>
      <w:color w:val="094595" w:themeColor="text2"/>
      <w:sz w:val="32"/>
      <w:szCs w:val="20"/>
      <w:lang w:eastAsia="fr-FR"/>
    </w:rPr>
  </w:style>
  <w:style w:type="paragraph" w:customStyle="1" w:styleId="Style3">
    <w:name w:val="Style3"/>
    <w:basedOn w:val="ListParagraph"/>
    <w:link w:val="Style3Car"/>
    <w:qFormat/>
    <w:rsid w:val="00C8087B"/>
    <w:pPr>
      <w:numPr>
        <w:numId w:val="11"/>
      </w:numPr>
    </w:pPr>
    <w:rPr>
      <w:i w:val="0"/>
      <w:iCs/>
      <w:color w:val="auto"/>
    </w:rPr>
  </w:style>
  <w:style w:type="paragraph" w:customStyle="1" w:styleId="Style4">
    <w:name w:val="Style4"/>
    <w:basedOn w:val="Normal"/>
    <w:link w:val="Style4Car"/>
    <w:qFormat/>
    <w:rsid w:val="0054342B"/>
    <w:pPr>
      <w:spacing w:before="120" w:after="360"/>
    </w:pPr>
    <w:rPr>
      <w:rFonts w:ascii="Bookman Old Style" w:hAnsi="Bookman Old Style"/>
      <w:i/>
      <w:iCs/>
      <w:color w:val="3071C9" w:themeColor="accent5" w:themeShade="BF"/>
      <w:sz w:val="20"/>
      <w:szCs w:val="20"/>
    </w:rPr>
  </w:style>
  <w:style w:type="character" w:customStyle="1" w:styleId="ListParagraphChar">
    <w:name w:val="List Paragraph Char"/>
    <w:aliases w:val="Heading table Char"/>
    <w:basedOn w:val="DefaultParagraphFont"/>
    <w:link w:val="ListParagraph"/>
    <w:uiPriority w:val="34"/>
    <w:rsid w:val="0021506A"/>
    <w:rPr>
      <w:rFonts w:cstheme="minorHAnsi"/>
      <w:i/>
      <w:color w:val="0C4DA2"/>
      <w:lang w:val="lv-LV"/>
    </w:rPr>
  </w:style>
  <w:style w:type="character" w:customStyle="1" w:styleId="Style3Car">
    <w:name w:val="Style3 Car"/>
    <w:basedOn w:val="ListParagraphChar"/>
    <w:link w:val="Style3"/>
    <w:rsid w:val="00C8087B"/>
    <w:rPr>
      <w:rFonts w:ascii="Calibri" w:hAnsi="Calibri" w:cstheme="minorHAnsi"/>
      <w:i w:val="0"/>
      <w:iCs/>
      <w:color w:val="0C4DA2"/>
      <w:lang w:val="lv-LV"/>
    </w:rPr>
  </w:style>
  <w:style w:type="paragraph" w:customStyle="1" w:styleId="Style5">
    <w:name w:val="Style5"/>
    <w:basedOn w:val="Normal"/>
    <w:link w:val="Style5Car"/>
    <w:qFormat/>
    <w:rsid w:val="00DD65CD"/>
    <w:rPr>
      <w:shd w:val="clear" w:color="auto" w:fill="D0ECFF" w:themeFill="text1" w:themeFillTint="1A"/>
    </w:rPr>
  </w:style>
  <w:style w:type="character" w:customStyle="1" w:styleId="Style4Car">
    <w:name w:val="Style4 Car"/>
    <w:basedOn w:val="DefaultParagraphFont"/>
    <w:link w:val="Style4"/>
    <w:rsid w:val="0054342B"/>
    <w:rPr>
      <w:rFonts w:ascii="Bookman Old Style" w:hAnsi="Bookman Old Style" w:cstheme="minorHAnsi"/>
      <w:i/>
      <w:iCs/>
      <w:color w:val="3071C9" w:themeColor="accent5" w:themeShade="BF"/>
      <w:sz w:val="20"/>
      <w:szCs w:val="20"/>
      <w:lang w:val="lv-LV"/>
    </w:rPr>
  </w:style>
  <w:style w:type="paragraph" w:customStyle="1" w:styleId="Style6">
    <w:name w:val="Style6"/>
    <w:basedOn w:val="Normal"/>
    <w:link w:val="Style6Car"/>
    <w:qFormat/>
    <w:rsid w:val="001E1F41"/>
    <w:rPr>
      <w:shd w:val="clear" w:color="auto" w:fill="FFF7D8" w:themeFill="accent6" w:themeFillTint="33"/>
    </w:rPr>
  </w:style>
  <w:style w:type="character" w:customStyle="1" w:styleId="Style5Car">
    <w:name w:val="Style5 Car"/>
    <w:basedOn w:val="DefaultParagraphFont"/>
    <w:link w:val="Style5"/>
    <w:rsid w:val="00DD65CD"/>
    <w:rPr>
      <w:rFonts w:ascii="Calibri" w:hAnsi="Calibri" w:cstheme="minorHAnsi"/>
      <w:lang w:val="lv-LV"/>
    </w:rPr>
  </w:style>
  <w:style w:type="paragraph" w:styleId="Revision">
    <w:name w:val="Revision"/>
    <w:hidden/>
    <w:uiPriority w:val="99"/>
    <w:semiHidden/>
    <w:rsid w:val="0033344C"/>
    <w:pPr>
      <w:spacing w:after="0" w:line="240" w:lineRule="auto"/>
    </w:pPr>
    <w:rPr>
      <w:rFonts w:ascii="Calibri" w:hAnsi="Calibri" w:cstheme="minorHAnsi"/>
      <w:shd w:val="clear" w:color="auto" w:fill="FFFFFF"/>
    </w:rPr>
  </w:style>
  <w:style w:type="character" w:customStyle="1" w:styleId="Style6Car">
    <w:name w:val="Style6 Car"/>
    <w:basedOn w:val="DefaultParagraphFont"/>
    <w:link w:val="Style6"/>
    <w:rsid w:val="001E1F41"/>
    <w:rPr>
      <w:rFonts w:ascii="Calibri" w:hAnsi="Calibri" w:cstheme="minorHAnsi"/>
      <w:lang w:val="lv-LV"/>
    </w:rPr>
  </w:style>
  <w:style w:type="paragraph" w:customStyle="1" w:styleId="Style7">
    <w:name w:val="Style7"/>
    <w:basedOn w:val="Normal"/>
    <w:link w:val="Style7Car"/>
    <w:qFormat/>
    <w:rsid w:val="00081EBA"/>
    <w:rPr>
      <w:color w:val="6E231E" w:themeColor="accent2" w:themeShade="80"/>
      <w:shd w:val="clear" w:color="auto" w:fill="F5DCDB" w:themeFill="accent2" w:themeFillTint="33"/>
    </w:rPr>
  </w:style>
  <w:style w:type="character" w:customStyle="1" w:styleId="Style7Car">
    <w:name w:val="Style7 Car"/>
    <w:basedOn w:val="DefaultParagraphFont"/>
    <w:link w:val="Style7"/>
    <w:rsid w:val="00081EBA"/>
    <w:rPr>
      <w:rFonts w:ascii="Calibri" w:hAnsi="Calibri" w:cstheme="minorHAnsi"/>
      <w:color w:val="6E231E" w:themeColor="accent2" w:themeShade="80"/>
      <w:lang w:val="lv-LV"/>
    </w:rPr>
  </w:style>
  <w:style w:type="character" w:customStyle="1" w:styleId="ERAbulletpointCar">
    <w:name w:val="ERA bullet point Car"/>
    <w:basedOn w:val="DefaultParagraphFont"/>
    <w:link w:val="ERAbulletpoint"/>
    <w:uiPriority w:val="7"/>
    <w:rsid w:val="00756B07"/>
    <w:rPr>
      <w:rFonts w:ascii="Calibri" w:hAnsi="Calibri" w:cstheme="minorHAnsi"/>
      <w:szCs w:val="24"/>
      <w:lang w:val="lv-LV"/>
    </w:rPr>
  </w:style>
  <w:style w:type="character" w:styleId="UnresolvedMention">
    <w:name w:val="Unresolved Mention"/>
    <w:basedOn w:val="DefaultParagraphFont"/>
    <w:uiPriority w:val="99"/>
    <w:semiHidden/>
    <w:unhideWhenUsed/>
    <w:rsid w:val="00A52A12"/>
    <w:rPr>
      <w:color w:val="605E5C"/>
      <w:shd w:val="clear" w:color="auto" w:fill="E1DFDD"/>
    </w:rPr>
  </w:style>
  <w:style w:type="character" w:styleId="PageNumber">
    <w:name w:val="page number"/>
    <w:basedOn w:val="DefaultParagraphFont"/>
    <w:semiHidden/>
    <w:rsid w:val="0011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3055">
      <w:bodyDiv w:val="1"/>
      <w:marLeft w:val="0"/>
      <w:marRight w:val="0"/>
      <w:marTop w:val="0"/>
      <w:marBottom w:val="0"/>
      <w:divBdr>
        <w:top w:val="none" w:sz="0" w:space="0" w:color="auto"/>
        <w:left w:val="none" w:sz="0" w:space="0" w:color="auto"/>
        <w:bottom w:val="none" w:sz="0" w:space="0" w:color="auto"/>
        <w:right w:val="none" w:sz="0" w:space="0" w:color="auto"/>
      </w:divBdr>
    </w:div>
    <w:div w:id="284044360">
      <w:bodyDiv w:val="1"/>
      <w:marLeft w:val="0"/>
      <w:marRight w:val="0"/>
      <w:marTop w:val="0"/>
      <w:marBottom w:val="0"/>
      <w:divBdr>
        <w:top w:val="none" w:sz="0" w:space="0" w:color="auto"/>
        <w:left w:val="none" w:sz="0" w:space="0" w:color="auto"/>
        <w:bottom w:val="none" w:sz="0" w:space="0" w:color="auto"/>
        <w:right w:val="none" w:sz="0" w:space="0" w:color="auto"/>
      </w:divBdr>
      <w:divsChild>
        <w:div w:id="377438283">
          <w:marLeft w:val="0"/>
          <w:marRight w:val="0"/>
          <w:marTop w:val="0"/>
          <w:marBottom w:val="0"/>
          <w:divBdr>
            <w:top w:val="none" w:sz="0" w:space="0" w:color="auto"/>
            <w:left w:val="none" w:sz="0" w:space="0" w:color="auto"/>
            <w:bottom w:val="none" w:sz="0" w:space="0" w:color="auto"/>
            <w:right w:val="none" w:sz="0" w:space="0" w:color="auto"/>
          </w:divBdr>
          <w:divsChild>
            <w:div w:id="1365669216">
              <w:marLeft w:val="0"/>
              <w:marRight w:val="0"/>
              <w:marTop w:val="0"/>
              <w:marBottom w:val="0"/>
              <w:divBdr>
                <w:top w:val="none" w:sz="0" w:space="0" w:color="auto"/>
                <w:left w:val="none" w:sz="0" w:space="0" w:color="auto"/>
                <w:bottom w:val="none" w:sz="0" w:space="0" w:color="auto"/>
                <w:right w:val="none" w:sz="0" w:space="0" w:color="auto"/>
              </w:divBdr>
              <w:divsChild>
                <w:div w:id="1212302139">
                  <w:marLeft w:val="0"/>
                  <w:marRight w:val="0"/>
                  <w:marTop w:val="0"/>
                  <w:marBottom w:val="0"/>
                  <w:divBdr>
                    <w:top w:val="none" w:sz="0" w:space="0" w:color="auto"/>
                    <w:left w:val="none" w:sz="0" w:space="0" w:color="auto"/>
                    <w:bottom w:val="none" w:sz="0" w:space="0" w:color="auto"/>
                    <w:right w:val="none" w:sz="0" w:space="0" w:color="auto"/>
                  </w:divBdr>
                  <w:divsChild>
                    <w:div w:id="570505345">
                      <w:marLeft w:val="0"/>
                      <w:marRight w:val="0"/>
                      <w:marTop w:val="0"/>
                      <w:marBottom w:val="0"/>
                      <w:divBdr>
                        <w:top w:val="none" w:sz="0" w:space="0" w:color="auto"/>
                        <w:left w:val="none" w:sz="0" w:space="0" w:color="auto"/>
                        <w:bottom w:val="none" w:sz="0" w:space="0" w:color="auto"/>
                        <w:right w:val="none" w:sz="0" w:space="0" w:color="auto"/>
                      </w:divBdr>
                      <w:divsChild>
                        <w:div w:id="706568350">
                          <w:marLeft w:val="0"/>
                          <w:marRight w:val="0"/>
                          <w:marTop w:val="0"/>
                          <w:marBottom w:val="0"/>
                          <w:divBdr>
                            <w:top w:val="none" w:sz="0" w:space="0" w:color="auto"/>
                            <w:left w:val="none" w:sz="0" w:space="0" w:color="auto"/>
                            <w:bottom w:val="none" w:sz="0" w:space="0" w:color="auto"/>
                            <w:right w:val="none" w:sz="0" w:space="0" w:color="auto"/>
                          </w:divBdr>
                          <w:divsChild>
                            <w:div w:id="1275986325">
                              <w:marLeft w:val="0"/>
                              <w:marRight w:val="0"/>
                              <w:marTop w:val="0"/>
                              <w:marBottom w:val="0"/>
                              <w:divBdr>
                                <w:top w:val="none" w:sz="0" w:space="0" w:color="auto"/>
                                <w:left w:val="none" w:sz="0" w:space="0" w:color="auto"/>
                                <w:bottom w:val="none" w:sz="0" w:space="0" w:color="auto"/>
                                <w:right w:val="none" w:sz="0" w:space="0" w:color="auto"/>
                              </w:divBdr>
                              <w:divsChild>
                                <w:div w:id="1800144795">
                                  <w:marLeft w:val="0"/>
                                  <w:marRight w:val="0"/>
                                  <w:marTop w:val="0"/>
                                  <w:marBottom w:val="0"/>
                                  <w:divBdr>
                                    <w:top w:val="none" w:sz="0" w:space="0" w:color="auto"/>
                                    <w:left w:val="none" w:sz="0" w:space="0" w:color="auto"/>
                                    <w:bottom w:val="none" w:sz="0" w:space="0" w:color="auto"/>
                                    <w:right w:val="none" w:sz="0" w:space="0" w:color="auto"/>
                                  </w:divBdr>
                                  <w:divsChild>
                                    <w:div w:id="1709840058">
                                      <w:marLeft w:val="0"/>
                                      <w:marRight w:val="0"/>
                                      <w:marTop w:val="0"/>
                                      <w:marBottom w:val="0"/>
                                      <w:divBdr>
                                        <w:top w:val="none" w:sz="0" w:space="0" w:color="auto"/>
                                        <w:left w:val="none" w:sz="0" w:space="0" w:color="auto"/>
                                        <w:bottom w:val="none" w:sz="0" w:space="0" w:color="auto"/>
                                        <w:right w:val="none" w:sz="0" w:space="0" w:color="auto"/>
                                      </w:divBdr>
                                      <w:divsChild>
                                        <w:div w:id="620527230">
                                          <w:marLeft w:val="0"/>
                                          <w:marRight w:val="0"/>
                                          <w:marTop w:val="0"/>
                                          <w:marBottom w:val="0"/>
                                          <w:divBdr>
                                            <w:top w:val="none" w:sz="0" w:space="0" w:color="auto"/>
                                            <w:left w:val="none" w:sz="0" w:space="0" w:color="auto"/>
                                            <w:bottom w:val="none" w:sz="0" w:space="0" w:color="auto"/>
                                            <w:right w:val="none" w:sz="0" w:space="0" w:color="auto"/>
                                          </w:divBdr>
                                          <w:divsChild>
                                            <w:div w:id="93402970">
                                              <w:marLeft w:val="0"/>
                                              <w:marRight w:val="0"/>
                                              <w:marTop w:val="0"/>
                                              <w:marBottom w:val="0"/>
                                              <w:divBdr>
                                                <w:top w:val="none" w:sz="0" w:space="0" w:color="auto"/>
                                                <w:left w:val="none" w:sz="0" w:space="0" w:color="auto"/>
                                                <w:bottom w:val="none" w:sz="0" w:space="0" w:color="auto"/>
                                                <w:right w:val="none" w:sz="0" w:space="0" w:color="auto"/>
                                              </w:divBdr>
                                              <w:divsChild>
                                                <w:div w:id="504711531">
                                                  <w:marLeft w:val="0"/>
                                                  <w:marRight w:val="0"/>
                                                  <w:marTop w:val="0"/>
                                                  <w:marBottom w:val="0"/>
                                                  <w:divBdr>
                                                    <w:top w:val="none" w:sz="0" w:space="0" w:color="auto"/>
                                                    <w:left w:val="none" w:sz="0" w:space="0" w:color="auto"/>
                                                    <w:bottom w:val="single" w:sz="6" w:space="0" w:color="DADCE0"/>
                                                    <w:right w:val="none" w:sz="0" w:space="0" w:color="auto"/>
                                                  </w:divBdr>
                                                  <w:divsChild>
                                                    <w:div w:id="347105405">
                                                      <w:marLeft w:val="0"/>
                                                      <w:marRight w:val="0"/>
                                                      <w:marTop w:val="0"/>
                                                      <w:marBottom w:val="0"/>
                                                      <w:divBdr>
                                                        <w:top w:val="none" w:sz="0" w:space="0" w:color="auto"/>
                                                        <w:left w:val="none" w:sz="0" w:space="0" w:color="auto"/>
                                                        <w:bottom w:val="none" w:sz="0" w:space="0" w:color="auto"/>
                                                        <w:right w:val="none" w:sz="0" w:space="0" w:color="auto"/>
                                                      </w:divBdr>
                                                      <w:divsChild>
                                                        <w:div w:id="57679261">
                                                          <w:marLeft w:val="0"/>
                                                          <w:marRight w:val="0"/>
                                                          <w:marTop w:val="0"/>
                                                          <w:marBottom w:val="0"/>
                                                          <w:divBdr>
                                                            <w:top w:val="none" w:sz="0" w:space="0" w:color="auto"/>
                                                            <w:left w:val="none" w:sz="0" w:space="0" w:color="auto"/>
                                                            <w:bottom w:val="none" w:sz="0" w:space="0" w:color="auto"/>
                                                            <w:right w:val="none" w:sz="0" w:space="0" w:color="auto"/>
                                                          </w:divBdr>
                                                        </w:div>
                                                        <w:div w:id="527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491">
                                                  <w:marLeft w:val="0"/>
                                                  <w:marRight w:val="0"/>
                                                  <w:marTop w:val="0"/>
                                                  <w:marBottom w:val="0"/>
                                                  <w:divBdr>
                                                    <w:top w:val="none" w:sz="0" w:space="0" w:color="auto"/>
                                                    <w:left w:val="none" w:sz="0" w:space="0" w:color="auto"/>
                                                    <w:bottom w:val="single" w:sz="6" w:space="0" w:color="DADCE0"/>
                                                    <w:right w:val="none" w:sz="0" w:space="0" w:color="auto"/>
                                                  </w:divBdr>
                                                  <w:divsChild>
                                                    <w:div w:id="385185008">
                                                      <w:marLeft w:val="0"/>
                                                      <w:marRight w:val="0"/>
                                                      <w:marTop w:val="0"/>
                                                      <w:marBottom w:val="0"/>
                                                      <w:divBdr>
                                                        <w:top w:val="none" w:sz="0" w:space="0" w:color="auto"/>
                                                        <w:left w:val="none" w:sz="0" w:space="0" w:color="auto"/>
                                                        <w:bottom w:val="none" w:sz="0" w:space="0" w:color="auto"/>
                                                        <w:right w:val="none" w:sz="0" w:space="0" w:color="auto"/>
                                                      </w:divBdr>
                                                      <w:divsChild>
                                                        <w:div w:id="909536512">
                                                          <w:marLeft w:val="0"/>
                                                          <w:marRight w:val="0"/>
                                                          <w:marTop w:val="0"/>
                                                          <w:marBottom w:val="0"/>
                                                          <w:divBdr>
                                                            <w:top w:val="none" w:sz="0" w:space="0" w:color="auto"/>
                                                            <w:left w:val="none" w:sz="0" w:space="0" w:color="auto"/>
                                                            <w:bottom w:val="none" w:sz="0" w:space="0" w:color="auto"/>
                                                            <w:right w:val="none" w:sz="0" w:space="0" w:color="auto"/>
                                                          </w:divBdr>
                                                        </w:div>
                                                        <w:div w:id="955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3680">
                                                  <w:marLeft w:val="0"/>
                                                  <w:marRight w:val="0"/>
                                                  <w:marTop w:val="0"/>
                                                  <w:marBottom w:val="0"/>
                                                  <w:divBdr>
                                                    <w:top w:val="none" w:sz="0" w:space="0" w:color="auto"/>
                                                    <w:left w:val="none" w:sz="0" w:space="0" w:color="auto"/>
                                                    <w:bottom w:val="none" w:sz="0" w:space="0" w:color="auto"/>
                                                    <w:right w:val="none" w:sz="0" w:space="0" w:color="auto"/>
                                                  </w:divBdr>
                                                  <w:divsChild>
                                                    <w:div w:id="737675088">
                                                      <w:marLeft w:val="0"/>
                                                      <w:marRight w:val="0"/>
                                                      <w:marTop w:val="0"/>
                                                      <w:marBottom w:val="0"/>
                                                      <w:divBdr>
                                                        <w:top w:val="none" w:sz="0" w:space="0" w:color="auto"/>
                                                        <w:left w:val="none" w:sz="0" w:space="0" w:color="auto"/>
                                                        <w:bottom w:val="none" w:sz="0" w:space="0" w:color="auto"/>
                                                        <w:right w:val="none" w:sz="0" w:space="0" w:color="auto"/>
                                                      </w:divBdr>
                                                      <w:divsChild>
                                                        <w:div w:id="300351758">
                                                          <w:marLeft w:val="0"/>
                                                          <w:marRight w:val="0"/>
                                                          <w:marTop w:val="0"/>
                                                          <w:marBottom w:val="0"/>
                                                          <w:divBdr>
                                                            <w:top w:val="none" w:sz="0" w:space="0" w:color="auto"/>
                                                            <w:left w:val="none" w:sz="0" w:space="0" w:color="auto"/>
                                                            <w:bottom w:val="none" w:sz="0" w:space="0" w:color="auto"/>
                                                            <w:right w:val="none" w:sz="0" w:space="0" w:color="auto"/>
                                                          </w:divBdr>
                                                        </w:div>
                                                        <w:div w:id="52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9522">
                                                  <w:marLeft w:val="0"/>
                                                  <w:marRight w:val="0"/>
                                                  <w:marTop w:val="0"/>
                                                  <w:marBottom w:val="0"/>
                                                  <w:divBdr>
                                                    <w:top w:val="none" w:sz="0" w:space="0" w:color="auto"/>
                                                    <w:left w:val="none" w:sz="0" w:space="0" w:color="auto"/>
                                                    <w:bottom w:val="none" w:sz="0" w:space="0" w:color="auto"/>
                                                    <w:right w:val="none" w:sz="0" w:space="0" w:color="auto"/>
                                                  </w:divBdr>
                                                  <w:divsChild>
                                                    <w:div w:id="251938694">
                                                      <w:marLeft w:val="0"/>
                                                      <w:marRight w:val="0"/>
                                                      <w:marTop w:val="0"/>
                                                      <w:marBottom w:val="0"/>
                                                      <w:divBdr>
                                                        <w:top w:val="none" w:sz="0" w:space="0" w:color="auto"/>
                                                        <w:left w:val="none" w:sz="0" w:space="0" w:color="auto"/>
                                                        <w:bottom w:val="none" w:sz="0" w:space="0" w:color="auto"/>
                                                        <w:right w:val="none" w:sz="0" w:space="0" w:color="auto"/>
                                                      </w:divBdr>
                                                      <w:divsChild>
                                                        <w:div w:id="1498573685">
                                                          <w:marLeft w:val="0"/>
                                                          <w:marRight w:val="0"/>
                                                          <w:marTop w:val="0"/>
                                                          <w:marBottom w:val="0"/>
                                                          <w:divBdr>
                                                            <w:top w:val="none" w:sz="0" w:space="0" w:color="auto"/>
                                                            <w:left w:val="none" w:sz="0" w:space="0" w:color="auto"/>
                                                            <w:bottom w:val="none" w:sz="0" w:space="0" w:color="auto"/>
                                                            <w:right w:val="none" w:sz="0" w:space="0" w:color="auto"/>
                                                          </w:divBdr>
                                                          <w:divsChild>
                                                            <w:div w:id="4535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1643">
                                              <w:marLeft w:val="0"/>
                                              <w:marRight w:val="0"/>
                                              <w:marTop w:val="0"/>
                                              <w:marBottom w:val="0"/>
                                              <w:divBdr>
                                                <w:top w:val="none" w:sz="0" w:space="0" w:color="auto"/>
                                                <w:left w:val="none" w:sz="0" w:space="0" w:color="auto"/>
                                                <w:bottom w:val="none" w:sz="0" w:space="0" w:color="auto"/>
                                                <w:right w:val="none" w:sz="0" w:space="0" w:color="auto"/>
                                              </w:divBdr>
                                              <w:divsChild>
                                                <w:div w:id="1390689700">
                                                  <w:marLeft w:val="0"/>
                                                  <w:marRight w:val="0"/>
                                                  <w:marTop w:val="0"/>
                                                  <w:marBottom w:val="0"/>
                                                  <w:divBdr>
                                                    <w:top w:val="none" w:sz="0" w:space="0" w:color="auto"/>
                                                    <w:left w:val="none" w:sz="0" w:space="0" w:color="auto"/>
                                                    <w:bottom w:val="none" w:sz="0" w:space="0" w:color="auto"/>
                                                    <w:right w:val="none" w:sz="0" w:space="0" w:color="auto"/>
                                                  </w:divBdr>
                                                  <w:divsChild>
                                                    <w:div w:id="257644749">
                                                      <w:marLeft w:val="0"/>
                                                      <w:marRight w:val="0"/>
                                                      <w:marTop w:val="0"/>
                                                      <w:marBottom w:val="0"/>
                                                      <w:divBdr>
                                                        <w:top w:val="none" w:sz="0" w:space="0" w:color="auto"/>
                                                        <w:left w:val="none" w:sz="0" w:space="0" w:color="auto"/>
                                                        <w:bottom w:val="none" w:sz="0" w:space="0" w:color="auto"/>
                                                        <w:right w:val="none" w:sz="0" w:space="0" w:color="auto"/>
                                                      </w:divBdr>
                                                      <w:divsChild>
                                                        <w:div w:id="182521084">
                                                          <w:marLeft w:val="0"/>
                                                          <w:marRight w:val="0"/>
                                                          <w:marTop w:val="0"/>
                                                          <w:marBottom w:val="0"/>
                                                          <w:divBdr>
                                                            <w:top w:val="none" w:sz="0" w:space="0" w:color="auto"/>
                                                            <w:left w:val="none" w:sz="0" w:space="0" w:color="auto"/>
                                                            <w:bottom w:val="none" w:sz="0" w:space="0" w:color="auto"/>
                                                            <w:right w:val="none" w:sz="0" w:space="0" w:color="auto"/>
                                                          </w:divBdr>
                                                        </w:div>
                                                        <w:div w:id="856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3024">
                                                  <w:marLeft w:val="0"/>
                                                  <w:marRight w:val="0"/>
                                                  <w:marTop w:val="0"/>
                                                  <w:marBottom w:val="0"/>
                                                  <w:divBdr>
                                                    <w:top w:val="none" w:sz="0" w:space="0" w:color="auto"/>
                                                    <w:left w:val="none" w:sz="0" w:space="0" w:color="auto"/>
                                                    <w:bottom w:val="none" w:sz="0" w:space="0" w:color="auto"/>
                                                    <w:right w:val="none" w:sz="0" w:space="0" w:color="auto"/>
                                                  </w:divBdr>
                                                  <w:divsChild>
                                                    <w:div w:id="1277716421">
                                                      <w:marLeft w:val="0"/>
                                                      <w:marRight w:val="0"/>
                                                      <w:marTop w:val="0"/>
                                                      <w:marBottom w:val="0"/>
                                                      <w:divBdr>
                                                        <w:top w:val="none" w:sz="0" w:space="0" w:color="auto"/>
                                                        <w:left w:val="none" w:sz="0" w:space="0" w:color="auto"/>
                                                        <w:bottom w:val="none" w:sz="0" w:space="0" w:color="auto"/>
                                                        <w:right w:val="none" w:sz="0" w:space="0" w:color="auto"/>
                                                      </w:divBdr>
                                                      <w:divsChild>
                                                        <w:div w:id="2106881091">
                                                          <w:marLeft w:val="0"/>
                                                          <w:marRight w:val="0"/>
                                                          <w:marTop w:val="0"/>
                                                          <w:marBottom w:val="0"/>
                                                          <w:divBdr>
                                                            <w:top w:val="none" w:sz="0" w:space="0" w:color="auto"/>
                                                            <w:left w:val="none" w:sz="0" w:space="0" w:color="auto"/>
                                                            <w:bottom w:val="none" w:sz="0" w:space="0" w:color="auto"/>
                                                            <w:right w:val="none" w:sz="0" w:space="0" w:color="auto"/>
                                                          </w:divBdr>
                                                          <w:divsChild>
                                                            <w:div w:id="12782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344">
                                              <w:marLeft w:val="0"/>
                                              <w:marRight w:val="0"/>
                                              <w:marTop w:val="0"/>
                                              <w:marBottom w:val="0"/>
                                              <w:divBdr>
                                                <w:top w:val="none" w:sz="0" w:space="0" w:color="auto"/>
                                                <w:left w:val="none" w:sz="0" w:space="0" w:color="auto"/>
                                                <w:bottom w:val="none" w:sz="0" w:space="0" w:color="auto"/>
                                                <w:right w:val="none" w:sz="0" w:space="0" w:color="auto"/>
                                              </w:divBdr>
                                              <w:divsChild>
                                                <w:div w:id="773792310">
                                                  <w:marLeft w:val="0"/>
                                                  <w:marRight w:val="0"/>
                                                  <w:marTop w:val="0"/>
                                                  <w:marBottom w:val="0"/>
                                                  <w:divBdr>
                                                    <w:top w:val="none" w:sz="0" w:space="0" w:color="auto"/>
                                                    <w:left w:val="none" w:sz="0" w:space="0" w:color="auto"/>
                                                    <w:bottom w:val="single" w:sz="6" w:space="0" w:color="DADCE0"/>
                                                    <w:right w:val="none" w:sz="0" w:space="0" w:color="auto"/>
                                                  </w:divBdr>
                                                  <w:divsChild>
                                                    <w:div w:id="868682560">
                                                      <w:marLeft w:val="0"/>
                                                      <w:marRight w:val="0"/>
                                                      <w:marTop w:val="0"/>
                                                      <w:marBottom w:val="0"/>
                                                      <w:divBdr>
                                                        <w:top w:val="none" w:sz="0" w:space="0" w:color="auto"/>
                                                        <w:left w:val="none" w:sz="0" w:space="0" w:color="auto"/>
                                                        <w:bottom w:val="none" w:sz="0" w:space="0" w:color="auto"/>
                                                        <w:right w:val="none" w:sz="0" w:space="0" w:color="auto"/>
                                                      </w:divBdr>
                                                      <w:divsChild>
                                                        <w:div w:id="1969511290">
                                                          <w:marLeft w:val="0"/>
                                                          <w:marRight w:val="0"/>
                                                          <w:marTop w:val="0"/>
                                                          <w:marBottom w:val="0"/>
                                                          <w:divBdr>
                                                            <w:top w:val="none" w:sz="0" w:space="0" w:color="auto"/>
                                                            <w:left w:val="none" w:sz="0" w:space="0" w:color="auto"/>
                                                            <w:bottom w:val="none" w:sz="0" w:space="0" w:color="auto"/>
                                                            <w:right w:val="none" w:sz="0" w:space="0" w:color="auto"/>
                                                          </w:divBdr>
                                                        </w:div>
                                                        <w:div w:id="2117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497">
                                                  <w:marLeft w:val="0"/>
                                                  <w:marRight w:val="0"/>
                                                  <w:marTop w:val="0"/>
                                                  <w:marBottom w:val="0"/>
                                                  <w:divBdr>
                                                    <w:top w:val="none" w:sz="0" w:space="0" w:color="auto"/>
                                                    <w:left w:val="none" w:sz="0" w:space="0" w:color="auto"/>
                                                    <w:bottom w:val="single" w:sz="6" w:space="0" w:color="DADCE0"/>
                                                    <w:right w:val="none" w:sz="0" w:space="0" w:color="auto"/>
                                                  </w:divBdr>
                                                  <w:divsChild>
                                                    <w:div w:id="1777746962">
                                                      <w:marLeft w:val="0"/>
                                                      <w:marRight w:val="0"/>
                                                      <w:marTop w:val="0"/>
                                                      <w:marBottom w:val="0"/>
                                                      <w:divBdr>
                                                        <w:top w:val="none" w:sz="0" w:space="0" w:color="auto"/>
                                                        <w:left w:val="none" w:sz="0" w:space="0" w:color="auto"/>
                                                        <w:bottom w:val="none" w:sz="0" w:space="0" w:color="auto"/>
                                                        <w:right w:val="none" w:sz="0" w:space="0" w:color="auto"/>
                                                      </w:divBdr>
                                                      <w:divsChild>
                                                        <w:div w:id="1940407278">
                                                          <w:marLeft w:val="0"/>
                                                          <w:marRight w:val="0"/>
                                                          <w:marTop w:val="0"/>
                                                          <w:marBottom w:val="0"/>
                                                          <w:divBdr>
                                                            <w:top w:val="none" w:sz="0" w:space="0" w:color="auto"/>
                                                            <w:left w:val="none" w:sz="0" w:space="0" w:color="auto"/>
                                                            <w:bottom w:val="none" w:sz="0" w:space="0" w:color="auto"/>
                                                            <w:right w:val="none" w:sz="0" w:space="0" w:color="auto"/>
                                                          </w:divBdr>
                                                        </w:div>
                                                        <w:div w:id="6605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6874">
                                                  <w:marLeft w:val="0"/>
                                                  <w:marRight w:val="0"/>
                                                  <w:marTop w:val="0"/>
                                                  <w:marBottom w:val="0"/>
                                                  <w:divBdr>
                                                    <w:top w:val="none" w:sz="0" w:space="0" w:color="auto"/>
                                                    <w:left w:val="none" w:sz="0" w:space="0" w:color="auto"/>
                                                    <w:bottom w:val="none" w:sz="0" w:space="0" w:color="auto"/>
                                                    <w:right w:val="none" w:sz="0" w:space="0" w:color="auto"/>
                                                  </w:divBdr>
                                                  <w:divsChild>
                                                    <w:div w:id="2011978744">
                                                      <w:marLeft w:val="0"/>
                                                      <w:marRight w:val="0"/>
                                                      <w:marTop w:val="0"/>
                                                      <w:marBottom w:val="0"/>
                                                      <w:divBdr>
                                                        <w:top w:val="none" w:sz="0" w:space="0" w:color="auto"/>
                                                        <w:left w:val="none" w:sz="0" w:space="0" w:color="auto"/>
                                                        <w:bottom w:val="none" w:sz="0" w:space="0" w:color="auto"/>
                                                        <w:right w:val="none" w:sz="0" w:space="0" w:color="auto"/>
                                                      </w:divBdr>
                                                      <w:divsChild>
                                                        <w:div w:id="2440433">
                                                          <w:marLeft w:val="0"/>
                                                          <w:marRight w:val="0"/>
                                                          <w:marTop w:val="0"/>
                                                          <w:marBottom w:val="0"/>
                                                          <w:divBdr>
                                                            <w:top w:val="none" w:sz="0" w:space="0" w:color="auto"/>
                                                            <w:left w:val="none" w:sz="0" w:space="0" w:color="auto"/>
                                                            <w:bottom w:val="none" w:sz="0" w:space="0" w:color="auto"/>
                                                            <w:right w:val="none" w:sz="0" w:space="0" w:color="auto"/>
                                                          </w:divBdr>
                                                        </w:div>
                                                        <w:div w:id="145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414">
                                                  <w:marLeft w:val="0"/>
                                                  <w:marRight w:val="0"/>
                                                  <w:marTop w:val="0"/>
                                                  <w:marBottom w:val="0"/>
                                                  <w:divBdr>
                                                    <w:top w:val="none" w:sz="0" w:space="0" w:color="auto"/>
                                                    <w:left w:val="none" w:sz="0" w:space="0" w:color="auto"/>
                                                    <w:bottom w:val="none" w:sz="0" w:space="0" w:color="auto"/>
                                                    <w:right w:val="none" w:sz="0" w:space="0" w:color="auto"/>
                                                  </w:divBdr>
                                                  <w:divsChild>
                                                    <w:div w:id="1864594133">
                                                      <w:marLeft w:val="0"/>
                                                      <w:marRight w:val="0"/>
                                                      <w:marTop w:val="0"/>
                                                      <w:marBottom w:val="0"/>
                                                      <w:divBdr>
                                                        <w:top w:val="none" w:sz="0" w:space="0" w:color="auto"/>
                                                        <w:left w:val="none" w:sz="0" w:space="0" w:color="auto"/>
                                                        <w:bottom w:val="none" w:sz="0" w:space="0" w:color="auto"/>
                                                        <w:right w:val="none" w:sz="0" w:space="0" w:color="auto"/>
                                                      </w:divBdr>
                                                      <w:divsChild>
                                                        <w:div w:id="645285332">
                                                          <w:marLeft w:val="0"/>
                                                          <w:marRight w:val="0"/>
                                                          <w:marTop w:val="0"/>
                                                          <w:marBottom w:val="0"/>
                                                          <w:divBdr>
                                                            <w:top w:val="none" w:sz="0" w:space="0" w:color="auto"/>
                                                            <w:left w:val="none" w:sz="0" w:space="0" w:color="auto"/>
                                                            <w:bottom w:val="none" w:sz="0" w:space="0" w:color="auto"/>
                                                            <w:right w:val="none" w:sz="0" w:space="0" w:color="auto"/>
                                                          </w:divBdr>
                                                          <w:divsChild>
                                                            <w:div w:id="21058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667">
                                              <w:marLeft w:val="0"/>
                                              <w:marRight w:val="0"/>
                                              <w:marTop w:val="0"/>
                                              <w:marBottom w:val="0"/>
                                              <w:divBdr>
                                                <w:top w:val="none" w:sz="0" w:space="0" w:color="auto"/>
                                                <w:left w:val="none" w:sz="0" w:space="0" w:color="auto"/>
                                                <w:bottom w:val="none" w:sz="0" w:space="0" w:color="auto"/>
                                                <w:right w:val="none" w:sz="0" w:space="0" w:color="auto"/>
                                              </w:divBdr>
                                              <w:divsChild>
                                                <w:div w:id="245311936">
                                                  <w:marLeft w:val="0"/>
                                                  <w:marRight w:val="0"/>
                                                  <w:marTop w:val="0"/>
                                                  <w:marBottom w:val="0"/>
                                                  <w:divBdr>
                                                    <w:top w:val="none" w:sz="0" w:space="0" w:color="auto"/>
                                                    <w:left w:val="none" w:sz="0" w:space="0" w:color="auto"/>
                                                    <w:bottom w:val="none" w:sz="0" w:space="0" w:color="auto"/>
                                                    <w:right w:val="none" w:sz="0" w:space="0" w:color="auto"/>
                                                  </w:divBdr>
                                                  <w:divsChild>
                                                    <w:div w:id="1442652513">
                                                      <w:marLeft w:val="0"/>
                                                      <w:marRight w:val="0"/>
                                                      <w:marTop w:val="0"/>
                                                      <w:marBottom w:val="0"/>
                                                      <w:divBdr>
                                                        <w:top w:val="none" w:sz="0" w:space="0" w:color="auto"/>
                                                        <w:left w:val="none" w:sz="0" w:space="0" w:color="auto"/>
                                                        <w:bottom w:val="none" w:sz="0" w:space="0" w:color="auto"/>
                                                        <w:right w:val="none" w:sz="0" w:space="0" w:color="auto"/>
                                                      </w:divBdr>
                                                      <w:divsChild>
                                                        <w:div w:id="223952408">
                                                          <w:marLeft w:val="0"/>
                                                          <w:marRight w:val="0"/>
                                                          <w:marTop w:val="0"/>
                                                          <w:marBottom w:val="0"/>
                                                          <w:divBdr>
                                                            <w:top w:val="none" w:sz="0" w:space="0" w:color="auto"/>
                                                            <w:left w:val="none" w:sz="0" w:space="0" w:color="auto"/>
                                                            <w:bottom w:val="none" w:sz="0" w:space="0" w:color="auto"/>
                                                            <w:right w:val="none" w:sz="0" w:space="0" w:color="auto"/>
                                                          </w:divBdr>
                                                        </w:div>
                                                        <w:div w:id="926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664">
                                                  <w:marLeft w:val="0"/>
                                                  <w:marRight w:val="0"/>
                                                  <w:marTop w:val="0"/>
                                                  <w:marBottom w:val="0"/>
                                                  <w:divBdr>
                                                    <w:top w:val="none" w:sz="0" w:space="0" w:color="auto"/>
                                                    <w:left w:val="none" w:sz="0" w:space="0" w:color="auto"/>
                                                    <w:bottom w:val="none" w:sz="0" w:space="0" w:color="auto"/>
                                                    <w:right w:val="none" w:sz="0" w:space="0" w:color="auto"/>
                                                  </w:divBdr>
                                                  <w:divsChild>
                                                    <w:div w:id="2041318063">
                                                      <w:marLeft w:val="0"/>
                                                      <w:marRight w:val="0"/>
                                                      <w:marTop w:val="0"/>
                                                      <w:marBottom w:val="0"/>
                                                      <w:divBdr>
                                                        <w:top w:val="none" w:sz="0" w:space="0" w:color="auto"/>
                                                        <w:left w:val="none" w:sz="0" w:space="0" w:color="auto"/>
                                                        <w:bottom w:val="none" w:sz="0" w:space="0" w:color="auto"/>
                                                        <w:right w:val="none" w:sz="0" w:space="0" w:color="auto"/>
                                                      </w:divBdr>
                                                      <w:divsChild>
                                                        <w:div w:id="157381940">
                                                          <w:marLeft w:val="0"/>
                                                          <w:marRight w:val="0"/>
                                                          <w:marTop w:val="0"/>
                                                          <w:marBottom w:val="0"/>
                                                          <w:divBdr>
                                                            <w:top w:val="none" w:sz="0" w:space="0" w:color="auto"/>
                                                            <w:left w:val="none" w:sz="0" w:space="0" w:color="auto"/>
                                                            <w:bottom w:val="none" w:sz="0" w:space="0" w:color="auto"/>
                                                            <w:right w:val="none" w:sz="0" w:space="0" w:color="auto"/>
                                                          </w:divBdr>
                                                          <w:divsChild>
                                                            <w:div w:id="13206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215">
                                              <w:marLeft w:val="0"/>
                                              <w:marRight w:val="0"/>
                                              <w:marTop w:val="0"/>
                                              <w:marBottom w:val="0"/>
                                              <w:divBdr>
                                                <w:top w:val="none" w:sz="0" w:space="0" w:color="auto"/>
                                                <w:left w:val="none" w:sz="0" w:space="0" w:color="auto"/>
                                                <w:bottom w:val="none" w:sz="0" w:space="0" w:color="auto"/>
                                                <w:right w:val="none" w:sz="0" w:space="0" w:color="auto"/>
                                              </w:divBdr>
                                              <w:divsChild>
                                                <w:div w:id="1114859600">
                                                  <w:marLeft w:val="0"/>
                                                  <w:marRight w:val="0"/>
                                                  <w:marTop w:val="0"/>
                                                  <w:marBottom w:val="0"/>
                                                  <w:divBdr>
                                                    <w:top w:val="none" w:sz="0" w:space="0" w:color="auto"/>
                                                    <w:left w:val="none" w:sz="0" w:space="0" w:color="auto"/>
                                                    <w:bottom w:val="single" w:sz="6" w:space="0" w:color="DADCE0"/>
                                                    <w:right w:val="none" w:sz="0" w:space="0" w:color="auto"/>
                                                  </w:divBdr>
                                                  <w:divsChild>
                                                    <w:div w:id="927007783">
                                                      <w:marLeft w:val="0"/>
                                                      <w:marRight w:val="0"/>
                                                      <w:marTop w:val="0"/>
                                                      <w:marBottom w:val="0"/>
                                                      <w:divBdr>
                                                        <w:top w:val="none" w:sz="0" w:space="0" w:color="auto"/>
                                                        <w:left w:val="none" w:sz="0" w:space="0" w:color="auto"/>
                                                        <w:bottom w:val="none" w:sz="0" w:space="0" w:color="auto"/>
                                                        <w:right w:val="none" w:sz="0" w:space="0" w:color="auto"/>
                                                      </w:divBdr>
                                                      <w:divsChild>
                                                        <w:div w:id="1764765505">
                                                          <w:marLeft w:val="0"/>
                                                          <w:marRight w:val="0"/>
                                                          <w:marTop w:val="0"/>
                                                          <w:marBottom w:val="0"/>
                                                          <w:divBdr>
                                                            <w:top w:val="none" w:sz="0" w:space="0" w:color="auto"/>
                                                            <w:left w:val="none" w:sz="0" w:space="0" w:color="auto"/>
                                                            <w:bottom w:val="none" w:sz="0" w:space="0" w:color="auto"/>
                                                            <w:right w:val="none" w:sz="0" w:space="0" w:color="auto"/>
                                                          </w:divBdr>
                                                        </w:div>
                                                        <w:div w:id="18316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5014">
                                                  <w:marLeft w:val="0"/>
                                                  <w:marRight w:val="0"/>
                                                  <w:marTop w:val="0"/>
                                                  <w:marBottom w:val="0"/>
                                                  <w:divBdr>
                                                    <w:top w:val="none" w:sz="0" w:space="0" w:color="auto"/>
                                                    <w:left w:val="none" w:sz="0" w:space="0" w:color="auto"/>
                                                    <w:bottom w:val="single" w:sz="6" w:space="0" w:color="DADCE0"/>
                                                    <w:right w:val="none" w:sz="0" w:space="0" w:color="auto"/>
                                                  </w:divBdr>
                                                  <w:divsChild>
                                                    <w:div w:id="194587575">
                                                      <w:marLeft w:val="0"/>
                                                      <w:marRight w:val="0"/>
                                                      <w:marTop w:val="0"/>
                                                      <w:marBottom w:val="0"/>
                                                      <w:divBdr>
                                                        <w:top w:val="none" w:sz="0" w:space="0" w:color="auto"/>
                                                        <w:left w:val="none" w:sz="0" w:space="0" w:color="auto"/>
                                                        <w:bottom w:val="none" w:sz="0" w:space="0" w:color="auto"/>
                                                        <w:right w:val="none" w:sz="0" w:space="0" w:color="auto"/>
                                                      </w:divBdr>
                                                      <w:divsChild>
                                                        <w:div w:id="1998654432">
                                                          <w:marLeft w:val="0"/>
                                                          <w:marRight w:val="0"/>
                                                          <w:marTop w:val="0"/>
                                                          <w:marBottom w:val="0"/>
                                                          <w:divBdr>
                                                            <w:top w:val="none" w:sz="0" w:space="0" w:color="auto"/>
                                                            <w:left w:val="none" w:sz="0" w:space="0" w:color="auto"/>
                                                            <w:bottom w:val="none" w:sz="0" w:space="0" w:color="auto"/>
                                                            <w:right w:val="none" w:sz="0" w:space="0" w:color="auto"/>
                                                          </w:divBdr>
                                                        </w:div>
                                                        <w:div w:id="7262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2079">
                                                  <w:marLeft w:val="0"/>
                                                  <w:marRight w:val="0"/>
                                                  <w:marTop w:val="0"/>
                                                  <w:marBottom w:val="0"/>
                                                  <w:divBdr>
                                                    <w:top w:val="none" w:sz="0" w:space="0" w:color="auto"/>
                                                    <w:left w:val="none" w:sz="0" w:space="0" w:color="auto"/>
                                                    <w:bottom w:val="none" w:sz="0" w:space="0" w:color="auto"/>
                                                    <w:right w:val="none" w:sz="0" w:space="0" w:color="auto"/>
                                                  </w:divBdr>
                                                  <w:divsChild>
                                                    <w:div w:id="2057312590">
                                                      <w:marLeft w:val="0"/>
                                                      <w:marRight w:val="0"/>
                                                      <w:marTop w:val="0"/>
                                                      <w:marBottom w:val="0"/>
                                                      <w:divBdr>
                                                        <w:top w:val="none" w:sz="0" w:space="0" w:color="auto"/>
                                                        <w:left w:val="none" w:sz="0" w:space="0" w:color="auto"/>
                                                        <w:bottom w:val="none" w:sz="0" w:space="0" w:color="auto"/>
                                                        <w:right w:val="none" w:sz="0" w:space="0" w:color="auto"/>
                                                      </w:divBdr>
                                                      <w:divsChild>
                                                        <w:div w:id="1014041637">
                                                          <w:marLeft w:val="0"/>
                                                          <w:marRight w:val="0"/>
                                                          <w:marTop w:val="0"/>
                                                          <w:marBottom w:val="0"/>
                                                          <w:divBdr>
                                                            <w:top w:val="none" w:sz="0" w:space="0" w:color="auto"/>
                                                            <w:left w:val="none" w:sz="0" w:space="0" w:color="auto"/>
                                                            <w:bottom w:val="none" w:sz="0" w:space="0" w:color="auto"/>
                                                            <w:right w:val="none" w:sz="0" w:space="0" w:color="auto"/>
                                                          </w:divBdr>
                                                        </w:div>
                                                        <w:div w:id="16990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590">
                                                  <w:marLeft w:val="0"/>
                                                  <w:marRight w:val="0"/>
                                                  <w:marTop w:val="0"/>
                                                  <w:marBottom w:val="0"/>
                                                  <w:divBdr>
                                                    <w:top w:val="none" w:sz="0" w:space="0" w:color="auto"/>
                                                    <w:left w:val="none" w:sz="0" w:space="0" w:color="auto"/>
                                                    <w:bottom w:val="none" w:sz="0" w:space="0" w:color="auto"/>
                                                    <w:right w:val="none" w:sz="0" w:space="0" w:color="auto"/>
                                                  </w:divBdr>
                                                  <w:divsChild>
                                                    <w:div w:id="1841309112">
                                                      <w:marLeft w:val="0"/>
                                                      <w:marRight w:val="0"/>
                                                      <w:marTop w:val="0"/>
                                                      <w:marBottom w:val="0"/>
                                                      <w:divBdr>
                                                        <w:top w:val="none" w:sz="0" w:space="0" w:color="auto"/>
                                                        <w:left w:val="none" w:sz="0" w:space="0" w:color="auto"/>
                                                        <w:bottom w:val="none" w:sz="0" w:space="0" w:color="auto"/>
                                                        <w:right w:val="none" w:sz="0" w:space="0" w:color="auto"/>
                                                      </w:divBdr>
                                                      <w:divsChild>
                                                        <w:div w:id="195117113">
                                                          <w:marLeft w:val="0"/>
                                                          <w:marRight w:val="0"/>
                                                          <w:marTop w:val="0"/>
                                                          <w:marBottom w:val="0"/>
                                                          <w:divBdr>
                                                            <w:top w:val="none" w:sz="0" w:space="0" w:color="auto"/>
                                                            <w:left w:val="none" w:sz="0" w:space="0" w:color="auto"/>
                                                            <w:bottom w:val="none" w:sz="0" w:space="0" w:color="auto"/>
                                                            <w:right w:val="none" w:sz="0" w:space="0" w:color="auto"/>
                                                          </w:divBdr>
                                                          <w:divsChild>
                                                            <w:div w:id="8218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5695">
                                              <w:marLeft w:val="0"/>
                                              <w:marRight w:val="0"/>
                                              <w:marTop w:val="0"/>
                                              <w:marBottom w:val="0"/>
                                              <w:divBdr>
                                                <w:top w:val="none" w:sz="0" w:space="0" w:color="auto"/>
                                                <w:left w:val="none" w:sz="0" w:space="0" w:color="auto"/>
                                                <w:bottom w:val="none" w:sz="0" w:space="0" w:color="auto"/>
                                                <w:right w:val="none" w:sz="0" w:space="0" w:color="auto"/>
                                              </w:divBdr>
                                              <w:divsChild>
                                                <w:div w:id="2113892727">
                                                  <w:marLeft w:val="0"/>
                                                  <w:marRight w:val="0"/>
                                                  <w:marTop w:val="0"/>
                                                  <w:marBottom w:val="0"/>
                                                  <w:divBdr>
                                                    <w:top w:val="none" w:sz="0" w:space="0" w:color="auto"/>
                                                    <w:left w:val="none" w:sz="0" w:space="0" w:color="auto"/>
                                                    <w:bottom w:val="none" w:sz="0" w:space="0" w:color="auto"/>
                                                    <w:right w:val="none" w:sz="0" w:space="0" w:color="auto"/>
                                                  </w:divBdr>
                                                  <w:divsChild>
                                                    <w:div w:id="1886480915">
                                                      <w:marLeft w:val="0"/>
                                                      <w:marRight w:val="0"/>
                                                      <w:marTop w:val="0"/>
                                                      <w:marBottom w:val="0"/>
                                                      <w:divBdr>
                                                        <w:top w:val="none" w:sz="0" w:space="0" w:color="auto"/>
                                                        <w:left w:val="none" w:sz="0" w:space="0" w:color="auto"/>
                                                        <w:bottom w:val="none" w:sz="0" w:space="0" w:color="auto"/>
                                                        <w:right w:val="none" w:sz="0" w:space="0" w:color="auto"/>
                                                      </w:divBdr>
                                                      <w:divsChild>
                                                        <w:div w:id="1795444758">
                                                          <w:marLeft w:val="0"/>
                                                          <w:marRight w:val="0"/>
                                                          <w:marTop w:val="0"/>
                                                          <w:marBottom w:val="0"/>
                                                          <w:divBdr>
                                                            <w:top w:val="none" w:sz="0" w:space="0" w:color="auto"/>
                                                            <w:left w:val="none" w:sz="0" w:space="0" w:color="auto"/>
                                                            <w:bottom w:val="none" w:sz="0" w:space="0" w:color="auto"/>
                                                            <w:right w:val="none" w:sz="0" w:space="0" w:color="auto"/>
                                                          </w:divBdr>
                                                        </w:div>
                                                        <w:div w:id="18910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0760">
                                                  <w:marLeft w:val="0"/>
                                                  <w:marRight w:val="0"/>
                                                  <w:marTop w:val="0"/>
                                                  <w:marBottom w:val="0"/>
                                                  <w:divBdr>
                                                    <w:top w:val="none" w:sz="0" w:space="0" w:color="auto"/>
                                                    <w:left w:val="none" w:sz="0" w:space="0" w:color="auto"/>
                                                    <w:bottom w:val="none" w:sz="0" w:space="0" w:color="auto"/>
                                                    <w:right w:val="none" w:sz="0" w:space="0" w:color="auto"/>
                                                  </w:divBdr>
                                                  <w:divsChild>
                                                    <w:div w:id="974675741">
                                                      <w:marLeft w:val="0"/>
                                                      <w:marRight w:val="0"/>
                                                      <w:marTop w:val="0"/>
                                                      <w:marBottom w:val="0"/>
                                                      <w:divBdr>
                                                        <w:top w:val="none" w:sz="0" w:space="0" w:color="auto"/>
                                                        <w:left w:val="none" w:sz="0" w:space="0" w:color="auto"/>
                                                        <w:bottom w:val="none" w:sz="0" w:space="0" w:color="auto"/>
                                                        <w:right w:val="none" w:sz="0" w:space="0" w:color="auto"/>
                                                      </w:divBdr>
                                                      <w:divsChild>
                                                        <w:div w:id="1826774634">
                                                          <w:marLeft w:val="0"/>
                                                          <w:marRight w:val="0"/>
                                                          <w:marTop w:val="0"/>
                                                          <w:marBottom w:val="0"/>
                                                          <w:divBdr>
                                                            <w:top w:val="none" w:sz="0" w:space="0" w:color="auto"/>
                                                            <w:left w:val="none" w:sz="0" w:space="0" w:color="auto"/>
                                                            <w:bottom w:val="none" w:sz="0" w:space="0" w:color="auto"/>
                                                            <w:right w:val="none" w:sz="0" w:space="0" w:color="auto"/>
                                                          </w:divBdr>
                                                          <w:divsChild>
                                                            <w:div w:id="1628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640">
                                              <w:marLeft w:val="0"/>
                                              <w:marRight w:val="0"/>
                                              <w:marTop w:val="0"/>
                                              <w:marBottom w:val="0"/>
                                              <w:divBdr>
                                                <w:top w:val="none" w:sz="0" w:space="0" w:color="auto"/>
                                                <w:left w:val="none" w:sz="0" w:space="0" w:color="auto"/>
                                                <w:bottom w:val="none" w:sz="0" w:space="0" w:color="auto"/>
                                                <w:right w:val="none" w:sz="0" w:space="0" w:color="auto"/>
                                              </w:divBdr>
                                              <w:divsChild>
                                                <w:div w:id="578369336">
                                                  <w:marLeft w:val="0"/>
                                                  <w:marRight w:val="0"/>
                                                  <w:marTop w:val="0"/>
                                                  <w:marBottom w:val="0"/>
                                                  <w:divBdr>
                                                    <w:top w:val="none" w:sz="0" w:space="0" w:color="auto"/>
                                                    <w:left w:val="none" w:sz="0" w:space="0" w:color="auto"/>
                                                    <w:bottom w:val="single" w:sz="6" w:space="0" w:color="DADCE0"/>
                                                    <w:right w:val="none" w:sz="0" w:space="0" w:color="auto"/>
                                                  </w:divBdr>
                                                  <w:divsChild>
                                                    <w:div w:id="402875233">
                                                      <w:marLeft w:val="0"/>
                                                      <w:marRight w:val="0"/>
                                                      <w:marTop w:val="0"/>
                                                      <w:marBottom w:val="0"/>
                                                      <w:divBdr>
                                                        <w:top w:val="none" w:sz="0" w:space="0" w:color="auto"/>
                                                        <w:left w:val="none" w:sz="0" w:space="0" w:color="auto"/>
                                                        <w:bottom w:val="none" w:sz="0" w:space="0" w:color="auto"/>
                                                        <w:right w:val="none" w:sz="0" w:space="0" w:color="auto"/>
                                                      </w:divBdr>
                                                      <w:divsChild>
                                                        <w:div w:id="1696345431">
                                                          <w:marLeft w:val="0"/>
                                                          <w:marRight w:val="0"/>
                                                          <w:marTop w:val="0"/>
                                                          <w:marBottom w:val="0"/>
                                                          <w:divBdr>
                                                            <w:top w:val="none" w:sz="0" w:space="0" w:color="auto"/>
                                                            <w:left w:val="none" w:sz="0" w:space="0" w:color="auto"/>
                                                            <w:bottom w:val="none" w:sz="0" w:space="0" w:color="auto"/>
                                                            <w:right w:val="none" w:sz="0" w:space="0" w:color="auto"/>
                                                          </w:divBdr>
                                                        </w:div>
                                                        <w:div w:id="18268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59">
                                                  <w:marLeft w:val="0"/>
                                                  <w:marRight w:val="0"/>
                                                  <w:marTop w:val="0"/>
                                                  <w:marBottom w:val="0"/>
                                                  <w:divBdr>
                                                    <w:top w:val="none" w:sz="0" w:space="0" w:color="auto"/>
                                                    <w:left w:val="none" w:sz="0" w:space="0" w:color="auto"/>
                                                    <w:bottom w:val="single" w:sz="6" w:space="0" w:color="DADCE0"/>
                                                    <w:right w:val="none" w:sz="0" w:space="0" w:color="auto"/>
                                                  </w:divBdr>
                                                  <w:divsChild>
                                                    <w:div w:id="1608656924">
                                                      <w:marLeft w:val="0"/>
                                                      <w:marRight w:val="0"/>
                                                      <w:marTop w:val="0"/>
                                                      <w:marBottom w:val="0"/>
                                                      <w:divBdr>
                                                        <w:top w:val="none" w:sz="0" w:space="0" w:color="auto"/>
                                                        <w:left w:val="none" w:sz="0" w:space="0" w:color="auto"/>
                                                        <w:bottom w:val="none" w:sz="0" w:space="0" w:color="auto"/>
                                                        <w:right w:val="none" w:sz="0" w:space="0" w:color="auto"/>
                                                      </w:divBdr>
                                                      <w:divsChild>
                                                        <w:div w:id="1930002147">
                                                          <w:marLeft w:val="0"/>
                                                          <w:marRight w:val="0"/>
                                                          <w:marTop w:val="0"/>
                                                          <w:marBottom w:val="0"/>
                                                          <w:divBdr>
                                                            <w:top w:val="none" w:sz="0" w:space="0" w:color="auto"/>
                                                            <w:left w:val="none" w:sz="0" w:space="0" w:color="auto"/>
                                                            <w:bottom w:val="none" w:sz="0" w:space="0" w:color="auto"/>
                                                            <w:right w:val="none" w:sz="0" w:space="0" w:color="auto"/>
                                                          </w:divBdr>
                                                        </w:div>
                                                        <w:div w:id="101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4223">
                                                  <w:marLeft w:val="0"/>
                                                  <w:marRight w:val="0"/>
                                                  <w:marTop w:val="0"/>
                                                  <w:marBottom w:val="0"/>
                                                  <w:divBdr>
                                                    <w:top w:val="none" w:sz="0" w:space="0" w:color="auto"/>
                                                    <w:left w:val="none" w:sz="0" w:space="0" w:color="auto"/>
                                                    <w:bottom w:val="none" w:sz="0" w:space="0" w:color="auto"/>
                                                    <w:right w:val="none" w:sz="0" w:space="0" w:color="auto"/>
                                                  </w:divBdr>
                                                  <w:divsChild>
                                                    <w:div w:id="11036154">
                                                      <w:marLeft w:val="0"/>
                                                      <w:marRight w:val="0"/>
                                                      <w:marTop w:val="0"/>
                                                      <w:marBottom w:val="0"/>
                                                      <w:divBdr>
                                                        <w:top w:val="none" w:sz="0" w:space="0" w:color="auto"/>
                                                        <w:left w:val="none" w:sz="0" w:space="0" w:color="auto"/>
                                                        <w:bottom w:val="none" w:sz="0" w:space="0" w:color="auto"/>
                                                        <w:right w:val="none" w:sz="0" w:space="0" w:color="auto"/>
                                                      </w:divBdr>
                                                      <w:divsChild>
                                                        <w:div w:id="1420254116">
                                                          <w:marLeft w:val="0"/>
                                                          <w:marRight w:val="0"/>
                                                          <w:marTop w:val="0"/>
                                                          <w:marBottom w:val="0"/>
                                                          <w:divBdr>
                                                            <w:top w:val="none" w:sz="0" w:space="0" w:color="auto"/>
                                                            <w:left w:val="none" w:sz="0" w:space="0" w:color="auto"/>
                                                            <w:bottom w:val="none" w:sz="0" w:space="0" w:color="auto"/>
                                                            <w:right w:val="none" w:sz="0" w:space="0" w:color="auto"/>
                                                          </w:divBdr>
                                                        </w:div>
                                                        <w:div w:id="12097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2415">
                                                  <w:marLeft w:val="0"/>
                                                  <w:marRight w:val="0"/>
                                                  <w:marTop w:val="0"/>
                                                  <w:marBottom w:val="0"/>
                                                  <w:divBdr>
                                                    <w:top w:val="none" w:sz="0" w:space="0" w:color="auto"/>
                                                    <w:left w:val="none" w:sz="0" w:space="0" w:color="auto"/>
                                                    <w:bottom w:val="none" w:sz="0" w:space="0" w:color="auto"/>
                                                    <w:right w:val="none" w:sz="0" w:space="0" w:color="auto"/>
                                                  </w:divBdr>
                                                  <w:divsChild>
                                                    <w:div w:id="322857005">
                                                      <w:marLeft w:val="0"/>
                                                      <w:marRight w:val="0"/>
                                                      <w:marTop w:val="0"/>
                                                      <w:marBottom w:val="0"/>
                                                      <w:divBdr>
                                                        <w:top w:val="none" w:sz="0" w:space="0" w:color="auto"/>
                                                        <w:left w:val="none" w:sz="0" w:space="0" w:color="auto"/>
                                                        <w:bottom w:val="none" w:sz="0" w:space="0" w:color="auto"/>
                                                        <w:right w:val="none" w:sz="0" w:space="0" w:color="auto"/>
                                                      </w:divBdr>
                                                      <w:divsChild>
                                                        <w:div w:id="1186674876">
                                                          <w:marLeft w:val="0"/>
                                                          <w:marRight w:val="0"/>
                                                          <w:marTop w:val="0"/>
                                                          <w:marBottom w:val="0"/>
                                                          <w:divBdr>
                                                            <w:top w:val="none" w:sz="0" w:space="0" w:color="auto"/>
                                                            <w:left w:val="none" w:sz="0" w:space="0" w:color="auto"/>
                                                            <w:bottom w:val="none" w:sz="0" w:space="0" w:color="auto"/>
                                                            <w:right w:val="none" w:sz="0" w:space="0" w:color="auto"/>
                                                          </w:divBdr>
                                                          <w:divsChild>
                                                            <w:div w:id="760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1036">
                                              <w:marLeft w:val="0"/>
                                              <w:marRight w:val="0"/>
                                              <w:marTop w:val="0"/>
                                              <w:marBottom w:val="0"/>
                                              <w:divBdr>
                                                <w:top w:val="none" w:sz="0" w:space="0" w:color="auto"/>
                                                <w:left w:val="none" w:sz="0" w:space="0" w:color="auto"/>
                                                <w:bottom w:val="none" w:sz="0" w:space="0" w:color="auto"/>
                                                <w:right w:val="none" w:sz="0" w:space="0" w:color="auto"/>
                                              </w:divBdr>
                                              <w:divsChild>
                                                <w:div w:id="1415585231">
                                                  <w:marLeft w:val="0"/>
                                                  <w:marRight w:val="0"/>
                                                  <w:marTop w:val="0"/>
                                                  <w:marBottom w:val="0"/>
                                                  <w:divBdr>
                                                    <w:top w:val="none" w:sz="0" w:space="0" w:color="auto"/>
                                                    <w:left w:val="none" w:sz="0" w:space="0" w:color="auto"/>
                                                    <w:bottom w:val="none" w:sz="0" w:space="0" w:color="auto"/>
                                                    <w:right w:val="none" w:sz="0" w:space="0" w:color="auto"/>
                                                  </w:divBdr>
                                                  <w:divsChild>
                                                    <w:div w:id="8725929">
                                                      <w:marLeft w:val="0"/>
                                                      <w:marRight w:val="0"/>
                                                      <w:marTop w:val="0"/>
                                                      <w:marBottom w:val="0"/>
                                                      <w:divBdr>
                                                        <w:top w:val="none" w:sz="0" w:space="0" w:color="auto"/>
                                                        <w:left w:val="none" w:sz="0" w:space="0" w:color="auto"/>
                                                        <w:bottom w:val="none" w:sz="0" w:space="0" w:color="auto"/>
                                                        <w:right w:val="none" w:sz="0" w:space="0" w:color="auto"/>
                                                      </w:divBdr>
                                                      <w:divsChild>
                                                        <w:div w:id="25523917">
                                                          <w:marLeft w:val="0"/>
                                                          <w:marRight w:val="0"/>
                                                          <w:marTop w:val="0"/>
                                                          <w:marBottom w:val="0"/>
                                                          <w:divBdr>
                                                            <w:top w:val="none" w:sz="0" w:space="0" w:color="auto"/>
                                                            <w:left w:val="none" w:sz="0" w:space="0" w:color="auto"/>
                                                            <w:bottom w:val="none" w:sz="0" w:space="0" w:color="auto"/>
                                                            <w:right w:val="none" w:sz="0" w:space="0" w:color="auto"/>
                                                          </w:divBdr>
                                                        </w:div>
                                                        <w:div w:id="138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7469">
                                                  <w:marLeft w:val="0"/>
                                                  <w:marRight w:val="0"/>
                                                  <w:marTop w:val="0"/>
                                                  <w:marBottom w:val="0"/>
                                                  <w:divBdr>
                                                    <w:top w:val="none" w:sz="0" w:space="0" w:color="auto"/>
                                                    <w:left w:val="none" w:sz="0" w:space="0" w:color="auto"/>
                                                    <w:bottom w:val="none" w:sz="0" w:space="0" w:color="auto"/>
                                                    <w:right w:val="none" w:sz="0" w:space="0" w:color="auto"/>
                                                  </w:divBdr>
                                                  <w:divsChild>
                                                    <w:div w:id="1228145407">
                                                      <w:marLeft w:val="0"/>
                                                      <w:marRight w:val="0"/>
                                                      <w:marTop w:val="0"/>
                                                      <w:marBottom w:val="0"/>
                                                      <w:divBdr>
                                                        <w:top w:val="none" w:sz="0" w:space="0" w:color="auto"/>
                                                        <w:left w:val="none" w:sz="0" w:space="0" w:color="auto"/>
                                                        <w:bottom w:val="none" w:sz="0" w:space="0" w:color="auto"/>
                                                        <w:right w:val="none" w:sz="0" w:space="0" w:color="auto"/>
                                                      </w:divBdr>
                                                      <w:divsChild>
                                                        <w:div w:id="60642599">
                                                          <w:marLeft w:val="0"/>
                                                          <w:marRight w:val="0"/>
                                                          <w:marTop w:val="0"/>
                                                          <w:marBottom w:val="0"/>
                                                          <w:divBdr>
                                                            <w:top w:val="none" w:sz="0" w:space="0" w:color="auto"/>
                                                            <w:left w:val="none" w:sz="0" w:space="0" w:color="auto"/>
                                                            <w:bottom w:val="none" w:sz="0" w:space="0" w:color="auto"/>
                                                            <w:right w:val="none" w:sz="0" w:space="0" w:color="auto"/>
                                                          </w:divBdr>
                                                          <w:divsChild>
                                                            <w:div w:id="3696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8791">
                                              <w:marLeft w:val="0"/>
                                              <w:marRight w:val="0"/>
                                              <w:marTop w:val="0"/>
                                              <w:marBottom w:val="0"/>
                                              <w:divBdr>
                                                <w:top w:val="none" w:sz="0" w:space="0" w:color="auto"/>
                                                <w:left w:val="none" w:sz="0" w:space="0" w:color="auto"/>
                                                <w:bottom w:val="none" w:sz="0" w:space="0" w:color="auto"/>
                                                <w:right w:val="none" w:sz="0" w:space="0" w:color="auto"/>
                                              </w:divBdr>
                                              <w:divsChild>
                                                <w:div w:id="1869297007">
                                                  <w:marLeft w:val="0"/>
                                                  <w:marRight w:val="0"/>
                                                  <w:marTop w:val="0"/>
                                                  <w:marBottom w:val="0"/>
                                                  <w:divBdr>
                                                    <w:top w:val="none" w:sz="0" w:space="0" w:color="auto"/>
                                                    <w:left w:val="none" w:sz="0" w:space="0" w:color="auto"/>
                                                    <w:bottom w:val="single" w:sz="6" w:space="0" w:color="DADCE0"/>
                                                    <w:right w:val="none" w:sz="0" w:space="0" w:color="auto"/>
                                                  </w:divBdr>
                                                  <w:divsChild>
                                                    <w:div w:id="976953002">
                                                      <w:marLeft w:val="0"/>
                                                      <w:marRight w:val="0"/>
                                                      <w:marTop w:val="0"/>
                                                      <w:marBottom w:val="0"/>
                                                      <w:divBdr>
                                                        <w:top w:val="none" w:sz="0" w:space="0" w:color="auto"/>
                                                        <w:left w:val="none" w:sz="0" w:space="0" w:color="auto"/>
                                                        <w:bottom w:val="none" w:sz="0" w:space="0" w:color="auto"/>
                                                        <w:right w:val="none" w:sz="0" w:space="0" w:color="auto"/>
                                                      </w:divBdr>
                                                      <w:divsChild>
                                                        <w:div w:id="1374502085">
                                                          <w:marLeft w:val="0"/>
                                                          <w:marRight w:val="0"/>
                                                          <w:marTop w:val="0"/>
                                                          <w:marBottom w:val="0"/>
                                                          <w:divBdr>
                                                            <w:top w:val="none" w:sz="0" w:space="0" w:color="auto"/>
                                                            <w:left w:val="none" w:sz="0" w:space="0" w:color="auto"/>
                                                            <w:bottom w:val="none" w:sz="0" w:space="0" w:color="auto"/>
                                                            <w:right w:val="none" w:sz="0" w:space="0" w:color="auto"/>
                                                          </w:divBdr>
                                                        </w:div>
                                                        <w:div w:id="1866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584">
                                                  <w:marLeft w:val="0"/>
                                                  <w:marRight w:val="0"/>
                                                  <w:marTop w:val="0"/>
                                                  <w:marBottom w:val="0"/>
                                                  <w:divBdr>
                                                    <w:top w:val="none" w:sz="0" w:space="0" w:color="auto"/>
                                                    <w:left w:val="none" w:sz="0" w:space="0" w:color="auto"/>
                                                    <w:bottom w:val="single" w:sz="6" w:space="0" w:color="DADCE0"/>
                                                    <w:right w:val="none" w:sz="0" w:space="0" w:color="auto"/>
                                                  </w:divBdr>
                                                  <w:divsChild>
                                                    <w:div w:id="147290052">
                                                      <w:marLeft w:val="0"/>
                                                      <w:marRight w:val="0"/>
                                                      <w:marTop w:val="0"/>
                                                      <w:marBottom w:val="0"/>
                                                      <w:divBdr>
                                                        <w:top w:val="none" w:sz="0" w:space="0" w:color="auto"/>
                                                        <w:left w:val="none" w:sz="0" w:space="0" w:color="auto"/>
                                                        <w:bottom w:val="none" w:sz="0" w:space="0" w:color="auto"/>
                                                        <w:right w:val="none" w:sz="0" w:space="0" w:color="auto"/>
                                                      </w:divBdr>
                                                      <w:divsChild>
                                                        <w:div w:id="6713184">
                                                          <w:marLeft w:val="0"/>
                                                          <w:marRight w:val="0"/>
                                                          <w:marTop w:val="0"/>
                                                          <w:marBottom w:val="0"/>
                                                          <w:divBdr>
                                                            <w:top w:val="none" w:sz="0" w:space="0" w:color="auto"/>
                                                            <w:left w:val="none" w:sz="0" w:space="0" w:color="auto"/>
                                                            <w:bottom w:val="none" w:sz="0" w:space="0" w:color="auto"/>
                                                            <w:right w:val="none" w:sz="0" w:space="0" w:color="auto"/>
                                                          </w:divBdr>
                                                        </w:div>
                                                        <w:div w:id="13836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7520">
                                                  <w:marLeft w:val="0"/>
                                                  <w:marRight w:val="0"/>
                                                  <w:marTop w:val="0"/>
                                                  <w:marBottom w:val="0"/>
                                                  <w:divBdr>
                                                    <w:top w:val="none" w:sz="0" w:space="0" w:color="auto"/>
                                                    <w:left w:val="none" w:sz="0" w:space="0" w:color="auto"/>
                                                    <w:bottom w:val="none" w:sz="0" w:space="0" w:color="auto"/>
                                                    <w:right w:val="none" w:sz="0" w:space="0" w:color="auto"/>
                                                  </w:divBdr>
                                                  <w:divsChild>
                                                    <w:div w:id="1804229726">
                                                      <w:marLeft w:val="0"/>
                                                      <w:marRight w:val="0"/>
                                                      <w:marTop w:val="0"/>
                                                      <w:marBottom w:val="0"/>
                                                      <w:divBdr>
                                                        <w:top w:val="none" w:sz="0" w:space="0" w:color="auto"/>
                                                        <w:left w:val="none" w:sz="0" w:space="0" w:color="auto"/>
                                                        <w:bottom w:val="none" w:sz="0" w:space="0" w:color="auto"/>
                                                        <w:right w:val="none" w:sz="0" w:space="0" w:color="auto"/>
                                                      </w:divBdr>
                                                      <w:divsChild>
                                                        <w:div w:id="2050645142">
                                                          <w:marLeft w:val="0"/>
                                                          <w:marRight w:val="0"/>
                                                          <w:marTop w:val="0"/>
                                                          <w:marBottom w:val="0"/>
                                                          <w:divBdr>
                                                            <w:top w:val="none" w:sz="0" w:space="0" w:color="auto"/>
                                                            <w:left w:val="none" w:sz="0" w:space="0" w:color="auto"/>
                                                            <w:bottom w:val="none" w:sz="0" w:space="0" w:color="auto"/>
                                                            <w:right w:val="none" w:sz="0" w:space="0" w:color="auto"/>
                                                          </w:divBdr>
                                                        </w:div>
                                                        <w:div w:id="20136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522">
                                                  <w:marLeft w:val="0"/>
                                                  <w:marRight w:val="0"/>
                                                  <w:marTop w:val="0"/>
                                                  <w:marBottom w:val="0"/>
                                                  <w:divBdr>
                                                    <w:top w:val="none" w:sz="0" w:space="0" w:color="auto"/>
                                                    <w:left w:val="none" w:sz="0" w:space="0" w:color="auto"/>
                                                    <w:bottom w:val="none" w:sz="0" w:space="0" w:color="auto"/>
                                                    <w:right w:val="none" w:sz="0" w:space="0" w:color="auto"/>
                                                  </w:divBdr>
                                                  <w:divsChild>
                                                    <w:div w:id="822627674">
                                                      <w:marLeft w:val="0"/>
                                                      <w:marRight w:val="0"/>
                                                      <w:marTop w:val="0"/>
                                                      <w:marBottom w:val="0"/>
                                                      <w:divBdr>
                                                        <w:top w:val="none" w:sz="0" w:space="0" w:color="auto"/>
                                                        <w:left w:val="none" w:sz="0" w:space="0" w:color="auto"/>
                                                        <w:bottom w:val="none" w:sz="0" w:space="0" w:color="auto"/>
                                                        <w:right w:val="none" w:sz="0" w:space="0" w:color="auto"/>
                                                      </w:divBdr>
                                                      <w:divsChild>
                                                        <w:div w:id="565800018">
                                                          <w:marLeft w:val="0"/>
                                                          <w:marRight w:val="0"/>
                                                          <w:marTop w:val="0"/>
                                                          <w:marBottom w:val="0"/>
                                                          <w:divBdr>
                                                            <w:top w:val="none" w:sz="0" w:space="0" w:color="auto"/>
                                                            <w:left w:val="none" w:sz="0" w:space="0" w:color="auto"/>
                                                            <w:bottom w:val="none" w:sz="0" w:space="0" w:color="auto"/>
                                                            <w:right w:val="none" w:sz="0" w:space="0" w:color="auto"/>
                                                          </w:divBdr>
                                                          <w:divsChild>
                                                            <w:div w:id="19392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6835">
                                              <w:marLeft w:val="0"/>
                                              <w:marRight w:val="0"/>
                                              <w:marTop w:val="0"/>
                                              <w:marBottom w:val="0"/>
                                              <w:divBdr>
                                                <w:top w:val="none" w:sz="0" w:space="0" w:color="auto"/>
                                                <w:left w:val="none" w:sz="0" w:space="0" w:color="auto"/>
                                                <w:bottom w:val="none" w:sz="0" w:space="0" w:color="auto"/>
                                                <w:right w:val="none" w:sz="0" w:space="0" w:color="auto"/>
                                              </w:divBdr>
                                              <w:divsChild>
                                                <w:div w:id="1321957426">
                                                  <w:marLeft w:val="0"/>
                                                  <w:marRight w:val="0"/>
                                                  <w:marTop w:val="0"/>
                                                  <w:marBottom w:val="0"/>
                                                  <w:divBdr>
                                                    <w:top w:val="none" w:sz="0" w:space="0" w:color="auto"/>
                                                    <w:left w:val="none" w:sz="0" w:space="0" w:color="auto"/>
                                                    <w:bottom w:val="single" w:sz="6" w:space="0" w:color="DADCE0"/>
                                                    <w:right w:val="none" w:sz="0" w:space="0" w:color="auto"/>
                                                  </w:divBdr>
                                                  <w:divsChild>
                                                    <w:div w:id="1376009412">
                                                      <w:marLeft w:val="0"/>
                                                      <w:marRight w:val="0"/>
                                                      <w:marTop w:val="0"/>
                                                      <w:marBottom w:val="0"/>
                                                      <w:divBdr>
                                                        <w:top w:val="none" w:sz="0" w:space="0" w:color="auto"/>
                                                        <w:left w:val="none" w:sz="0" w:space="0" w:color="auto"/>
                                                        <w:bottom w:val="none" w:sz="0" w:space="0" w:color="auto"/>
                                                        <w:right w:val="none" w:sz="0" w:space="0" w:color="auto"/>
                                                      </w:divBdr>
                                                      <w:divsChild>
                                                        <w:div w:id="90710882">
                                                          <w:marLeft w:val="0"/>
                                                          <w:marRight w:val="0"/>
                                                          <w:marTop w:val="0"/>
                                                          <w:marBottom w:val="0"/>
                                                          <w:divBdr>
                                                            <w:top w:val="none" w:sz="0" w:space="0" w:color="auto"/>
                                                            <w:left w:val="none" w:sz="0" w:space="0" w:color="auto"/>
                                                            <w:bottom w:val="none" w:sz="0" w:space="0" w:color="auto"/>
                                                            <w:right w:val="none" w:sz="0" w:space="0" w:color="auto"/>
                                                          </w:divBdr>
                                                        </w:div>
                                                        <w:div w:id="17684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385">
                                                  <w:marLeft w:val="0"/>
                                                  <w:marRight w:val="0"/>
                                                  <w:marTop w:val="0"/>
                                                  <w:marBottom w:val="0"/>
                                                  <w:divBdr>
                                                    <w:top w:val="none" w:sz="0" w:space="0" w:color="auto"/>
                                                    <w:left w:val="none" w:sz="0" w:space="0" w:color="auto"/>
                                                    <w:bottom w:val="single" w:sz="6" w:space="0" w:color="DADCE0"/>
                                                    <w:right w:val="none" w:sz="0" w:space="0" w:color="auto"/>
                                                  </w:divBdr>
                                                  <w:divsChild>
                                                    <w:div w:id="201987467">
                                                      <w:marLeft w:val="0"/>
                                                      <w:marRight w:val="0"/>
                                                      <w:marTop w:val="0"/>
                                                      <w:marBottom w:val="0"/>
                                                      <w:divBdr>
                                                        <w:top w:val="none" w:sz="0" w:space="0" w:color="auto"/>
                                                        <w:left w:val="none" w:sz="0" w:space="0" w:color="auto"/>
                                                        <w:bottom w:val="none" w:sz="0" w:space="0" w:color="auto"/>
                                                        <w:right w:val="none" w:sz="0" w:space="0" w:color="auto"/>
                                                      </w:divBdr>
                                                      <w:divsChild>
                                                        <w:div w:id="1214584868">
                                                          <w:marLeft w:val="0"/>
                                                          <w:marRight w:val="0"/>
                                                          <w:marTop w:val="0"/>
                                                          <w:marBottom w:val="0"/>
                                                          <w:divBdr>
                                                            <w:top w:val="none" w:sz="0" w:space="0" w:color="auto"/>
                                                            <w:left w:val="none" w:sz="0" w:space="0" w:color="auto"/>
                                                            <w:bottom w:val="none" w:sz="0" w:space="0" w:color="auto"/>
                                                            <w:right w:val="none" w:sz="0" w:space="0" w:color="auto"/>
                                                          </w:divBdr>
                                                        </w:div>
                                                        <w:div w:id="4844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103">
                                                  <w:marLeft w:val="0"/>
                                                  <w:marRight w:val="0"/>
                                                  <w:marTop w:val="0"/>
                                                  <w:marBottom w:val="0"/>
                                                  <w:divBdr>
                                                    <w:top w:val="none" w:sz="0" w:space="0" w:color="auto"/>
                                                    <w:left w:val="none" w:sz="0" w:space="0" w:color="auto"/>
                                                    <w:bottom w:val="none" w:sz="0" w:space="0" w:color="auto"/>
                                                    <w:right w:val="none" w:sz="0" w:space="0" w:color="auto"/>
                                                  </w:divBdr>
                                                  <w:divsChild>
                                                    <w:div w:id="178548604">
                                                      <w:marLeft w:val="0"/>
                                                      <w:marRight w:val="0"/>
                                                      <w:marTop w:val="0"/>
                                                      <w:marBottom w:val="0"/>
                                                      <w:divBdr>
                                                        <w:top w:val="none" w:sz="0" w:space="0" w:color="auto"/>
                                                        <w:left w:val="none" w:sz="0" w:space="0" w:color="auto"/>
                                                        <w:bottom w:val="none" w:sz="0" w:space="0" w:color="auto"/>
                                                        <w:right w:val="none" w:sz="0" w:space="0" w:color="auto"/>
                                                      </w:divBdr>
                                                      <w:divsChild>
                                                        <w:div w:id="2005471131">
                                                          <w:marLeft w:val="0"/>
                                                          <w:marRight w:val="0"/>
                                                          <w:marTop w:val="0"/>
                                                          <w:marBottom w:val="0"/>
                                                          <w:divBdr>
                                                            <w:top w:val="none" w:sz="0" w:space="0" w:color="auto"/>
                                                            <w:left w:val="none" w:sz="0" w:space="0" w:color="auto"/>
                                                            <w:bottom w:val="none" w:sz="0" w:space="0" w:color="auto"/>
                                                            <w:right w:val="none" w:sz="0" w:space="0" w:color="auto"/>
                                                          </w:divBdr>
                                                        </w:div>
                                                        <w:div w:id="12205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10">
                                                  <w:marLeft w:val="0"/>
                                                  <w:marRight w:val="0"/>
                                                  <w:marTop w:val="0"/>
                                                  <w:marBottom w:val="0"/>
                                                  <w:divBdr>
                                                    <w:top w:val="none" w:sz="0" w:space="0" w:color="auto"/>
                                                    <w:left w:val="none" w:sz="0" w:space="0" w:color="auto"/>
                                                    <w:bottom w:val="none" w:sz="0" w:space="0" w:color="auto"/>
                                                    <w:right w:val="none" w:sz="0" w:space="0" w:color="auto"/>
                                                  </w:divBdr>
                                                  <w:divsChild>
                                                    <w:div w:id="1269581366">
                                                      <w:marLeft w:val="0"/>
                                                      <w:marRight w:val="0"/>
                                                      <w:marTop w:val="0"/>
                                                      <w:marBottom w:val="0"/>
                                                      <w:divBdr>
                                                        <w:top w:val="none" w:sz="0" w:space="0" w:color="auto"/>
                                                        <w:left w:val="none" w:sz="0" w:space="0" w:color="auto"/>
                                                        <w:bottom w:val="none" w:sz="0" w:space="0" w:color="auto"/>
                                                        <w:right w:val="none" w:sz="0" w:space="0" w:color="auto"/>
                                                      </w:divBdr>
                                                      <w:divsChild>
                                                        <w:div w:id="2039425035">
                                                          <w:marLeft w:val="0"/>
                                                          <w:marRight w:val="0"/>
                                                          <w:marTop w:val="0"/>
                                                          <w:marBottom w:val="0"/>
                                                          <w:divBdr>
                                                            <w:top w:val="none" w:sz="0" w:space="0" w:color="auto"/>
                                                            <w:left w:val="none" w:sz="0" w:space="0" w:color="auto"/>
                                                            <w:bottom w:val="none" w:sz="0" w:space="0" w:color="auto"/>
                                                            <w:right w:val="none" w:sz="0" w:space="0" w:color="auto"/>
                                                          </w:divBdr>
                                                          <w:divsChild>
                                                            <w:div w:id="15036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5273">
                                              <w:marLeft w:val="0"/>
                                              <w:marRight w:val="0"/>
                                              <w:marTop w:val="0"/>
                                              <w:marBottom w:val="0"/>
                                              <w:divBdr>
                                                <w:top w:val="none" w:sz="0" w:space="0" w:color="auto"/>
                                                <w:left w:val="none" w:sz="0" w:space="0" w:color="auto"/>
                                                <w:bottom w:val="none" w:sz="0" w:space="0" w:color="auto"/>
                                                <w:right w:val="none" w:sz="0" w:space="0" w:color="auto"/>
                                              </w:divBdr>
                                              <w:divsChild>
                                                <w:div w:id="807749977">
                                                  <w:marLeft w:val="0"/>
                                                  <w:marRight w:val="0"/>
                                                  <w:marTop w:val="0"/>
                                                  <w:marBottom w:val="0"/>
                                                  <w:divBdr>
                                                    <w:top w:val="none" w:sz="0" w:space="0" w:color="auto"/>
                                                    <w:left w:val="none" w:sz="0" w:space="0" w:color="auto"/>
                                                    <w:bottom w:val="none" w:sz="0" w:space="0" w:color="auto"/>
                                                    <w:right w:val="none" w:sz="0" w:space="0" w:color="auto"/>
                                                  </w:divBdr>
                                                  <w:divsChild>
                                                    <w:div w:id="2114787658">
                                                      <w:marLeft w:val="0"/>
                                                      <w:marRight w:val="0"/>
                                                      <w:marTop w:val="0"/>
                                                      <w:marBottom w:val="0"/>
                                                      <w:divBdr>
                                                        <w:top w:val="none" w:sz="0" w:space="0" w:color="auto"/>
                                                        <w:left w:val="none" w:sz="0" w:space="0" w:color="auto"/>
                                                        <w:bottom w:val="none" w:sz="0" w:space="0" w:color="auto"/>
                                                        <w:right w:val="none" w:sz="0" w:space="0" w:color="auto"/>
                                                      </w:divBdr>
                                                      <w:divsChild>
                                                        <w:div w:id="1158040172">
                                                          <w:marLeft w:val="0"/>
                                                          <w:marRight w:val="0"/>
                                                          <w:marTop w:val="0"/>
                                                          <w:marBottom w:val="0"/>
                                                          <w:divBdr>
                                                            <w:top w:val="none" w:sz="0" w:space="0" w:color="auto"/>
                                                            <w:left w:val="none" w:sz="0" w:space="0" w:color="auto"/>
                                                            <w:bottom w:val="none" w:sz="0" w:space="0" w:color="auto"/>
                                                            <w:right w:val="none" w:sz="0" w:space="0" w:color="auto"/>
                                                          </w:divBdr>
                                                        </w:div>
                                                        <w:div w:id="9670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3692">
                                                  <w:marLeft w:val="0"/>
                                                  <w:marRight w:val="0"/>
                                                  <w:marTop w:val="0"/>
                                                  <w:marBottom w:val="0"/>
                                                  <w:divBdr>
                                                    <w:top w:val="none" w:sz="0" w:space="0" w:color="auto"/>
                                                    <w:left w:val="none" w:sz="0" w:space="0" w:color="auto"/>
                                                    <w:bottom w:val="none" w:sz="0" w:space="0" w:color="auto"/>
                                                    <w:right w:val="none" w:sz="0" w:space="0" w:color="auto"/>
                                                  </w:divBdr>
                                                  <w:divsChild>
                                                    <w:div w:id="1108083019">
                                                      <w:marLeft w:val="0"/>
                                                      <w:marRight w:val="0"/>
                                                      <w:marTop w:val="0"/>
                                                      <w:marBottom w:val="0"/>
                                                      <w:divBdr>
                                                        <w:top w:val="none" w:sz="0" w:space="0" w:color="auto"/>
                                                        <w:left w:val="none" w:sz="0" w:space="0" w:color="auto"/>
                                                        <w:bottom w:val="none" w:sz="0" w:space="0" w:color="auto"/>
                                                        <w:right w:val="none" w:sz="0" w:space="0" w:color="auto"/>
                                                      </w:divBdr>
                                                      <w:divsChild>
                                                        <w:div w:id="478227674">
                                                          <w:marLeft w:val="0"/>
                                                          <w:marRight w:val="0"/>
                                                          <w:marTop w:val="0"/>
                                                          <w:marBottom w:val="0"/>
                                                          <w:divBdr>
                                                            <w:top w:val="none" w:sz="0" w:space="0" w:color="auto"/>
                                                            <w:left w:val="none" w:sz="0" w:space="0" w:color="auto"/>
                                                            <w:bottom w:val="none" w:sz="0" w:space="0" w:color="auto"/>
                                                            <w:right w:val="none" w:sz="0" w:space="0" w:color="auto"/>
                                                          </w:divBdr>
                                                          <w:divsChild>
                                                            <w:div w:id="18455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11159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299340309">
      <w:bodyDiv w:val="1"/>
      <w:marLeft w:val="0"/>
      <w:marRight w:val="0"/>
      <w:marTop w:val="0"/>
      <w:marBottom w:val="0"/>
      <w:divBdr>
        <w:top w:val="none" w:sz="0" w:space="0" w:color="auto"/>
        <w:left w:val="none" w:sz="0" w:space="0" w:color="auto"/>
        <w:bottom w:val="none" w:sz="0" w:space="0" w:color="auto"/>
        <w:right w:val="none" w:sz="0" w:space="0" w:color="auto"/>
      </w:divBdr>
    </w:div>
    <w:div w:id="1645087299">
      <w:bodyDiv w:val="1"/>
      <w:marLeft w:val="0"/>
      <w:marRight w:val="0"/>
      <w:marTop w:val="0"/>
      <w:marBottom w:val="0"/>
      <w:divBdr>
        <w:top w:val="none" w:sz="0" w:space="0" w:color="auto"/>
        <w:left w:val="none" w:sz="0" w:space="0" w:color="auto"/>
        <w:bottom w:val="none" w:sz="0" w:space="0" w:color="auto"/>
        <w:right w:val="none" w:sz="0" w:space="0" w:color="auto"/>
      </w:divBdr>
    </w:div>
    <w:div w:id="1726951053">
      <w:bodyDiv w:val="1"/>
      <w:marLeft w:val="0"/>
      <w:marRight w:val="0"/>
      <w:marTop w:val="0"/>
      <w:marBottom w:val="0"/>
      <w:divBdr>
        <w:top w:val="none" w:sz="0" w:space="0" w:color="auto"/>
        <w:left w:val="none" w:sz="0" w:space="0" w:color="auto"/>
        <w:bottom w:val="none" w:sz="0" w:space="0" w:color="auto"/>
        <w:right w:val="none" w:sz="0" w:space="0" w:color="auto"/>
      </w:divBdr>
      <w:divsChild>
        <w:div w:id="176430788">
          <w:marLeft w:val="0"/>
          <w:marRight w:val="0"/>
          <w:marTop w:val="0"/>
          <w:marBottom w:val="0"/>
          <w:divBdr>
            <w:top w:val="none" w:sz="0" w:space="0" w:color="auto"/>
            <w:left w:val="none" w:sz="0" w:space="0" w:color="auto"/>
            <w:bottom w:val="none" w:sz="0" w:space="0" w:color="auto"/>
            <w:right w:val="none" w:sz="0" w:space="0" w:color="auto"/>
          </w:divBdr>
        </w:div>
      </w:divsChild>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72108627">
      <w:bodyDiv w:val="1"/>
      <w:marLeft w:val="0"/>
      <w:marRight w:val="0"/>
      <w:marTop w:val="0"/>
      <w:marBottom w:val="0"/>
      <w:divBdr>
        <w:top w:val="none" w:sz="0" w:space="0" w:color="auto"/>
        <w:left w:val="none" w:sz="0" w:space="0" w:color="auto"/>
        <w:bottom w:val="none" w:sz="0" w:space="0" w:color="auto"/>
        <w:right w:val="none" w:sz="0" w:space="0" w:color="auto"/>
      </w:divBdr>
    </w:div>
    <w:div w:id="1919829206">
      <w:bodyDiv w:val="1"/>
      <w:marLeft w:val="0"/>
      <w:marRight w:val="0"/>
      <w:marTop w:val="0"/>
      <w:marBottom w:val="0"/>
      <w:divBdr>
        <w:top w:val="none" w:sz="0" w:space="0" w:color="auto"/>
        <w:left w:val="none" w:sz="0" w:space="0" w:color="auto"/>
        <w:bottom w:val="none" w:sz="0" w:space="0" w:color="auto"/>
        <w:right w:val="none" w:sz="0" w:space="0" w:color="auto"/>
      </w:divBdr>
      <w:divsChild>
        <w:div w:id="52392611">
          <w:marLeft w:val="0"/>
          <w:marRight w:val="0"/>
          <w:marTop w:val="0"/>
          <w:marBottom w:val="0"/>
          <w:divBdr>
            <w:top w:val="none" w:sz="0" w:space="0" w:color="auto"/>
            <w:left w:val="none" w:sz="0" w:space="0" w:color="auto"/>
            <w:bottom w:val="none" w:sz="0" w:space="0" w:color="auto"/>
            <w:right w:val="none" w:sz="0" w:space="0" w:color="auto"/>
          </w:divBdr>
        </w:div>
      </w:divsChild>
    </w:div>
    <w:div w:id="1931356074">
      <w:bodyDiv w:val="1"/>
      <w:marLeft w:val="0"/>
      <w:marRight w:val="0"/>
      <w:marTop w:val="0"/>
      <w:marBottom w:val="0"/>
      <w:divBdr>
        <w:top w:val="none" w:sz="0" w:space="0" w:color="auto"/>
        <w:left w:val="none" w:sz="0" w:space="0" w:color="auto"/>
        <w:bottom w:val="none" w:sz="0" w:space="0" w:color="auto"/>
        <w:right w:val="none" w:sz="0" w:space="0" w:color="auto"/>
      </w:divBdr>
      <w:divsChild>
        <w:div w:id="1837262751">
          <w:marLeft w:val="0"/>
          <w:marRight w:val="0"/>
          <w:marTop w:val="0"/>
          <w:marBottom w:val="0"/>
          <w:divBdr>
            <w:top w:val="none" w:sz="0" w:space="0" w:color="auto"/>
            <w:left w:val="none" w:sz="0" w:space="0" w:color="auto"/>
            <w:bottom w:val="none" w:sz="0" w:space="0" w:color="auto"/>
            <w:right w:val="none" w:sz="0" w:space="0" w:color="auto"/>
          </w:divBdr>
          <w:divsChild>
            <w:div w:id="2110197086">
              <w:marLeft w:val="0"/>
              <w:marRight w:val="0"/>
              <w:marTop w:val="0"/>
              <w:marBottom w:val="0"/>
              <w:divBdr>
                <w:top w:val="none" w:sz="0" w:space="0" w:color="auto"/>
                <w:left w:val="none" w:sz="0" w:space="0" w:color="auto"/>
                <w:bottom w:val="none" w:sz="0" w:space="0" w:color="auto"/>
                <w:right w:val="none" w:sz="0" w:space="0" w:color="auto"/>
              </w:divBdr>
              <w:divsChild>
                <w:div w:id="1758477763">
                  <w:marLeft w:val="0"/>
                  <w:marRight w:val="0"/>
                  <w:marTop w:val="0"/>
                  <w:marBottom w:val="0"/>
                  <w:divBdr>
                    <w:top w:val="none" w:sz="0" w:space="0" w:color="auto"/>
                    <w:left w:val="none" w:sz="0" w:space="0" w:color="auto"/>
                    <w:bottom w:val="none" w:sz="0" w:space="0" w:color="auto"/>
                    <w:right w:val="none" w:sz="0" w:space="0" w:color="auto"/>
                  </w:divBdr>
                  <w:divsChild>
                    <w:div w:id="2065256439">
                      <w:marLeft w:val="0"/>
                      <w:marRight w:val="0"/>
                      <w:marTop w:val="0"/>
                      <w:marBottom w:val="0"/>
                      <w:divBdr>
                        <w:top w:val="none" w:sz="0" w:space="0" w:color="auto"/>
                        <w:left w:val="none" w:sz="0" w:space="0" w:color="auto"/>
                        <w:bottom w:val="none" w:sz="0" w:space="0" w:color="auto"/>
                        <w:right w:val="none" w:sz="0" w:space="0" w:color="auto"/>
                      </w:divBdr>
                      <w:divsChild>
                        <w:div w:id="2125347684">
                          <w:marLeft w:val="0"/>
                          <w:marRight w:val="0"/>
                          <w:marTop w:val="0"/>
                          <w:marBottom w:val="0"/>
                          <w:divBdr>
                            <w:top w:val="none" w:sz="0" w:space="0" w:color="auto"/>
                            <w:left w:val="none" w:sz="0" w:space="0" w:color="auto"/>
                            <w:bottom w:val="none" w:sz="0" w:space="0" w:color="auto"/>
                            <w:right w:val="none" w:sz="0" w:space="0" w:color="auto"/>
                          </w:divBdr>
                          <w:divsChild>
                            <w:div w:id="677076074">
                              <w:marLeft w:val="0"/>
                              <w:marRight w:val="0"/>
                              <w:marTop w:val="0"/>
                              <w:marBottom w:val="0"/>
                              <w:divBdr>
                                <w:top w:val="none" w:sz="0" w:space="0" w:color="auto"/>
                                <w:left w:val="none" w:sz="0" w:space="0" w:color="auto"/>
                                <w:bottom w:val="none" w:sz="0" w:space="0" w:color="auto"/>
                                <w:right w:val="none" w:sz="0" w:space="0" w:color="auto"/>
                              </w:divBdr>
                              <w:divsChild>
                                <w:div w:id="1334647010">
                                  <w:marLeft w:val="0"/>
                                  <w:marRight w:val="0"/>
                                  <w:marTop w:val="0"/>
                                  <w:marBottom w:val="0"/>
                                  <w:divBdr>
                                    <w:top w:val="none" w:sz="0" w:space="0" w:color="auto"/>
                                    <w:left w:val="none" w:sz="0" w:space="0" w:color="auto"/>
                                    <w:bottom w:val="none" w:sz="0" w:space="0" w:color="auto"/>
                                    <w:right w:val="none" w:sz="0" w:space="0" w:color="auto"/>
                                  </w:divBdr>
                                  <w:divsChild>
                                    <w:div w:id="607394369">
                                      <w:marLeft w:val="0"/>
                                      <w:marRight w:val="0"/>
                                      <w:marTop w:val="0"/>
                                      <w:marBottom w:val="0"/>
                                      <w:divBdr>
                                        <w:top w:val="none" w:sz="0" w:space="0" w:color="auto"/>
                                        <w:left w:val="none" w:sz="0" w:space="0" w:color="auto"/>
                                        <w:bottom w:val="none" w:sz="0" w:space="0" w:color="auto"/>
                                        <w:right w:val="none" w:sz="0" w:space="0" w:color="auto"/>
                                      </w:divBdr>
                                      <w:divsChild>
                                        <w:div w:id="369495168">
                                          <w:marLeft w:val="0"/>
                                          <w:marRight w:val="0"/>
                                          <w:marTop w:val="0"/>
                                          <w:marBottom w:val="0"/>
                                          <w:divBdr>
                                            <w:top w:val="none" w:sz="0" w:space="0" w:color="auto"/>
                                            <w:left w:val="none" w:sz="0" w:space="0" w:color="auto"/>
                                            <w:bottom w:val="none" w:sz="0" w:space="0" w:color="auto"/>
                                            <w:right w:val="none" w:sz="0" w:space="0" w:color="auto"/>
                                          </w:divBdr>
                                          <w:divsChild>
                                            <w:div w:id="268777598">
                                              <w:marLeft w:val="0"/>
                                              <w:marRight w:val="0"/>
                                              <w:marTop w:val="0"/>
                                              <w:marBottom w:val="0"/>
                                              <w:divBdr>
                                                <w:top w:val="none" w:sz="0" w:space="0" w:color="auto"/>
                                                <w:left w:val="none" w:sz="0" w:space="0" w:color="auto"/>
                                                <w:bottom w:val="none" w:sz="0" w:space="0" w:color="auto"/>
                                                <w:right w:val="none" w:sz="0" w:space="0" w:color="auto"/>
                                              </w:divBdr>
                                              <w:divsChild>
                                                <w:div w:id="51127619">
                                                  <w:marLeft w:val="0"/>
                                                  <w:marRight w:val="0"/>
                                                  <w:marTop w:val="0"/>
                                                  <w:marBottom w:val="0"/>
                                                  <w:divBdr>
                                                    <w:top w:val="none" w:sz="0" w:space="0" w:color="auto"/>
                                                    <w:left w:val="none" w:sz="0" w:space="0" w:color="auto"/>
                                                    <w:bottom w:val="single" w:sz="6" w:space="0" w:color="DADCE0"/>
                                                    <w:right w:val="none" w:sz="0" w:space="0" w:color="auto"/>
                                                  </w:divBdr>
                                                  <w:divsChild>
                                                    <w:div w:id="832913723">
                                                      <w:marLeft w:val="0"/>
                                                      <w:marRight w:val="0"/>
                                                      <w:marTop w:val="0"/>
                                                      <w:marBottom w:val="0"/>
                                                      <w:divBdr>
                                                        <w:top w:val="none" w:sz="0" w:space="0" w:color="auto"/>
                                                        <w:left w:val="none" w:sz="0" w:space="0" w:color="auto"/>
                                                        <w:bottom w:val="none" w:sz="0" w:space="0" w:color="auto"/>
                                                        <w:right w:val="none" w:sz="0" w:space="0" w:color="auto"/>
                                                      </w:divBdr>
                                                      <w:divsChild>
                                                        <w:div w:id="1047922326">
                                                          <w:marLeft w:val="0"/>
                                                          <w:marRight w:val="0"/>
                                                          <w:marTop w:val="0"/>
                                                          <w:marBottom w:val="0"/>
                                                          <w:divBdr>
                                                            <w:top w:val="none" w:sz="0" w:space="0" w:color="auto"/>
                                                            <w:left w:val="none" w:sz="0" w:space="0" w:color="auto"/>
                                                            <w:bottom w:val="none" w:sz="0" w:space="0" w:color="auto"/>
                                                            <w:right w:val="none" w:sz="0" w:space="0" w:color="auto"/>
                                                          </w:divBdr>
                                                        </w:div>
                                                        <w:div w:id="6191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40385">
                                                  <w:marLeft w:val="0"/>
                                                  <w:marRight w:val="0"/>
                                                  <w:marTop w:val="0"/>
                                                  <w:marBottom w:val="0"/>
                                                  <w:divBdr>
                                                    <w:top w:val="none" w:sz="0" w:space="0" w:color="auto"/>
                                                    <w:left w:val="none" w:sz="0" w:space="0" w:color="auto"/>
                                                    <w:bottom w:val="single" w:sz="6" w:space="0" w:color="DADCE0"/>
                                                    <w:right w:val="none" w:sz="0" w:space="0" w:color="auto"/>
                                                  </w:divBdr>
                                                  <w:divsChild>
                                                    <w:div w:id="1701708904">
                                                      <w:marLeft w:val="0"/>
                                                      <w:marRight w:val="0"/>
                                                      <w:marTop w:val="0"/>
                                                      <w:marBottom w:val="0"/>
                                                      <w:divBdr>
                                                        <w:top w:val="none" w:sz="0" w:space="0" w:color="auto"/>
                                                        <w:left w:val="none" w:sz="0" w:space="0" w:color="auto"/>
                                                        <w:bottom w:val="none" w:sz="0" w:space="0" w:color="auto"/>
                                                        <w:right w:val="none" w:sz="0" w:space="0" w:color="auto"/>
                                                      </w:divBdr>
                                                      <w:divsChild>
                                                        <w:div w:id="494034123">
                                                          <w:marLeft w:val="0"/>
                                                          <w:marRight w:val="0"/>
                                                          <w:marTop w:val="0"/>
                                                          <w:marBottom w:val="0"/>
                                                          <w:divBdr>
                                                            <w:top w:val="none" w:sz="0" w:space="0" w:color="auto"/>
                                                            <w:left w:val="none" w:sz="0" w:space="0" w:color="auto"/>
                                                            <w:bottom w:val="none" w:sz="0" w:space="0" w:color="auto"/>
                                                            <w:right w:val="none" w:sz="0" w:space="0" w:color="auto"/>
                                                          </w:divBdr>
                                                        </w:div>
                                                        <w:div w:id="782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15640">
                                                  <w:marLeft w:val="0"/>
                                                  <w:marRight w:val="0"/>
                                                  <w:marTop w:val="0"/>
                                                  <w:marBottom w:val="0"/>
                                                  <w:divBdr>
                                                    <w:top w:val="none" w:sz="0" w:space="0" w:color="auto"/>
                                                    <w:left w:val="none" w:sz="0" w:space="0" w:color="auto"/>
                                                    <w:bottom w:val="none" w:sz="0" w:space="0" w:color="auto"/>
                                                    <w:right w:val="none" w:sz="0" w:space="0" w:color="auto"/>
                                                  </w:divBdr>
                                                  <w:divsChild>
                                                    <w:div w:id="408814131">
                                                      <w:marLeft w:val="0"/>
                                                      <w:marRight w:val="0"/>
                                                      <w:marTop w:val="0"/>
                                                      <w:marBottom w:val="0"/>
                                                      <w:divBdr>
                                                        <w:top w:val="none" w:sz="0" w:space="0" w:color="auto"/>
                                                        <w:left w:val="none" w:sz="0" w:space="0" w:color="auto"/>
                                                        <w:bottom w:val="none" w:sz="0" w:space="0" w:color="auto"/>
                                                        <w:right w:val="none" w:sz="0" w:space="0" w:color="auto"/>
                                                      </w:divBdr>
                                                      <w:divsChild>
                                                        <w:div w:id="752165250">
                                                          <w:marLeft w:val="0"/>
                                                          <w:marRight w:val="0"/>
                                                          <w:marTop w:val="0"/>
                                                          <w:marBottom w:val="0"/>
                                                          <w:divBdr>
                                                            <w:top w:val="none" w:sz="0" w:space="0" w:color="auto"/>
                                                            <w:left w:val="none" w:sz="0" w:space="0" w:color="auto"/>
                                                            <w:bottom w:val="none" w:sz="0" w:space="0" w:color="auto"/>
                                                            <w:right w:val="none" w:sz="0" w:space="0" w:color="auto"/>
                                                          </w:divBdr>
                                                        </w:div>
                                                        <w:div w:id="4406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000">
                                                  <w:marLeft w:val="0"/>
                                                  <w:marRight w:val="0"/>
                                                  <w:marTop w:val="0"/>
                                                  <w:marBottom w:val="0"/>
                                                  <w:divBdr>
                                                    <w:top w:val="none" w:sz="0" w:space="0" w:color="auto"/>
                                                    <w:left w:val="none" w:sz="0" w:space="0" w:color="auto"/>
                                                    <w:bottom w:val="none" w:sz="0" w:space="0" w:color="auto"/>
                                                    <w:right w:val="none" w:sz="0" w:space="0" w:color="auto"/>
                                                  </w:divBdr>
                                                  <w:divsChild>
                                                    <w:div w:id="854150282">
                                                      <w:marLeft w:val="0"/>
                                                      <w:marRight w:val="0"/>
                                                      <w:marTop w:val="0"/>
                                                      <w:marBottom w:val="0"/>
                                                      <w:divBdr>
                                                        <w:top w:val="none" w:sz="0" w:space="0" w:color="auto"/>
                                                        <w:left w:val="none" w:sz="0" w:space="0" w:color="auto"/>
                                                        <w:bottom w:val="none" w:sz="0" w:space="0" w:color="auto"/>
                                                        <w:right w:val="none" w:sz="0" w:space="0" w:color="auto"/>
                                                      </w:divBdr>
                                                      <w:divsChild>
                                                        <w:div w:id="1608662275">
                                                          <w:marLeft w:val="0"/>
                                                          <w:marRight w:val="0"/>
                                                          <w:marTop w:val="0"/>
                                                          <w:marBottom w:val="0"/>
                                                          <w:divBdr>
                                                            <w:top w:val="none" w:sz="0" w:space="0" w:color="auto"/>
                                                            <w:left w:val="none" w:sz="0" w:space="0" w:color="auto"/>
                                                            <w:bottom w:val="none" w:sz="0" w:space="0" w:color="auto"/>
                                                            <w:right w:val="none" w:sz="0" w:space="0" w:color="auto"/>
                                                          </w:divBdr>
                                                          <w:divsChild>
                                                            <w:div w:id="13010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9229">
                                              <w:marLeft w:val="0"/>
                                              <w:marRight w:val="0"/>
                                              <w:marTop w:val="0"/>
                                              <w:marBottom w:val="0"/>
                                              <w:divBdr>
                                                <w:top w:val="none" w:sz="0" w:space="0" w:color="auto"/>
                                                <w:left w:val="none" w:sz="0" w:space="0" w:color="auto"/>
                                                <w:bottom w:val="none" w:sz="0" w:space="0" w:color="auto"/>
                                                <w:right w:val="none" w:sz="0" w:space="0" w:color="auto"/>
                                              </w:divBdr>
                                              <w:divsChild>
                                                <w:div w:id="1842305929">
                                                  <w:marLeft w:val="0"/>
                                                  <w:marRight w:val="0"/>
                                                  <w:marTop w:val="0"/>
                                                  <w:marBottom w:val="0"/>
                                                  <w:divBdr>
                                                    <w:top w:val="none" w:sz="0" w:space="0" w:color="auto"/>
                                                    <w:left w:val="none" w:sz="0" w:space="0" w:color="auto"/>
                                                    <w:bottom w:val="none" w:sz="0" w:space="0" w:color="auto"/>
                                                    <w:right w:val="none" w:sz="0" w:space="0" w:color="auto"/>
                                                  </w:divBdr>
                                                  <w:divsChild>
                                                    <w:div w:id="2085834090">
                                                      <w:marLeft w:val="0"/>
                                                      <w:marRight w:val="0"/>
                                                      <w:marTop w:val="0"/>
                                                      <w:marBottom w:val="0"/>
                                                      <w:divBdr>
                                                        <w:top w:val="none" w:sz="0" w:space="0" w:color="auto"/>
                                                        <w:left w:val="none" w:sz="0" w:space="0" w:color="auto"/>
                                                        <w:bottom w:val="none" w:sz="0" w:space="0" w:color="auto"/>
                                                        <w:right w:val="none" w:sz="0" w:space="0" w:color="auto"/>
                                                      </w:divBdr>
                                                      <w:divsChild>
                                                        <w:div w:id="1520388673">
                                                          <w:marLeft w:val="0"/>
                                                          <w:marRight w:val="0"/>
                                                          <w:marTop w:val="0"/>
                                                          <w:marBottom w:val="0"/>
                                                          <w:divBdr>
                                                            <w:top w:val="none" w:sz="0" w:space="0" w:color="auto"/>
                                                            <w:left w:val="none" w:sz="0" w:space="0" w:color="auto"/>
                                                            <w:bottom w:val="none" w:sz="0" w:space="0" w:color="auto"/>
                                                            <w:right w:val="none" w:sz="0" w:space="0" w:color="auto"/>
                                                          </w:divBdr>
                                                        </w:div>
                                                        <w:div w:id="9818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6796">
                                                  <w:marLeft w:val="0"/>
                                                  <w:marRight w:val="0"/>
                                                  <w:marTop w:val="0"/>
                                                  <w:marBottom w:val="0"/>
                                                  <w:divBdr>
                                                    <w:top w:val="none" w:sz="0" w:space="0" w:color="auto"/>
                                                    <w:left w:val="none" w:sz="0" w:space="0" w:color="auto"/>
                                                    <w:bottom w:val="none" w:sz="0" w:space="0" w:color="auto"/>
                                                    <w:right w:val="none" w:sz="0" w:space="0" w:color="auto"/>
                                                  </w:divBdr>
                                                  <w:divsChild>
                                                    <w:div w:id="1740053778">
                                                      <w:marLeft w:val="0"/>
                                                      <w:marRight w:val="0"/>
                                                      <w:marTop w:val="0"/>
                                                      <w:marBottom w:val="0"/>
                                                      <w:divBdr>
                                                        <w:top w:val="none" w:sz="0" w:space="0" w:color="auto"/>
                                                        <w:left w:val="none" w:sz="0" w:space="0" w:color="auto"/>
                                                        <w:bottom w:val="none" w:sz="0" w:space="0" w:color="auto"/>
                                                        <w:right w:val="none" w:sz="0" w:space="0" w:color="auto"/>
                                                      </w:divBdr>
                                                      <w:divsChild>
                                                        <w:div w:id="645932254">
                                                          <w:marLeft w:val="0"/>
                                                          <w:marRight w:val="0"/>
                                                          <w:marTop w:val="0"/>
                                                          <w:marBottom w:val="0"/>
                                                          <w:divBdr>
                                                            <w:top w:val="none" w:sz="0" w:space="0" w:color="auto"/>
                                                            <w:left w:val="none" w:sz="0" w:space="0" w:color="auto"/>
                                                            <w:bottom w:val="none" w:sz="0" w:space="0" w:color="auto"/>
                                                            <w:right w:val="none" w:sz="0" w:space="0" w:color="auto"/>
                                                          </w:divBdr>
                                                          <w:divsChild>
                                                            <w:div w:id="867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4239">
                                              <w:marLeft w:val="0"/>
                                              <w:marRight w:val="0"/>
                                              <w:marTop w:val="0"/>
                                              <w:marBottom w:val="0"/>
                                              <w:divBdr>
                                                <w:top w:val="none" w:sz="0" w:space="0" w:color="auto"/>
                                                <w:left w:val="none" w:sz="0" w:space="0" w:color="auto"/>
                                                <w:bottom w:val="none" w:sz="0" w:space="0" w:color="auto"/>
                                                <w:right w:val="none" w:sz="0" w:space="0" w:color="auto"/>
                                              </w:divBdr>
                                              <w:divsChild>
                                                <w:div w:id="9138380">
                                                  <w:marLeft w:val="0"/>
                                                  <w:marRight w:val="0"/>
                                                  <w:marTop w:val="0"/>
                                                  <w:marBottom w:val="0"/>
                                                  <w:divBdr>
                                                    <w:top w:val="none" w:sz="0" w:space="0" w:color="auto"/>
                                                    <w:left w:val="none" w:sz="0" w:space="0" w:color="auto"/>
                                                    <w:bottom w:val="single" w:sz="6" w:space="0" w:color="DADCE0"/>
                                                    <w:right w:val="none" w:sz="0" w:space="0" w:color="auto"/>
                                                  </w:divBdr>
                                                  <w:divsChild>
                                                    <w:div w:id="140853156">
                                                      <w:marLeft w:val="0"/>
                                                      <w:marRight w:val="0"/>
                                                      <w:marTop w:val="0"/>
                                                      <w:marBottom w:val="0"/>
                                                      <w:divBdr>
                                                        <w:top w:val="none" w:sz="0" w:space="0" w:color="auto"/>
                                                        <w:left w:val="none" w:sz="0" w:space="0" w:color="auto"/>
                                                        <w:bottom w:val="none" w:sz="0" w:space="0" w:color="auto"/>
                                                        <w:right w:val="none" w:sz="0" w:space="0" w:color="auto"/>
                                                      </w:divBdr>
                                                      <w:divsChild>
                                                        <w:div w:id="1050883004">
                                                          <w:marLeft w:val="0"/>
                                                          <w:marRight w:val="0"/>
                                                          <w:marTop w:val="0"/>
                                                          <w:marBottom w:val="0"/>
                                                          <w:divBdr>
                                                            <w:top w:val="none" w:sz="0" w:space="0" w:color="auto"/>
                                                            <w:left w:val="none" w:sz="0" w:space="0" w:color="auto"/>
                                                            <w:bottom w:val="none" w:sz="0" w:space="0" w:color="auto"/>
                                                            <w:right w:val="none" w:sz="0" w:space="0" w:color="auto"/>
                                                          </w:divBdr>
                                                        </w:div>
                                                        <w:div w:id="11411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9365">
                                                  <w:marLeft w:val="0"/>
                                                  <w:marRight w:val="0"/>
                                                  <w:marTop w:val="0"/>
                                                  <w:marBottom w:val="0"/>
                                                  <w:divBdr>
                                                    <w:top w:val="none" w:sz="0" w:space="0" w:color="auto"/>
                                                    <w:left w:val="none" w:sz="0" w:space="0" w:color="auto"/>
                                                    <w:bottom w:val="single" w:sz="6" w:space="0" w:color="DADCE0"/>
                                                    <w:right w:val="none" w:sz="0" w:space="0" w:color="auto"/>
                                                  </w:divBdr>
                                                  <w:divsChild>
                                                    <w:div w:id="1715428322">
                                                      <w:marLeft w:val="0"/>
                                                      <w:marRight w:val="0"/>
                                                      <w:marTop w:val="0"/>
                                                      <w:marBottom w:val="0"/>
                                                      <w:divBdr>
                                                        <w:top w:val="none" w:sz="0" w:space="0" w:color="auto"/>
                                                        <w:left w:val="none" w:sz="0" w:space="0" w:color="auto"/>
                                                        <w:bottom w:val="none" w:sz="0" w:space="0" w:color="auto"/>
                                                        <w:right w:val="none" w:sz="0" w:space="0" w:color="auto"/>
                                                      </w:divBdr>
                                                      <w:divsChild>
                                                        <w:div w:id="2003779535">
                                                          <w:marLeft w:val="0"/>
                                                          <w:marRight w:val="0"/>
                                                          <w:marTop w:val="0"/>
                                                          <w:marBottom w:val="0"/>
                                                          <w:divBdr>
                                                            <w:top w:val="none" w:sz="0" w:space="0" w:color="auto"/>
                                                            <w:left w:val="none" w:sz="0" w:space="0" w:color="auto"/>
                                                            <w:bottom w:val="none" w:sz="0" w:space="0" w:color="auto"/>
                                                            <w:right w:val="none" w:sz="0" w:space="0" w:color="auto"/>
                                                          </w:divBdr>
                                                        </w:div>
                                                        <w:div w:id="20569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23">
                                                  <w:marLeft w:val="0"/>
                                                  <w:marRight w:val="0"/>
                                                  <w:marTop w:val="0"/>
                                                  <w:marBottom w:val="0"/>
                                                  <w:divBdr>
                                                    <w:top w:val="none" w:sz="0" w:space="0" w:color="auto"/>
                                                    <w:left w:val="none" w:sz="0" w:space="0" w:color="auto"/>
                                                    <w:bottom w:val="none" w:sz="0" w:space="0" w:color="auto"/>
                                                    <w:right w:val="none" w:sz="0" w:space="0" w:color="auto"/>
                                                  </w:divBdr>
                                                  <w:divsChild>
                                                    <w:div w:id="885528017">
                                                      <w:marLeft w:val="0"/>
                                                      <w:marRight w:val="0"/>
                                                      <w:marTop w:val="0"/>
                                                      <w:marBottom w:val="0"/>
                                                      <w:divBdr>
                                                        <w:top w:val="none" w:sz="0" w:space="0" w:color="auto"/>
                                                        <w:left w:val="none" w:sz="0" w:space="0" w:color="auto"/>
                                                        <w:bottom w:val="none" w:sz="0" w:space="0" w:color="auto"/>
                                                        <w:right w:val="none" w:sz="0" w:space="0" w:color="auto"/>
                                                      </w:divBdr>
                                                      <w:divsChild>
                                                        <w:div w:id="875044641">
                                                          <w:marLeft w:val="0"/>
                                                          <w:marRight w:val="0"/>
                                                          <w:marTop w:val="0"/>
                                                          <w:marBottom w:val="0"/>
                                                          <w:divBdr>
                                                            <w:top w:val="none" w:sz="0" w:space="0" w:color="auto"/>
                                                            <w:left w:val="none" w:sz="0" w:space="0" w:color="auto"/>
                                                            <w:bottom w:val="none" w:sz="0" w:space="0" w:color="auto"/>
                                                            <w:right w:val="none" w:sz="0" w:space="0" w:color="auto"/>
                                                          </w:divBdr>
                                                        </w:div>
                                                        <w:div w:id="1023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4436">
                                                  <w:marLeft w:val="0"/>
                                                  <w:marRight w:val="0"/>
                                                  <w:marTop w:val="0"/>
                                                  <w:marBottom w:val="0"/>
                                                  <w:divBdr>
                                                    <w:top w:val="none" w:sz="0" w:space="0" w:color="auto"/>
                                                    <w:left w:val="none" w:sz="0" w:space="0" w:color="auto"/>
                                                    <w:bottom w:val="none" w:sz="0" w:space="0" w:color="auto"/>
                                                    <w:right w:val="none" w:sz="0" w:space="0" w:color="auto"/>
                                                  </w:divBdr>
                                                  <w:divsChild>
                                                    <w:div w:id="1351444019">
                                                      <w:marLeft w:val="0"/>
                                                      <w:marRight w:val="0"/>
                                                      <w:marTop w:val="0"/>
                                                      <w:marBottom w:val="0"/>
                                                      <w:divBdr>
                                                        <w:top w:val="none" w:sz="0" w:space="0" w:color="auto"/>
                                                        <w:left w:val="none" w:sz="0" w:space="0" w:color="auto"/>
                                                        <w:bottom w:val="none" w:sz="0" w:space="0" w:color="auto"/>
                                                        <w:right w:val="none" w:sz="0" w:space="0" w:color="auto"/>
                                                      </w:divBdr>
                                                      <w:divsChild>
                                                        <w:div w:id="185563340">
                                                          <w:marLeft w:val="0"/>
                                                          <w:marRight w:val="0"/>
                                                          <w:marTop w:val="0"/>
                                                          <w:marBottom w:val="0"/>
                                                          <w:divBdr>
                                                            <w:top w:val="none" w:sz="0" w:space="0" w:color="auto"/>
                                                            <w:left w:val="none" w:sz="0" w:space="0" w:color="auto"/>
                                                            <w:bottom w:val="none" w:sz="0" w:space="0" w:color="auto"/>
                                                            <w:right w:val="none" w:sz="0" w:space="0" w:color="auto"/>
                                                          </w:divBdr>
                                                          <w:divsChild>
                                                            <w:div w:id="577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649">
                                              <w:marLeft w:val="0"/>
                                              <w:marRight w:val="0"/>
                                              <w:marTop w:val="0"/>
                                              <w:marBottom w:val="0"/>
                                              <w:divBdr>
                                                <w:top w:val="none" w:sz="0" w:space="0" w:color="auto"/>
                                                <w:left w:val="none" w:sz="0" w:space="0" w:color="auto"/>
                                                <w:bottom w:val="none" w:sz="0" w:space="0" w:color="auto"/>
                                                <w:right w:val="none" w:sz="0" w:space="0" w:color="auto"/>
                                              </w:divBdr>
                                              <w:divsChild>
                                                <w:div w:id="1558131235">
                                                  <w:marLeft w:val="0"/>
                                                  <w:marRight w:val="0"/>
                                                  <w:marTop w:val="0"/>
                                                  <w:marBottom w:val="0"/>
                                                  <w:divBdr>
                                                    <w:top w:val="none" w:sz="0" w:space="0" w:color="auto"/>
                                                    <w:left w:val="none" w:sz="0" w:space="0" w:color="auto"/>
                                                    <w:bottom w:val="none" w:sz="0" w:space="0" w:color="auto"/>
                                                    <w:right w:val="none" w:sz="0" w:space="0" w:color="auto"/>
                                                  </w:divBdr>
                                                  <w:divsChild>
                                                    <w:div w:id="1799685359">
                                                      <w:marLeft w:val="0"/>
                                                      <w:marRight w:val="0"/>
                                                      <w:marTop w:val="0"/>
                                                      <w:marBottom w:val="0"/>
                                                      <w:divBdr>
                                                        <w:top w:val="none" w:sz="0" w:space="0" w:color="auto"/>
                                                        <w:left w:val="none" w:sz="0" w:space="0" w:color="auto"/>
                                                        <w:bottom w:val="none" w:sz="0" w:space="0" w:color="auto"/>
                                                        <w:right w:val="none" w:sz="0" w:space="0" w:color="auto"/>
                                                      </w:divBdr>
                                                      <w:divsChild>
                                                        <w:div w:id="1436053984">
                                                          <w:marLeft w:val="0"/>
                                                          <w:marRight w:val="0"/>
                                                          <w:marTop w:val="0"/>
                                                          <w:marBottom w:val="0"/>
                                                          <w:divBdr>
                                                            <w:top w:val="none" w:sz="0" w:space="0" w:color="auto"/>
                                                            <w:left w:val="none" w:sz="0" w:space="0" w:color="auto"/>
                                                            <w:bottom w:val="none" w:sz="0" w:space="0" w:color="auto"/>
                                                            <w:right w:val="none" w:sz="0" w:space="0" w:color="auto"/>
                                                          </w:divBdr>
                                                        </w:div>
                                                        <w:div w:id="13883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8579">
                                                  <w:marLeft w:val="0"/>
                                                  <w:marRight w:val="0"/>
                                                  <w:marTop w:val="0"/>
                                                  <w:marBottom w:val="0"/>
                                                  <w:divBdr>
                                                    <w:top w:val="none" w:sz="0" w:space="0" w:color="auto"/>
                                                    <w:left w:val="none" w:sz="0" w:space="0" w:color="auto"/>
                                                    <w:bottom w:val="none" w:sz="0" w:space="0" w:color="auto"/>
                                                    <w:right w:val="none" w:sz="0" w:space="0" w:color="auto"/>
                                                  </w:divBdr>
                                                  <w:divsChild>
                                                    <w:div w:id="776215995">
                                                      <w:marLeft w:val="0"/>
                                                      <w:marRight w:val="0"/>
                                                      <w:marTop w:val="0"/>
                                                      <w:marBottom w:val="0"/>
                                                      <w:divBdr>
                                                        <w:top w:val="none" w:sz="0" w:space="0" w:color="auto"/>
                                                        <w:left w:val="none" w:sz="0" w:space="0" w:color="auto"/>
                                                        <w:bottom w:val="none" w:sz="0" w:space="0" w:color="auto"/>
                                                        <w:right w:val="none" w:sz="0" w:space="0" w:color="auto"/>
                                                      </w:divBdr>
                                                      <w:divsChild>
                                                        <w:div w:id="545995344">
                                                          <w:marLeft w:val="0"/>
                                                          <w:marRight w:val="0"/>
                                                          <w:marTop w:val="0"/>
                                                          <w:marBottom w:val="0"/>
                                                          <w:divBdr>
                                                            <w:top w:val="none" w:sz="0" w:space="0" w:color="auto"/>
                                                            <w:left w:val="none" w:sz="0" w:space="0" w:color="auto"/>
                                                            <w:bottom w:val="none" w:sz="0" w:space="0" w:color="auto"/>
                                                            <w:right w:val="none" w:sz="0" w:space="0" w:color="auto"/>
                                                          </w:divBdr>
                                                          <w:divsChild>
                                                            <w:div w:id="20629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1649">
                                              <w:marLeft w:val="0"/>
                                              <w:marRight w:val="0"/>
                                              <w:marTop w:val="0"/>
                                              <w:marBottom w:val="0"/>
                                              <w:divBdr>
                                                <w:top w:val="none" w:sz="0" w:space="0" w:color="auto"/>
                                                <w:left w:val="none" w:sz="0" w:space="0" w:color="auto"/>
                                                <w:bottom w:val="none" w:sz="0" w:space="0" w:color="auto"/>
                                                <w:right w:val="none" w:sz="0" w:space="0" w:color="auto"/>
                                              </w:divBdr>
                                              <w:divsChild>
                                                <w:div w:id="375934178">
                                                  <w:marLeft w:val="0"/>
                                                  <w:marRight w:val="0"/>
                                                  <w:marTop w:val="0"/>
                                                  <w:marBottom w:val="0"/>
                                                  <w:divBdr>
                                                    <w:top w:val="none" w:sz="0" w:space="0" w:color="auto"/>
                                                    <w:left w:val="none" w:sz="0" w:space="0" w:color="auto"/>
                                                    <w:bottom w:val="single" w:sz="6" w:space="0" w:color="DADCE0"/>
                                                    <w:right w:val="none" w:sz="0" w:space="0" w:color="auto"/>
                                                  </w:divBdr>
                                                  <w:divsChild>
                                                    <w:div w:id="1177381853">
                                                      <w:marLeft w:val="0"/>
                                                      <w:marRight w:val="0"/>
                                                      <w:marTop w:val="0"/>
                                                      <w:marBottom w:val="0"/>
                                                      <w:divBdr>
                                                        <w:top w:val="none" w:sz="0" w:space="0" w:color="auto"/>
                                                        <w:left w:val="none" w:sz="0" w:space="0" w:color="auto"/>
                                                        <w:bottom w:val="none" w:sz="0" w:space="0" w:color="auto"/>
                                                        <w:right w:val="none" w:sz="0" w:space="0" w:color="auto"/>
                                                      </w:divBdr>
                                                      <w:divsChild>
                                                        <w:div w:id="1199702848">
                                                          <w:marLeft w:val="0"/>
                                                          <w:marRight w:val="0"/>
                                                          <w:marTop w:val="0"/>
                                                          <w:marBottom w:val="0"/>
                                                          <w:divBdr>
                                                            <w:top w:val="none" w:sz="0" w:space="0" w:color="auto"/>
                                                            <w:left w:val="none" w:sz="0" w:space="0" w:color="auto"/>
                                                            <w:bottom w:val="none" w:sz="0" w:space="0" w:color="auto"/>
                                                            <w:right w:val="none" w:sz="0" w:space="0" w:color="auto"/>
                                                          </w:divBdr>
                                                        </w:div>
                                                        <w:div w:id="9359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6282">
                                                  <w:marLeft w:val="0"/>
                                                  <w:marRight w:val="0"/>
                                                  <w:marTop w:val="0"/>
                                                  <w:marBottom w:val="0"/>
                                                  <w:divBdr>
                                                    <w:top w:val="none" w:sz="0" w:space="0" w:color="auto"/>
                                                    <w:left w:val="none" w:sz="0" w:space="0" w:color="auto"/>
                                                    <w:bottom w:val="single" w:sz="6" w:space="0" w:color="DADCE0"/>
                                                    <w:right w:val="none" w:sz="0" w:space="0" w:color="auto"/>
                                                  </w:divBdr>
                                                  <w:divsChild>
                                                    <w:div w:id="184366022">
                                                      <w:marLeft w:val="0"/>
                                                      <w:marRight w:val="0"/>
                                                      <w:marTop w:val="0"/>
                                                      <w:marBottom w:val="0"/>
                                                      <w:divBdr>
                                                        <w:top w:val="none" w:sz="0" w:space="0" w:color="auto"/>
                                                        <w:left w:val="none" w:sz="0" w:space="0" w:color="auto"/>
                                                        <w:bottom w:val="none" w:sz="0" w:space="0" w:color="auto"/>
                                                        <w:right w:val="none" w:sz="0" w:space="0" w:color="auto"/>
                                                      </w:divBdr>
                                                      <w:divsChild>
                                                        <w:div w:id="211699595">
                                                          <w:marLeft w:val="0"/>
                                                          <w:marRight w:val="0"/>
                                                          <w:marTop w:val="0"/>
                                                          <w:marBottom w:val="0"/>
                                                          <w:divBdr>
                                                            <w:top w:val="none" w:sz="0" w:space="0" w:color="auto"/>
                                                            <w:left w:val="none" w:sz="0" w:space="0" w:color="auto"/>
                                                            <w:bottom w:val="none" w:sz="0" w:space="0" w:color="auto"/>
                                                            <w:right w:val="none" w:sz="0" w:space="0" w:color="auto"/>
                                                          </w:divBdr>
                                                        </w:div>
                                                        <w:div w:id="955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21">
                                                  <w:marLeft w:val="0"/>
                                                  <w:marRight w:val="0"/>
                                                  <w:marTop w:val="0"/>
                                                  <w:marBottom w:val="0"/>
                                                  <w:divBdr>
                                                    <w:top w:val="none" w:sz="0" w:space="0" w:color="auto"/>
                                                    <w:left w:val="none" w:sz="0" w:space="0" w:color="auto"/>
                                                    <w:bottom w:val="none" w:sz="0" w:space="0" w:color="auto"/>
                                                    <w:right w:val="none" w:sz="0" w:space="0" w:color="auto"/>
                                                  </w:divBdr>
                                                  <w:divsChild>
                                                    <w:div w:id="642005399">
                                                      <w:marLeft w:val="0"/>
                                                      <w:marRight w:val="0"/>
                                                      <w:marTop w:val="0"/>
                                                      <w:marBottom w:val="0"/>
                                                      <w:divBdr>
                                                        <w:top w:val="none" w:sz="0" w:space="0" w:color="auto"/>
                                                        <w:left w:val="none" w:sz="0" w:space="0" w:color="auto"/>
                                                        <w:bottom w:val="none" w:sz="0" w:space="0" w:color="auto"/>
                                                        <w:right w:val="none" w:sz="0" w:space="0" w:color="auto"/>
                                                      </w:divBdr>
                                                      <w:divsChild>
                                                        <w:div w:id="1829781565">
                                                          <w:marLeft w:val="0"/>
                                                          <w:marRight w:val="0"/>
                                                          <w:marTop w:val="0"/>
                                                          <w:marBottom w:val="0"/>
                                                          <w:divBdr>
                                                            <w:top w:val="none" w:sz="0" w:space="0" w:color="auto"/>
                                                            <w:left w:val="none" w:sz="0" w:space="0" w:color="auto"/>
                                                            <w:bottom w:val="none" w:sz="0" w:space="0" w:color="auto"/>
                                                            <w:right w:val="none" w:sz="0" w:space="0" w:color="auto"/>
                                                          </w:divBdr>
                                                        </w:div>
                                                        <w:div w:id="1504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1174">
                                                  <w:marLeft w:val="0"/>
                                                  <w:marRight w:val="0"/>
                                                  <w:marTop w:val="0"/>
                                                  <w:marBottom w:val="0"/>
                                                  <w:divBdr>
                                                    <w:top w:val="none" w:sz="0" w:space="0" w:color="auto"/>
                                                    <w:left w:val="none" w:sz="0" w:space="0" w:color="auto"/>
                                                    <w:bottom w:val="none" w:sz="0" w:space="0" w:color="auto"/>
                                                    <w:right w:val="none" w:sz="0" w:space="0" w:color="auto"/>
                                                  </w:divBdr>
                                                  <w:divsChild>
                                                    <w:div w:id="1454782922">
                                                      <w:marLeft w:val="0"/>
                                                      <w:marRight w:val="0"/>
                                                      <w:marTop w:val="0"/>
                                                      <w:marBottom w:val="0"/>
                                                      <w:divBdr>
                                                        <w:top w:val="none" w:sz="0" w:space="0" w:color="auto"/>
                                                        <w:left w:val="none" w:sz="0" w:space="0" w:color="auto"/>
                                                        <w:bottom w:val="none" w:sz="0" w:space="0" w:color="auto"/>
                                                        <w:right w:val="none" w:sz="0" w:space="0" w:color="auto"/>
                                                      </w:divBdr>
                                                      <w:divsChild>
                                                        <w:div w:id="1576092429">
                                                          <w:marLeft w:val="0"/>
                                                          <w:marRight w:val="0"/>
                                                          <w:marTop w:val="0"/>
                                                          <w:marBottom w:val="0"/>
                                                          <w:divBdr>
                                                            <w:top w:val="none" w:sz="0" w:space="0" w:color="auto"/>
                                                            <w:left w:val="none" w:sz="0" w:space="0" w:color="auto"/>
                                                            <w:bottom w:val="none" w:sz="0" w:space="0" w:color="auto"/>
                                                            <w:right w:val="none" w:sz="0" w:space="0" w:color="auto"/>
                                                          </w:divBdr>
                                                          <w:divsChild>
                                                            <w:div w:id="9814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912">
                                              <w:marLeft w:val="0"/>
                                              <w:marRight w:val="0"/>
                                              <w:marTop w:val="0"/>
                                              <w:marBottom w:val="0"/>
                                              <w:divBdr>
                                                <w:top w:val="none" w:sz="0" w:space="0" w:color="auto"/>
                                                <w:left w:val="none" w:sz="0" w:space="0" w:color="auto"/>
                                                <w:bottom w:val="none" w:sz="0" w:space="0" w:color="auto"/>
                                                <w:right w:val="none" w:sz="0" w:space="0" w:color="auto"/>
                                              </w:divBdr>
                                              <w:divsChild>
                                                <w:div w:id="1719014127">
                                                  <w:marLeft w:val="0"/>
                                                  <w:marRight w:val="0"/>
                                                  <w:marTop w:val="0"/>
                                                  <w:marBottom w:val="0"/>
                                                  <w:divBdr>
                                                    <w:top w:val="none" w:sz="0" w:space="0" w:color="auto"/>
                                                    <w:left w:val="none" w:sz="0" w:space="0" w:color="auto"/>
                                                    <w:bottom w:val="none" w:sz="0" w:space="0" w:color="auto"/>
                                                    <w:right w:val="none" w:sz="0" w:space="0" w:color="auto"/>
                                                  </w:divBdr>
                                                  <w:divsChild>
                                                    <w:div w:id="799231704">
                                                      <w:marLeft w:val="0"/>
                                                      <w:marRight w:val="0"/>
                                                      <w:marTop w:val="0"/>
                                                      <w:marBottom w:val="0"/>
                                                      <w:divBdr>
                                                        <w:top w:val="none" w:sz="0" w:space="0" w:color="auto"/>
                                                        <w:left w:val="none" w:sz="0" w:space="0" w:color="auto"/>
                                                        <w:bottom w:val="none" w:sz="0" w:space="0" w:color="auto"/>
                                                        <w:right w:val="none" w:sz="0" w:space="0" w:color="auto"/>
                                                      </w:divBdr>
                                                      <w:divsChild>
                                                        <w:div w:id="86849866">
                                                          <w:marLeft w:val="0"/>
                                                          <w:marRight w:val="0"/>
                                                          <w:marTop w:val="0"/>
                                                          <w:marBottom w:val="0"/>
                                                          <w:divBdr>
                                                            <w:top w:val="none" w:sz="0" w:space="0" w:color="auto"/>
                                                            <w:left w:val="none" w:sz="0" w:space="0" w:color="auto"/>
                                                            <w:bottom w:val="none" w:sz="0" w:space="0" w:color="auto"/>
                                                            <w:right w:val="none" w:sz="0" w:space="0" w:color="auto"/>
                                                          </w:divBdr>
                                                        </w:div>
                                                        <w:div w:id="17992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3972">
                                                  <w:marLeft w:val="0"/>
                                                  <w:marRight w:val="0"/>
                                                  <w:marTop w:val="0"/>
                                                  <w:marBottom w:val="0"/>
                                                  <w:divBdr>
                                                    <w:top w:val="none" w:sz="0" w:space="0" w:color="auto"/>
                                                    <w:left w:val="none" w:sz="0" w:space="0" w:color="auto"/>
                                                    <w:bottom w:val="none" w:sz="0" w:space="0" w:color="auto"/>
                                                    <w:right w:val="none" w:sz="0" w:space="0" w:color="auto"/>
                                                  </w:divBdr>
                                                  <w:divsChild>
                                                    <w:div w:id="1441291367">
                                                      <w:marLeft w:val="0"/>
                                                      <w:marRight w:val="0"/>
                                                      <w:marTop w:val="0"/>
                                                      <w:marBottom w:val="0"/>
                                                      <w:divBdr>
                                                        <w:top w:val="none" w:sz="0" w:space="0" w:color="auto"/>
                                                        <w:left w:val="none" w:sz="0" w:space="0" w:color="auto"/>
                                                        <w:bottom w:val="none" w:sz="0" w:space="0" w:color="auto"/>
                                                        <w:right w:val="none" w:sz="0" w:space="0" w:color="auto"/>
                                                      </w:divBdr>
                                                      <w:divsChild>
                                                        <w:div w:id="1575697304">
                                                          <w:marLeft w:val="0"/>
                                                          <w:marRight w:val="0"/>
                                                          <w:marTop w:val="0"/>
                                                          <w:marBottom w:val="0"/>
                                                          <w:divBdr>
                                                            <w:top w:val="none" w:sz="0" w:space="0" w:color="auto"/>
                                                            <w:left w:val="none" w:sz="0" w:space="0" w:color="auto"/>
                                                            <w:bottom w:val="none" w:sz="0" w:space="0" w:color="auto"/>
                                                            <w:right w:val="none" w:sz="0" w:space="0" w:color="auto"/>
                                                          </w:divBdr>
                                                          <w:divsChild>
                                                            <w:div w:id="18567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2032">
                                              <w:marLeft w:val="0"/>
                                              <w:marRight w:val="0"/>
                                              <w:marTop w:val="0"/>
                                              <w:marBottom w:val="0"/>
                                              <w:divBdr>
                                                <w:top w:val="none" w:sz="0" w:space="0" w:color="auto"/>
                                                <w:left w:val="none" w:sz="0" w:space="0" w:color="auto"/>
                                                <w:bottom w:val="none" w:sz="0" w:space="0" w:color="auto"/>
                                                <w:right w:val="none" w:sz="0" w:space="0" w:color="auto"/>
                                              </w:divBdr>
                                              <w:divsChild>
                                                <w:div w:id="103813040">
                                                  <w:marLeft w:val="0"/>
                                                  <w:marRight w:val="0"/>
                                                  <w:marTop w:val="0"/>
                                                  <w:marBottom w:val="0"/>
                                                  <w:divBdr>
                                                    <w:top w:val="none" w:sz="0" w:space="0" w:color="auto"/>
                                                    <w:left w:val="none" w:sz="0" w:space="0" w:color="auto"/>
                                                    <w:bottom w:val="single" w:sz="6" w:space="0" w:color="DADCE0"/>
                                                    <w:right w:val="none" w:sz="0" w:space="0" w:color="auto"/>
                                                  </w:divBdr>
                                                  <w:divsChild>
                                                    <w:div w:id="1490092292">
                                                      <w:marLeft w:val="0"/>
                                                      <w:marRight w:val="0"/>
                                                      <w:marTop w:val="0"/>
                                                      <w:marBottom w:val="0"/>
                                                      <w:divBdr>
                                                        <w:top w:val="none" w:sz="0" w:space="0" w:color="auto"/>
                                                        <w:left w:val="none" w:sz="0" w:space="0" w:color="auto"/>
                                                        <w:bottom w:val="none" w:sz="0" w:space="0" w:color="auto"/>
                                                        <w:right w:val="none" w:sz="0" w:space="0" w:color="auto"/>
                                                      </w:divBdr>
                                                      <w:divsChild>
                                                        <w:div w:id="2144931110">
                                                          <w:marLeft w:val="0"/>
                                                          <w:marRight w:val="0"/>
                                                          <w:marTop w:val="0"/>
                                                          <w:marBottom w:val="0"/>
                                                          <w:divBdr>
                                                            <w:top w:val="none" w:sz="0" w:space="0" w:color="auto"/>
                                                            <w:left w:val="none" w:sz="0" w:space="0" w:color="auto"/>
                                                            <w:bottom w:val="none" w:sz="0" w:space="0" w:color="auto"/>
                                                            <w:right w:val="none" w:sz="0" w:space="0" w:color="auto"/>
                                                          </w:divBdr>
                                                        </w:div>
                                                        <w:div w:id="21204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867">
                                                  <w:marLeft w:val="0"/>
                                                  <w:marRight w:val="0"/>
                                                  <w:marTop w:val="0"/>
                                                  <w:marBottom w:val="0"/>
                                                  <w:divBdr>
                                                    <w:top w:val="none" w:sz="0" w:space="0" w:color="auto"/>
                                                    <w:left w:val="none" w:sz="0" w:space="0" w:color="auto"/>
                                                    <w:bottom w:val="single" w:sz="6" w:space="0" w:color="DADCE0"/>
                                                    <w:right w:val="none" w:sz="0" w:space="0" w:color="auto"/>
                                                  </w:divBdr>
                                                  <w:divsChild>
                                                    <w:div w:id="174614256">
                                                      <w:marLeft w:val="0"/>
                                                      <w:marRight w:val="0"/>
                                                      <w:marTop w:val="0"/>
                                                      <w:marBottom w:val="0"/>
                                                      <w:divBdr>
                                                        <w:top w:val="none" w:sz="0" w:space="0" w:color="auto"/>
                                                        <w:left w:val="none" w:sz="0" w:space="0" w:color="auto"/>
                                                        <w:bottom w:val="none" w:sz="0" w:space="0" w:color="auto"/>
                                                        <w:right w:val="none" w:sz="0" w:space="0" w:color="auto"/>
                                                      </w:divBdr>
                                                      <w:divsChild>
                                                        <w:div w:id="1599102196">
                                                          <w:marLeft w:val="0"/>
                                                          <w:marRight w:val="0"/>
                                                          <w:marTop w:val="0"/>
                                                          <w:marBottom w:val="0"/>
                                                          <w:divBdr>
                                                            <w:top w:val="none" w:sz="0" w:space="0" w:color="auto"/>
                                                            <w:left w:val="none" w:sz="0" w:space="0" w:color="auto"/>
                                                            <w:bottom w:val="none" w:sz="0" w:space="0" w:color="auto"/>
                                                            <w:right w:val="none" w:sz="0" w:space="0" w:color="auto"/>
                                                          </w:divBdr>
                                                        </w:div>
                                                        <w:div w:id="299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2668">
                                                  <w:marLeft w:val="0"/>
                                                  <w:marRight w:val="0"/>
                                                  <w:marTop w:val="0"/>
                                                  <w:marBottom w:val="0"/>
                                                  <w:divBdr>
                                                    <w:top w:val="none" w:sz="0" w:space="0" w:color="auto"/>
                                                    <w:left w:val="none" w:sz="0" w:space="0" w:color="auto"/>
                                                    <w:bottom w:val="none" w:sz="0" w:space="0" w:color="auto"/>
                                                    <w:right w:val="none" w:sz="0" w:space="0" w:color="auto"/>
                                                  </w:divBdr>
                                                  <w:divsChild>
                                                    <w:div w:id="1198355689">
                                                      <w:marLeft w:val="0"/>
                                                      <w:marRight w:val="0"/>
                                                      <w:marTop w:val="0"/>
                                                      <w:marBottom w:val="0"/>
                                                      <w:divBdr>
                                                        <w:top w:val="none" w:sz="0" w:space="0" w:color="auto"/>
                                                        <w:left w:val="none" w:sz="0" w:space="0" w:color="auto"/>
                                                        <w:bottom w:val="none" w:sz="0" w:space="0" w:color="auto"/>
                                                        <w:right w:val="none" w:sz="0" w:space="0" w:color="auto"/>
                                                      </w:divBdr>
                                                      <w:divsChild>
                                                        <w:div w:id="910775585">
                                                          <w:marLeft w:val="0"/>
                                                          <w:marRight w:val="0"/>
                                                          <w:marTop w:val="0"/>
                                                          <w:marBottom w:val="0"/>
                                                          <w:divBdr>
                                                            <w:top w:val="none" w:sz="0" w:space="0" w:color="auto"/>
                                                            <w:left w:val="none" w:sz="0" w:space="0" w:color="auto"/>
                                                            <w:bottom w:val="none" w:sz="0" w:space="0" w:color="auto"/>
                                                            <w:right w:val="none" w:sz="0" w:space="0" w:color="auto"/>
                                                          </w:divBdr>
                                                        </w:div>
                                                        <w:div w:id="177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8175">
                                                  <w:marLeft w:val="0"/>
                                                  <w:marRight w:val="0"/>
                                                  <w:marTop w:val="0"/>
                                                  <w:marBottom w:val="0"/>
                                                  <w:divBdr>
                                                    <w:top w:val="none" w:sz="0" w:space="0" w:color="auto"/>
                                                    <w:left w:val="none" w:sz="0" w:space="0" w:color="auto"/>
                                                    <w:bottom w:val="none" w:sz="0" w:space="0" w:color="auto"/>
                                                    <w:right w:val="none" w:sz="0" w:space="0" w:color="auto"/>
                                                  </w:divBdr>
                                                  <w:divsChild>
                                                    <w:div w:id="144126004">
                                                      <w:marLeft w:val="0"/>
                                                      <w:marRight w:val="0"/>
                                                      <w:marTop w:val="0"/>
                                                      <w:marBottom w:val="0"/>
                                                      <w:divBdr>
                                                        <w:top w:val="none" w:sz="0" w:space="0" w:color="auto"/>
                                                        <w:left w:val="none" w:sz="0" w:space="0" w:color="auto"/>
                                                        <w:bottom w:val="none" w:sz="0" w:space="0" w:color="auto"/>
                                                        <w:right w:val="none" w:sz="0" w:space="0" w:color="auto"/>
                                                      </w:divBdr>
                                                      <w:divsChild>
                                                        <w:div w:id="80226844">
                                                          <w:marLeft w:val="0"/>
                                                          <w:marRight w:val="0"/>
                                                          <w:marTop w:val="0"/>
                                                          <w:marBottom w:val="0"/>
                                                          <w:divBdr>
                                                            <w:top w:val="none" w:sz="0" w:space="0" w:color="auto"/>
                                                            <w:left w:val="none" w:sz="0" w:space="0" w:color="auto"/>
                                                            <w:bottom w:val="none" w:sz="0" w:space="0" w:color="auto"/>
                                                            <w:right w:val="none" w:sz="0" w:space="0" w:color="auto"/>
                                                          </w:divBdr>
                                                          <w:divsChild>
                                                            <w:div w:id="17848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9483">
                                              <w:marLeft w:val="0"/>
                                              <w:marRight w:val="0"/>
                                              <w:marTop w:val="0"/>
                                              <w:marBottom w:val="0"/>
                                              <w:divBdr>
                                                <w:top w:val="none" w:sz="0" w:space="0" w:color="auto"/>
                                                <w:left w:val="none" w:sz="0" w:space="0" w:color="auto"/>
                                                <w:bottom w:val="none" w:sz="0" w:space="0" w:color="auto"/>
                                                <w:right w:val="none" w:sz="0" w:space="0" w:color="auto"/>
                                              </w:divBdr>
                                              <w:divsChild>
                                                <w:div w:id="231039335">
                                                  <w:marLeft w:val="0"/>
                                                  <w:marRight w:val="0"/>
                                                  <w:marTop w:val="0"/>
                                                  <w:marBottom w:val="0"/>
                                                  <w:divBdr>
                                                    <w:top w:val="none" w:sz="0" w:space="0" w:color="auto"/>
                                                    <w:left w:val="none" w:sz="0" w:space="0" w:color="auto"/>
                                                    <w:bottom w:val="none" w:sz="0" w:space="0" w:color="auto"/>
                                                    <w:right w:val="none" w:sz="0" w:space="0" w:color="auto"/>
                                                  </w:divBdr>
                                                  <w:divsChild>
                                                    <w:div w:id="426775066">
                                                      <w:marLeft w:val="0"/>
                                                      <w:marRight w:val="0"/>
                                                      <w:marTop w:val="0"/>
                                                      <w:marBottom w:val="0"/>
                                                      <w:divBdr>
                                                        <w:top w:val="none" w:sz="0" w:space="0" w:color="auto"/>
                                                        <w:left w:val="none" w:sz="0" w:space="0" w:color="auto"/>
                                                        <w:bottom w:val="none" w:sz="0" w:space="0" w:color="auto"/>
                                                        <w:right w:val="none" w:sz="0" w:space="0" w:color="auto"/>
                                                      </w:divBdr>
                                                      <w:divsChild>
                                                        <w:div w:id="1539708304">
                                                          <w:marLeft w:val="0"/>
                                                          <w:marRight w:val="0"/>
                                                          <w:marTop w:val="0"/>
                                                          <w:marBottom w:val="0"/>
                                                          <w:divBdr>
                                                            <w:top w:val="none" w:sz="0" w:space="0" w:color="auto"/>
                                                            <w:left w:val="none" w:sz="0" w:space="0" w:color="auto"/>
                                                            <w:bottom w:val="none" w:sz="0" w:space="0" w:color="auto"/>
                                                            <w:right w:val="none" w:sz="0" w:space="0" w:color="auto"/>
                                                          </w:divBdr>
                                                        </w:div>
                                                        <w:div w:id="9379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1177">
                                                  <w:marLeft w:val="0"/>
                                                  <w:marRight w:val="0"/>
                                                  <w:marTop w:val="0"/>
                                                  <w:marBottom w:val="0"/>
                                                  <w:divBdr>
                                                    <w:top w:val="none" w:sz="0" w:space="0" w:color="auto"/>
                                                    <w:left w:val="none" w:sz="0" w:space="0" w:color="auto"/>
                                                    <w:bottom w:val="none" w:sz="0" w:space="0" w:color="auto"/>
                                                    <w:right w:val="none" w:sz="0" w:space="0" w:color="auto"/>
                                                  </w:divBdr>
                                                  <w:divsChild>
                                                    <w:div w:id="247156925">
                                                      <w:marLeft w:val="0"/>
                                                      <w:marRight w:val="0"/>
                                                      <w:marTop w:val="0"/>
                                                      <w:marBottom w:val="0"/>
                                                      <w:divBdr>
                                                        <w:top w:val="none" w:sz="0" w:space="0" w:color="auto"/>
                                                        <w:left w:val="none" w:sz="0" w:space="0" w:color="auto"/>
                                                        <w:bottom w:val="none" w:sz="0" w:space="0" w:color="auto"/>
                                                        <w:right w:val="none" w:sz="0" w:space="0" w:color="auto"/>
                                                      </w:divBdr>
                                                      <w:divsChild>
                                                        <w:div w:id="521282106">
                                                          <w:marLeft w:val="0"/>
                                                          <w:marRight w:val="0"/>
                                                          <w:marTop w:val="0"/>
                                                          <w:marBottom w:val="0"/>
                                                          <w:divBdr>
                                                            <w:top w:val="none" w:sz="0" w:space="0" w:color="auto"/>
                                                            <w:left w:val="none" w:sz="0" w:space="0" w:color="auto"/>
                                                            <w:bottom w:val="none" w:sz="0" w:space="0" w:color="auto"/>
                                                            <w:right w:val="none" w:sz="0" w:space="0" w:color="auto"/>
                                                          </w:divBdr>
                                                          <w:divsChild>
                                                            <w:div w:id="1603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5607">
                                              <w:marLeft w:val="0"/>
                                              <w:marRight w:val="0"/>
                                              <w:marTop w:val="0"/>
                                              <w:marBottom w:val="0"/>
                                              <w:divBdr>
                                                <w:top w:val="none" w:sz="0" w:space="0" w:color="auto"/>
                                                <w:left w:val="none" w:sz="0" w:space="0" w:color="auto"/>
                                                <w:bottom w:val="none" w:sz="0" w:space="0" w:color="auto"/>
                                                <w:right w:val="none" w:sz="0" w:space="0" w:color="auto"/>
                                              </w:divBdr>
                                              <w:divsChild>
                                                <w:div w:id="955017405">
                                                  <w:marLeft w:val="0"/>
                                                  <w:marRight w:val="0"/>
                                                  <w:marTop w:val="0"/>
                                                  <w:marBottom w:val="0"/>
                                                  <w:divBdr>
                                                    <w:top w:val="none" w:sz="0" w:space="0" w:color="auto"/>
                                                    <w:left w:val="none" w:sz="0" w:space="0" w:color="auto"/>
                                                    <w:bottom w:val="single" w:sz="6" w:space="0" w:color="DADCE0"/>
                                                    <w:right w:val="none" w:sz="0" w:space="0" w:color="auto"/>
                                                  </w:divBdr>
                                                  <w:divsChild>
                                                    <w:div w:id="304706776">
                                                      <w:marLeft w:val="0"/>
                                                      <w:marRight w:val="0"/>
                                                      <w:marTop w:val="0"/>
                                                      <w:marBottom w:val="0"/>
                                                      <w:divBdr>
                                                        <w:top w:val="none" w:sz="0" w:space="0" w:color="auto"/>
                                                        <w:left w:val="none" w:sz="0" w:space="0" w:color="auto"/>
                                                        <w:bottom w:val="none" w:sz="0" w:space="0" w:color="auto"/>
                                                        <w:right w:val="none" w:sz="0" w:space="0" w:color="auto"/>
                                                      </w:divBdr>
                                                      <w:divsChild>
                                                        <w:div w:id="1038508108">
                                                          <w:marLeft w:val="0"/>
                                                          <w:marRight w:val="0"/>
                                                          <w:marTop w:val="0"/>
                                                          <w:marBottom w:val="0"/>
                                                          <w:divBdr>
                                                            <w:top w:val="none" w:sz="0" w:space="0" w:color="auto"/>
                                                            <w:left w:val="none" w:sz="0" w:space="0" w:color="auto"/>
                                                            <w:bottom w:val="none" w:sz="0" w:space="0" w:color="auto"/>
                                                            <w:right w:val="none" w:sz="0" w:space="0" w:color="auto"/>
                                                          </w:divBdr>
                                                        </w:div>
                                                        <w:div w:id="14808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555">
                                                  <w:marLeft w:val="0"/>
                                                  <w:marRight w:val="0"/>
                                                  <w:marTop w:val="0"/>
                                                  <w:marBottom w:val="0"/>
                                                  <w:divBdr>
                                                    <w:top w:val="none" w:sz="0" w:space="0" w:color="auto"/>
                                                    <w:left w:val="none" w:sz="0" w:space="0" w:color="auto"/>
                                                    <w:bottom w:val="single" w:sz="6" w:space="0" w:color="DADCE0"/>
                                                    <w:right w:val="none" w:sz="0" w:space="0" w:color="auto"/>
                                                  </w:divBdr>
                                                  <w:divsChild>
                                                    <w:div w:id="48068034">
                                                      <w:marLeft w:val="0"/>
                                                      <w:marRight w:val="0"/>
                                                      <w:marTop w:val="0"/>
                                                      <w:marBottom w:val="0"/>
                                                      <w:divBdr>
                                                        <w:top w:val="none" w:sz="0" w:space="0" w:color="auto"/>
                                                        <w:left w:val="none" w:sz="0" w:space="0" w:color="auto"/>
                                                        <w:bottom w:val="none" w:sz="0" w:space="0" w:color="auto"/>
                                                        <w:right w:val="none" w:sz="0" w:space="0" w:color="auto"/>
                                                      </w:divBdr>
                                                      <w:divsChild>
                                                        <w:div w:id="854998177">
                                                          <w:marLeft w:val="0"/>
                                                          <w:marRight w:val="0"/>
                                                          <w:marTop w:val="0"/>
                                                          <w:marBottom w:val="0"/>
                                                          <w:divBdr>
                                                            <w:top w:val="none" w:sz="0" w:space="0" w:color="auto"/>
                                                            <w:left w:val="none" w:sz="0" w:space="0" w:color="auto"/>
                                                            <w:bottom w:val="none" w:sz="0" w:space="0" w:color="auto"/>
                                                            <w:right w:val="none" w:sz="0" w:space="0" w:color="auto"/>
                                                          </w:divBdr>
                                                        </w:div>
                                                        <w:div w:id="681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7322">
                                                  <w:marLeft w:val="0"/>
                                                  <w:marRight w:val="0"/>
                                                  <w:marTop w:val="0"/>
                                                  <w:marBottom w:val="0"/>
                                                  <w:divBdr>
                                                    <w:top w:val="none" w:sz="0" w:space="0" w:color="auto"/>
                                                    <w:left w:val="none" w:sz="0" w:space="0" w:color="auto"/>
                                                    <w:bottom w:val="none" w:sz="0" w:space="0" w:color="auto"/>
                                                    <w:right w:val="none" w:sz="0" w:space="0" w:color="auto"/>
                                                  </w:divBdr>
                                                  <w:divsChild>
                                                    <w:div w:id="619915708">
                                                      <w:marLeft w:val="0"/>
                                                      <w:marRight w:val="0"/>
                                                      <w:marTop w:val="0"/>
                                                      <w:marBottom w:val="0"/>
                                                      <w:divBdr>
                                                        <w:top w:val="none" w:sz="0" w:space="0" w:color="auto"/>
                                                        <w:left w:val="none" w:sz="0" w:space="0" w:color="auto"/>
                                                        <w:bottom w:val="none" w:sz="0" w:space="0" w:color="auto"/>
                                                        <w:right w:val="none" w:sz="0" w:space="0" w:color="auto"/>
                                                      </w:divBdr>
                                                      <w:divsChild>
                                                        <w:div w:id="1802646225">
                                                          <w:marLeft w:val="0"/>
                                                          <w:marRight w:val="0"/>
                                                          <w:marTop w:val="0"/>
                                                          <w:marBottom w:val="0"/>
                                                          <w:divBdr>
                                                            <w:top w:val="none" w:sz="0" w:space="0" w:color="auto"/>
                                                            <w:left w:val="none" w:sz="0" w:space="0" w:color="auto"/>
                                                            <w:bottom w:val="none" w:sz="0" w:space="0" w:color="auto"/>
                                                            <w:right w:val="none" w:sz="0" w:space="0" w:color="auto"/>
                                                          </w:divBdr>
                                                        </w:div>
                                                        <w:div w:id="496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530">
                                                  <w:marLeft w:val="0"/>
                                                  <w:marRight w:val="0"/>
                                                  <w:marTop w:val="0"/>
                                                  <w:marBottom w:val="0"/>
                                                  <w:divBdr>
                                                    <w:top w:val="none" w:sz="0" w:space="0" w:color="auto"/>
                                                    <w:left w:val="none" w:sz="0" w:space="0" w:color="auto"/>
                                                    <w:bottom w:val="none" w:sz="0" w:space="0" w:color="auto"/>
                                                    <w:right w:val="none" w:sz="0" w:space="0" w:color="auto"/>
                                                  </w:divBdr>
                                                  <w:divsChild>
                                                    <w:div w:id="700858342">
                                                      <w:marLeft w:val="0"/>
                                                      <w:marRight w:val="0"/>
                                                      <w:marTop w:val="0"/>
                                                      <w:marBottom w:val="0"/>
                                                      <w:divBdr>
                                                        <w:top w:val="none" w:sz="0" w:space="0" w:color="auto"/>
                                                        <w:left w:val="none" w:sz="0" w:space="0" w:color="auto"/>
                                                        <w:bottom w:val="none" w:sz="0" w:space="0" w:color="auto"/>
                                                        <w:right w:val="none" w:sz="0" w:space="0" w:color="auto"/>
                                                      </w:divBdr>
                                                      <w:divsChild>
                                                        <w:div w:id="1420179447">
                                                          <w:marLeft w:val="0"/>
                                                          <w:marRight w:val="0"/>
                                                          <w:marTop w:val="0"/>
                                                          <w:marBottom w:val="0"/>
                                                          <w:divBdr>
                                                            <w:top w:val="none" w:sz="0" w:space="0" w:color="auto"/>
                                                            <w:left w:val="none" w:sz="0" w:space="0" w:color="auto"/>
                                                            <w:bottom w:val="none" w:sz="0" w:space="0" w:color="auto"/>
                                                            <w:right w:val="none" w:sz="0" w:space="0" w:color="auto"/>
                                                          </w:divBdr>
                                                          <w:divsChild>
                                                            <w:div w:id="5117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9066">
                                              <w:marLeft w:val="0"/>
                                              <w:marRight w:val="0"/>
                                              <w:marTop w:val="0"/>
                                              <w:marBottom w:val="0"/>
                                              <w:divBdr>
                                                <w:top w:val="none" w:sz="0" w:space="0" w:color="auto"/>
                                                <w:left w:val="none" w:sz="0" w:space="0" w:color="auto"/>
                                                <w:bottom w:val="none" w:sz="0" w:space="0" w:color="auto"/>
                                                <w:right w:val="none" w:sz="0" w:space="0" w:color="auto"/>
                                              </w:divBdr>
                                              <w:divsChild>
                                                <w:div w:id="1145661876">
                                                  <w:marLeft w:val="0"/>
                                                  <w:marRight w:val="0"/>
                                                  <w:marTop w:val="0"/>
                                                  <w:marBottom w:val="0"/>
                                                  <w:divBdr>
                                                    <w:top w:val="none" w:sz="0" w:space="0" w:color="auto"/>
                                                    <w:left w:val="none" w:sz="0" w:space="0" w:color="auto"/>
                                                    <w:bottom w:val="single" w:sz="6" w:space="0" w:color="DADCE0"/>
                                                    <w:right w:val="none" w:sz="0" w:space="0" w:color="auto"/>
                                                  </w:divBdr>
                                                  <w:divsChild>
                                                    <w:div w:id="560992139">
                                                      <w:marLeft w:val="0"/>
                                                      <w:marRight w:val="0"/>
                                                      <w:marTop w:val="0"/>
                                                      <w:marBottom w:val="0"/>
                                                      <w:divBdr>
                                                        <w:top w:val="none" w:sz="0" w:space="0" w:color="auto"/>
                                                        <w:left w:val="none" w:sz="0" w:space="0" w:color="auto"/>
                                                        <w:bottom w:val="none" w:sz="0" w:space="0" w:color="auto"/>
                                                        <w:right w:val="none" w:sz="0" w:space="0" w:color="auto"/>
                                                      </w:divBdr>
                                                      <w:divsChild>
                                                        <w:div w:id="921990693">
                                                          <w:marLeft w:val="0"/>
                                                          <w:marRight w:val="0"/>
                                                          <w:marTop w:val="0"/>
                                                          <w:marBottom w:val="0"/>
                                                          <w:divBdr>
                                                            <w:top w:val="none" w:sz="0" w:space="0" w:color="auto"/>
                                                            <w:left w:val="none" w:sz="0" w:space="0" w:color="auto"/>
                                                            <w:bottom w:val="none" w:sz="0" w:space="0" w:color="auto"/>
                                                            <w:right w:val="none" w:sz="0" w:space="0" w:color="auto"/>
                                                          </w:divBdr>
                                                        </w:div>
                                                        <w:div w:id="2361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9392">
                                                  <w:marLeft w:val="0"/>
                                                  <w:marRight w:val="0"/>
                                                  <w:marTop w:val="0"/>
                                                  <w:marBottom w:val="0"/>
                                                  <w:divBdr>
                                                    <w:top w:val="none" w:sz="0" w:space="0" w:color="auto"/>
                                                    <w:left w:val="none" w:sz="0" w:space="0" w:color="auto"/>
                                                    <w:bottom w:val="single" w:sz="6" w:space="0" w:color="DADCE0"/>
                                                    <w:right w:val="none" w:sz="0" w:space="0" w:color="auto"/>
                                                  </w:divBdr>
                                                  <w:divsChild>
                                                    <w:div w:id="1562326442">
                                                      <w:marLeft w:val="0"/>
                                                      <w:marRight w:val="0"/>
                                                      <w:marTop w:val="0"/>
                                                      <w:marBottom w:val="0"/>
                                                      <w:divBdr>
                                                        <w:top w:val="none" w:sz="0" w:space="0" w:color="auto"/>
                                                        <w:left w:val="none" w:sz="0" w:space="0" w:color="auto"/>
                                                        <w:bottom w:val="none" w:sz="0" w:space="0" w:color="auto"/>
                                                        <w:right w:val="none" w:sz="0" w:space="0" w:color="auto"/>
                                                      </w:divBdr>
                                                      <w:divsChild>
                                                        <w:div w:id="1367825844">
                                                          <w:marLeft w:val="0"/>
                                                          <w:marRight w:val="0"/>
                                                          <w:marTop w:val="0"/>
                                                          <w:marBottom w:val="0"/>
                                                          <w:divBdr>
                                                            <w:top w:val="none" w:sz="0" w:space="0" w:color="auto"/>
                                                            <w:left w:val="none" w:sz="0" w:space="0" w:color="auto"/>
                                                            <w:bottom w:val="none" w:sz="0" w:space="0" w:color="auto"/>
                                                            <w:right w:val="none" w:sz="0" w:space="0" w:color="auto"/>
                                                          </w:divBdr>
                                                        </w:div>
                                                        <w:div w:id="17629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743">
                                                  <w:marLeft w:val="0"/>
                                                  <w:marRight w:val="0"/>
                                                  <w:marTop w:val="0"/>
                                                  <w:marBottom w:val="0"/>
                                                  <w:divBdr>
                                                    <w:top w:val="none" w:sz="0" w:space="0" w:color="auto"/>
                                                    <w:left w:val="none" w:sz="0" w:space="0" w:color="auto"/>
                                                    <w:bottom w:val="none" w:sz="0" w:space="0" w:color="auto"/>
                                                    <w:right w:val="none" w:sz="0" w:space="0" w:color="auto"/>
                                                  </w:divBdr>
                                                  <w:divsChild>
                                                    <w:div w:id="1572039839">
                                                      <w:marLeft w:val="0"/>
                                                      <w:marRight w:val="0"/>
                                                      <w:marTop w:val="0"/>
                                                      <w:marBottom w:val="0"/>
                                                      <w:divBdr>
                                                        <w:top w:val="none" w:sz="0" w:space="0" w:color="auto"/>
                                                        <w:left w:val="none" w:sz="0" w:space="0" w:color="auto"/>
                                                        <w:bottom w:val="none" w:sz="0" w:space="0" w:color="auto"/>
                                                        <w:right w:val="none" w:sz="0" w:space="0" w:color="auto"/>
                                                      </w:divBdr>
                                                      <w:divsChild>
                                                        <w:div w:id="1454666071">
                                                          <w:marLeft w:val="0"/>
                                                          <w:marRight w:val="0"/>
                                                          <w:marTop w:val="0"/>
                                                          <w:marBottom w:val="0"/>
                                                          <w:divBdr>
                                                            <w:top w:val="none" w:sz="0" w:space="0" w:color="auto"/>
                                                            <w:left w:val="none" w:sz="0" w:space="0" w:color="auto"/>
                                                            <w:bottom w:val="none" w:sz="0" w:space="0" w:color="auto"/>
                                                            <w:right w:val="none" w:sz="0" w:space="0" w:color="auto"/>
                                                          </w:divBdr>
                                                        </w:div>
                                                        <w:div w:id="944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6076">
                                                  <w:marLeft w:val="0"/>
                                                  <w:marRight w:val="0"/>
                                                  <w:marTop w:val="0"/>
                                                  <w:marBottom w:val="0"/>
                                                  <w:divBdr>
                                                    <w:top w:val="none" w:sz="0" w:space="0" w:color="auto"/>
                                                    <w:left w:val="none" w:sz="0" w:space="0" w:color="auto"/>
                                                    <w:bottom w:val="none" w:sz="0" w:space="0" w:color="auto"/>
                                                    <w:right w:val="none" w:sz="0" w:space="0" w:color="auto"/>
                                                  </w:divBdr>
                                                  <w:divsChild>
                                                    <w:div w:id="1337490670">
                                                      <w:marLeft w:val="0"/>
                                                      <w:marRight w:val="0"/>
                                                      <w:marTop w:val="0"/>
                                                      <w:marBottom w:val="0"/>
                                                      <w:divBdr>
                                                        <w:top w:val="none" w:sz="0" w:space="0" w:color="auto"/>
                                                        <w:left w:val="none" w:sz="0" w:space="0" w:color="auto"/>
                                                        <w:bottom w:val="none" w:sz="0" w:space="0" w:color="auto"/>
                                                        <w:right w:val="none" w:sz="0" w:space="0" w:color="auto"/>
                                                      </w:divBdr>
                                                      <w:divsChild>
                                                        <w:div w:id="1170096735">
                                                          <w:marLeft w:val="0"/>
                                                          <w:marRight w:val="0"/>
                                                          <w:marTop w:val="0"/>
                                                          <w:marBottom w:val="0"/>
                                                          <w:divBdr>
                                                            <w:top w:val="none" w:sz="0" w:space="0" w:color="auto"/>
                                                            <w:left w:val="none" w:sz="0" w:space="0" w:color="auto"/>
                                                            <w:bottom w:val="none" w:sz="0" w:space="0" w:color="auto"/>
                                                            <w:right w:val="none" w:sz="0" w:space="0" w:color="auto"/>
                                                          </w:divBdr>
                                                          <w:divsChild>
                                                            <w:div w:id="17843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0202">
                                              <w:marLeft w:val="0"/>
                                              <w:marRight w:val="0"/>
                                              <w:marTop w:val="0"/>
                                              <w:marBottom w:val="0"/>
                                              <w:divBdr>
                                                <w:top w:val="none" w:sz="0" w:space="0" w:color="auto"/>
                                                <w:left w:val="none" w:sz="0" w:space="0" w:color="auto"/>
                                                <w:bottom w:val="none" w:sz="0" w:space="0" w:color="auto"/>
                                                <w:right w:val="none" w:sz="0" w:space="0" w:color="auto"/>
                                              </w:divBdr>
                                              <w:divsChild>
                                                <w:div w:id="835612694">
                                                  <w:marLeft w:val="0"/>
                                                  <w:marRight w:val="0"/>
                                                  <w:marTop w:val="0"/>
                                                  <w:marBottom w:val="0"/>
                                                  <w:divBdr>
                                                    <w:top w:val="none" w:sz="0" w:space="0" w:color="auto"/>
                                                    <w:left w:val="none" w:sz="0" w:space="0" w:color="auto"/>
                                                    <w:bottom w:val="none" w:sz="0" w:space="0" w:color="auto"/>
                                                    <w:right w:val="none" w:sz="0" w:space="0" w:color="auto"/>
                                                  </w:divBdr>
                                                  <w:divsChild>
                                                    <w:div w:id="869488147">
                                                      <w:marLeft w:val="0"/>
                                                      <w:marRight w:val="0"/>
                                                      <w:marTop w:val="0"/>
                                                      <w:marBottom w:val="0"/>
                                                      <w:divBdr>
                                                        <w:top w:val="none" w:sz="0" w:space="0" w:color="auto"/>
                                                        <w:left w:val="none" w:sz="0" w:space="0" w:color="auto"/>
                                                        <w:bottom w:val="none" w:sz="0" w:space="0" w:color="auto"/>
                                                        <w:right w:val="none" w:sz="0" w:space="0" w:color="auto"/>
                                                      </w:divBdr>
                                                      <w:divsChild>
                                                        <w:div w:id="2106726086">
                                                          <w:marLeft w:val="0"/>
                                                          <w:marRight w:val="0"/>
                                                          <w:marTop w:val="0"/>
                                                          <w:marBottom w:val="0"/>
                                                          <w:divBdr>
                                                            <w:top w:val="none" w:sz="0" w:space="0" w:color="auto"/>
                                                            <w:left w:val="none" w:sz="0" w:space="0" w:color="auto"/>
                                                            <w:bottom w:val="none" w:sz="0" w:space="0" w:color="auto"/>
                                                            <w:right w:val="none" w:sz="0" w:space="0" w:color="auto"/>
                                                          </w:divBdr>
                                                        </w:div>
                                                        <w:div w:id="11071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1607">
                                                  <w:marLeft w:val="0"/>
                                                  <w:marRight w:val="0"/>
                                                  <w:marTop w:val="0"/>
                                                  <w:marBottom w:val="0"/>
                                                  <w:divBdr>
                                                    <w:top w:val="none" w:sz="0" w:space="0" w:color="auto"/>
                                                    <w:left w:val="none" w:sz="0" w:space="0" w:color="auto"/>
                                                    <w:bottom w:val="none" w:sz="0" w:space="0" w:color="auto"/>
                                                    <w:right w:val="none" w:sz="0" w:space="0" w:color="auto"/>
                                                  </w:divBdr>
                                                  <w:divsChild>
                                                    <w:div w:id="212232790">
                                                      <w:marLeft w:val="0"/>
                                                      <w:marRight w:val="0"/>
                                                      <w:marTop w:val="0"/>
                                                      <w:marBottom w:val="0"/>
                                                      <w:divBdr>
                                                        <w:top w:val="none" w:sz="0" w:space="0" w:color="auto"/>
                                                        <w:left w:val="none" w:sz="0" w:space="0" w:color="auto"/>
                                                        <w:bottom w:val="none" w:sz="0" w:space="0" w:color="auto"/>
                                                        <w:right w:val="none" w:sz="0" w:space="0" w:color="auto"/>
                                                      </w:divBdr>
                                                      <w:divsChild>
                                                        <w:div w:id="2047022272">
                                                          <w:marLeft w:val="0"/>
                                                          <w:marRight w:val="0"/>
                                                          <w:marTop w:val="0"/>
                                                          <w:marBottom w:val="0"/>
                                                          <w:divBdr>
                                                            <w:top w:val="none" w:sz="0" w:space="0" w:color="auto"/>
                                                            <w:left w:val="none" w:sz="0" w:space="0" w:color="auto"/>
                                                            <w:bottom w:val="none" w:sz="0" w:space="0" w:color="auto"/>
                                                            <w:right w:val="none" w:sz="0" w:space="0" w:color="auto"/>
                                                          </w:divBdr>
                                                          <w:divsChild>
                                                            <w:div w:id="9316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842000">
      <w:bodyDiv w:val="1"/>
      <w:marLeft w:val="0"/>
      <w:marRight w:val="0"/>
      <w:marTop w:val="0"/>
      <w:marBottom w:val="0"/>
      <w:divBdr>
        <w:top w:val="none" w:sz="0" w:space="0" w:color="auto"/>
        <w:left w:val="none" w:sz="0" w:space="0" w:color="auto"/>
        <w:bottom w:val="none" w:sz="0" w:space="0" w:color="auto"/>
        <w:right w:val="none" w:sz="0" w:space="0" w:color="auto"/>
      </w:divBdr>
    </w:div>
    <w:div w:id="1960261626">
      <w:bodyDiv w:val="1"/>
      <w:marLeft w:val="0"/>
      <w:marRight w:val="0"/>
      <w:marTop w:val="0"/>
      <w:marBottom w:val="0"/>
      <w:divBdr>
        <w:top w:val="none" w:sz="0" w:space="0" w:color="auto"/>
        <w:left w:val="none" w:sz="0" w:space="0" w:color="auto"/>
        <w:bottom w:val="none" w:sz="0" w:space="0" w:color="auto"/>
        <w:right w:val="none" w:sz="0" w:space="0" w:color="auto"/>
      </w:divBdr>
    </w:div>
    <w:div w:id="1977837288">
      <w:bodyDiv w:val="1"/>
      <w:marLeft w:val="0"/>
      <w:marRight w:val="0"/>
      <w:marTop w:val="0"/>
      <w:marBottom w:val="0"/>
      <w:divBdr>
        <w:top w:val="none" w:sz="0" w:space="0" w:color="auto"/>
        <w:left w:val="none" w:sz="0" w:space="0" w:color="auto"/>
        <w:bottom w:val="none" w:sz="0" w:space="0" w:color="auto"/>
        <w:right w:val="none" w:sz="0" w:space="0" w:color="auto"/>
      </w:divBdr>
    </w:div>
    <w:div w:id="2076538775">
      <w:bodyDiv w:val="1"/>
      <w:marLeft w:val="0"/>
      <w:marRight w:val="0"/>
      <w:marTop w:val="0"/>
      <w:marBottom w:val="0"/>
      <w:divBdr>
        <w:top w:val="none" w:sz="0" w:space="0" w:color="auto"/>
        <w:left w:val="none" w:sz="0" w:space="0" w:color="auto"/>
        <w:bottom w:val="none" w:sz="0" w:space="0" w:color="auto"/>
        <w:right w:val="none" w:sz="0" w:space="0" w:color="auto"/>
      </w:divBdr>
    </w:div>
    <w:div w:id="2091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09C1-AE89-4E71-8CE4-203B8EB3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08087-1169-411A-A664-EF6E578736E0}">
  <ds:schemaRefs>
    <ds:schemaRef ds:uri="http://schemas.microsoft.com/sharepoint/v3/contenttype/forms"/>
  </ds:schemaRefs>
</ds:datastoreItem>
</file>

<file path=customXml/itemProps3.xml><?xml version="1.0" encoding="utf-8"?>
<ds:datastoreItem xmlns:ds="http://schemas.openxmlformats.org/officeDocument/2006/customXml" ds:itemID="{F13ED2A9-1633-418A-861C-1FE811BC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49345</Words>
  <Characters>28127</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2022-10-21T05:34:00Z</dcterms:created>
  <dcterms:modified xsi:type="dcterms:W3CDTF">2023-01-06T13:56:00Z</dcterms:modified>
</cp:coreProperties>
</file>