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1A9D" w14:textId="77777777" w:rsidR="000D7D44" w:rsidRPr="00A41E36" w:rsidRDefault="000D7D44" w:rsidP="000D7D44">
      <w:pPr>
        <w:widowControl w:val="0"/>
        <w:spacing w:after="0" w:line="240" w:lineRule="auto"/>
        <w:jc w:val="both"/>
        <w:rPr>
          <w:rFonts w:ascii="Times New Roman" w:hAnsi="Times New Roman"/>
          <w:noProof/>
          <w:sz w:val="24"/>
          <w:szCs w:val="32"/>
          <w:lang w:val="en-US"/>
        </w:rPr>
      </w:pPr>
    </w:p>
    <w:p w14:paraId="2911B6C7" w14:textId="77777777" w:rsidR="000D7D44" w:rsidRPr="00A41E36" w:rsidRDefault="000D7D44" w:rsidP="000D7D44">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regulations of:</w:t>
      </w:r>
    </w:p>
    <w:p w14:paraId="28C3EB6B" w14:textId="7917EE62" w:rsidR="000D7D44" w:rsidRPr="00A41E36" w:rsidRDefault="003D57D2" w:rsidP="000D7D44">
      <w:pPr>
        <w:pStyle w:val="BlockText"/>
        <w:ind w:left="0" w:right="26"/>
        <w:jc w:val="center"/>
        <w:rPr>
          <w:noProof/>
          <w:szCs w:val="24"/>
          <w:lang w:val="en-US"/>
        </w:rPr>
      </w:pPr>
      <w:r>
        <w:rPr>
          <w:noProof/>
          <w:szCs w:val="24"/>
          <w:lang w:val="en-US"/>
        </w:rPr>
        <w:t>3 May 2017</w:t>
      </w:r>
      <w:r w:rsidR="000D7D44" w:rsidRPr="00A41E36">
        <w:rPr>
          <w:noProof/>
          <w:szCs w:val="24"/>
          <w:lang w:val="en-US"/>
        </w:rPr>
        <w:t xml:space="preserve"> [shall come into force on </w:t>
      </w:r>
      <w:r>
        <w:rPr>
          <w:noProof/>
          <w:szCs w:val="24"/>
          <w:lang w:val="en-US"/>
        </w:rPr>
        <w:t>12 May 2017</w:t>
      </w:r>
      <w:r w:rsidR="000D7D44" w:rsidRPr="00A41E36">
        <w:rPr>
          <w:noProof/>
          <w:szCs w:val="24"/>
          <w:lang w:val="en-US"/>
        </w:rPr>
        <w:t>];</w:t>
      </w:r>
    </w:p>
    <w:p w14:paraId="7F2B223D" w14:textId="1B3C7658" w:rsidR="000D7D44" w:rsidRPr="00A41E36" w:rsidRDefault="003D57D2" w:rsidP="000D7D44">
      <w:pPr>
        <w:pStyle w:val="BlockText"/>
        <w:ind w:left="0" w:right="26"/>
        <w:jc w:val="center"/>
        <w:rPr>
          <w:noProof/>
          <w:szCs w:val="24"/>
          <w:lang w:val="en-US"/>
        </w:rPr>
      </w:pPr>
      <w:r>
        <w:rPr>
          <w:noProof/>
          <w:szCs w:val="24"/>
          <w:lang w:val="en-US"/>
        </w:rPr>
        <w:t>4 January </w:t>
      </w:r>
      <w:r w:rsidR="00C00ED4">
        <w:rPr>
          <w:noProof/>
          <w:szCs w:val="24"/>
          <w:lang w:val="en-US"/>
        </w:rPr>
        <w:t>2018</w:t>
      </w:r>
      <w:r w:rsidR="000D7D44" w:rsidRPr="00A41E36">
        <w:rPr>
          <w:noProof/>
          <w:szCs w:val="24"/>
          <w:lang w:val="en-US"/>
        </w:rPr>
        <w:t xml:space="preserve"> [shall come into force on </w:t>
      </w:r>
      <w:r>
        <w:rPr>
          <w:noProof/>
          <w:szCs w:val="24"/>
          <w:lang w:val="en-US"/>
        </w:rPr>
        <w:t>9 January 2018</w:t>
      </w:r>
      <w:r w:rsidR="000D7D44" w:rsidRPr="00A41E36">
        <w:rPr>
          <w:noProof/>
          <w:szCs w:val="24"/>
          <w:lang w:val="en-US"/>
        </w:rPr>
        <w:t>];</w:t>
      </w:r>
    </w:p>
    <w:p w14:paraId="34CD6B1B" w14:textId="3313736D" w:rsidR="000D7D44" w:rsidRPr="00A41E36" w:rsidRDefault="00C00ED4" w:rsidP="000D7D44">
      <w:pPr>
        <w:pStyle w:val="BlockText"/>
        <w:ind w:left="0" w:right="26"/>
        <w:jc w:val="center"/>
        <w:rPr>
          <w:noProof/>
          <w:szCs w:val="24"/>
          <w:lang w:val="en-US"/>
        </w:rPr>
      </w:pPr>
      <w:r>
        <w:rPr>
          <w:noProof/>
          <w:szCs w:val="24"/>
          <w:lang w:val="en-US"/>
        </w:rPr>
        <w:t>14 August </w:t>
      </w:r>
      <w:r w:rsidR="00322A45">
        <w:rPr>
          <w:noProof/>
          <w:szCs w:val="24"/>
          <w:lang w:val="en-US"/>
        </w:rPr>
        <w:t>2018</w:t>
      </w:r>
      <w:r w:rsidR="000D7D44" w:rsidRPr="00A41E36">
        <w:rPr>
          <w:noProof/>
          <w:szCs w:val="24"/>
          <w:lang w:val="en-US"/>
        </w:rPr>
        <w:t xml:space="preserve"> [shall come into force on </w:t>
      </w:r>
      <w:r w:rsidR="00322A45">
        <w:rPr>
          <w:noProof/>
          <w:szCs w:val="24"/>
          <w:lang w:val="en-US"/>
        </w:rPr>
        <w:t>17 August 2018</w:t>
      </w:r>
      <w:r w:rsidR="000D7D44" w:rsidRPr="00A41E36">
        <w:rPr>
          <w:noProof/>
          <w:szCs w:val="24"/>
          <w:lang w:val="en-US"/>
        </w:rPr>
        <w:t>];</w:t>
      </w:r>
    </w:p>
    <w:p w14:paraId="4792C8D8" w14:textId="3F9FCC00" w:rsidR="000D7D44" w:rsidRPr="00A41E36" w:rsidRDefault="0006678E" w:rsidP="000D7D44">
      <w:pPr>
        <w:pStyle w:val="BlockText"/>
        <w:ind w:left="0" w:right="26"/>
        <w:jc w:val="center"/>
        <w:rPr>
          <w:noProof/>
          <w:szCs w:val="24"/>
          <w:lang w:val="en-US"/>
        </w:rPr>
      </w:pPr>
      <w:r>
        <w:rPr>
          <w:noProof/>
          <w:szCs w:val="24"/>
          <w:lang w:val="en-US"/>
        </w:rPr>
        <w:t>17 December 2019</w:t>
      </w:r>
      <w:r w:rsidR="000D7D44" w:rsidRPr="00A41E36">
        <w:rPr>
          <w:noProof/>
          <w:szCs w:val="24"/>
          <w:lang w:val="en-US"/>
        </w:rPr>
        <w:t xml:space="preserve"> [shall come into force on 1 </w:t>
      </w:r>
      <w:r w:rsidR="00F667FD">
        <w:rPr>
          <w:noProof/>
          <w:szCs w:val="24"/>
          <w:lang w:val="en-US"/>
        </w:rPr>
        <w:t>Jan</w:t>
      </w:r>
      <w:r w:rsidR="000D7D44" w:rsidRPr="00A41E36">
        <w:rPr>
          <w:noProof/>
          <w:szCs w:val="24"/>
          <w:lang w:val="en-US"/>
        </w:rPr>
        <w:t>uary 202</w:t>
      </w:r>
      <w:r w:rsidR="00F667FD">
        <w:rPr>
          <w:noProof/>
          <w:szCs w:val="24"/>
          <w:lang w:val="en-US"/>
        </w:rPr>
        <w:t>0</w:t>
      </w:r>
      <w:r w:rsidR="000D7D44" w:rsidRPr="00A41E36">
        <w:rPr>
          <w:noProof/>
          <w:szCs w:val="24"/>
          <w:lang w:val="en-US"/>
        </w:rPr>
        <w:t>];</w:t>
      </w:r>
    </w:p>
    <w:p w14:paraId="652FDEBB" w14:textId="5F22FFCD" w:rsidR="000D7D44" w:rsidRPr="00A41E36" w:rsidRDefault="00CA7766" w:rsidP="000D7D44">
      <w:pPr>
        <w:pStyle w:val="BlockText"/>
        <w:ind w:left="0" w:right="26"/>
        <w:jc w:val="center"/>
        <w:rPr>
          <w:noProof/>
          <w:szCs w:val="24"/>
          <w:lang w:val="en-US"/>
        </w:rPr>
      </w:pPr>
      <w:r>
        <w:rPr>
          <w:noProof/>
          <w:szCs w:val="24"/>
          <w:lang w:val="en-US"/>
        </w:rPr>
        <w:t>14 September 2021</w:t>
      </w:r>
      <w:r w:rsidR="000D7D44" w:rsidRPr="00A41E36">
        <w:rPr>
          <w:noProof/>
          <w:szCs w:val="24"/>
          <w:lang w:val="en-US"/>
        </w:rPr>
        <w:t xml:space="preserve"> [shall come into force on </w:t>
      </w:r>
      <w:r>
        <w:rPr>
          <w:noProof/>
          <w:szCs w:val="24"/>
          <w:lang w:val="en-US"/>
        </w:rPr>
        <w:t>21 September 2021</w:t>
      </w:r>
      <w:r w:rsidR="000D7D44" w:rsidRPr="00A41E36">
        <w:rPr>
          <w:noProof/>
          <w:szCs w:val="24"/>
          <w:lang w:val="en-US"/>
        </w:rPr>
        <w:t>];</w:t>
      </w:r>
    </w:p>
    <w:p w14:paraId="7880AB15" w14:textId="54A84CC6" w:rsidR="000D7D44" w:rsidRDefault="00CA7766" w:rsidP="000D7D44">
      <w:pPr>
        <w:pStyle w:val="BlockText"/>
        <w:ind w:left="0" w:right="26"/>
        <w:jc w:val="center"/>
        <w:rPr>
          <w:noProof/>
          <w:szCs w:val="24"/>
          <w:lang w:val="en-US"/>
        </w:rPr>
      </w:pPr>
      <w:r>
        <w:rPr>
          <w:noProof/>
          <w:szCs w:val="24"/>
          <w:lang w:val="en-US"/>
        </w:rPr>
        <w:t>14 December 2021</w:t>
      </w:r>
      <w:r w:rsidR="000D7D44" w:rsidRPr="00A41E36">
        <w:rPr>
          <w:noProof/>
          <w:szCs w:val="24"/>
          <w:lang w:val="en-US"/>
        </w:rPr>
        <w:t xml:space="preserve"> [shall come into force on </w:t>
      </w:r>
      <w:r w:rsidRPr="00A41E36">
        <w:rPr>
          <w:noProof/>
          <w:szCs w:val="24"/>
          <w:lang w:val="en-US"/>
        </w:rPr>
        <w:t>1 </w:t>
      </w:r>
      <w:r>
        <w:rPr>
          <w:noProof/>
          <w:szCs w:val="24"/>
          <w:lang w:val="en-US"/>
        </w:rPr>
        <w:t>Jan</w:t>
      </w:r>
      <w:r w:rsidRPr="00A41E36">
        <w:rPr>
          <w:noProof/>
          <w:szCs w:val="24"/>
          <w:lang w:val="en-US"/>
        </w:rPr>
        <w:t>uary 202</w:t>
      </w:r>
      <w:r>
        <w:rPr>
          <w:noProof/>
          <w:szCs w:val="24"/>
          <w:lang w:val="en-US"/>
        </w:rPr>
        <w:t>2</w:t>
      </w:r>
      <w:r w:rsidR="000D7D44" w:rsidRPr="00A41E36">
        <w:rPr>
          <w:noProof/>
          <w:szCs w:val="24"/>
          <w:lang w:val="en-US"/>
        </w:rPr>
        <w:t>]</w:t>
      </w:r>
      <w:r w:rsidR="000D7D44">
        <w:rPr>
          <w:noProof/>
          <w:szCs w:val="24"/>
          <w:lang w:val="en-US"/>
        </w:rPr>
        <w:t>;</w:t>
      </w:r>
    </w:p>
    <w:p w14:paraId="7B304E32" w14:textId="54A77470" w:rsidR="000D7D44" w:rsidRPr="00A41E36" w:rsidRDefault="00CA7766" w:rsidP="000D7D44">
      <w:pPr>
        <w:pStyle w:val="BlockText"/>
        <w:ind w:left="0" w:right="26"/>
        <w:jc w:val="center"/>
        <w:rPr>
          <w:noProof/>
          <w:szCs w:val="24"/>
          <w:lang w:val="en-US"/>
        </w:rPr>
      </w:pPr>
      <w:r>
        <w:rPr>
          <w:noProof/>
          <w:szCs w:val="24"/>
          <w:lang w:val="en-US"/>
        </w:rPr>
        <w:t>18 October </w:t>
      </w:r>
      <w:r w:rsidR="00FE587A">
        <w:rPr>
          <w:noProof/>
          <w:szCs w:val="24"/>
          <w:lang w:val="en-US"/>
        </w:rPr>
        <w:t>2022</w:t>
      </w:r>
      <w:r w:rsidR="000D7D44" w:rsidRPr="00A41E36">
        <w:rPr>
          <w:noProof/>
          <w:szCs w:val="24"/>
          <w:lang w:val="en-US"/>
        </w:rPr>
        <w:t xml:space="preserve"> [shall come into force on </w:t>
      </w:r>
      <w:r w:rsidR="00FE587A" w:rsidRPr="00A41E36">
        <w:rPr>
          <w:noProof/>
          <w:szCs w:val="24"/>
          <w:lang w:val="en-US"/>
        </w:rPr>
        <w:t>1 </w:t>
      </w:r>
      <w:r w:rsidR="00FE587A">
        <w:rPr>
          <w:noProof/>
          <w:szCs w:val="24"/>
          <w:lang w:val="en-US"/>
        </w:rPr>
        <w:t>Jan</w:t>
      </w:r>
      <w:r w:rsidR="00FE587A" w:rsidRPr="00A41E36">
        <w:rPr>
          <w:noProof/>
          <w:szCs w:val="24"/>
          <w:lang w:val="en-US"/>
        </w:rPr>
        <w:t>uary 202</w:t>
      </w:r>
      <w:r w:rsidR="00FE587A">
        <w:rPr>
          <w:noProof/>
          <w:szCs w:val="24"/>
          <w:lang w:val="en-US"/>
        </w:rPr>
        <w:t>3</w:t>
      </w:r>
      <w:r w:rsidR="000D7D44" w:rsidRPr="00A41E36">
        <w:rPr>
          <w:noProof/>
          <w:szCs w:val="24"/>
          <w:lang w:val="en-US"/>
        </w:rPr>
        <w:t>].</w:t>
      </w:r>
    </w:p>
    <w:p w14:paraId="0734C0E4" w14:textId="77777777" w:rsidR="000D7D44" w:rsidRPr="00A41E36" w:rsidRDefault="000D7D44" w:rsidP="000D7D44">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DD88D86" w14:textId="77777777" w:rsidR="000D7D44" w:rsidRPr="00A41E36" w:rsidRDefault="000D7D44" w:rsidP="000D7D44">
      <w:pPr>
        <w:spacing w:after="0" w:line="240" w:lineRule="auto"/>
        <w:rPr>
          <w:rFonts w:ascii="Times New Roman" w:hAnsi="Times New Roman"/>
          <w:noProof/>
          <w:sz w:val="24"/>
          <w:lang w:val="en-US"/>
        </w:rPr>
      </w:pPr>
    </w:p>
    <w:p w14:paraId="47BA04FA" w14:textId="77777777" w:rsidR="000D7D44" w:rsidRPr="00A41E36" w:rsidRDefault="000D7D44" w:rsidP="000D7D44">
      <w:pPr>
        <w:spacing w:after="0" w:line="240" w:lineRule="auto"/>
        <w:rPr>
          <w:rFonts w:ascii="Times New Roman" w:hAnsi="Times New Roman"/>
          <w:noProof/>
          <w:sz w:val="24"/>
          <w:lang w:val="en-US"/>
        </w:rPr>
      </w:pPr>
    </w:p>
    <w:p w14:paraId="465DC69B" w14:textId="77777777" w:rsidR="000D7D44" w:rsidRPr="00A41E36" w:rsidRDefault="000D7D44" w:rsidP="000D7D44">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169915B5" w14:textId="77777777" w:rsidR="000D7D44" w:rsidRPr="00A41E36" w:rsidRDefault="000D7D44" w:rsidP="000D7D44">
      <w:pPr>
        <w:spacing w:after="0" w:line="240" w:lineRule="auto"/>
        <w:jc w:val="center"/>
        <w:rPr>
          <w:rFonts w:ascii="Times New Roman" w:hAnsi="Times New Roman"/>
          <w:noProof/>
          <w:sz w:val="24"/>
          <w:lang w:val="en-US"/>
        </w:rPr>
      </w:pPr>
    </w:p>
    <w:p w14:paraId="09E27BBA" w14:textId="77777777" w:rsidR="000D7D44" w:rsidRPr="00A41E36" w:rsidRDefault="000D7D44" w:rsidP="000D7D44">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45D1339C" w14:textId="77777777" w:rsidR="0080687E" w:rsidRPr="0080687E" w:rsidRDefault="0080687E" w:rsidP="0080687E">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105</w:t>
      </w:r>
    </w:p>
    <w:p w14:paraId="05B5B60D" w14:textId="77777777" w:rsidR="0080687E" w:rsidRPr="00DB340C" w:rsidRDefault="0080687E" w:rsidP="0080687E">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28 February 2017</w:t>
      </w:r>
    </w:p>
    <w:p w14:paraId="2715C40D"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90EEA76"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C456C23" w14:textId="77777777" w:rsidR="0080687E" w:rsidRPr="00DB340C" w:rsidRDefault="0080687E" w:rsidP="0080687E">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Thresholds of Contract Prices of Public Procurements</w:t>
      </w:r>
    </w:p>
    <w:p w14:paraId="2E524831"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A85299"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758668" w14:textId="77777777" w:rsidR="0080687E" w:rsidRPr="0080687E" w:rsidRDefault="0080687E" w:rsidP="0080687E">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8B220EB" w14:textId="77777777" w:rsidR="0080687E" w:rsidRPr="0080687E" w:rsidRDefault="0080687E" w:rsidP="0080687E">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12 of the Public Procurement Law, Section 15 of the Law on the Procurements of Public Service Providers, and Section 13.</w:t>
      </w:r>
      <w:r>
        <w:rPr>
          <w:rFonts w:ascii="Times New Roman" w:hAnsi="Times New Roman"/>
          <w:i/>
          <w:sz w:val="24"/>
          <w:vertAlign w:val="superscript"/>
        </w:rPr>
        <w:t>1</w:t>
      </w:r>
      <w:r>
        <w:rPr>
          <w:rFonts w:ascii="Times New Roman" w:hAnsi="Times New Roman"/>
          <w:i/>
          <w:sz w:val="24"/>
        </w:rPr>
        <w:t xml:space="preserve"> of the Law on Public-Private Partnership</w:t>
      </w:r>
    </w:p>
    <w:p w14:paraId="74A5A8BE" w14:textId="77777777" w:rsidR="0080687E" w:rsidRPr="00DB340C" w:rsidRDefault="0080687E" w:rsidP="0080687E">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May 2017</w:t>
      </w:r>
      <w:r>
        <w:rPr>
          <w:rFonts w:ascii="Times New Roman" w:hAnsi="Times New Roman"/>
          <w:sz w:val="24"/>
        </w:rPr>
        <w:t>]</w:t>
      </w:r>
    </w:p>
    <w:p w14:paraId="124764E8"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noProof/>
          <w:sz w:val="24"/>
          <w:szCs w:val="24"/>
        </w:rPr>
      </w:pPr>
      <w:bookmarkStart w:id="0" w:name="p-615935"/>
      <w:bookmarkEnd w:id="0"/>
    </w:p>
    <w:p w14:paraId="57F6D0B3"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B15A9D" w14:textId="77777777" w:rsidR="0080687E" w:rsidRPr="00DB340C" w:rsidRDefault="0080687E" w:rsidP="0080687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thresholds of contract prices of public procurements on the basis of the international commitments of the European Union in relation to the thresholds of contract prices which must be followed by the contracting authority and public service provider.</w:t>
      </w:r>
      <w:bookmarkStart w:id="1" w:name="p1"/>
      <w:bookmarkEnd w:id="1"/>
    </w:p>
    <w:p w14:paraId="58EE0EFA"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noProof/>
          <w:sz w:val="24"/>
          <w:szCs w:val="24"/>
        </w:rPr>
      </w:pPr>
      <w:bookmarkStart w:id="2" w:name="p-1143329"/>
      <w:bookmarkEnd w:id="2"/>
    </w:p>
    <w:p w14:paraId="3FC173C6" w14:textId="77777777" w:rsidR="0080687E" w:rsidRPr="00DB340C" w:rsidRDefault="0080687E" w:rsidP="0080687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According to the Public Procurement Law, the thresholds of contract prices are as follows:</w:t>
      </w:r>
      <w:bookmarkStart w:id="3" w:name="p2"/>
      <w:bookmarkEnd w:id="3"/>
    </w:p>
    <w:p w14:paraId="7B833C6E" w14:textId="77777777" w:rsidR="0080687E" w:rsidRPr="00DB340C" w:rsidRDefault="0080687E" w:rsidP="008068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in the case referred to in Section 5, Section 8, Paragraph eleven, Section 27, Section 34, Paragraph three, Section 47, Paragraph three, Section 48, Paragraph three, Section 54, Paragraph six, Section 55, Paragraph one, Section 74, Paragraph one, Clauses 5 and 6 of the Law – EUR 5 382 000 for public works contracts and EUR 140 000 for public supply contracts and public service contracts;</w:t>
      </w:r>
    </w:p>
    <w:p w14:paraId="74B24F6E" w14:textId="77777777" w:rsidR="0080687E" w:rsidRPr="00DB340C" w:rsidRDefault="0080687E" w:rsidP="008068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in the case referred to in Section 32, Paragraphs one and 1.</w:t>
      </w:r>
      <w:r>
        <w:rPr>
          <w:rFonts w:ascii="Times New Roman" w:hAnsi="Times New Roman"/>
          <w:sz w:val="24"/>
          <w:vertAlign w:val="superscript"/>
        </w:rPr>
        <w:t>1</w:t>
      </w:r>
      <w:r>
        <w:rPr>
          <w:rFonts w:ascii="Times New Roman" w:hAnsi="Times New Roman"/>
          <w:sz w:val="24"/>
        </w:rPr>
        <w:t>, Section 34, Paragraph two, Section 35, Paragraph four, Section 61, Paragraph five, Clause 1, Section 68, Paragraph two, Clause 3, Section 73, Paragraph three, Clause 2, Sub-clause “a”, Section 74, Paragraph one, Clause 2 and Paragraph two, Clause 2 of the Law – EUR 5 382 000 for public works contracts, EUR 750 000 for the contracts for the services referred to in Annex 2 to the Law which are concluded in accordance with the procedures provided for in Section 10, and EUR 140 000 for public supply contracts and other public service contracts;</w:t>
      </w:r>
    </w:p>
    <w:p w14:paraId="779E1862" w14:textId="77777777" w:rsidR="0080687E" w:rsidRPr="00DB340C" w:rsidRDefault="0080687E" w:rsidP="008068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in the case referred to in Section 6, Paragraph one, Clause 1 of the Law – EUR 5 382 000;</w:t>
      </w:r>
    </w:p>
    <w:p w14:paraId="071A5753" w14:textId="77777777" w:rsidR="0080687E" w:rsidRPr="00DB340C" w:rsidRDefault="0080687E" w:rsidP="008068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in the case referred to in Section 6, Paragraph one, Clause 2 of the Law – EUR 215 000.</w:t>
      </w:r>
    </w:p>
    <w:p w14:paraId="1894B80A" w14:textId="77777777" w:rsidR="0080687E" w:rsidRPr="00DB340C" w:rsidRDefault="0080687E" w:rsidP="00DE65EC">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January 2018; 14 August 2018; 17 December 2019; 14 September 2021; 14 December 2021; 18 October 2022</w:t>
      </w:r>
      <w:r>
        <w:rPr>
          <w:rFonts w:ascii="Times New Roman" w:hAnsi="Times New Roman"/>
          <w:sz w:val="24"/>
        </w:rPr>
        <w:t>]</w:t>
      </w:r>
    </w:p>
    <w:p w14:paraId="1C65038B"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noProof/>
          <w:sz w:val="24"/>
          <w:szCs w:val="24"/>
        </w:rPr>
      </w:pPr>
      <w:bookmarkStart w:id="4" w:name="p-1143330"/>
      <w:bookmarkEnd w:id="4"/>
    </w:p>
    <w:p w14:paraId="6A45AFE7" w14:textId="77777777" w:rsidR="0080687E" w:rsidRPr="00DB340C" w:rsidRDefault="0080687E" w:rsidP="0080687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According to the Law on the Procurements of Public Service Providers, the thresholds of contract prices are as follows:</w:t>
      </w:r>
      <w:bookmarkStart w:id="5" w:name="p3"/>
      <w:bookmarkEnd w:id="5"/>
    </w:p>
    <w:p w14:paraId="0E7A2AE8" w14:textId="77777777" w:rsidR="0080687E" w:rsidRPr="00DB340C" w:rsidRDefault="0080687E" w:rsidP="008068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in the case referred to in Section 8, Paragraph three, Section 13, Paragraphs two and four, Section 14, Paragraphs six and seven, Section 31, Section 78, Paragraph one, Clauses 5 and 6 – EUR 5 382 000 for works contracts and EUR 431 000 for supply contracts and service contracts;</w:t>
      </w:r>
    </w:p>
    <w:p w14:paraId="7FCCAEAA" w14:textId="77777777" w:rsidR="0080687E" w:rsidRPr="00DB340C" w:rsidRDefault="0080687E" w:rsidP="008068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in the case referred to in Section 13, Paragraph five of the Law – EUR 1 000 000;</w:t>
      </w:r>
    </w:p>
    <w:p w14:paraId="6A55AC49" w14:textId="77777777" w:rsidR="0080687E" w:rsidRPr="00DB340C" w:rsidRDefault="0080687E" w:rsidP="008068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in the case referred to in Section 66, Paragraph five, Clause 1 of the Law – EUR 5 382 000 for works contracts, EUR 1 000 000 for the contracts for the services referred to in Annex 2 to the Law which are concluded in accordance with the procedures provided for in Paragraph five of Section 13, and EUR 431 000 for supply contracts and service contracts.</w:t>
      </w:r>
    </w:p>
    <w:p w14:paraId="73BF6886" w14:textId="77777777" w:rsidR="0080687E" w:rsidRPr="00DB340C" w:rsidRDefault="0080687E" w:rsidP="0080687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January 2018; 17 December 2019; 14 December 2021; 18 October 2022</w:t>
      </w:r>
      <w:r>
        <w:rPr>
          <w:rFonts w:ascii="Times New Roman" w:hAnsi="Times New Roman"/>
          <w:sz w:val="24"/>
        </w:rPr>
        <w:t>]</w:t>
      </w:r>
    </w:p>
    <w:p w14:paraId="1119CE20"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noProof/>
          <w:sz w:val="24"/>
          <w:szCs w:val="24"/>
        </w:rPr>
      </w:pPr>
      <w:bookmarkStart w:id="6" w:name="p-1143031"/>
      <w:bookmarkEnd w:id="6"/>
    </w:p>
    <w:p w14:paraId="26055567" w14:textId="77777777" w:rsidR="0080687E" w:rsidRPr="00DB340C" w:rsidRDefault="0080687E" w:rsidP="0080687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w:t>
      </w:r>
      <w:r>
        <w:rPr>
          <w:rFonts w:ascii="Times New Roman" w:hAnsi="Times New Roman"/>
          <w:sz w:val="24"/>
          <w:vertAlign w:val="superscript"/>
        </w:rPr>
        <w:t>1 </w:t>
      </w:r>
      <w:r>
        <w:rPr>
          <w:rFonts w:ascii="Times New Roman" w:hAnsi="Times New Roman"/>
          <w:sz w:val="24"/>
        </w:rPr>
        <w:t>In the case referred to in Section 13, Paragraph six, Section 20, Paragraphs two and three, Section 31.</w:t>
      </w:r>
      <w:r>
        <w:rPr>
          <w:rFonts w:ascii="Times New Roman" w:hAnsi="Times New Roman"/>
          <w:sz w:val="24"/>
          <w:vertAlign w:val="superscript"/>
        </w:rPr>
        <w:t>1</w:t>
      </w:r>
      <w:r>
        <w:rPr>
          <w:rFonts w:ascii="Times New Roman" w:hAnsi="Times New Roman"/>
          <w:sz w:val="24"/>
        </w:rPr>
        <w:t>, Paragraph three, Clause 2, Sub-clause “a”, Section 31.</w:t>
      </w:r>
      <w:r>
        <w:rPr>
          <w:rFonts w:ascii="Times New Roman" w:hAnsi="Times New Roman"/>
          <w:sz w:val="24"/>
          <w:vertAlign w:val="superscript"/>
        </w:rPr>
        <w:t>2</w:t>
      </w:r>
      <w:r>
        <w:rPr>
          <w:rFonts w:ascii="Times New Roman" w:hAnsi="Times New Roman"/>
          <w:sz w:val="24"/>
        </w:rPr>
        <w:t>, Paragraph one, Clause 2, Section 37.</w:t>
      </w:r>
      <w:r>
        <w:rPr>
          <w:rFonts w:ascii="Times New Roman" w:hAnsi="Times New Roman"/>
          <w:sz w:val="24"/>
          <w:vertAlign w:val="superscript"/>
        </w:rPr>
        <w:t>5</w:t>
      </w:r>
      <w:r>
        <w:rPr>
          <w:rFonts w:ascii="Times New Roman" w:hAnsi="Times New Roman"/>
          <w:sz w:val="24"/>
        </w:rPr>
        <w:t>, Paragraph three, Section 37.</w:t>
      </w:r>
      <w:r>
        <w:rPr>
          <w:rFonts w:ascii="Times New Roman" w:hAnsi="Times New Roman"/>
          <w:sz w:val="24"/>
          <w:vertAlign w:val="superscript"/>
        </w:rPr>
        <w:t>6</w:t>
      </w:r>
      <w:r>
        <w:rPr>
          <w:rFonts w:ascii="Times New Roman" w:hAnsi="Times New Roman"/>
          <w:sz w:val="24"/>
        </w:rPr>
        <w:t>, Paragraph three, Section 39, Paragraphs two, three, six, nine, and eleven, Section 63, Paragraph five, Clause 1 of the Law on Public-Private Partnership, the threshold of a contract price shall be EUR 5 382 000.</w:t>
      </w:r>
      <w:bookmarkStart w:id="7" w:name="p3_1"/>
      <w:bookmarkEnd w:id="7"/>
    </w:p>
    <w:p w14:paraId="35AA179A" w14:textId="77777777" w:rsidR="0080687E" w:rsidRPr="00DB340C" w:rsidRDefault="0080687E" w:rsidP="0080687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October 2022</w:t>
      </w:r>
      <w:r>
        <w:rPr>
          <w:rFonts w:ascii="Times New Roman" w:hAnsi="Times New Roman"/>
          <w:sz w:val="24"/>
        </w:rPr>
        <w:t>]</w:t>
      </w:r>
    </w:p>
    <w:p w14:paraId="595837D9"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noProof/>
          <w:sz w:val="24"/>
          <w:szCs w:val="24"/>
        </w:rPr>
      </w:pPr>
      <w:bookmarkStart w:id="8" w:name="p-615938"/>
      <w:bookmarkEnd w:id="8"/>
    </w:p>
    <w:p w14:paraId="286375EC" w14:textId="77777777" w:rsidR="0080687E" w:rsidRPr="00DB340C" w:rsidRDefault="0080687E" w:rsidP="0080687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Paragraph 3 of this Regulation shall be applicable from 1 April 2017.</w:t>
      </w:r>
      <w:bookmarkStart w:id="9" w:name="p4"/>
      <w:bookmarkEnd w:id="9"/>
    </w:p>
    <w:p w14:paraId="0AAF9C67"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noProof/>
          <w:sz w:val="24"/>
          <w:szCs w:val="24"/>
        </w:rPr>
      </w:pPr>
      <w:bookmarkStart w:id="10" w:name="p-615939"/>
      <w:bookmarkEnd w:id="10"/>
    </w:p>
    <w:p w14:paraId="0E0FE1B4" w14:textId="77777777" w:rsidR="0080687E" w:rsidRPr="00DB340C" w:rsidRDefault="0080687E" w:rsidP="0080687E">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Law shall come into force on 1 March 2017.</w:t>
      </w:r>
      <w:bookmarkStart w:id="11" w:name="p5"/>
      <w:bookmarkEnd w:id="11"/>
    </w:p>
    <w:p w14:paraId="12527868"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b/>
          <w:bCs/>
          <w:noProof/>
          <w:sz w:val="24"/>
          <w:szCs w:val="24"/>
        </w:rPr>
      </w:pPr>
      <w:bookmarkStart w:id="12" w:name="622346"/>
      <w:bookmarkEnd w:id="12"/>
    </w:p>
    <w:p w14:paraId="00E1E23C" w14:textId="77777777" w:rsidR="0080687E" w:rsidRPr="00DB340C" w:rsidRDefault="0080687E" w:rsidP="0080687E">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Directives of the European Union</w:t>
      </w:r>
      <w:bookmarkStart w:id="13" w:name="es-622346"/>
      <w:bookmarkEnd w:id="13"/>
    </w:p>
    <w:p w14:paraId="74B0D0F7" w14:textId="77777777" w:rsidR="0080687E" w:rsidRPr="00DB340C" w:rsidRDefault="0080687E" w:rsidP="0080687E">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May 2017</w:t>
      </w:r>
      <w:r>
        <w:rPr>
          <w:rFonts w:ascii="Times New Roman" w:hAnsi="Times New Roman"/>
          <w:sz w:val="24"/>
        </w:rPr>
        <w:t>]</w:t>
      </w:r>
    </w:p>
    <w:p w14:paraId="3E4D8446"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noProof/>
          <w:sz w:val="24"/>
          <w:szCs w:val="24"/>
        </w:rPr>
      </w:pPr>
      <w:bookmarkStart w:id="14" w:name="p-622347"/>
      <w:bookmarkEnd w:id="14"/>
    </w:p>
    <w:p w14:paraId="3ED85011" w14:textId="77777777" w:rsidR="0080687E" w:rsidRPr="00DB340C" w:rsidRDefault="0080687E" w:rsidP="008068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Regulation includes legal norms arising from:</w:t>
      </w:r>
      <w:bookmarkStart w:id="15" w:name="p213"/>
      <w:bookmarkEnd w:id="15"/>
    </w:p>
    <w:p w14:paraId="0B845F77" w14:textId="77777777" w:rsidR="0080687E" w:rsidRPr="00DB340C" w:rsidRDefault="0080687E" w:rsidP="008068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2014/24/EU of the European Parliament and of the Council of 26 February 2014 on public procurement and repealing Directive 2004/18/EC;</w:t>
      </w:r>
    </w:p>
    <w:p w14:paraId="704F100D" w14:textId="77777777" w:rsidR="0080687E" w:rsidRPr="00DB340C" w:rsidRDefault="0080687E" w:rsidP="008068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2012/27/EU of the European Parliament and of the Council of 25 October 2012 on energy efficiency, amending Directives 2009/125/EC and 2010/30/EU and repealing Directives 2004/8/EC and 2006/32/EC in relation to the products and services procurements carried out by the State;</w:t>
      </w:r>
    </w:p>
    <w:p w14:paraId="2427A8ED" w14:textId="77777777" w:rsidR="0080687E" w:rsidRPr="00DB340C" w:rsidRDefault="0080687E" w:rsidP="008068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2014/25/EU of the European Parliament and of the Council of 26 February 2014 on procurement by entities operating in the water, energy, transport and postal services sectors and repealing Directive 2004/17/EC;</w:t>
      </w:r>
    </w:p>
    <w:p w14:paraId="20885CA6" w14:textId="77777777" w:rsidR="0080687E" w:rsidRPr="00DB340C" w:rsidRDefault="0080687E" w:rsidP="0080687E">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Directive 2014/23/EU of the European Parliament and of the Council of 26 February 2014 on the award of concession contracts.</w:t>
      </w:r>
    </w:p>
    <w:p w14:paraId="2A5709E6"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237BDE"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53E025" w14:textId="35818CB2" w:rsidR="0080687E" w:rsidRPr="0080687E" w:rsidRDefault="0080687E" w:rsidP="00973917">
      <w:pPr>
        <w:shd w:val="clear" w:color="auto" w:fill="FFFFFF"/>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973917">
        <w:rPr>
          <w:rFonts w:ascii="Times New Roman" w:hAnsi="Times New Roman"/>
          <w:sz w:val="24"/>
        </w:rPr>
        <w:tab/>
      </w:r>
      <w:r>
        <w:rPr>
          <w:rFonts w:ascii="Times New Roman" w:hAnsi="Times New Roman"/>
          <w:sz w:val="24"/>
        </w:rPr>
        <w:t>Māris Kučinskis</w:t>
      </w:r>
    </w:p>
    <w:p w14:paraId="10CAC5E2" w14:textId="77777777" w:rsidR="0080687E" w:rsidRPr="0080687E" w:rsidRDefault="0080687E" w:rsidP="008068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162BCB" w14:textId="30C7F080" w:rsidR="0080687E" w:rsidRPr="00DB340C" w:rsidRDefault="0080687E" w:rsidP="0076543D">
      <w:pPr>
        <w:shd w:val="clear" w:color="auto" w:fill="FFFFFF"/>
        <w:tabs>
          <w:tab w:val="left" w:pos="6804"/>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Finance</w:t>
      </w:r>
      <w:r w:rsidR="0076543D">
        <w:rPr>
          <w:rFonts w:ascii="Times New Roman" w:hAnsi="Times New Roman"/>
          <w:sz w:val="24"/>
        </w:rPr>
        <w:tab/>
      </w:r>
      <w:r>
        <w:rPr>
          <w:rFonts w:ascii="Times New Roman" w:hAnsi="Times New Roman"/>
          <w:sz w:val="24"/>
        </w:rPr>
        <w:t>Dana Reizniece-Ozola</w:t>
      </w:r>
    </w:p>
    <w:p w14:paraId="439AE988" w14:textId="77777777" w:rsidR="0080687E" w:rsidRPr="0080687E" w:rsidRDefault="0080687E" w:rsidP="0080687E">
      <w:pPr>
        <w:spacing w:after="0" w:line="240" w:lineRule="auto"/>
        <w:jc w:val="both"/>
        <w:rPr>
          <w:rFonts w:ascii="Times New Roman" w:hAnsi="Times New Roman" w:cs="Times New Roman"/>
          <w:noProof/>
          <w:sz w:val="24"/>
          <w:szCs w:val="24"/>
          <w:lang w:val="en-US"/>
        </w:rPr>
      </w:pPr>
    </w:p>
    <w:sectPr w:rsidR="0080687E" w:rsidRPr="0080687E" w:rsidSect="00DD45EF">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EC2E1" w14:textId="77777777" w:rsidR="00DB340C" w:rsidRPr="0080687E" w:rsidRDefault="00DB340C" w:rsidP="00DB340C">
      <w:pPr>
        <w:spacing w:after="0" w:line="240" w:lineRule="auto"/>
        <w:rPr>
          <w:noProof/>
          <w:lang w:val="en-US"/>
        </w:rPr>
      </w:pPr>
      <w:r w:rsidRPr="0080687E">
        <w:rPr>
          <w:noProof/>
          <w:lang w:val="en-US"/>
        </w:rPr>
        <w:separator/>
      </w:r>
    </w:p>
  </w:endnote>
  <w:endnote w:type="continuationSeparator" w:id="0">
    <w:p w14:paraId="67CCE531" w14:textId="77777777" w:rsidR="00DB340C" w:rsidRPr="0080687E" w:rsidRDefault="00DB340C" w:rsidP="00DB340C">
      <w:pPr>
        <w:spacing w:after="0" w:line="240" w:lineRule="auto"/>
        <w:rPr>
          <w:noProof/>
          <w:lang w:val="en-US"/>
        </w:rPr>
      </w:pPr>
      <w:r w:rsidRPr="0080687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26E2" w14:textId="77777777" w:rsidR="00B82888" w:rsidRPr="00750961" w:rsidRDefault="00B82888" w:rsidP="00B82888">
    <w:pPr>
      <w:pStyle w:val="Footer"/>
      <w:tabs>
        <w:tab w:val="right" w:pos="9072"/>
      </w:tabs>
      <w:rPr>
        <w:rFonts w:ascii="Times New Roman" w:hAnsi="Times New Roman"/>
        <w:sz w:val="20"/>
      </w:rPr>
    </w:pPr>
  </w:p>
  <w:p w14:paraId="1B50DD7A" w14:textId="1D53ED1B" w:rsidR="0080687E" w:rsidRPr="00B82888" w:rsidRDefault="00B82888" w:rsidP="00B82888">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2404" w14:textId="77777777" w:rsidR="00DD0B97" w:rsidRPr="00750961" w:rsidRDefault="00DD0B97" w:rsidP="00DD0B97">
    <w:pPr>
      <w:pStyle w:val="Footer"/>
      <w:rPr>
        <w:rFonts w:ascii="Times New Roman" w:hAnsi="Times New Roman"/>
        <w:sz w:val="20"/>
      </w:rPr>
    </w:pPr>
    <w:bookmarkStart w:id="16" w:name="_Hlk60653308"/>
    <w:bookmarkStart w:id="17" w:name="_Hlk60653309"/>
  </w:p>
  <w:p w14:paraId="2CB85403" w14:textId="3F8A15FB" w:rsidR="0080687E" w:rsidRPr="00DD0B97" w:rsidRDefault="00DD0B97">
    <w:pPr>
      <w:pStyle w:val="Footer"/>
      <w:rPr>
        <w:rFonts w:ascii="Times New Roman" w:hAnsi="Times New Roman"/>
        <w:sz w:val="20"/>
      </w:rPr>
    </w:pPr>
    <w:bookmarkStart w:id="18" w:name="_Hlk31896922"/>
    <w:bookmarkStart w:id="1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sidR="00B82888">
      <w:rPr>
        <w:rFonts w:ascii="Times New Roman" w:hAnsi="Times New Roman"/>
        <w:sz w:val="20"/>
      </w:rPr>
      <w:t>3</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6"/>
    <w:bookmarkEnd w:id="17"/>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07BE" w14:textId="77777777" w:rsidR="00DB340C" w:rsidRPr="0080687E" w:rsidRDefault="00DB340C" w:rsidP="00DB340C">
      <w:pPr>
        <w:spacing w:after="0" w:line="240" w:lineRule="auto"/>
        <w:rPr>
          <w:noProof/>
          <w:lang w:val="en-US"/>
        </w:rPr>
      </w:pPr>
      <w:r w:rsidRPr="0080687E">
        <w:rPr>
          <w:noProof/>
          <w:lang w:val="en-US"/>
        </w:rPr>
        <w:separator/>
      </w:r>
    </w:p>
  </w:footnote>
  <w:footnote w:type="continuationSeparator" w:id="0">
    <w:p w14:paraId="07E7C047" w14:textId="77777777" w:rsidR="00DB340C" w:rsidRPr="0080687E" w:rsidRDefault="00DB340C" w:rsidP="00DB340C">
      <w:pPr>
        <w:spacing w:after="0" w:line="240" w:lineRule="auto"/>
        <w:rPr>
          <w:noProof/>
          <w:lang w:val="en-US"/>
        </w:rPr>
      </w:pPr>
      <w:r w:rsidRPr="0080687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87"/>
    <w:rsid w:val="00052489"/>
    <w:rsid w:val="00054BC4"/>
    <w:rsid w:val="0006678E"/>
    <w:rsid w:val="000D7D44"/>
    <w:rsid w:val="001629DD"/>
    <w:rsid w:val="00322A45"/>
    <w:rsid w:val="003D57D2"/>
    <w:rsid w:val="003E6A15"/>
    <w:rsid w:val="004454AB"/>
    <w:rsid w:val="004F61AE"/>
    <w:rsid w:val="0052147E"/>
    <w:rsid w:val="00564499"/>
    <w:rsid w:val="00581328"/>
    <w:rsid w:val="00634080"/>
    <w:rsid w:val="00641CE0"/>
    <w:rsid w:val="0076543D"/>
    <w:rsid w:val="00772D7B"/>
    <w:rsid w:val="007C397E"/>
    <w:rsid w:val="007C4F5A"/>
    <w:rsid w:val="0080687E"/>
    <w:rsid w:val="008411C8"/>
    <w:rsid w:val="008824E4"/>
    <w:rsid w:val="0089716F"/>
    <w:rsid w:val="00913D7A"/>
    <w:rsid w:val="00964D47"/>
    <w:rsid w:val="00973917"/>
    <w:rsid w:val="00994854"/>
    <w:rsid w:val="00A65E5B"/>
    <w:rsid w:val="00B82888"/>
    <w:rsid w:val="00BE69CA"/>
    <w:rsid w:val="00C00ED4"/>
    <w:rsid w:val="00C41787"/>
    <w:rsid w:val="00CA469E"/>
    <w:rsid w:val="00CA7766"/>
    <w:rsid w:val="00D07F48"/>
    <w:rsid w:val="00D61025"/>
    <w:rsid w:val="00DB340C"/>
    <w:rsid w:val="00DD0B97"/>
    <w:rsid w:val="00DD45EF"/>
    <w:rsid w:val="00DE65EC"/>
    <w:rsid w:val="00E12FC3"/>
    <w:rsid w:val="00E41EAC"/>
    <w:rsid w:val="00F22D59"/>
    <w:rsid w:val="00F3535C"/>
    <w:rsid w:val="00F667FD"/>
    <w:rsid w:val="00FE58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B7A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340C"/>
    <w:rPr>
      <w:color w:val="0000FF"/>
      <w:u w:val="single"/>
    </w:rPr>
  </w:style>
  <w:style w:type="character" w:customStyle="1" w:styleId="labojumupamats">
    <w:name w:val="labojumu_pamats"/>
    <w:basedOn w:val="DefaultParagraphFont"/>
    <w:rsid w:val="00DB340C"/>
  </w:style>
  <w:style w:type="paragraph" w:customStyle="1" w:styleId="tv213">
    <w:name w:val="tv213"/>
    <w:basedOn w:val="Normal"/>
    <w:rsid w:val="00DB340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DB340C"/>
    <w:rPr>
      <w:i/>
      <w:iCs/>
    </w:rPr>
  </w:style>
  <w:style w:type="paragraph" w:customStyle="1" w:styleId="labojumupamats1">
    <w:name w:val="labojumu_pamats1"/>
    <w:basedOn w:val="Normal"/>
    <w:rsid w:val="00DB34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B3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40C"/>
  </w:style>
  <w:style w:type="paragraph" w:styleId="Footer">
    <w:name w:val="footer"/>
    <w:basedOn w:val="Normal"/>
    <w:link w:val="FooterChar"/>
    <w:unhideWhenUsed/>
    <w:rsid w:val="00DB3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40C"/>
  </w:style>
  <w:style w:type="paragraph" w:styleId="BlockText">
    <w:name w:val="Block Text"/>
    <w:basedOn w:val="Normal"/>
    <w:rsid w:val="000D7D4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B82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21884">
      <w:bodyDiv w:val="1"/>
      <w:marLeft w:val="0"/>
      <w:marRight w:val="0"/>
      <w:marTop w:val="0"/>
      <w:marBottom w:val="0"/>
      <w:divBdr>
        <w:top w:val="none" w:sz="0" w:space="0" w:color="auto"/>
        <w:left w:val="none" w:sz="0" w:space="0" w:color="auto"/>
        <w:bottom w:val="none" w:sz="0" w:space="0" w:color="auto"/>
        <w:right w:val="none" w:sz="0" w:space="0" w:color="auto"/>
      </w:divBdr>
      <w:divsChild>
        <w:div w:id="576597033">
          <w:marLeft w:val="0"/>
          <w:marRight w:val="0"/>
          <w:marTop w:val="480"/>
          <w:marBottom w:val="240"/>
          <w:divBdr>
            <w:top w:val="none" w:sz="0" w:space="0" w:color="auto"/>
            <w:left w:val="none" w:sz="0" w:space="0" w:color="auto"/>
            <w:bottom w:val="none" w:sz="0" w:space="0" w:color="auto"/>
            <w:right w:val="none" w:sz="0" w:space="0" w:color="auto"/>
          </w:divBdr>
        </w:div>
        <w:div w:id="1110010436">
          <w:marLeft w:val="0"/>
          <w:marRight w:val="0"/>
          <w:marTop w:val="0"/>
          <w:marBottom w:val="567"/>
          <w:divBdr>
            <w:top w:val="none" w:sz="0" w:space="0" w:color="auto"/>
            <w:left w:val="none" w:sz="0" w:space="0" w:color="auto"/>
            <w:bottom w:val="none" w:sz="0" w:space="0" w:color="auto"/>
            <w:right w:val="none" w:sz="0" w:space="0" w:color="auto"/>
          </w:divBdr>
        </w:div>
        <w:div w:id="1549219780">
          <w:marLeft w:val="0"/>
          <w:marRight w:val="0"/>
          <w:marTop w:val="0"/>
          <w:marBottom w:val="567"/>
          <w:divBdr>
            <w:top w:val="none" w:sz="0" w:space="0" w:color="auto"/>
            <w:left w:val="none" w:sz="0" w:space="0" w:color="auto"/>
            <w:bottom w:val="none" w:sz="0" w:space="0" w:color="auto"/>
            <w:right w:val="none" w:sz="0" w:space="0" w:color="auto"/>
          </w:divBdr>
        </w:div>
        <w:div w:id="1797723748">
          <w:marLeft w:val="0"/>
          <w:marRight w:val="0"/>
          <w:marTop w:val="0"/>
          <w:marBottom w:val="0"/>
          <w:divBdr>
            <w:top w:val="none" w:sz="0" w:space="0" w:color="auto"/>
            <w:left w:val="none" w:sz="0" w:space="0" w:color="auto"/>
            <w:bottom w:val="none" w:sz="0" w:space="0" w:color="auto"/>
            <w:right w:val="none" w:sz="0" w:space="0" w:color="auto"/>
          </w:divBdr>
        </w:div>
        <w:div w:id="17393587">
          <w:marLeft w:val="0"/>
          <w:marRight w:val="0"/>
          <w:marTop w:val="0"/>
          <w:marBottom w:val="0"/>
          <w:divBdr>
            <w:top w:val="none" w:sz="0" w:space="0" w:color="auto"/>
            <w:left w:val="none" w:sz="0" w:space="0" w:color="auto"/>
            <w:bottom w:val="none" w:sz="0" w:space="0" w:color="auto"/>
            <w:right w:val="none" w:sz="0" w:space="0" w:color="auto"/>
          </w:divBdr>
        </w:div>
        <w:div w:id="1873877620">
          <w:marLeft w:val="0"/>
          <w:marRight w:val="0"/>
          <w:marTop w:val="0"/>
          <w:marBottom w:val="0"/>
          <w:divBdr>
            <w:top w:val="none" w:sz="0" w:space="0" w:color="auto"/>
            <w:left w:val="none" w:sz="0" w:space="0" w:color="auto"/>
            <w:bottom w:val="none" w:sz="0" w:space="0" w:color="auto"/>
            <w:right w:val="none" w:sz="0" w:space="0" w:color="auto"/>
          </w:divBdr>
        </w:div>
        <w:div w:id="1805274602">
          <w:marLeft w:val="0"/>
          <w:marRight w:val="0"/>
          <w:marTop w:val="0"/>
          <w:marBottom w:val="0"/>
          <w:divBdr>
            <w:top w:val="none" w:sz="0" w:space="0" w:color="auto"/>
            <w:left w:val="none" w:sz="0" w:space="0" w:color="auto"/>
            <w:bottom w:val="none" w:sz="0" w:space="0" w:color="auto"/>
            <w:right w:val="none" w:sz="0" w:space="0" w:color="auto"/>
          </w:divBdr>
        </w:div>
        <w:div w:id="413749257">
          <w:marLeft w:val="0"/>
          <w:marRight w:val="0"/>
          <w:marTop w:val="0"/>
          <w:marBottom w:val="0"/>
          <w:divBdr>
            <w:top w:val="none" w:sz="0" w:space="0" w:color="auto"/>
            <w:left w:val="none" w:sz="0" w:space="0" w:color="auto"/>
            <w:bottom w:val="none" w:sz="0" w:space="0" w:color="auto"/>
            <w:right w:val="none" w:sz="0" w:space="0" w:color="auto"/>
          </w:divBdr>
        </w:div>
        <w:div w:id="426930238">
          <w:marLeft w:val="0"/>
          <w:marRight w:val="0"/>
          <w:marTop w:val="0"/>
          <w:marBottom w:val="0"/>
          <w:divBdr>
            <w:top w:val="none" w:sz="0" w:space="0" w:color="auto"/>
            <w:left w:val="none" w:sz="0" w:space="0" w:color="auto"/>
            <w:bottom w:val="none" w:sz="0" w:space="0" w:color="auto"/>
            <w:right w:val="none" w:sz="0" w:space="0" w:color="auto"/>
          </w:divBdr>
        </w:div>
        <w:div w:id="848178094">
          <w:marLeft w:val="0"/>
          <w:marRight w:val="0"/>
          <w:marTop w:val="135"/>
          <w:marBottom w:val="0"/>
          <w:divBdr>
            <w:top w:val="none" w:sz="0" w:space="0" w:color="auto"/>
            <w:left w:val="none" w:sz="0" w:space="0" w:color="auto"/>
            <w:bottom w:val="none" w:sz="0" w:space="0" w:color="auto"/>
            <w:right w:val="none" w:sz="0" w:space="0" w:color="auto"/>
          </w:divBdr>
        </w:div>
        <w:div w:id="1333029595">
          <w:marLeft w:val="0"/>
          <w:marRight w:val="0"/>
          <w:marTop w:val="210"/>
          <w:marBottom w:val="0"/>
          <w:divBdr>
            <w:top w:val="none" w:sz="0" w:space="0" w:color="auto"/>
            <w:left w:val="none" w:sz="0" w:space="0" w:color="auto"/>
            <w:bottom w:val="none" w:sz="0" w:space="0" w:color="auto"/>
            <w:right w:val="none" w:sz="0" w:space="0" w:color="auto"/>
          </w:divBdr>
        </w:div>
        <w:div w:id="23281433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26C1093-2C4D-43BE-8FB0-7F66F62F8D87}">
  <ds:schemaRefs>
    <ds:schemaRef ds:uri="http://schemas.microsoft.com/sharepoint/v3/contenttype/forms"/>
  </ds:schemaRefs>
</ds:datastoreItem>
</file>

<file path=customXml/itemProps2.xml><?xml version="1.0" encoding="utf-8"?>
<ds:datastoreItem xmlns:ds="http://schemas.openxmlformats.org/officeDocument/2006/customXml" ds:itemID="{3C562B3B-9051-4BDC-8967-F0BF608261A4}"/>
</file>

<file path=customXml/itemProps3.xml><?xml version="1.0" encoding="utf-8"?>
<ds:datastoreItem xmlns:ds="http://schemas.openxmlformats.org/officeDocument/2006/customXml" ds:itemID="{9A5E84F5-A134-4EE6-97CC-B5AADC5C9DC1}"/>
</file>

<file path=docProps/app.xml><?xml version="1.0" encoding="utf-8"?>
<Properties xmlns="http://schemas.openxmlformats.org/officeDocument/2006/extended-properties" xmlns:vt="http://schemas.openxmlformats.org/officeDocument/2006/docPropsVTypes">
  <Template>Normal</Template>
  <TotalTime>0</TotalTime>
  <Pages>2</Pages>
  <Words>3411</Words>
  <Characters>1945</Characters>
  <Application>Microsoft Office Word</Application>
  <DocSecurity>0</DocSecurity>
  <Lines>16</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2023-01-26T11:55:00Z</dcterms:created>
  <dcterms:modified xsi:type="dcterms:W3CDTF">2023-02-14T10:16:00Z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