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440D" w14:textId="77777777" w:rsidR="00C558FF" w:rsidRPr="00C558FF" w:rsidRDefault="00C558FF" w:rsidP="00C558FF">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Decision No. 1/42 of the Board of the Public Utilities Commission</w:t>
      </w:r>
    </w:p>
    <w:p w14:paraId="1DEC9039"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1765AAF5" w14:textId="77777777" w:rsidR="00C558FF" w:rsidRPr="00C558FF" w:rsidRDefault="00C558FF" w:rsidP="00C558FF">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Adopted 8 December 2022</w:t>
      </w:r>
    </w:p>
    <w:p w14:paraId="325C4116"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1839B8CB"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79730861" w14:textId="77777777" w:rsidR="00C558FF" w:rsidRPr="00C558FF" w:rsidRDefault="00C558FF" w:rsidP="00C558FF">
      <w:pPr>
        <w:widowControl w:val="0"/>
        <w:spacing w:after="0" w:line="240" w:lineRule="auto"/>
        <w:jc w:val="center"/>
        <w:rPr>
          <w:rFonts w:ascii="Times New Roman" w:hAnsi="Times New Roman"/>
          <w:b/>
          <w:noProof/>
          <w:sz w:val="28"/>
          <w:lang w:val="en-US"/>
        </w:rPr>
      </w:pPr>
      <w:r w:rsidRPr="00C558FF">
        <w:rPr>
          <w:rFonts w:ascii="Times New Roman" w:hAnsi="Times New Roman"/>
          <w:b/>
          <w:noProof/>
          <w:sz w:val="28"/>
          <w:lang w:val="en-US"/>
        </w:rPr>
        <w:t>Regulations Regarding the Submission of Information in the Postal Sector</w:t>
      </w:r>
    </w:p>
    <w:p w14:paraId="4D1559C3" w14:textId="77777777" w:rsidR="00C558FF" w:rsidRPr="00C558FF" w:rsidRDefault="00C558FF" w:rsidP="00C558FF">
      <w:pPr>
        <w:widowControl w:val="0"/>
        <w:spacing w:after="0" w:line="240" w:lineRule="auto"/>
        <w:jc w:val="both"/>
        <w:rPr>
          <w:rFonts w:ascii="Times New Roman" w:hAnsi="Times New Roman"/>
          <w:i/>
          <w:iCs/>
          <w:noProof/>
          <w:sz w:val="24"/>
          <w:lang w:val="en-US"/>
        </w:rPr>
      </w:pPr>
    </w:p>
    <w:p w14:paraId="472176AA" w14:textId="77777777" w:rsidR="00C558FF" w:rsidRPr="00C558FF" w:rsidRDefault="00C558FF" w:rsidP="00C558FF">
      <w:pPr>
        <w:widowControl w:val="0"/>
        <w:spacing w:after="0" w:line="240" w:lineRule="auto"/>
        <w:jc w:val="both"/>
        <w:rPr>
          <w:rFonts w:ascii="Times New Roman" w:hAnsi="Times New Roman"/>
          <w:i/>
          <w:iCs/>
          <w:noProof/>
          <w:sz w:val="24"/>
          <w:lang w:val="en-US"/>
        </w:rPr>
      </w:pPr>
    </w:p>
    <w:p w14:paraId="69D23604" w14:textId="77777777" w:rsidR="00C558FF" w:rsidRPr="00C558FF" w:rsidRDefault="00C558FF" w:rsidP="00C558FF">
      <w:pPr>
        <w:widowControl w:val="0"/>
        <w:spacing w:after="0" w:line="240" w:lineRule="auto"/>
        <w:jc w:val="right"/>
        <w:rPr>
          <w:rFonts w:ascii="Times New Roman" w:hAnsi="Times New Roman"/>
          <w:i/>
          <w:noProof/>
          <w:sz w:val="24"/>
          <w:lang w:val="en-US"/>
        </w:rPr>
      </w:pPr>
      <w:r w:rsidRPr="00C558FF">
        <w:rPr>
          <w:rFonts w:ascii="Times New Roman" w:hAnsi="Times New Roman"/>
          <w:i/>
          <w:noProof/>
          <w:sz w:val="24"/>
          <w:lang w:val="en-US"/>
        </w:rPr>
        <w:t>Issued pursuant to Section 12 of the Postal Law and Section 25, Paragraph one of the law On Regulators of Public Utilities</w:t>
      </w:r>
    </w:p>
    <w:p w14:paraId="406F24A0" w14:textId="77777777" w:rsidR="00C558FF" w:rsidRPr="00C558FF" w:rsidRDefault="00C558FF" w:rsidP="00C558FF">
      <w:pPr>
        <w:widowControl w:val="0"/>
        <w:spacing w:after="0" w:line="240" w:lineRule="auto"/>
        <w:jc w:val="both"/>
        <w:rPr>
          <w:rFonts w:ascii="Times New Roman" w:hAnsi="Times New Roman"/>
          <w:i/>
          <w:iCs/>
          <w:noProof/>
          <w:sz w:val="24"/>
          <w:lang w:val="en-US"/>
        </w:rPr>
      </w:pPr>
    </w:p>
    <w:p w14:paraId="02DCDA8E"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0" w:name="p1"/>
      <w:bookmarkStart w:id="1" w:name="p-1160337"/>
      <w:bookmarkEnd w:id="0"/>
      <w:bookmarkEnd w:id="1"/>
      <w:r w:rsidRPr="00C558FF">
        <w:rPr>
          <w:rFonts w:ascii="Times New Roman" w:hAnsi="Times New Roman"/>
          <w:noProof/>
          <w:sz w:val="24"/>
          <w:lang w:val="en-US"/>
        </w:rPr>
        <w:t>1. Regulations prescribe the procedures by which a postal operator shall submit information to the Public Utilities Commission (hereinafter – the Regulator), and also the type and amount of information to be submitted and time periods for the submission thereof.</w:t>
      </w:r>
    </w:p>
    <w:p w14:paraId="6DB9378D"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2" w:name="p2"/>
      <w:bookmarkStart w:id="3" w:name="p-1160338"/>
      <w:bookmarkEnd w:id="2"/>
      <w:bookmarkEnd w:id="3"/>
    </w:p>
    <w:p w14:paraId="7594FE61"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 A postal operator shall submit the information specified in these regulations in accordance with the Regulator’s general regulations regarding submission of information, insofar as they are not in conflict with these regulations.</w:t>
      </w:r>
    </w:p>
    <w:p w14:paraId="6FEFBE34"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4" w:name="p3"/>
      <w:bookmarkStart w:id="5" w:name="p-1160339"/>
      <w:bookmarkEnd w:id="4"/>
      <w:bookmarkEnd w:id="5"/>
    </w:p>
    <w:p w14:paraId="5B60D18B"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 The provider of the universal postal service shall, on a quarterly basis by 1 February, 1 May, 1 August, and 1 November respectively, submit to the Regulator the information specified in Annex 1 to these regulations on the indicators of the postal services provided by the provider of the universal postal service in the previous quarter.</w:t>
      </w:r>
    </w:p>
    <w:p w14:paraId="2C5396B1"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6" w:name="p4"/>
      <w:bookmarkStart w:id="7" w:name="p-1160340"/>
      <w:bookmarkEnd w:id="6"/>
      <w:bookmarkEnd w:id="7"/>
    </w:p>
    <w:p w14:paraId="1DC8CBEF"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4. The provider of the universal postal service shall, once a year by 1 February, submit to the Regulator the following information on the indicators on the compliance with the quality requirements for the universal postal service in respect of the location of points for the provision of postal services and location of letter boxes as on 1 January of the calendar year:</w:t>
      </w:r>
    </w:p>
    <w:p w14:paraId="3B445C2D" w14:textId="77777777" w:rsidR="00C558FF" w:rsidRPr="00C558FF" w:rsidRDefault="00C558FF" w:rsidP="00C558FF">
      <w:pPr>
        <w:widowControl w:val="0"/>
        <w:spacing w:after="0" w:line="240" w:lineRule="auto"/>
        <w:ind w:firstLine="709"/>
        <w:jc w:val="both"/>
        <w:rPr>
          <w:rFonts w:ascii="Times New Roman" w:hAnsi="Times New Roman"/>
          <w:noProof/>
          <w:sz w:val="24"/>
          <w:lang w:val="en-US"/>
        </w:rPr>
      </w:pPr>
      <w:r w:rsidRPr="00C558FF">
        <w:rPr>
          <w:rFonts w:ascii="Times New Roman" w:hAnsi="Times New Roman"/>
          <w:noProof/>
          <w:sz w:val="24"/>
          <w:lang w:val="en-US"/>
        </w:rPr>
        <w:t>4.1. location and number of points for provision of postal services;</w:t>
      </w:r>
    </w:p>
    <w:p w14:paraId="489107B5" w14:textId="77777777" w:rsidR="00C558FF" w:rsidRPr="00C558FF" w:rsidRDefault="00C558FF" w:rsidP="00C558FF">
      <w:pPr>
        <w:widowControl w:val="0"/>
        <w:spacing w:after="0" w:line="240" w:lineRule="auto"/>
        <w:ind w:firstLine="709"/>
        <w:jc w:val="both"/>
        <w:rPr>
          <w:rFonts w:ascii="Times New Roman" w:hAnsi="Times New Roman"/>
          <w:noProof/>
          <w:sz w:val="24"/>
          <w:lang w:val="en-US"/>
        </w:rPr>
      </w:pPr>
      <w:r w:rsidRPr="00C558FF">
        <w:rPr>
          <w:rFonts w:ascii="Times New Roman" w:hAnsi="Times New Roman"/>
          <w:noProof/>
          <w:sz w:val="24"/>
          <w:lang w:val="en-US"/>
        </w:rPr>
        <w:t>4.2. location and number of letter boxes.</w:t>
      </w:r>
    </w:p>
    <w:p w14:paraId="7EE19107"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8" w:name="p5"/>
      <w:bookmarkStart w:id="9" w:name="p-1160341"/>
      <w:bookmarkEnd w:id="8"/>
      <w:bookmarkEnd w:id="9"/>
    </w:p>
    <w:p w14:paraId="2E85B76D"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5. The provider of the universal postal service shall submit to the Regulator information on any changes in the compliance with the quality requirements for the universal postal service in respect of the location of points for the provision of postal services and location of letter boxes within one month from the day of introduction of changes.</w:t>
      </w:r>
    </w:p>
    <w:p w14:paraId="5ADA8A11"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10" w:name="p6"/>
      <w:bookmarkStart w:id="11" w:name="p-1160342"/>
      <w:bookmarkEnd w:id="10"/>
      <w:bookmarkEnd w:id="11"/>
    </w:p>
    <w:p w14:paraId="0CEF943B"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6. The provider of the universal postal service shall, once a year by 1 February, submit to the Regulator information on the number of complaints about the universal postal service and results of their examination in the previous calendar year.</w:t>
      </w:r>
    </w:p>
    <w:p w14:paraId="5E165E0B"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12" w:name="p7"/>
      <w:bookmarkStart w:id="13" w:name="p-1160343"/>
      <w:bookmarkEnd w:id="12"/>
      <w:bookmarkEnd w:id="13"/>
    </w:p>
    <w:p w14:paraId="1B22B832"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7. The postal operator, except for the provider of the universal postal service, shall, two times a year by 1 February for the second half of the previous calendar year and by 1 August for the first half of the current calendar year, submit to the Regulator the information on the indicators of postal services specified in Annex 2 to these regulations.</w:t>
      </w:r>
    </w:p>
    <w:p w14:paraId="1E0114BB"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14" w:name="p8"/>
      <w:bookmarkStart w:id="15" w:name="p-1160344"/>
      <w:bookmarkEnd w:id="14"/>
      <w:bookmarkEnd w:id="15"/>
    </w:p>
    <w:p w14:paraId="2A85171D"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8. Decision No. 1/41 of the Public Utilities Commission of 21 December 2017, Regulations Regarding the Submission of Information in the Postal Sector (</w:t>
      </w:r>
      <w:r w:rsidRPr="00C558FF">
        <w:rPr>
          <w:rFonts w:ascii="Times New Roman" w:hAnsi="Times New Roman"/>
          <w:i/>
          <w:iCs/>
          <w:noProof/>
          <w:sz w:val="24"/>
          <w:lang w:val="en-US"/>
        </w:rPr>
        <w:t>Latvijas Vēstnesis</w:t>
      </w:r>
      <w:r w:rsidRPr="00C558FF">
        <w:rPr>
          <w:rFonts w:ascii="Times New Roman" w:hAnsi="Times New Roman"/>
          <w:noProof/>
          <w:sz w:val="24"/>
          <w:lang w:val="en-US"/>
        </w:rPr>
        <w:t>, 2017, No. 257), is repealed.</w:t>
      </w:r>
    </w:p>
    <w:p w14:paraId="4ED46A75"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16" w:name="p9"/>
      <w:bookmarkStart w:id="17" w:name="p-1160345"/>
      <w:bookmarkEnd w:id="16"/>
      <w:bookmarkEnd w:id="17"/>
    </w:p>
    <w:p w14:paraId="4604E9D0"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9. The provider of the universal postal service shall submit to the Regulator the information specified in Paragraph 3 of these regulations for the first time by 15 February 2023, specifying information on indicators in 2022.</w:t>
      </w:r>
    </w:p>
    <w:p w14:paraId="458AAC33"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18" w:name="p10"/>
      <w:bookmarkStart w:id="19" w:name="p-1160346"/>
      <w:bookmarkEnd w:id="18"/>
      <w:bookmarkEnd w:id="19"/>
    </w:p>
    <w:p w14:paraId="73FCFFFC"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10. The postal operator, except for the provider of the universal postal service, shall submit to the Regulator the information specified in Paragraph 7 of these regulations for the first time by 15 February 2023, specifying information on indicators in 2022.</w:t>
      </w:r>
    </w:p>
    <w:p w14:paraId="4BF5501F" w14:textId="77777777" w:rsidR="00C558FF" w:rsidRPr="00C558FF" w:rsidRDefault="00C558FF" w:rsidP="00C558FF">
      <w:pPr>
        <w:widowControl w:val="0"/>
        <w:spacing w:after="0" w:line="240" w:lineRule="auto"/>
        <w:jc w:val="both"/>
        <w:rPr>
          <w:rFonts w:ascii="Times New Roman" w:hAnsi="Times New Roman"/>
          <w:noProof/>
          <w:sz w:val="24"/>
          <w:lang w:val="en-US"/>
        </w:rPr>
      </w:pPr>
      <w:bookmarkStart w:id="20" w:name="p11"/>
      <w:bookmarkStart w:id="21" w:name="p-1160347"/>
      <w:bookmarkEnd w:id="20"/>
      <w:bookmarkEnd w:id="21"/>
    </w:p>
    <w:p w14:paraId="1D0F8C8E"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 These regulations shall come into force on 1 January 2023.</w:t>
      </w:r>
    </w:p>
    <w:p w14:paraId="788FEE83"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44BE0A01"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4992B04A" w14:textId="77777777" w:rsidR="00C558FF" w:rsidRPr="00C558FF" w:rsidRDefault="00C558FF" w:rsidP="00C558FF">
      <w:pPr>
        <w:widowControl w:val="0"/>
        <w:tabs>
          <w:tab w:val="left" w:pos="8080"/>
        </w:tabs>
        <w:spacing w:after="0" w:line="240" w:lineRule="auto"/>
        <w:jc w:val="both"/>
        <w:rPr>
          <w:rFonts w:ascii="Times New Roman" w:hAnsi="Times New Roman"/>
          <w:noProof/>
          <w:sz w:val="24"/>
          <w:lang w:val="en-US"/>
        </w:rPr>
      </w:pPr>
      <w:r w:rsidRPr="00C558FF">
        <w:rPr>
          <w:rFonts w:ascii="Times New Roman" w:hAnsi="Times New Roman"/>
          <w:noProof/>
          <w:sz w:val="24"/>
          <w:lang w:val="en-US"/>
        </w:rPr>
        <w:t>Chair of the Board of the Public Utilities Commission</w:t>
      </w:r>
      <w:r w:rsidRPr="00C558FF">
        <w:rPr>
          <w:rFonts w:ascii="Times New Roman" w:hAnsi="Times New Roman"/>
          <w:noProof/>
          <w:sz w:val="24"/>
          <w:lang w:val="en-US"/>
        </w:rPr>
        <w:tab/>
        <w:t>A. Ozola</w:t>
      </w:r>
    </w:p>
    <w:p w14:paraId="1B81DE40" w14:textId="77777777" w:rsidR="00C558FF" w:rsidRPr="00C558FF" w:rsidRDefault="00C558FF" w:rsidP="00C558FF">
      <w:pPr>
        <w:rPr>
          <w:noProof/>
          <w:lang w:val="en-US"/>
        </w:rPr>
      </w:pPr>
      <w:r w:rsidRPr="00C558FF">
        <w:rPr>
          <w:noProof/>
          <w:lang w:val="en-US"/>
        </w:rPr>
        <w:br w:type="page"/>
      </w:r>
      <w:bookmarkStart w:id="22" w:name="piel1"/>
      <w:bookmarkEnd w:id="22"/>
    </w:p>
    <w:p w14:paraId="60380F25" w14:textId="77777777" w:rsidR="00C558FF" w:rsidRPr="00C558FF" w:rsidRDefault="00C558FF" w:rsidP="00C558FF">
      <w:pPr>
        <w:widowControl w:val="0"/>
        <w:spacing w:after="0" w:line="240" w:lineRule="auto"/>
        <w:jc w:val="right"/>
        <w:rPr>
          <w:rFonts w:ascii="Times New Roman" w:hAnsi="Times New Roman"/>
          <w:b/>
          <w:noProof/>
          <w:sz w:val="24"/>
          <w:lang w:val="en-US"/>
        </w:rPr>
      </w:pPr>
      <w:r w:rsidRPr="00C558FF">
        <w:rPr>
          <w:rFonts w:ascii="Times New Roman" w:hAnsi="Times New Roman"/>
          <w:b/>
          <w:noProof/>
          <w:sz w:val="24"/>
          <w:lang w:val="en-US"/>
        </w:rPr>
        <w:t>Annex 1</w:t>
      </w:r>
    </w:p>
    <w:p w14:paraId="61A9ECBC" w14:textId="77777777" w:rsidR="00C558FF" w:rsidRPr="00C558FF" w:rsidRDefault="00C558FF" w:rsidP="00C558FF">
      <w:pPr>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Decision No. 1/21 of the Public Utilities Commission</w:t>
      </w:r>
    </w:p>
    <w:p w14:paraId="4EEBD086" w14:textId="77777777" w:rsidR="00C558FF" w:rsidRPr="00C558FF" w:rsidRDefault="00C558FF" w:rsidP="00C558FF">
      <w:pPr>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8 December 2022</w:t>
      </w:r>
      <w:bookmarkStart w:id="23" w:name="piel-1160349"/>
      <w:bookmarkEnd w:id="23"/>
    </w:p>
    <w:p w14:paraId="47AB718E" w14:textId="77777777" w:rsidR="00C558FF" w:rsidRPr="00C558FF" w:rsidRDefault="00C558FF" w:rsidP="00C558FF">
      <w:pPr>
        <w:widowControl w:val="0"/>
        <w:spacing w:after="0" w:line="240" w:lineRule="auto"/>
        <w:jc w:val="both"/>
        <w:rPr>
          <w:rFonts w:ascii="Times New Roman" w:hAnsi="Times New Roman"/>
          <w:b/>
          <w:bCs/>
          <w:noProof/>
          <w:sz w:val="24"/>
          <w:lang w:val="en-US"/>
        </w:rPr>
      </w:pPr>
      <w:bookmarkStart w:id="24" w:name="1160350"/>
      <w:bookmarkStart w:id="25" w:name="n-1160350"/>
      <w:bookmarkEnd w:id="24"/>
      <w:bookmarkEnd w:id="25"/>
    </w:p>
    <w:p w14:paraId="17303C5D"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30888537" w14:textId="77777777" w:rsidR="00C558FF" w:rsidRPr="00C558FF" w:rsidRDefault="00C558FF" w:rsidP="00C558FF">
      <w:pPr>
        <w:widowControl w:val="0"/>
        <w:spacing w:after="0" w:line="240" w:lineRule="auto"/>
        <w:jc w:val="center"/>
        <w:rPr>
          <w:rFonts w:ascii="Times New Roman" w:hAnsi="Times New Roman"/>
          <w:b/>
          <w:noProof/>
          <w:sz w:val="28"/>
          <w:lang w:val="en-US"/>
        </w:rPr>
      </w:pPr>
      <w:r w:rsidRPr="00C558FF">
        <w:rPr>
          <w:rFonts w:ascii="Times New Roman" w:hAnsi="Times New Roman"/>
          <w:b/>
          <w:noProof/>
          <w:sz w:val="28"/>
          <w:lang w:val="en-US"/>
        </w:rPr>
        <w:t>Information on the Indicators of the Postal Services Provided by the Provider of the Universal Postal Service</w:t>
      </w:r>
    </w:p>
    <w:p w14:paraId="006B6920"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33AC9172"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6"/>
        <w:gridCol w:w="5805"/>
      </w:tblGrid>
      <w:tr w:rsidR="00C558FF" w:rsidRPr="00C558FF" w14:paraId="7EADF9CD" w14:textId="77777777" w:rsidTr="00D536E0">
        <w:tc>
          <w:tcPr>
            <w:tcW w:w="1800" w:type="pct"/>
            <w:tcBorders>
              <w:top w:val="nil"/>
              <w:left w:val="nil"/>
              <w:bottom w:val="nil"/>
              <w:right w:val="nil"/>
            </w:tcBorders>
            <w:vAlign w:val="center"/>
            <w:hideMark/>
          </w:tcPr>
          <w:p w14:paraId="7E548B51" w14:textId="77777777" w:rsidR="00C558FF" w:rsidRPr="00C558FF" w:rsidRDefault="00C558FF" w:rsidP="00D536E0">
            <w:pPr>
              <w:widowControl w:val="0"/>
              <w:spacing w:after="0" w:line="240" w:lineRule="auto"/>
              <w:jc w:val="both"/>
              <w:rPr>
                <w:rFonts w:ascii="Times New Roman" w:hAnsi="Times New Roman"/>
                <w:b/>
                <w:noProof/>
                <w:sz w:val="24"/>
                <w:lang w:val="en-US"/>
              </w:rPr>
            </w:pPr>
            <w:r w:rsidRPr="00C558FF">
              <w:rPr>
                <w:rFonts w:ascii="Times New Roman" w:hAnsi="Times New Roman"/>
                <w:b/>
                <w:noProof/>
                <w:sz w:val="24"/>
                <w:lang w:val="en-US"/>
              </w:rPr>
              <w:t>Name of the operator</w:t>
            </w:r>
          </w:p>
        </w:tc>
        <w:tc>
          <w:tcPr>
            <w:tcW w:w="3200" w:type="pct"/>
            <w:tcBorders>
              <w:top w:val="nil"/>
              <w:left w:val="nil"/>
              <w:bottom w:val="nil"/>
              <w:right w:val="nil"/>
            </w:tcBorders>
            <w:shd w:val="clear" w:color="auto" w:fill="D9D9D9"/>
            <w:vAlign w:val="center"/>
            <w:hideMark/>
          </w:tcPr>
          <w:p w14:paraId="0C71A40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A745361" w14:textId="77777777" w:rsidTr="00D536E0">
        <w:trPr>
          <w:trHeight w:val="48"/>
        </w:trPr>
        <w:tc>
          <w:tcPr>
            <w:tcW w:w="1800" w:type="pct"/>
            <w:tcBorders>
              <w:top w:val="nil"/>
              <w:left w:val="nil"/>
              <w:bottom w:val="nil"/>
              <w:right w:val="nil"/>
            </w:tcBorders>
            <w:vAlign w:val="center"/>
            <w:hideMark/>
          </w:tcPr>
          <w:p w14:paraId="7355313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3200" w:type="pct"/>
            <w:tcBorders>
              <w:top w:val="nil"/>
              <w:left w:val="nil"/>
              <w:bottom w:val="nil"/>
              <w:right w:val="nil"/>
            </w:tcBorders>
            <w:vAlign w:val="center"/>
            <w:hideMark/>
          </w:tcPr>
          <w:p w14:paraId="264D319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4B25174" w14:textId="77777777" w:rsidTr="00D536E0">
        <w:tc>
          <w:tcPr>
            <w:tcW w:w="1800" w:type="pct"/>
            <w:tcBorders>
              <w:top w:val="nil"/>
              <w:left w:val="nil"/>
              <w:bottom w:val="nil"/>
              <w:right w:val="nil"/>
            </w:tcBorders>
            <w:vAlign w:val="center"/>
            <w:hideMark/>
          </w:tcPr>
          <w:p w14:paraId="5BAFB529" w14:textId="77777777" w:rsidR="00C558FF" w:rsidRPr="00C558FF" w:rsidRDefault="00C558FF" w:rsidP="00D536E0">
            <w:pPr>
              <w:widowControl w:val="0"/>
              <w:spacing w:after="0" w:line="240" w:lineRule="auto"/>
              <w:jc w:val="both"/>
              <w:rPr>
                <w:rFonts w:ascii="Times New Roman" w:hAnsi="Times New Roman"/>
                <w:b/>
                <w:noProof/>
                <w:sz w:val="24"/>
                <w:lang w:val="en-US"/>
              </w:rPr>
            </w:pPr>
            <w:r w:rsidRPr="00C558FF">
              <w:rPr>
                <w:rFonts w:ascii="Times New Roman" w:hAnsi="Times New Roman"/>
                <w:b/>
                <w:noProof/>
                <w:sz w:val="24"/>
                <w:lang w:val="en-US"/>
              </w:rPr>
              <w:t>Registration number</w:t>
            </w:r>
          </w:p>
        </w:tc>
        <w:tc>
          <w:tcPr>
            <w:tcW w:w="3200" w:type="pct"/>
            <w:tcBorders>
              <w:top w:val="nil"/>
              <w:left w:val="nil"/>
              <w:bottom w:val="nil"/>
              <w:right w:val="nil"/>
            </w:tcBorders>
            <w:shd w:val="clear" w:color="auto" w:fill="D9D9D9"/>
            <w:vAlign w:val="center"/>
            <w:hideMark/>
          </w:tcPr>
          <w:p w14:paraId="7EC5C8B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D5C433F" w14:textId="77777777" w:rsidTr="00D536E0">
        <w:trPr>
          <w:trHeight w:val="48"/>
        </w:trPr>
        <w:tc>
          <w:tcPr>
            <w:tcW w:w="1800" w:type="pct"/>
            <w:tcBorders>
              <w:top w:val="nil"/>
              <w:left w:val="nil"/>
              <w:bottom w:val="nil"/>
              <w:right w:val="nil"/>
            </w:tcBorders>
            <w:vAlign w:val="center"/>
            <w:hideMark/>
          </w:tcPr>
          <w:p w14:paraId="47EB868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3200" w:type="pct"/>
            <w:tcBorders>
              <w:top w:val="nil"/>
              <w:left w:val="nil"/>
              <w:bottom w:val="nil"/>
              <w:right w:val="nil"/>
            </w:tcBorders>
            <w:vAlign w:val="center"/>
            <w:hideMark/>
          </w:tcPr>
          <w:p w14:paraId="3194325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079807E" w14:textId="77777777" w:rsidTr="00D536E0">
        <w:tc>
          <w:tcPr>
            <w:tcW w:w="1800" w:type="pct"/>
            <w:tcBorders>
              <w:top w:val="nil"/>
              <w:left w:val="nil"/>
              <w:bottom w:val="nil"/>
              <w:right w:val="nil"/>
            </w:tcBorders>
            <w:vAlign w:val="center"/>
            <w:hideMark/>
          </w:tcPr>
          <w:p w14:paraId="778C833A" w14:textId="77777777" w:rsidR="00C558FF" w:rsidRPr="00C558FF" w:rsidRDefault="00C558FF" w:rsidP="00D536E0">
            <w:pPr>
              <w:widowControl w:val="0"/>
              <w:spacing w:after="0" w:line="240" w:lineRule="auto"/>
              <w:jc w:val="both"/>
              <w:rPr>
                <w:rFonts w:ascii="Times New Roman" w:hAnsi="Times New Roman"/>
                <w:b/>
                <w:noProof/>
                <w:sz w:val="24"/>
                <w:lang w:val="en-US"/>
              </w:rPr>
            </w:pPr>
            <w:r w:rsidRPr="00C558FF">
              <w:rPr>
                <w:rFonts w:ascii="Times New Roman" w:hAnsi="Times New Roman"/>
                <w:b/>
                <w:noProof/>
                <w:sz w:val="24"/>
                <w:lang w:val="en-US"/>
              </w:rPr>
              <w:t>Reporting year and period</w:t>
            </w:r>
          </w:p>
        </w:tc>
        <w:tc>
          <w:tcPr>
            <w:tcW w:w="3200" w:type="pct"/>
            <w:tcBorders>
              <w:top w:val="nil"/>
              <w:left w:val="nil"/>
              <w:bottom w:val="nil"/>
              <w:right w:val="nil"/>
            </w:tcBorders>
            <w:shd w:val="clear" w:color="auto" w:fill="D9D9D9"/>
            <w:vAlign w:val="center"/>
            <w:hideMark/>
          </w:tcPr>
          <w:p w14:paraId="649342E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50431194"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38063043" w14:textId="77777777" w:rsidR="00C558FF" w:rsidRPr="00C558FF" w:rsidRDefault="00C558FF" w:rsidP="00C558FF">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I. Information on revenues from the postal services</w:t>
      </w:r>
    </w:p>
    <w:p w14:paraId="607642F2"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33F31821" w14:textId="77777777" w:rsidR="00C558FF" w:rsidRPr="00C558FF" w:rsidRDefault="00C558FF" w:rsidP="00C558FF">
      <w:pPr>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Table 1</w:t>
      </w:r>
    </w:p>
    <w:p w14:paraId="0FF17824" w14:textId="77777777" w:rsidR="00C558FF" w:rsidRPr="00C558FF" w:rsidRDefault="00C558FF" w:rsidP="00C558FF">
      <w:pPr>
        <w:widowControl w:val="0"/>
        <w:spacing w:after="0" w:line="240" w:lineRule="auto"/>
        <w:jc w:val="right"/>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88"/>
        <w:gridCol w:w="6470"/>
        <w:gridCol w:w="1997"/>
      </w:tblGrid>
      <w:tr w:rsidR="00C558FF" w:rsidRPr="00C558FF" w14:paraId="4C89EADD"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D9AC1DD"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0C0B61"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Postal services and type of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1D8F1B"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b/>
                <w:noProof/>
                <w:sz w:val="24"/>
                <w:lang w:val="en-US"/>
              </w:rPr>
              <w:t>Revenues</w:t>
            </w:r>
            <w:r w:rsidRPr="00C558FF">
              <w:rPr>
                <w:rFonts w:ascii="Times New Roman" w:hAnsi="Times New Roman"/>
                <w:noProof/>
                <w:sz w:val="24"/>
                <w:vertAlign w:val="superscript"/>
                <w:lang w:val="en-US"/>
              </w:rPr>
              <w:t>[1]</w:t>
            </w:r>
          </w:p>
          <w:p w14:paraId="0B07FD37"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(without VAT), EUR</w:t>
            </w:r>
          </w:p>
        </w:tc>
      </w:tr>
      <w:tr w:rsidR="00C558FF" w:rsidRPr="00C558FF" w14:paraId="407CF907"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2040FD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E109CB"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Revenues from the postal services in total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41844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63575BB"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156A5BD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51CF80"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Revenues from the universal postal service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92222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33AF810"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BF263E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F0182B"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DC15B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0E26DCA"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84B2FB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725845"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small articles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B1324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307DF18"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99AA75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13717B"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F5353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733F30A"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00065A3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BF8FD4"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subscribed press publication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FD730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913A527"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EFFA02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B09426"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Revenues from postal services, except for the universal postal service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30395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8AEFAA5"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1B3A30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815566"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Traditional postal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B6037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FFA2A92"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BD2315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BB55DC"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D9937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CBE68A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B3FF8A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341CA7"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3C0CA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34B872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0FC12CB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DDAA8D"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Express mail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E4819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2472821"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38D6CB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907822"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5D670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8664D40"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EDB3BA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8B4776"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4147A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A054BA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7AE4E9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09D57D"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Courier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50060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D031384"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8336C0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C525A2"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419BC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3491A64"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A10751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68A76E"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EC0A0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76862732" w14:textId="77777777" w:rsidR="00C558FF" w:rsidRPr="00C558FF" w:rsidRDefault="00C558FF" w:rsidP="00C558FF">
      <w:pPr>
        <w:widowControl w:val="0"/>
        <w:spacing w:after="0" w:line="240" w:lineRule="auto"/>
        <w:jc w:val="both"/>
        <w:rPr>
          <w:rFonts w:ascii="Times New Roman" w:hAnsi="Times New Roman"/>
          <w:noProof/>
          <w:sz w:val="24"/>
          <w:vertAlign w:val="superscript"/>
          <w:lang w:val="en-US"/>
        </w:rPr>
      </w:pPr>
    </w:p>
    <w:p w14:paraId="139AA433"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vertAlign w:val="superscript"/>
          <w:lang w:val="en-US"/>
        </w:rPr>
        <w:t xml:space="preserve">[1] </w:t>
      </w:r>
      <w:r w:rsidRPr="00C558FF">
        <w:rPr>
          <w:rFonts w:ascii="Times New Roman" w:hAnsi="Times New Roman"/>
          <w:noProof/>
          <w:sz w:val="24"/>
          <w:lang w:val="en-US"/>
        </w:rPr>
        <w:t>Indicate revenues from the provision of the regulated postal services according to the services provided, minus trade discounts and other discounts granted, and also value-added tax and any other taxes directly related to turnover.</w:t>
      </w:r>
    </w:p>
    <w:p w14:paraId="2E99F5E5"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637B22F6" w14:textId="77777777" w:rsidR="00C558FF" w:rsidRPr="00C558FF" w:rsidRDefault="00C558FF" w:rsidP="00C558FF">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II. Information on the number of postal items by types of delivery</w:t>
      </w:r>
    </w:p>
    <w:p w14:paraId="05F9303B"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43BBFA63" w14:textId="77777777" w:rsidR="00C558FF" w:rsidRPr="00C558FF" w:rsidRDefault="00C558FF" w:rsidP="00C558FF">
      <w:pPr>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Table 2</w:t>
      </w:r>
    </w:p>
    <w:p w14:paraId="1D816F39" w14:textId="77777777" w:rsidR="00C558FF" w:rsidRPr="00C558FF" w:rsidRDefault="00C558FF" w:rsidP="00C558FF">
      <w:pPr>
        <w:widowControl w:val="0"/>
        <w:spacing w:after="0" w:line="240" w:lineRule="auto"/>
        <w:jc w:val="both"/>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3"/>
        <w:gridCol w:w="4980"/>
        <w:gridCol w:w="1087"/>
        <w:gridCol w:w="1087"/>
        <w:gridCol w:w="1088"/>
      </w:tblGrid>
      <w:tr w:rsidR="00C558FF" w:rsidRPr="00C558FF" w14:paraId="5738865E" w14:textId="77777777" w:rsidTr="00D536E0">
        <w:tc>
          <w:tcPr>
            <w:tcW w:w="449" w:type="pct"/>
            <w:vMerge w:val="restart"/>
            <w:tcBorders>
              <w:top w:val="outset" w:sz="6" w:space="0" w:color="414142"/>
              <w:left w:val="outset" w:sz="6" w:space="0" w:color="414142"/>
              <w:bottom w:val="outset" w:sz="6" w:space="0" w:color="414142"/>
              <w:right w:val="outset" w:sz="6" w:space="0" w:color="414142"/>
            </w:tcBorders>
            <w:vAlign w:val="center"/>
            <w:hideMark/>
          </w:tcPr>
          <w:p w14:paraId="0994AD96"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2750" w:type="pct"/>
            <w:vMerge w:val="restart"/>
            <w:tcBorders>
              <w:top w:val="outset" w:sz="6" w:space="0" w:color="414142"/>
              <w:left w:val="outset" w:sz="6" w:space="0" w:color="414142"/>
              <w:bottom w:val="outset" w:sz="6" w:space="0" w:color="414142"/>
              <w:right w:val="outset" w:sz="6" w:space="0" w:color="414142"/>
            </w:tcBorders>
            <w:vAlign w:val="center"/>
            <w:hideMark/>
          </w:tcPr>
          <w:p w14:paraId="27D3F8BC"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Type of delivery of postal items</w:t>
            </w:r>
          </w:p>
        </w:tc>
        <w:tc>
          <w:tcPr>
            <w:tcW w:w="1801" w:type="pct"/>
            <w:gridSpan w:val="3"/>
            <w:tcBorders>
              <w:top w:val="outset" w:sz="6" w:space="0" w:color="414142"/>
              <w:left w:val="outset" w:sz="6" w:space="0" w:color="414142"/>
              <w:bottom w:val="outset" w:sz="6" w:space="0" w:color="414142"/>
              <w:right w:val="outset" w:sz="6" w:space="0" w:color="414142"/>
            </w:tcBorders>
            <w:vAlign w:val="center"/>
            <w:hideMark/>
          </w:tcPr>
          <w:p w14:paraId="09FA0257"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Number of items</w:t>
            </w:r>
          </w:p>
        </w:tc>
      </w:tr>
      <w:tr w:rsidR="00C558FF" w:rsidRPr="00C558FF" w14:paraId="3F89D8CE" w14:textId="77777777" w:rsidTr="00D536E0">
        <w:tc>
          <w:tcPr>
            <w:tcW w:w="449" w:type="pct"/>
            <w:vMerge/>
            <w:tcBorders>
              <w:top w:val="outset" w:sz="6" w:space="0" w:color="414142"/>
              <w:left w:val="outset" w:sz="6" w:space="0" w:color="414142"/>
              <w:bottom w:val="outset" w:sz="6" w:space="0" w:color="414142"/>
              <w:right w:val="outset" w:sz="6" w:space="0" w:color="414142"/>
            </w:tcBorders>
            <w:vAlign w:val="center"/>
            <w:hideMark/>
          </w:tcPr>
          <w:p w14:paraId="2E8797EB" w14:textId="77777777" w:rsidR="00C558FF" w:rsidRPr="00C558FF" w:rsidRDefault="00C558FF" w:rsidP="00D536E0">
            <w:pPr>
              <w:widowControl w:val="0"/>
              <w:spacing w:after="0" w:line="240" w:lineRule="auto"/>
              <w:jc w:val="center"/>
              <w:rPr>
                <w:rFonts w:ascii="Times New Roman" w:hAnsi="Times New Roman"/>
                <w:b/>
                <w:bCs/>
                <w:noProof/>
                <w:sz w:val="24"/>
                <w:lang w:val="en-US"/>
              </w:rPr>
            </w:pPr>
          </w:p>
        </w:tc>
        <w:tc>
          <w:tcPr>
            <w:tcW w:w="2750" w:type="pct"/>
            <w:vMerge/>
            <w:tcBorders>
              <w:top w:val="outset" w:sz="6" w:space="0" w:color="414142"/>
              <w:left w:val="outset" w:sz="6" w:space="0" w:color="414142"/>
              <w:bottom w:val="outset" w:sz="6" w:space="0" w:color="414142"/>
              <w:right w:val="outset" w:sz="6" w:space="0" w:color="414142"/>
            </w:tcBorders>
            <w:vAlign w:val="center"/>
            <w:hideMark/>
          </w:tcPr>
          <w:p w14:paraId="22DBEF0F" w14:textId="77777777" w:rsidR="00C558FF" w:rsidRPr="00C558FF" w:rsidRDefault="00C558FF" w:rsidP="00D536E0">
            <w:pPr>
              <w:widowControl w:val="0"/>
              <w:spacing w:after="0" w:line="240" w:lineRule="auto"/>
              <w:jc w:val="center"/>
              <w:rPr>
                <w:rFonts w:ascii="Times New Roman" w:hAnsi="Times New Roman"/>
                <w:b/>
                <w:bCs/>
                <w:noProof/>
                <w:sz w:val="24"/>
                <w:lang w:val="en-US"/>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A6EE05F"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Inland</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AA2991E"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Incoming cross-border</w:t>
            </w:r>
          </w:p>
        </w:tc>
        <w:tc>
          <w:tcPr>
            <w:tcW w:w="601" w:type="pct"/>
            <w:tcBorders>
              <w:top w:val="outset" w:sz="6" w:space="0" w:color="414142"/>
              <w:left w:val="outset" w:sz="6" w:space="0" w:color="414142"/>
              <w:bottom w:val="outset" w:sz="6" w:space="0" w:color="414142"/>
              <w:right w:val="outset" w:sz="6" w:space="0" w:color="414142"/>
            </w:tcBorders>
            <w:vAlign w:val="center"/>
            <w:hideMark/>
          </w:tcPr>
          <w:p w14:paraId="0AD8F05D"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Total</w:t>
            </w:r>
          </w:p>
        </w:tc>
      </w:tr>
      <w:tr w:rsidR="00C558FF" w:rsidRPr="00C558FF" w14:paraId="15C08518" w14:textId="77777777" w:rsidTr="00D536E0">
        <w:tc>
          <w:tcPr>
            <w:tcW w:w="449" w:type="pct"/>
            <w:tcBorders>
              <w:top w:val="outset" w:sz="6" w:space="0" w:color="414142"/>
              <w:left w:val="outset" w:sz="6" w:space="0" w:color="414142"/>
              <w:bottom w:val="outset" w:sz="6" w:space="0" w:color="414142"/>
              <w:right w:val="outset" w:sz="6" w:space="0" w:color="414142"/>
            </w:tcBorders>
            <w:vAlign w:val="center"/>
            <w:hideMark/>
          </w:tcPr>
          <w:p w14:paraId="264F397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485B7F6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Postal items delivered for issuing at the points for the provision of postal services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932E2E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037FEB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601" w:type="pct"/>
            <w:tcBorders>
              <w:top w:val="outset" w:sz="6" w:space="0" w:color="414142"/>
              <w:left w:val="outset" w:sz="6" w:space="0" w:color="414142"/>
              <w:bottom w:val="outset" w:sz="6" w:space="0" w:color="414142"/>
              <w:right w:val="outset" w:sz="6" w:space="0" w:color="414142"/>
            </w:tcBorders>
            <w:vAlign w:val="center"/>
            <w:hideMark/>
          </w:tcPr>
          <w:p w14:paraId="6F33152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91BFA65" w14:textId="77777777" w:rsidTr="00D536E0">
        <w:tc>
          <w:tcPr>
            <w:tcW w:w="449" w:type="pct"/>
            <w:tcBorders>
              <w:top w:val="outset" w:sz="6" w:space="0" w:color="414142"/>
              <w:left w:val="outset" w:sz="6" w:space="0" w:color="414142"/>
              <w:bottom w:val="outset" w:sz="6" w:space="0" w:color="414142"/>
              <w:right w:val="outset" w:sz="6" w:space="0" w:color="414142"/>
            </w:tcBorders>
            <w:vAlign w:val="center"/>
            <w:hideMark/>
          </w:tcPr>
          <w:p w14:paraId="15BE951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4B6AE6C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out of which postal items delivered for issuing at facilities for the receipt of postal items</w:t>
            </w:r>
            <w:r w:rsidRPr="00C558FF">
              <w:rPr>
                <w:rFonts w:ascii="Times New Roman" w:hAnsi="Times New Roman"/>
                <w:noProof/>
                <w:sz w:val="24"/>
                <w:vertAlign w:val="superscript"/>
                <w:lang w:val="en-US"/>
              </w:rPr>
              <w:t>[2]</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F2536F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1B987A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601" w:type="pct"/>
            <w:tcBorders>
              <w:top w:val="outset" w:sz="6" w:space="0" w:color="414142"/>
              <w:left w:val="outset" w:sz="6" w:space="0" w:color="414142"/>
              <w:bottom w:val="outset" w:sz="6" w:space="0" w:color="414142"/>
              <w:right w:val="outset" w:sz="6" w:space="0" w:color="414142"/>
            </w:tcBorders>
            <w:vAlign w:val="center"/>
            <w:hideMark/>
          </w:tcPr>
          <w:p w14:paraId="3596E6A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1CAAAAE" w14:textId="77777777" w:rsidTr="00D536E0">
        <w:tc>
          <w:tcPr>
            <w:tcW w:w="449" w:type="pct"/>
            <w:tcBorders>
              <w:top w:val="outset" w:sz="6" w:space="0" w:color="414142"/>
              <w:left w:val="outset" w:sz="6" w:space="0" w:color="414142"/>
              <w:bottom w:val="outset" w:sz="6" w:space="0" w:color="414142"/>
              <w:right w:val="outset" w:sz="6" w:space="0" w:color="414142"/>
            </w:tcBorders>
            <w:vAlign w:val="center"/>
            <w:hideMark/>
          </w:tcPr>
          <w:p w14:paraId="4161F17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65788CE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Postal items delivered for issuing personally to the addressee against the signature at the indicated address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CC1BE9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FB8ECA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601" w:type="pct"/>
            <w:tcBorders>
              <w:top w:val="outset" w:sz="6" w:space="0" w:color="414142"/>
              <w:left w:val="outset" w:sz="6" w:space="0" w:color="414142"/>
              <w:bottom w:val="outset" w:sz="6" w:space="0" w:color="414142"/>
              <w:right w:val="outset" w:sz="6" w:space="0" w:color="414142"/>
            </w:tcBorders>
            <w:vAlign w:val="center"/>
            <w:hideMark/>
          </w:tcPr>
          <w:p w14:paraId="445AFDE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52203BC" w14:textId="77777777" w:rsidTr="00D536E0">
        <w:tc>
          <w:tcPr>
            <w:tcW w:w="449" w:type="pct"/>
            <w:tcBorders>
              <w:top w:val="outset" w:sz="6" w:space="0" w:color="414142"/>
              <w:left w:val="outset" w:sz="6" w:space="0" w:color="414142"/>
              <w:bottom w:val="outset" w:sz="6" w:space="0" w:color="414142"/>
              <w:right w:val="outset" w:sz="6" w:space="0" w:color="414142"/>
            </w:tcBorders>
            <w:vAlign w:val="center"/>
            <w:hideMark/>
          </w:tcPr>
          <w:p w14:paraId="0702BE6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w:t>
            </w:r>
          </w:p>
        </w:tc>
        <w:tc>
          <w:tcPr>
            <w:tcW w:w="2750" w:type="pct"/>
            <w:tcBorders>
              <w:top w:val="outset" w:sz="6" w:space="0" w:color="414142"/>
              <w:left w:val="outset" w:sz="6" w:space="0" w:color="414142"/>
              <w:bottom w:val="outset" w:sz="6" w:space="0" w:color="414142"/>
              <w:right w:val="outset" w:sz="6" w:space="0" w:color="414142"/>
            </w:tcBorders>
            <w:vAlign w:val="center"/>
            <w:hideMark/>
          </w:tcPr>
          <w:p w14:paraId="0F4F9CE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Postal items delivered by placing them into the addressee’s post box</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C4262A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9D0086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601" w:type="pct"/>
            <w:tcBorders>
              <w:top w:val="outset" w:sz="6" w:space="0" w:color="414142"/>
              <w:left w:val="outset" w:sz="6" w:space="0" w:color="414142"/>
              <w:bottom w:val="outset" w:sz="6" w:space="0" w:color="414142"/>
              <w:right w:val="outset" w:sz="6" w:space="0" w:color="414142"/>
            </w:tcBorders>
            <w:vAlign w:val="center"/>
            <w:hideMark/>
          </w:tcPr>
          <w:p w14:paraId="5CDFEA0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54F5FA12" w14:textId="77777777" w:rsidR="00C558FF" w:rsidRPr="00C558FF" w:rsidRDefault="00C558FF" w:rsidP="00C558FF">
      <w:pPr>
        <w:widowControl w:val="0"/>
        <w:spacing w:after="0" w:line="240" w:lineRule="auto"/>
        <w:jc w:val="both"/>
        <w:rPr>
          <w:rFonts w:ascii="Times New Roman" w:hAnsi="Times New Roman"/>
          <w:noProof/>
          <w:sz w:val="24"/>
          <w:vertAlign w:val="superscript"/>
          <w:lang w:val="en-US"/>
        </w:rPr>
      </w:pPr>
    </w:p>
    <w:p w14:paraId="7B8755E8"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vertAlign w:val="superscript"/>
          <w:lang w:val="en-US"/>
        </w:rPr>
        <w:t>[2] </w:t>
      </w:r>
      <w:r w:rsidRPr="00C558FF">
        <w:rPr>
          <w:rFonts w:ascii="Times New Roman" w:hAnsi="Times New Roman"/>
          <w:noProof/>
          <w:sz w:val="24"/>
          <w:lang w:val="en-US"/>
        </w:rPr>
        <w:t>Records include postal items delivered for issuing to the addressee at the facility indicated by the postal operator after the addressee enters the authorisation code granted by the postal operator.</w:t>
      </w:r>
    </w:p>
    <w:p w14:paraId="11F7AF87"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66158676" w14:textId="77777777" w:rsidR="00C558FF" w:rsidRPr="00C558FF" w:rsidRDefault="00C558FF" w:rsidP="00C558FF">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III. Information on the number of employees of the postal operator and the number of facilities for the receipt of postal items</w:t>
      </w:r>
    </w:p>
    <w:p w14:paraId="62D45473"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06B8BC16" w14:textId="77777777" w:rsidR="00C558FF" w:rsidRPr="00C558FF" w:rsidRDefault="00C558FF" w:rsidP="00C558FF">
      <w:pPr>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Table 3</w:t>
      </w:r>
    </w:p>
    <w:p w14:paraId="78145894" w14:textId="77777777" w:rsidR="00C558FF" w:rsidRPr="00C558FF" w:rsidRDefault="00C558FF" w:rsidP="00C558FF">
      <w:pPr>
        <w:widowControl w:val="0"/>
        <w:spacing w:after="0" w:line="240" w:lineRule="auto"/>
        <w:jc w:val="right"/>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7063"/>
        <w:gridCol w:w="1177"/>
      </w:tblGrid>
      <w:tr w:rsidR="00C558FF" w:rsidRPr="00C558FF" w14:paraId="347CD722" w14:textId="77777777" w:rsidTr="00D536E0">
        <w:tc>
          <w:tcPr>
            <w:tcW w:w="450" w:type="pct"/>
            <w:tcBorders>
              <w:top w:val="outset" w:sz="6" w:space="0" w:color="414142"/>
              <w:left w:val="outset" w:sz="6" w:space="0" w:color="414142"/>
              <w:bottom w:val="outset" w:sz="6" w:space="0" w:color="414142"/>
              <w:right w:val="outset" w:sz="6" w:space="0" w:color="414142"/>
            </w:tcBorders>
            <w:vAlign w:val="center"/>
            <w:hideMark/>
          </w:tcPr>
          <w:p w14:paraId="3F9715A2"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2225C909"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Type of indicator</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E9E284D"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Value</w:t>
            </w:r>
          </w:p>
        </w:tc>
      </w:tr>
      <w:tr w:rsidR="00C558FF" w:rsidRPr="00C558FF" w14:paraId="79C951AA" w14:textId="77777777" w:rsidTr="00D536E0">
        <w:tc>
          <w:tcPr>
            <w:tcW w:w="450" w:type="pct"/>
            <w:tcBorders>
              <w:top w:val="outset" w:sz="6" w:space="0" w:color="414142"/>
              <w:left w:val="outset" w:sz="6" w:space="0" w:color="414142"/>
              <w:bottom w:val="outset" w:sz="6" w:space="0" w:color="414142"/>
              <w:right w:val="outset" w:sz="6" w:space="0" w:color="414142"/>
            </w:tcBorders>
            <w:vAlign w:val="center"/>
            <w:hideMark/>
          </w:tcPr>
          <w:p w14:paraId="3455FFE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6248195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The average number of employees of the postal operator involved in the provision of postal services</w:t>
            </w:r>
            <w:r w:rsidRPr="00C558FF">
              <w:rPr>
                <w:rFonts w:ascii="Times New Roman" w:hAnsi="Times New Roman"/>
                <w:noProof/>
                <w:sz w:val="24"/>
                <w:vertAlign w:val="superscript"/>
                <w:lang w:val="en-US"/>
              </w:rPr>
              <w:t>[3]</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301DEB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B72385C" w14:textId="77777777" w:rsidTr="00D536E0">
        <w:tc>
          <w:tcPr>
            <w:tcW w:w="450" w:type="pct"/>
            <w:tcBorders>
              <w:top w:val="outset" w:sz="6" w:space="0" w:color="414142"/>
              <w:left w:val="outset" w:sz="6" w:space="0" w:color="414142"/>
              <w:bottom w:val="outset" w:sz="6" w:space="0" w:color="414142"/>
              <w:right w:val="outset" w:sz="6" w:space="0" w:color="414142"/>
            </w:tcBorders>
            <w:vAlign w:val="center"/>
            <w:hideMark/>
          </w:tcPr>
          <w:p w14:paraId="3B4EE26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5C4FFC0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The number of the postal operator’s facilities for the receipt of postal items</w:t>
            </w:r>
            <w:r w:rsidRPr="00C558FF">
              <w:rPr>
                <w:rFonts w:ascii="Times New Roman" w:hAnsi="Times New Roman"/>
                <w:noProof/>
                <w:sz w:val="24"/>
                <w:vertAlign w:val="superscript"/>
                <w:lang w:val="en-US"/>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3839ED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17E9047B" w14:textId="77777777" w:rsidR="00C558FF" w:rsidRPr="00C558FF" w:rsidRDefault="00C558FF" w:rsidP="00C558FF">
      <w:pPr>
        <w:widowControl w:val="0"/>
        <w:spacing w:after="0" w:line="240" w:lineRule="auto"/>
        <w:jc w:val="both"/>
        <w:rPr>
          <w:rFonts w:ascii="Times New Roman" w:hAnsi="Times New Roman"/>
          <w:noProof/>
          <w:sz w:val="24"/>
          <w:vertAlign w:val="superscript"/>
          <w:lang w:val="en-US"/>
        </w:rPr>
      </w:pPr>
    </w:p>
    <w:p w14:paraId="615D9B41"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vertAlign w:val="superscript"/>
          <w:lang w:val="en-US"/>
        </w:rPr>
        <w:t>[3] </w:t>
      </w:r>
      <w:r w:rsidRPr="00C558FF">
        <w:rPr>
          <w:rFonts w:ascii="Times New Roman" w:hAnsi="Times New Roman"/>
          <w:noProof/>
          <w:sz w:val="24"/>
          <w:lang w:val="en-US"/>
        </w:rPr>
        <w:t>Indicate the average number of employees which has been calculated as the average indicator in the calendar quarter, i.e. the sum of the number of working employees on the last day of each month divided by the number of months in the quarter. Records include the persons employed by the postal operator such as full-time, part-time employees, temporary staff, and self-employed persons involved in the provision of postal services.</w:t>
      </w:r>
    </w:p>
    <w:p w14:paraId="5F19EBC5"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vertAlign w:val="superscript"/>
          <w:lang w:val="en-US"/>
        </w:rPr>
        <w:t>[4] </w:t>
      </w:r>
      <w:r w:rsidRPr="00C558FF">
        <w:rPr>
          <w:rFonts w:ascii="Times New Roman" w:hAnsi="Times New Roman"/>
          <w:noProof/>
          <w:sz w:val="24"/>
          <w:lang w:val="en-US"/>
        </w:rPr>
        <w:t>Records include the postal operator’s facilities for the receipt of postal items which ensure that the addressee receives items by entering the authorisation code granted by the postal operator.</w:t>
      </w:r>
    </w:p>
    <w:p w14:paraId="0076D8A2"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6A618030" w14:textId="77777777" w:rsidR="00C558FF" w:rsidRPr="00C558FF" w:rsidRDefault="00C558FF" w:rsidP="00C558FF">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IV. Information on the number of the universal postal service items</w:t>
      </w:r>
    </w:p>
    <w:p w14:paraId="397F9A44" w14:textId="77777777" w:rsidR="00C558FF" w:rsidRPr="00C558FF" w:rsidRDefault="00C558FF" w:rsidP="00C558FF">
      <w:pPr>
        <w:keepNext/>
        <w:keepLines/>
        <w:widowControl w:val="0"/>
        <w:spacing w:after="0" w:line="240" w:lineRule="auto"/>
        <w:jc w:val="both"/>
        <w:rPr>
          <w:rFonts w:ascii="Times New Roman" w:hAnsi="Times New Roman"/>
          <w:noProof/>
          <w:sz w:val="24"/>
          <w:lang w:val="en-US"/>
        </w:rPr>
      </w:pPr>
    </w:p>
    <w:p w14:paraId="6F4DE610" w14:textId="77777777" w:rsidR="00C558FF" w:rsidRPr="00C558FF" w:rsidRDefault="00C558FF" w:rsidP="00C558FF">
      <w:pPr>
        <w:keepNext/>
        <w:keepLines/>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Table 4</w:t>
      </w:r>
    </w:p>
    <w:p w14:paraId="1A7FD8F8" w14:textId="77777777" w:rsidR="00C558FF" w:rsidRPr="00C558FF" w:rsidRDefault="00C558FF" w:rsidP="00C558FF">
      <w:pPr>
        <w:keepNext/>
        <w:keepLines/>
        <w:widowControl w:val="0"/>
        <w:spacing w:after="0" w:line="240" w:lineRule="auto"/>
        <w:jc w:val="both"/>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4251"/>
        <w:gridCol w:w="662"/>
        <w:gridCol w:w="1596"/>
        <w:gridCol w:w="1583"/>
        <w:gridCol w:w="555"/>
      </w:tblGrid>
      <w:tr w:rsidR="00C558FF" w:rsidRPr="00C558FF" w14:paraId="4E410E29" w14:textId="77777777" w:rsidTr="00D536E0">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5B35DF6"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D28853A"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Type of the universal postal service item</w:t>
            </w:r>
          </w:p>
        </w:t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568BDA43"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Number of items</w:t>
            </w:r>
          </w:p>
        </w:tc>
      </w:tr>
      <w:tr w:rsidR="00C558FF" w:rsidRPr="00C558FF" w14:paraId="7091EA68" w14:textId="77777777" w:rsidTr="00D536E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0C92239" w14:textId="77777777" w:rsidR="00C558FF" w:rsidRPr="00C558FF" w:rsidRDefault="00C558FF" w:rsidP="00D536E0">
            <w:pPr>
              <w:keepNext/>
              <w:keepLines/>
              <w:widowControl w:val="0"/>
              <w:spacing w:after="0" w:line="240" w:lineRule="auto"/>
              <w:jc w:val="center"/>
              <w:rPr>
                <w:rFonts w:ascii="Times New Roman" w:hAnsi="Times New Roman"/>
                <w:b/>
                <w:bCs/>
                <w:noProof/>
                <w:sz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F32AAB1" w14:textId="77777777" w:rsidR="00C558FF" w:rsidRPr="00C558FF" w:rsidRDefault="00C558FF" w:rsidP="00D536E0">
            <w:pPr>
              <w:keepNext/>
              <w:keepLines/>
              <w:widowControl w:val="0"/>
              <w:spacing w:after="0" w:line="240" w:lineRule="auto"/>
              <w:jc w:val="center"/>
              <w:rPr>
                <w:rFonts w:ascii="Times New Roman" w:hAnsi="Times New Roman"/>
                <w:b/>
                <w:bCs/>
                <w:noProof/>
                <w:sz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CB14CD"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Inland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E9E7C6"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Incoming cross-border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6D4E9B"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Outgoing cross-border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6D4235"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Total</w:t>
            </w:r>
          </w:p>
        </w:tc>
      </w:tr>
      <w:tr w:rsidR="00C558FF" w:rsidRPr="00C558FF" w14:paraId="3DB6E6E2"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8DA7B1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AFE236"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8623C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188F2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385B3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0FAEE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1A6722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CC440B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F2C946"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ordinary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206FC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6BF33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5D5B7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8BCF8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371E7D2"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976D7E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46860C"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insured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916A3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A5142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03EBC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78D43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AD5F37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3D732B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C15EA3"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registered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5869F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E6A91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F08D5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6B8B8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065284D"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CE9380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182A2F"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 small articles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17104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D897B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41F19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DF30E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93C574B"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3C7E5F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CE2653"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ordinary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A0FFB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7EE6D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6AE4E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DB619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38B93B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AEDA5E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013CBE"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insured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8431F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7DD52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662B4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96356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8C3FF35"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0CAE075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5CF2EC"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registered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DFF87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4ABD1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445A5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49BC2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1617057"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222625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2314B2"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DDC4E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D6F23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17C35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AE78E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FB10859"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21F907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F55343"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ordinary items of up to 10 kg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87EFC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05A4B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8CE60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60B94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6B052E1"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59A2EA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FC7ADC"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insured items of up to 10 kg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021A9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C4114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D8215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830DA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F3406D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156861F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826371"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ordinary items of up to 20 kg received from European Union countries</w:t>
            </w:r>
          </w:p>
        </w:tc>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2DE0C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1546B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4720E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C5A41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539B07E"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9F6C70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3D8964"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insured items of up to 20 kg received from European Union countries</w:t>
            </w:r>
          </w:p>
        </w:tc>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CCB03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914DF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685BE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9AE46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88FDFA8"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134A08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FF0AD9"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Subscribed press publication items</w:t>
            </w:r>
          </w:p>
        </w:t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654FFC5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52841243"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2FBD7333" w14:textId="77777777" w:rsidR="00C558FF" w:rsidRPr="00C558FF" w:rsidRDefault="00C558FF" w:rsidP="00C558FF">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V. Information on the number of postal service items, except for the universal postal service items</w:t>
      </w:r>
    </w:p>
    <w:p w14:paraId="11F943B9"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22A7BBAB" w14:textId="77777777" w:rsidR="00C558FF" w:rsidRPr="00C558FF" w:rsidRDefault="00C558FF" w:rsidP="00C558FF">
      <w:pPr>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Table 5</w:t>
      </w:r>
    </w:p>
    <w:p w14:paraId="17D75016" w14:textId="77777777" w:rsidR="00C558FF" w:rsidRPr="00C558FF" w:rsidRDefault="00C558FF" w:rsidP="00C558FF">
      <w:pPr>
        <w:widowControl w:val="0"/>
        <w:spacing w:after="0" w:line="240" w:lineRule="auto"/>
        <w:jc w:val="both"/>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88"/>
        <w:gridCol w:w="4071"/>
        <w:gridCol w:w="802"/>
        <w:gridCol w:w="1526"/>
        <w:gridCol w:w="1513"/>
        <w:gridCol w:w="555"/>
      </w:tblGrid>
      <w:tr w:rsidR="00C558FF" w:rsidRPr="00C558FF" w14:paraId="5394AB07" w14:textId="77777777" w:rsidTr="00D536E0">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A2821FA"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0AC4053"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Postal service and type of item</w:t>
            </w:r>
          </w:p>
        </w:t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5B2C7516"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Number of items</w:t>
            </w:r>
          </w:p>
        </w:tc>
      </w:tr>
      <w:tr w:rsidR="00C558FF" w:rsidRPr="00C558FF" w14:paraId="078B6B93" w14:textId="77777777" w:rsidTr="00D536E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7203D0" w14:textId="77777777" w:rsidR="00C558FF" w:rsidRPr="00C558FF" w:rsidRDefault="00C558FF" w:rsidP="00D536E0">
            <w:pPr>
              <w:widowControl w:val="0"/>
              <w:spacing w:after="0" w:line="240" w:lineRule="auto"/>
              <w:jc w:val="center"/>
              <w:rPr>
                <w:rFonts w:ascii="Times New Roman" w:hAnsi="Times New Roman"/>
                <w:b/>
                <w:bCs/>
                <w:noProof/>
                <w:sz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608F4FC" w14:textId="77777777" w:rsidR="00C558FF" w:rsidRPr="00C558FF" w:rsidRDefault="00C558FF" w:rsidP="00D536E0">
            <w:pPr>
              <w:widowControl w:val="0"/>
              <w:spacing w:after="0" w:line="240" w:lineRule="auto"/>
              <w:jc w:val="center"/>
              <w:rPr>
                <w:rFonts w:ascii="Times New Roman" w:hAnsi="Times New Roman"/>
                <w:b/>
                <w:bCs/>
                <w:noProof/>
                <w:sz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AB711D"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Inland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1F5241"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Incoming cross-border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A376F5"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Outgoing cross-border</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2176BB1"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Total</w:t>
            </w:r>
          </w:p>
        </w:tc>
      </w:tr>
      <w:tr w:rsidR="00C558FF" w:rsidRPr="00C558FF" w14:paraId="2628123A" w14:textId="77777777" w:rsidTr="00D536E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AAAAD10" w14:textId="77777777" w:rsidR="00C558FF" w:rsidRPr="00C558FF" w:rsidRDefault="00C558FF" w:rsidP="00D536E0">
            <w:pPr>
              <w:widowControl w:val="0"/>
              <w:spacing w:after="0" w:line="240" w:lineRule="auto"/>
              <w:jc w:val="center"/>
              <w:rPr>
                <w:rFonts w:ascii="Times New Roman" w:hAnsi="Times New Roman"/>
                <w:b/>
                <w:bCs/>
                <w:noProof/>
                <w:sz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0BDFD4D" w14:textId="77777777" w:rsidR="00C558FF" w:rsidRPr="00C558FF" w:rsidRDefault="00C558FF" w:rsidP="00D536E0">
            <w:pPr>
              <w:widowControl w:val="0"/>
              <w:spacing w:after="0" w:line="240" w:lineRule="auto"/>
              <w:jc w:val="center"/>
              <w:rPr>
                <w:rFonts w:ascii="Times New Roman" w:hAnsi="Times New Roman"/>
                <w:b/>
                <w:bCs/>
                <w:noProof/>
                <w:sz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AB5F8C"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Class 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7D38E8"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Class 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FCD4DA"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Class A</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47E8E5B" w14:textId="77777777" w:rsidR="00C558FF" w:rsidRPr="00C558FF" w:rsidRDefault="00C558FF" w:rsidP="00D536E0">
            <w:pPr>
              <w:widowControl w:val="0"/>
              <w:spacing w:after="0" w:line="240" w:lineRule="auto"/>
              <w:jc w:val="both"/>
              <w:rPr>
                <w:rFonts w:ascii="Times New Roman" w:hAnsi="Times New Roman"/>
                <w:noProof/>
                <w:sz w:val="24"/>
                <w:lang w:val="en-US"/>
              </w:rPr>
            </w:pPr>
          </w:p>
        </w:tc>
      </w:tr>
      <w:tr w:rsidR="00C558FF" w:rsidRPr="00C558FF" w14:paraId="7E819FF6"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A4FF46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5F7872"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Traditional postal items of postal services</w:t>
            </w:r>
            <w:r w:rsidRPr="00C558FF">
              <w:rPr>
                <w:rFonts w:ascii="Times New Roman" w:hAnsi="Times New Roman"/>
                <w:noProof/>
                <w:sz w:val="24"/>
                <w:vertAlign w:val="superscript"/>
                <w:lang w:val="en-US"/>
              </w:rPr>
              <w:t>[5]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9C784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BEB42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1201C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DAFF5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595211B"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DE2A2E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8FEEDB"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CAFBD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2CF88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46D8B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F59D0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9B2F57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523D87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33DD91"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ordinary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C7CE1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39BD4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1EB80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87256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5E5EC85"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17F217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344A51"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insured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13EF1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C78A1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09543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EFE9B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56597E7"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0AF786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AA7881"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registered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DDE77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04E08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27366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5FA5B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664E637"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15814FC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DDB353"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small articles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35359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54E14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53465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BDA4B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067D006"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7E0A10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8E433C"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ordinary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B64FC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1E7BB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7D558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46F66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C050095"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9A41A4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919E38"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insured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6F8C9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70F97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1FDD3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7678C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B79981D"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6F3F8E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A13054"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registered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C7E20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3611E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58FCE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EB99D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096385F"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2CD3D3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B16488"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6A862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AA653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F97BA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09372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84BE75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DFD86D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2B3A3B"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ordinary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65A58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8BF97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ED563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125B7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18B838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2F762F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9BFCC3"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insured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3CA1A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1345B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66251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AACD1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7B48132"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041185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4FED6B"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of express mail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53E89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0F47C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4112A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75727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7B5E6F4"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2CCFF5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6D15A1"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E3BDF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FABB8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F87F2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340BC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7101EF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186A07E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BE7DCA"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EC89C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16F21A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6B465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7600F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7121A67"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0816AC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EB690E"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of courier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2A207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2C620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B9767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03925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980EDA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1C8BB29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4E33A7"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20526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051C5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1E26C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C277F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BC66EF5"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022954D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A79E29"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6B424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DA247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B5471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74113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369B9B60" w14:textId="77777777" w:rsidR="00C558FF" w:rsidRPr="00C558FF" w:rsidRDefault="00C558FF" w:rsidP="00C558FF">
      <w:pPr>
        <w:widowControl w:val="0"/>
        <w:spacing w:after="0" w:line="240" w:lineRule="auto"/>
        <w:jc w:val="both"/>
        <w:rPr>
          <w:rFonts w:ascii="Times New Roman" w:hAnsi="Times New Roman"/>
          <w:noProof/>
          <w:sz w:val="24"/>
          <w:vertAlign w:val="superscript"/>
          <w:lang w:val="en-US"/>
        </w:rPr>
      </w:pPr>
    </w:p>
    <w:p w14:paraId="0AA47AC9"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vertAlign w:val="superscript"/>
          <w:lang w:val="en-US"/>
        </w:rPr>
        <w:t>[5] </w:t>
      </w:r>
      <w:r w:rsidRPr="00C558FF">
        <w:rPr>
          <w:rFonts w:ascii="Times New Roman" w:hAnsi="Times New Roman"/>
          <w:noProof/>
          <w:sz w:val="24"/>
          <w:lang w:val="en-US"/>
        </w:rPr>
        <w:t>Postal items delivered for issuing at facilities for the receipt of postal items are indicated in records regarding traditional postal service items.</w:t>
      </w:r>
    </w:p>
    <w:p w14:paraId="63071A61"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228BDF45" w14:textId="77777777" w:rsidR="00C558FF" w:rsidRPr="00C558FF" w:rsidRDefault="00C558FF" w:rsidP="00C558FF">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VI. Information on the number of postal items processed on behalf of another postal operator</w:t>
      </w:r>
    </w:p>
    <w:p w14:paraId="6B012059"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2542DEB6" w14:textId="77777777" w:rsidR="00C558FF" w:rsidRPr="00C558FF" w:rsidRDefault="00C558FF" w:rsidP="00C558FF">
      <w:pPr>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Table 6</w:t>
      </w:r>
    </w:p>
    <w:p w14:paraId="1166A0A5" w14:textId="77777777" w:rsidR="00C558FF" w:rsidRPr="00C558FF" w:rsidRDefault="00C558FF" w:rsidP="00C558FF">
      <w:pPr>
        <w:widowControl w:val="0"/>
        <w:spacing w:after="0" w:line="240" w:lineRule="auto"/>
        <w:jc w:val="both"/>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4289"/>
        <w:gridCol w:w="662"/>
        <w:gridCol w:w="1577"/>
        <w:gridCol w:w="1564"/>
        <w:gridCol w:w="555"/>
      </w:tblGrid>
      <w:tr w:rsidR="00C558FF" w:rsidRPr="00C558FF" w14:paraId="7B1E88F4" w14:textId="77777777" w:rsidTr="00D536E0">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92D9A15"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57CDDB0"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Postal service and type of item</w:t>
            </w:r>
          </w:p>
        </w:t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2517C69"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Number of items</w:t>
            </w:r>
          </w:p>
        </w:tc>
      </w:tr>
      <w:tr w:rsidR="00C558FF" w:rsidRPr="00C558FF" w14:paraId="52FC9ED6" w14:textId="77777777" w:rsidTr="00D536E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D78FD69" w14:textId="77777777" w:rsidR="00C558FF" w:rsidRPr="00C558FF" w:rsidRDefault="00C558FF" w:rsidP="00D536E0">
            <w:pPr>
              <w:widowControl w:val="0"/>
              <w:spacing w:after="0" w:line="240" w:lineRule="auto"/>
              <w:jc w:val="center"/>
              <w:rPr>
                <w:rFonts w:ascii="Times New Roman" w:hAnsi="Times New Roman"/>
                <w:b/>
                <w:bCs/>
                <w:noProof/>
                <w:sz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9EA041" w14:textId="77777777" w:rsidR="00C558FF" w:rsidRPr="00C558FF" w:rsidRDefault="00C558FF" w:rsidP="00D536E0">
            <w:pPr>
              <w:widowControl w:val="0"/>
              <w:spacing w:after="0" w:line="240" w:lineRule="auto"/>
              <w:jc w:val="center"/>
              <w:rPr>
                <w:rFonts w:ascii="Times New Roman" w:hAnsi="Times New Roman"/>
                <w:b/>
                <w:bCs/>
                <w:noProof/>
                <w:sz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76A1CD"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Inland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29F430"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Incoming cross-border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89B08C"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Outgoing cross-border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46E643"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Total</w:t>
            </w:r>
          </w:p>
        </w:tc>
      </w:tr>
      <w:tr w:rsidR="00C558FF" w:rsidRPr="00C558FF" w14:paraId="407513A7"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066536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998FB3"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Traditional postal items of postal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2A893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DFC06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E40D3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DB2DB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09D7478"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67FCF8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492A0F"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DF6E3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9536D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65825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45175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28DD085"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389EFD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C2F98C"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number of 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EC660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12B8E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4BCBF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DC5AA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79CCE5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58545B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D0A804"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of express mail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CA8B2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4A229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1D4A7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BE10F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6063676"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5A56CF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526639"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28636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7A90A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0C4AE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A18F6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9DE3034"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07641C8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A6750B"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E4DF9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630CC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EDC06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6FBEDC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7B8C90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BEC223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E98453"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of courier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86572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CADF7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ECBA9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BE25B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E4FC76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705B1B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7FA9F2"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A79B6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01AD3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5FC98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C2840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7CF728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5A273F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48B78E"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B6AC1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F4983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814A9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17EC4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4C6A4524" w14:textId="77777777" w:rsidR="00C558FF" w:rsidRPr="00C558FF" w:rsidRDefault="00C558FF" w:rsidP="00C558FF">
      <w:pPr>
        <w:widowControl w:val="0"/>
        <w:spacing w:after="0" w:line="240" w:lineRule="auto"/>
        <w:jc w:val="both"/>
        <w:rPr>
          <w:rFonts w:ascii="Times New Roman" w:hAnsi="Times New Roman"/>
          <w:noProof/>
          <w:sz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34"/>
        <w:gridCol w:w="4878"/>
        <w:gridCol w:w="3059"/>
      </w:tblGrid>
      <w:tr w:rsidR="00C558FF" w:rsidRPr="00C558FF" w14:paraId="02683E8A" w14:textId="77777777" w:rsidTr="00D536E0">
        <w:tc>
          <w:tcPr>
            <w:tcW w:w="0" w:type="auto"/>
            <w:gridSpan w:val="2"/>
            <w:tcBorders>
              <w:top w:val="nil"/>
              <w:left w:val="nil"/>
              <w:bottom w:val="nil"/>
              <w:right w:val="nil"/>
            </w:tcBorders>
            <w:vAlign w:val="center"/>
            <w:hideMark/>
          </w:tcPr>
          <w:p w14:paraId="23EB5F9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Date ____. ____. _____________.</w:t>
            </w:r>
          </w:p>
        </w:tc>
        <w:tc>
          <w:tcPr>
            <w:tcW w:w="0" w:type="auto"/>
            <w:tcBorders>
              <w:top w:val="nil"/>
              <w:left w:val="nil"/>
              <w:bottom w:val="nil"/>
              <w:right w:val="nil"/>
            </w:tcBorders>
            <w:vAlign w:val="center"/>
            <w:hideMark/>
          </w:tcPr>
          <w:p w14:paraId="17BE810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51C3C17" w14:textId="77777777" w:rsidTr="00D536E0">
        <w:trPr>
          <w:trHeight w:val="264"/>
        </w:trPr>
        <w:tc>
          <w:tcPr>
            <w:tcW w:w="0" w:type="auto"/>
            <w:gridSpan w:val="2"/>
            <w:tcBorders>
              <w:top w:val="nil"/>
              <w:left w:val="nil"/>
              <w:bottom w:val="nil"/>
              <w:right w:val="nil"/>
            </w:tcBorders>
            <w:vAlign w:val="center"/>
            <w:hideMark/>
          </w:tcPr>
          <w:p w14:paraId="7433DD9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nil"/>
              <w:left w:val="nil"/>
              <w:bottom w:val="nil"/>
              <w:right w:val="nil"/>
            </w:tcBorders>
            <w:vAlign w:val="center"/>
            <w:hideMark/>
          </w:tcPr>
          <w:p w14:paraId="04C7EEA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9D1696B" w14:textId="77777777" w:rsidTr="00D536E0">
        <w:tc>
          <w:tcPr>
            <w:tcW w:w="0" w:type="auto"/>
            <w:gridSpan w:val="2"/>
            <w:tcBorders>
              <w:top w:val="nil"/>
              <w:left w:val="nil"/>
              <w:bottom w:val="nil"/>
              <w:right w:val="nil"/>
            </w:tcBorders>
            <w:vAlign w:val="center"/>
            <w:hideMark/>
          </w:tcPr>
          <w:p w14:paraId="2739FEA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Person entitled to represent the operator</w:t>
            </w:r>
          </w:p>
        </w:tc>
        <w:tc>
          <w:tcPr>
            <w:tcW w:w="0" w:type="auto"/>
            <w:tcBorders>
              <w:top w:val="nil"/>
              <w:left w:val="nil"/>
              <w:bottom w:val="single" w:sz="6" w:space="0" w:color="414142"/>
              <w:right w:val="nil"/>
            </w:tcBorders>
            <w:vAlign w:val="center"/>
            <w:hideMark/>
          </w:tcPr>
          <w:p w14:paraId="76EAD3E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BADF433" w14:textId="77777777" w:rsidTr="00D536E0">
        <w:tc>
          <w:tcPr>
            <w:tcW w:w="0" w:type="auto"/>
            <w:gridSpan w:val="2"/>
            <w:tcBorders>
              <w:top w:val="nil"/>
              <w:left w:val="nil"/>
              <w:bottom w:val="nil"/>
              <w:right w:val="nil"/>
            </w:tcBorders>
            <w:vAlign w:val="center"/>
            <w:hideMark/>
          </w:tcPr>
          <w:p w14:paraId="61C5EF6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nil"/>
              <w:bottom w:val="nil"/>
              <w:right w:val="nil"/>
            </w:tcBorders>
            <w:hideMark/>
          </w:tcPr>
          <w:p w14:paraId="017F4CB2"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/signature and full name thereof/</w:t>
            </w:r>
          </w:p>
        </w:tc>
      </w:tr>
      <w:tr w:rsidR="00C558FF" w:rsidRPr="00C558FF" w14:paraId="235B4EF6" w14:textId="77777777" w:rsidTr="00D536E0">
        <w:trPr>
          <w:trHeight w:val="372"/>
        </w:trPr>
        <w:tc>
          <w:tcPr>
            <w:tcW w:w="0" w:type="auto"/>
            <w:gridSpan w:val="2"/>
            <w:tcBorders>
              <w:top w:val="nil"/>
              <w:left w:val="nil"/>
              <w:bottom w:val="single" w:sz="6" w:space="0" w:color="414142"/>
              <w:right w:val="nil"/>
            </w:tcBorders>
            <w:vAlign w:val="center"/>
            <w:hideMark/>
          </w:tcPr>
          <w:p w14:paraId="2B7E107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nil"/>
              <w:left w:val="nil"/>
              <w:bottom w:val="nil"/>
              <w:right w:val="nil"/>
            </w:tcBorders>
            <w:vAlign w:val="center"/>
            <w:hideMark/>
          </w:tcPr>
          <w:p w14:paraId="1E4A4C3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E3B7A87" w14:textId="77777777" w:rsidTr="00D536E0">
        <w:tc>
          <w:tcPr>
            <w:tcW w:w="0" w:type="auto"/>
            <w:gridSpan w:val="2"/>
            <w:tcBorders>
              <w:top w:val="outset" w:sz="6" w:space="0" w:color="414142"/>
              <w:left w:val="nil"/>
              <w:bottom w:val="nil"/>
              <w:right w:val="nil"/>
            </w:tcBorders>
            <w:hideMark/>
          </w:tcPr>
          <w:p w14:paraId="00F0F532"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/given name, surname of the person who prepared the document/</w:t>
            </w:r>
          </w:p>
        </w:tc>
        <w:tc>
          <w:tcPr>
            <w:tcW w:w="0" w:type="auto"/>
            <w:tcBorders>
              <w:top w:val="nil"/>
              <w:left w:val="nil"/>
              <w:bottom w:val="nil"/>
              <w:right w:val="nil"/>
            </w:tcBorders>
            <w:vAlign w:val="center"/>
            <w:hideMark/>
          </w:tcPr>
          <w:p w14:paraId="36FB356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968E80B" w14:textId="77777777" w:rsidTr="00D536E0">
        <w:tc>
          <w:tcPr>
            <w:tcW w:w="625" w:type="pct"/>
            <w:tcBorders>
              <w:top w:val="nil"/>
              <w:left w:val="nil"/>
              <w:bottom w:val="nil"/>
              <w:right w:val="nil"/>
            </w:tcBorders>
            <w:vAlign w:val="center"/>
            <w:hideMark/>
          </w:tcPr>
          <w:p w14:paraId="2AD8882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telephone</w:t>
            </w:r>
          </w:p>
        </w:tc>
        <w:tc>
          <w:tcPr>
            <w:tcW w:w="2689" w:type="pct"/>
            <w:tcBorders>
              <w:top w:val="nil"/>
              <w:left w:val="nil"/>
              <w:bottom w:val="single" w:sz="6" w:space="0" w:color="414142"/>
              <w:right w:val="nil"/>
            </w:tcBorders>
            <w:vAlign w:val="center"/>
            <w:hideMark/>
          </w:tcPr>
          <w:p w14:paraId="4FEC045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nil"/>
              <w:left w:val="nil"/>
              <w:bottom w:val="nil"/>
              <w:right w:val="nil"/>
            </w:tcBorders>
            <w:vAlign w:val="center"/>
            <w:hideMark/>
          </w:tcPr>
          <w:p w14:paraId="2C6FD5C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7A045CD" w14:textId="77777777" w:rsidTr="00D536E0">
        <w:trPr>
          <w:trHeight w:val="156"/>
        </w:trPr>
        <w:tc>
          <w:tcPr>
            <w:tcW w:w="625" w:type="pct"/>
            <w:tcBorders>
              <w:top w:val="nil"/>
              <w:left w:val="nil"/>
              <w:bottom w:val="nil"/>
              <w:right w:val="nil"/>
            </w:tcBorders>
            <w:vAlign w:val="center"/>
            <w:hideMark/>
          </w:tcPr>
          <w:p w14:paraId="289AC30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2689" w:type="pct"/>
            <w:tcBorders>
              <w:top w:val="outset" w:sz="6" w:space="0" w:color="414142"/>
              <w:left w:val="nil"/>
              <w:bottom w:val="nil"/>
              <w:right w:val="nil"/>
            </w:tcBorders>
            <w:vAlign w:val="center"/>
            <w:hideMark/>
          </w:tcPr>
          <w:p w14:paraId="543936B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nil"/>
              <w:left w:val="nil"/>
              <w:bottom w:val="nil"/>
              <w:right w:val="nil"/>
            </w:tcBorders>
            <w:vAlign w:val="center"/>
            <w:hideMark/>
          </w:tcPr>
          <w:p w14:paraId="31F3F8E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DA8CAC6" w14:textId="77777777" w:rsidTr="00D536E0">
        <w:tc>
          <w:tcPr>
            <w:tcW w:w="625" w:type="pct"/>
            <w:tcBorders>
              <w:top w:val="nil"/>
              <w:left w:val="nil"/>
              <w:bottom w:val="nil"/>
              <w:right w:val="nil"/>
            </w:tcBorders>
            <w:vAlign w:val="center"/>
            <w:hideMark/>
          </w:tcPr>
          <w:p w14:paraId="5AA2B6C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e-mail</w:t>
            </w:r>
          </w:p>
        </w:tc>
        <w:tc>
          <w:tcPr>
            <w:tcW w:w="2689" w:type="pct"/>
            <w:tcBorders>
              <w:top w:val="nil"/>
              <w:left w:val="nil"/>
              <w:bottom w:val="single" w:sz="6" w:space="0" w:color="414142"/>
              <w:right w:val="nil"/>
            </w:tcBorders>
            <w:vAlign w:val="center"/>
            <w:hideMark/>
          </w:tcPr>
          <w:p w14:paraId="2F4B643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nil"/>
              <w:left w:val="nil"/>
              <w:bottom w:val="nil"/>
              <w:right w:val="nil"/>
            </w:tcBorders>
            <w:vAlign w:val="center"/>
            <w:hideMark/>
          </w:tcPr>
          <w:p w14:paraId="7A4F422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5F77DF3A"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14BB90FC"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Note. The details of the document “date” and “signature” need not be completed if the document has been prepared in accordance with the laws and regulations regarding drawing up of electronic documents.</w:t>
      </w:r>
      <w:r w:rsidRPr="00C558FF">
        <w:rPr>
          <w:rFonts w:ascii="Times New Roman" w:hAnsi="Times New Roman"/>
          <w:noProof/>
          <w:sz w:val="24"/>
          <w:lang w:val="en-US"/>
        </w:rPr>
        <w:br w:type="page"/>
      </w:r>
      <w:bookmarkStart w:id="26" w:name="piel2"/>
      <w:bookmarkEnd w:id="26"/>
    </w:p>
    <w:p w14:paraId="7AB5D003" w14:textId="77777777" w:rsidR="00C558FF" w:rsidRPr="00C558FF" w:rsidRDefault="00C558FF" w:rsidP="00C558FF">
      <w:pPr>
        <w:widowControl w:val="0"/>
        <w:spacing w:after="0" w:line="240" w:lineRule="auto"/>
        <w:jc w:val="right"/>
        <w:rPr>
          <w:rFonts w:ascii="Times New Roman" w:hAnsi="Times New Roman"/>
          <w:b/>
          <w:noProof/>
          <w:sz w:val="24"/>
          <w:lang w:val="en-US"/>
        </w:rPr>
      </w:pPr>
      <w:r w:rsidRPr="00C558FF">
        <w:rPr>
          <w:rFonts w:ascii="Times New Roman" w:hAnsi="Times New Roman"/>
          <w:b/>
          <w:noProof/>
          <w:sz w:val="24"/>
          <w:lang w:val="en-US"/>
        </w:rPr>
        <w:t>Annex 2</w:t>
      </w:r>
    </w:p>
    <w:p w14:paraId="2BF9F356" w14:textId="77777777" w:rsidR="00C558FF" w:rsidRPr="00C558FF" w:rsidRDefault="00C558FF" w:rsidP="00C558FF">
      <w:pPr>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Decision No. 1/21 of the Public Utilities Commission</w:t>
      </w:r>
    </w:p>
    <w:p w14:paraId="2EF8E19E" w14:textId="77777777" w:rsidR="00C558FF" w:rsidRPr="00C558FF" w:rsidRDefault="00C558FF" w:rsidP="00C558FF">
      <w:pPr>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8 December 2022</w:t>
      </w:r>
      <w:bookmarkStart w:id="27" w:name="piel-1160352"/>
      <w:bookmarkEnd w:id="27"/>
    </w:p>
    <w:p w14:paraId="1CF426CB" w14:textId="77777777" w:rsidR="00C558FF" w:rsidRPr="00C558FF" w:rsidRDefault="00C558FF" w:rsidP="00C558FF">
      <w:pPr>
        <w:widowControl w:val="0"/>
        <w:spacing w:after="0" w:line="240" w:lineRule="auto"/>
        <w:jc w:val="right"/>
        <w:rPr>
          <w:rFonts w:ascii="Times New Roman" w:hAnsi="Times New Roman"/>
          <w:noProof/>
          <w:sz w:val="24"/>
          <w:lang w:val="en-US"/>
        </w:rPr>
      </w:pPr>
    </w:p>
    <w:p w14:paraId="5D80FCA8" w14:textId="77777777" w:rsidR="00C558FF" w:rsidRPr="00C558FF" w:rsidRDefault="00C558FF" w:rsidP="00C558FF">
      <w:pPr>
        <w:widowControl w:val="0"/>
        <w:spacing w:after="0" w:line="240" w:lineRule="auto"/>
        <w:jc w:val="right"/>
        <w:rPr>
          <w:rFonts w:ascii="Times New Roman" w:hAnsi="Times New Roman"/>
          <w:noProof/>
          <w:sz w:val="24"/>
          <w:lang w:val="en-US"/>
        </w:rPr>
      </w:pPr>
    </w:p>
    <w:p w14:paraId="38699ABD" w14:textId="77777777" w:rsidR="00C558FF" w:rsidRPr="00C558FF" w:rsidRDefault="00C558FF" w:rsidP="00C558FF">
      <w:pPr>
        <w:widowControl w:val="0"/>
        <w:spacing w:after="0" w:line="240" w:lineRule="auto"/>
        <w:jc w:val="center"/>
        <w:rPr>
          <w:rFonts w:ascii="Times New Roman" w:hAnsi="Times New Roman"/>
          <w:b/>
          <w:noProof/>
          <w:sz w:val="28"/>
          <w:lang w:val="en-US"/>
        </w:rPr>
      </w:pPr>
      <w:bookmarkStart w:id="28" w:name="1160353"/>
      <w:bookmarkStart w:id="29" w:name="n-1160353"/>
      <w:bookmarkEnd w:id="28"/>
      <w:bookmarkEnd w:id="29"/>
      <w:r w:rsidRPr="00C558FF">
        <w:rPr>
          <w:rFonts w:ascii="Times New Roman" w:hAnsi="Times New Roman"/>
          <w:b/>
          <w:noProof/>
          <w:sz w:val="28"/>
          <w:lang w:val="en-US"/>
        </w:rPr>
        <w:t>Information on the Indicators of Postal Services</w:t>
      </w:r>
    </w:p>
    <w:p w14:paraId="4662191B"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3C69EF7C"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77"/>
        <w:gridCol w:w="6094"/>
      </w:tblGrid>
      <w:tr w:rsidR="00C558FF" w:rsidRPr="00C558FF" w14:paraId="437822A1" w14:textId="77777777" w:rsidTr="00D536E0">
        <w:tc>
          <w:tcPr>
            <w:tcW w:w="1641" w:type="pct"/>
            <w:tcBorders>
              <w:top w:val="nil"/>
              <w:left w:val="nil"/>
              <w:bottom w:val="nil"/>
              <w:right w:val="nil"/>
            </w:tcBorders>
            <w:vAlign w:val="center"/>
            <w:hideMark/>
          </w:tcPr>
          <w:p w14:paraId="4715373F" w14:textId="77777777" w:rsidR="00C558FF" w:rsidRPr="00C558FF" w:rsidRDefault="00C558FF" w:rsidP="00D536E0">
            <w:pPr>
              <w:widowControl w:val="0"/>
              <w:spacing w:after="0" w:line="240" w:lineRule="auto"/>
              <w:jc w:val="both"/>
              <w:rPr>
                <w:rFonts w:ascii="Times New Roman" w:hAnsi="Times New Roman"/>
                <w:b/>
                <w:noProof/>
                <w:sz w:val="24"/>
                <w:lang w:val="en-US"/>
              </w:rPr>
            </w:pPr>
            <w:r w:rsidRPr="00C558FF">
              <w:rPr>
                <w:rFonts w:ascii="Times New Roman" w:hAnsi="Times New Roman"/>
                <w:b/>
                <w:noProof/>
                <w:sz w:val="24"/>
                <w:lang w:val="en-US"/>
              </w:rPr>
              <w:t>Name of the operator</w:t>
            </w:r>
          </w:p>
        </w:tc>
        <w:tc>
          <w:tcPr>
            <w:tcW w:w="3359" w:type="pct"/>
            <w:tcBorders>
              <w:top w:val="nil"/>
              <w:left w:val="nil"/>
              <w:bottom w:val="nil"/>
              <w:right w:val="nil"/>
            </w:tcBorders>
            <w:shd w:val="clear" w:color="auto" w:fill="D9D9D9"/>
            <w:vAlign w:val="center"/>
            <w:hideMark/>
          </w:tcPr>
          <w:p w14:paraId="13F5458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AFD8B85" w14:textId="77777777" w:rsidTr="00D536E0">
        <w:trPr>
          <w:trHeight w:val="48"/>
        </w:trPr>
        <w:tc>
          <w:tcPr>
            <w:tcW w:w="1641" w:type="pct"/>
            <w:tcBorders>
              <w:top w:val="nil"/>
              <w:left w:val="nil"/>
              <w:bottom w:val="nil"/>
              <w:right w:val="nil"/>
            </w:tcBorders>
            <w:vAlign w:val="center"/>
            <w:hideMark/>
          </w:tcPr>
          <w:p w14:paraId="72D5603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3359" w:type="pct"/>
            <w:tcBorders>
              <w:top w:val="nil"/>
              <w:left w:val="nil"/>
              <w:bottom w:val="nil"/>
              <w:right w:val="nil"/>
            </w:tcBorders>
            <w:vAlign w:val="center"/>
            <w:hideMark/>
          </w:tcPr>
          <w:p w14:paraId="7ED9F79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4F6FEFC" w14:textId="77777777" w:rsidTr="00D536E0">
        <w:tc>
          <w:tcPr>
            <w:tcW w:w="1641" w:type="pct"/>
            <w:tcBorders>
              <w:top w:val="nil"/>
              <w:left w:val="nil"/>
              <w:bottom w:val="nil"/>
              <w:right w:val="nil"/>
            </w:tcBorders>
            <w:vAlign w:val="center"/>
            <w:hideMark/>
          </w:tcPr>
          <w:p w14:paraId="3BDE316D" w14:textId="77777777" w:rsidR="00C558FF" w:rsidRPr="00C558FF" w:rsidRDefault="00C558FF" w:rsidP="00D536E0">
            <w:pPr>
              <w:widowControl w:val="0"/>
              <w:spacing w:after="0" w:line="240" w:lineRule="auto"/>
              <w:jc w:val="both"/>
              <w:rPr>
                <w:rFonts w:ascii="Times New Roman" w:hAnsi="Times New Roman"/>
                <w:b/>
                <w:noProof/>
                <w:sz w:val="24"/>
                <w:lang w:val="en-US"/>
              </w:rPr>
            </w:pPr>
            <w:r w:rsidRPr="00C558FF">
              <w:rPr>
                <w:rFonts w:ascii="Times New Roman" w:hAnsi="Times New Roman"/>
                <w:b/>
                <w:noProof/>
                <w:sz w:val="24"/>
                <w:lang w:val="en-US"/>
              </w:rPr>
              <w:t>Registration number</w:t>
            </w:r>
          </w:p>
        </w:tc>
        <w:tc>
          <w:tcPr>
            <w:tcW w:w="3359" w:type="pct"/>
            <w:tcBorders>
              <w:top w:val="nil"/>
              <w:left w:val="nil"/>
              <w:bottom w:val="nil"/>
              <w:right w:val="nil"/>
            </w:tcBorders>
            <w:shd w:val="clear" w:color="auto" w:fill="D9D9D9"/>
            <w:vAlign w:val="center"/>
            <w:hideMark/>
          </w:tcPr>
          <w:p w14:paraId="561B00B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7BD6A3F" w14:textId="77777777" w:rsidTr="00D536E0">
        <w:trPr>
          <w:trHeight w:val="48"/>
        </w:trPr>
        <w:tc>
          <w:tcPr>
            <w:tcW w:w="1641" w:type="pct"/>
            <w:tcBorders>
              <w:top w:val="nil"/>
              <w:left w:val="nil"/>
              <w:bottom w:val="nil"/>
              <w:right w:val="nil"/>
            </w:tcBorders>
            <w:vAlign w:val="center"/>
            <w:hideMark/>
          </w:tcPr>
          <w:p w14:paraId="72A1049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3359" w:type="pct"/>
            <w:tcBorders>
              <w:top w:val="nil"/>
              <w:left w:val="nil"/>
              <w:bottom w:val="nil"/>
              <w:right w:val="nil"/>
            </w:tcBorders>
            <w:vAlign w:val="center"/>
            <w:hideMark/>
          </w:tcPr>
          <w:p w14:paraId="2639855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FD7436A" w14:textId="77777777" w:rsidTr="00D536E0">
        <w:tc>
          <w:tcPr>
            <w:tcW w:w="1641" w:type="pct"/>
            <w:tcBorders>
              <w:top w:val="nil"/>
              <w:left w:val="nil"/>
              <w:bottom w:val="nil"/>
              <w:right w:val="nil"/>
            </w:tcBorders>
            <w:vAlign w:val="center"/>
            <w:hideMark/>
          </w:tcPr>
          <w:p w14:paraId="08A1AE3C" w14:textId="77777777" w:rsidR="00C558FF" w:rsidRPr="00C558FF" w:rsidRDefault="00C558FF" w:rsidP="00D536E0">
            <w:pPr>
              <w:widowControl w:val="0"/>
              <w:spacing w:after="0" w:line="240" w:lineRule="auto"/>
              <w:jc w:val="both"/>
              <w:rPr>
                <w:rFonts w:ascii="Times New Roman" w:hAnsi="Times New Roman"/>
                <w:b/>
                <w:noProof/>
                <w:sz w:val="24"/>
                <w:lang w:val="en-US"/>
              </w:rPr>
            </w:pPr>
            <w:r w:rsidRPr="00C558FF">
              <w:rPr>
                <w:rFonts w:ascii="Times New Roman" w:hAnsi="Times New Roman"/>
                <w:b/>
                <w:noProof/>
                <w:sz w:val="24"/>
                <w:lang w:val="en-US"/>
              </w:rPr>
              <w:t>Reporting year and period</w:t>
            </w:r>
          </w:p>
        </w:tc>
        <w:tc>
          <w:tcPr>
            <w:tcW w:w="3359" w:type="pct"/>
            <w:tcBorders>
              <w:top w:val="nil"/>
              <w:left w:val="nil"/>
              <w:bottom w:val="nil"/>
              <w:right w:val="nil"/>
            </w:tcBorders>
            <w:shd w:val="clear" w:color="auto" w:fill="D9D9D9"/>
            <w:vAlign w:val="center"/>
            <w:hideMark/>
          </w:tcPr>
          <w:p w14:paraId="3DA5E1E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204208B6"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2054E15F" w14:textId="77777777" w:rsidR="00C558FF" w:rsidRPr="00C558FF" w:rsidRDefault="00C558FF" w:rsidP="00C558FF">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I. Information on revenues from the postal services</w:t>
      </w:r>
    </w:p>
    <w:p w14:paraId="7356B647"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609BA78B"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Table 1</w:t>
      </w:r>
    </w:p>
    <w:p w14:paraId="4E77731C" w14:textId="77777777" w:rsidR="00C558FF" w:rsidRPr="00C558FF" w:rsidRDefault="00C558FF" w:rsidP="00C558FF">
      <w:pPr>
        <w:widowControl w:val="0"/>
        <w:spacing w:after="0" w:line="240" w:lineRule="auto"/>
        <w:jc w:val="both"/>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6625"/>
        <w:gridCol w:w="2022"/>
      </w:tblGrid>
      <w:tr w:rsidR="00C558FF" w:rsidRPr="00C558FF" w14:paraId="7F52B96F"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787DD6D"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4679CA"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Postal service and type of item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BAF008"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b/>
                <w:noProof/>
                <w:sz w:val="24"/>
                <w:lang w:val="en-US"/>
              </w:rPr>
              <w:t>Revenues</w:t>
            </w:r>
            <w:r w:rsidRPr="00C558FF">
              <w:rPr>
                <w:rFonts w:ascii="Times New Roman" w:hAnsi="Times New Roman"/>
                <w:noProof/>
                <w:sz w:val="24"/>
                <w:vertAlign w:val="superscript"/>
                <w:lang w:val="en-US"/>
              </w:rPr>
              <w:t>[1]</w:t>
            </w:r>
          </w:p>
          <w:p w14:paraId="02973ED9"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(without VAT), EUR</w:t>
            </w:r>
          </w:p>
        </w:tc>
      </w:tr>
      <w:tr w:rsidR="00C558FF" w:rsidRPr="00C558FF" w14:paraId="466DC3CB"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23A0D6C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0" w:type="auto"/>
            <w:tcBorders>
              <w:top w:val="outset" w:sz="6" w:space="0" w:color="414142"/>
              <w:left w:val="outset" w:sz="6" w:space="0" w:color="414142"/>
              <w:bottom w:val="outset" w:sz="6" w:space="0" w:color="414142"/>
              <w:right w:val="outset" w:sz="6" w:space="0" w:color="414142"/>
            </w:tcBorders>
            <w:hideMark/>
          </w:tcPr>
          <w:p w14:paraId="6C5C8002"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Traditional postal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A7C64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3AEC148"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7BFD193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w:t>
            </w:r>
          </w:p>
        </w:tc>
        <w:tc>
          <w:tcPr>
            <w:tcW w:w="0" w:type="auto"/>
            <w:tcBorders>
              <w:top w:val="outset" w:sz="6" w:space="0" w:color="414142"/>
              <w:left w:val="outset" w:sz="6" w:space="0" w:color="414142"/>
              <w:bottom w:val="outset" w:sz="6" w:space="0" w:color="414142"/>
              <w:right w:val="outset" w:sz="6" w:space="0" w:color="414142"/>
            </w:tcBorders>
            <w:hideMark/>
          </w:tcPr>
          <w:p w14:paraId="37BD1DFC"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341FA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92AAD15"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62398D7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w:t>
            </w:r>
          </w:p>
        </w:tc>
        <w:tc>
          <w:tcPr>
            <w:tcW w:w="0" w:type="auto"/>
            <w:tcBorders>
              <w:top w:val="outset" w:sz="6" w:space="0" w:color="414142"/>
              <w:left w:val="outset" w:sz="6" w:space="0" w:color="414142"/>
              <w:bottom w:val="outset" w:sz="6" w:space="0" w:color="414142"/>
              <w:right w:val="outset" w:sz="6" w:space="0" w:color="414142"/>
            </w:tcBorders>
            <w:hideMark/>
          </w:tcPr>
          <w:p w14:paraId="54F42149"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ADC35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79AF83A"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453EAA0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0" w:type="auto"/>
            <w:tcBorders>
              <w:top w:val="outset" w:sz="6" w:space="0" w:color="414142"/>
              <w:left w:val="outset" w:sz="6" w:space="0" w:color="414142"/>
              <w:bottom w:val="outset" w:sz="6" w:space="0" w:color="414142"/>
              <w:right w:val="outset" w:sz="6" w:space="0" w:color="414142"/>
            </w:tcBorders>
            <w:hideMark/>
          </w:tcPr>
          <w:p w14:paraId="100D1573"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Express mail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FCA6E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6F3EAAB"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6F31B7E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2.1.</w:t>
            </w:r>
          </w:p>
        </w:tc>
        <w:tc>
          <w:tcPr>
            <w:tcW w:w="0" w:type="auto"/>
            <w:tcBorders>
              <w:top w:val="outset" w:sz="6" w:space="0" w:color="414142"/>
              <w:left w:val="outset" w:sz="6" w:space="0" w:color="414142"/>
              <w:bottom w:val="outset" w:sz="6" w:space="0" w:color="414142"/>
              <w:right w:val="outset" w:sz="6" w:space="0" w:color="414142"/>
            </w:tcBorders>
            <w:hideMark/>
          </w:tcPr>
          <w:p w14:paraId="6168721A"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EE4C5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052BA35"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267E712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2.2.</w:t>
            </w:r>
          </w:p>
        </w:tc>
        <w:tc>
          <w:tcPr>
            <w:tcW w:w="0" w:type="auto"/>
            <w:tcBorders>
              <w:top w:val="outset" w:sz="6" w:space="0" w:color="414142"/>
              <w:left w:val="outset" w:sz="6" w:space="0" w:color="414142"/>
              <w:bottom w:val="outset" w:sz="6" w:space="0" w:color="414142"/>
              <w:right w:val="outset" w:sz="6" w:space="0" w:color="414142"/>
            </w:tcBorders>
            <w:hideMark/>
          </w:tcPr>
          <w:p w14:paraId="5BC870A9"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96EEC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2BFFDA9"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40BE576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w:t>
            </w:r>
          </w:p>
        </w:tc>
        <w:tc>
          <w:tcPr>
            <w:tcW w:w="0" w:type="auto"/>
            <w:tcBorders>
              <w:top w:val="outset" w:sz="6" w:space="0" w:color="414142"/>
              <w:left w:val="outset" w:sz="6" w:space="0" w:color="414142"/>
              <w:bottom w:val="outset" w:sz="6" w:space="0" w:color="414142"/>
              <w:right w:val="outset" w:sz="6" w:space="0" w:color="414142"/>
            </w:tcBorders>
            <w:hideMark/>
          </w:tcPr>
          <w:p w14:paraId="612BBD38"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Courier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06ED0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3A0E24C"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0A73074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3.1.</w:t>
            </w:r>
          </w:p>
        </w:tc>
        <w:tc>
          <w:tcPr>
            <w:tcW w:w="0" w:type="auto"/>
            <w:tcBorders>
              <w:top w:val="outset" w:sz="6" w:space="0" w:color="414142"/>
              <w:left w:val="outset" w:sz="6" w:space="0" w:color="414142"/>
              <w:bottom w:val="outset" w:sz="6" w:space="0" w:color="414142"/>
              <w:right w:val="outset" w:sz="6" w:space="0" w:color="414142"/>
            </w:tcBorders>
            <w:hideMark/>
          </w:tcPr>
          <w:p w14:paraId="79E9E755"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5C93D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59F4313"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4E1637C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3.2.</w:t>
            </w:r>
          </w:p>
        </w:tc>
        <w:tc>
          <w:tcPr>
            <w:tcW w:w="0" w:type="auto"/>
            <w:tcBorders>
              <w:top w:val="outset" w:sz="6" w:space="0" w:color="414142"/>
              <w:left w:val="outset" w:sz="6" w:space="0" w:color="414142"/>
              <w:bottom w:val="outset" w:sz="6" w:space="0" w:color="414142"/>
              <w:right w:val="outset" w:sz="6" w:space="0" w:color="414142"/>
            </w:tcBorders>
            <w:hideMark/>
          </w:tcPr>
          <w:p w14:paraId="4565BF27"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63256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7A76C92"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59DD1B9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4.</w:t>
            </w:r>
          </w:p>
        </w:tc>
        <w:tc>
          <w:tcPr>
            <w:tcW w:w="0" w:type="auto"/>
            <w:tcBorders>
              <w:top w:val="outset" w:sz="6" w:space="0" w:color="414142"/>
              <w:left w:val="outset" w:sz="6" w:space="0" w:color="414142"/>
              <w:bottom w:val="outset" w:sz="6" w:space="0" w:color="414142"/>
              <w:right w:val="outset" w:sz="6" w:space="0" w:color="414142"/>
            </w:tcBorders>
            <w:hideMark/>
          </w:tcPr>
          <w:p w14:paraId="1277B0EB"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Delivery of subscribed press publications and services related thereto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CAEB0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4A65FB2" w14:textId="77777777" w:rsidTr="00D536E0">
        <w:tc>
          <w:tcPr>
            <w:tcW w:w="0" w:type="auto"/>
            <w:tcBorders>
              <w:top w:val="outset" w:sz="6" w:space="0" w:color="414142"/>
              <w:left w:val="outset" w:sz="6" w:space="0" w:color="414142"/>
              <w:bottom w:val="outset" w:sz="6" w:space="0" w:color="414142"/>
              <w:right w:val="outset" w:sz="6" w:space="0" w:color="414142"/>
            </w:tcBorders>
            <w:hideMark/>
          </w:tcPr>
          <w:p w14:paraId="7CFCEEA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5.</w:t>
            </w:r>
          </w:p>
        </w:tc>
        <w:tc>
          <w:tcPr>
            <w:tcW w:w="0" w:type="auto"/>
            <w:tcBorders>
              <w:top w:val="outset" w:sz="6" w:space="0" w:color="414142"/>
              <w:left w:val="outset" w:sz="6" w:space="0" w:color="414142"/>
              <w:bottom w:val="outset" w:sz="6" w:space="0" w:color="414142"/>
              <w:right w:val="outset" w:sz="6" w:space="0" w:color="414142"/>
            </w:tcBorders>
            <w:hideMark/>
          </w:tcPr>
          <w:p w14:paraId="0E5BB5A4"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Revenues from the postal services in total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54008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7DB1D8F2" w14:textId="77777777" w:rsidR="00C558FF" w:rsidRPr="00C558FF" w:rsidRDefault="00C558FF" w:rsidP="00C558FF">
      <w:pPr>
        <w:widowControl w:val="0"/>
        <w:spacing w:after="0" w:line="240" w:lineRule="auto"/>
        <w:jc w:val="both"/>
        <w:rPr>
          <w:rFonts w:ascii="Times New Roman" w:hAnsi="Times New Roman"/>
          <w:noProof/>
          <w:sz w:val="24"/>
          <w:vertAlign w:val="superscript"/>
          <w:lang w:val="en-US"/>
        </w:rPr>
      </w:pPr>
    </w:p>
    <w:p w14:paraId="2ADCBF57"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vertAlign w:val="superscript"/>
          <w:lang w:val="en-US"/>
        </w:rPr>
        <w:t xml:space="preserve">[1] </w:t>
      </w:r>
      <w:r w:rsidRPr="00C558FF">
        <w:rPr>
          <w:rFonts w:ascii="Times New Roman" w:hAnsi="Times New Roman"/>
          <w:noProof/>
          <w:sz w:val="24"/>
          <w:lang w:val="en-US"/>
        </w:rPr>
        <w:t>Indicate revenues from the provision of the regulated postal services according to the services provided, minus trade discounts and other discounts granted, and also value-added tax and any other taxes directly related to turnover.</w:t>
      </w:r>
    </w:p>
    <w:p w14:paraId="71A53728"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6A41EF77" w14:textId="77777777" w:rsidR="00C558FF" w:rsidRPr="00C558FF" w:rsidRDefault="00C558FF" w:rsidP="00C558FF">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II. Information on the number of postal items by types of delivery</w:t>
      </w:r>
    </w:p>
    <w:p w14:paraId="7E8CA4D5" w14:textId="77777777" w:rsidR="00C558FF" w:rsidRPr="00C558FF" w:rsidRDefault="00C558FF" w:rsidP="00C558FF">
      <w:pPr>
        <w:keepNext/>
        <w:keepLines/>
        <w:widowControl w:val="0"/>
        <w:spacing w:after="0" w:line="240" w:lineRule="auto"/>
        <w:jc w:val="both"/>
        <w:rPr>
          <w:rFonts w:ascii="Times New Roman" w:hAnsi="Times New Roman"/>
          <w:b/>
          <w:bCs/>
          <w:noProof/>
          <w:sz w:val="24"/>
          <w:lang w:val="en-US"/>
        </w:rPr>
      </w:pPr>
    </w:p>
    <w:p w14:paraId="749C8233" w14:textId="77777777" w:rsidR="00C558FF" w:rsidRPr="00C558FF" w:rsidRDefault="00C558FF" w:rsidP="00C558FF">
      <w:pPr>
        <w:keepNext/>
        <w:keepLines/>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Table 2</w:t>
      </w:r>
    </w:p>
    <w:p w14:paraId="333BE46D" w14:textId="77777777" w:rsidR="00C558FF" w:rsidRPr="00C558FF" w:rsidRDefault="00C558FF" w:rsidP="00C558FF">
      <w:pPr>
        <w:keepNext/>
        <w:keepLines/>
        <w:widowControl w:val="0"/>
        <w:spacing w:after="0" w:line="240" w:lineRule="auto"/>
        <w:jc w:val="both"/>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5814"/>
        <w:gridCol w:w="857"/>
        <w:gridCol w:w="1277"/>
        <w:gridCol w:w="699"/>
      </w:tblGrid>
      <w:tr w:rsidR="00C558FF" w:rsidRPr="00C558FF" w14:paraId="42BEA29D" w14:textId="77777777" w:rsidTr="00D536E0">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BB6F3DB"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4B5CC42"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Type of delivery of postal items</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D69E68D"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Number of items</w:t>
            </w:r>
          </w:p>
        </w:tc>
      </w:tr>
      <w:tr w:rsidR="00C558FF" w:rsidRPr="00C558FF" w14:paraId="67BF5F7A" w14:textId="77777777" w:rsidTr="00D536E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6713063" w14:textId="77777777" w:rsidR="00C558FF" w:rsidRPr="00C558FF" w:rsidRDefault="00C558FF" w:rsidP="00D536E0">
            <w:pPr>
              <w:keepNext/>
              <w:keepLines/>
              <w:widowControl w:val="0"/>
              <w:spacing w:after="0" w:line="240" w:lineRule="auto"/>
              <w:jc w:val="center"/>
              <w:rPr>
                <w:rFonts w:ascii="Times New Roman" w:hAnsi="Times New Roman"/>
                <w:b/>
                <w:bCs/>
                <w:noProof/>
                <w:sz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F5A0727" w14:textId="77777777" w:rsidR="00C558FF" w:rsidRPr="00C558FF" w:rsidRDefault="00C558FF" w:rsidP="00D536E0">
            <w:pPr>
              <w:keepNext/>
              <w:keepLines/>
              <w:widowControl w:val="0"/>
              <w:spacing w:after="0" w:line="240" w:lineRule="auto"/>
              <w:jc w:val="center"/>
              <w:rPr>
                <w:rFonts w:ascii="Times New Roman" w:hAnsi="Times New Roman"/>
                <w:b/>
                <w:bCs/>
                <w:noProof/>
                <w:sz w:val="24"/>
                <w:lang w:val="en-US"/>
              </w:rPr>
            </w:pPr>
          </w:p>
        </w:tc>
        <w:tc>
          <w:tcPr>
            <w:tcW w:w="473" w:type="pct"/>
            <w:tcBorders>
              <w:top w:val="outset" w:sz="6" w:space="0" w:color="414142"/>
              <w:left w:val="outset" w:sz="6" w:space="0" w:color="414142"/>
              <w:bottom w:val="outset" w:sz="6" w:space="0" w:color="414142"/>
              <w:right w:val="outset" w:sz="6" w:space="0" w:color="414142"/>
            </w:tcBorders>
            <w:vAlign w:val="center"/>
            <w:hideMark/>
          </w:tcPr>
          <w:p w14:paraId="1BD13E0F"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Inland</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45468596"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Incoming cross-border</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3D7FB7EA"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Total</w:t>
            </w:r>
          </w:p>
        </w:tc>
      </w:tr>
      <w:tr w:rsidR="00C558FF" w:rsidRPr="00C558FF" w14:paraId="481D7D4F"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3BEB27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D2908C"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delivered for issuing at the points for the provision of postal service</w:t>
            </w:r>
          </w:p>
        </w:tc>
        <w:tc>
          <w:tcPr>
            <w:tcW w:w="473" w:type="pct"/>
            <w:tcBorders>
              <w:top w:val="outset" w:sz="6" w:space="0" w:color="414142"/>
              <w:left w:val="outset" w:sz="6" w:space="0" w:color="414142"/>
              <w:bottom w:val="outset" w:sz="6" w:space="0" w:color="414142"/>
              <w:right w:val="outset" w:sz="6" w:space="0" w:color="414142"/>
            </w:tcBorders>
            <w:vAlign w:val="center"/>
            <w:hideMark/>
          </w:tcPr>
          <w:p w14:paraId="6A001F9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21C9417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40E263D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48937BF"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E5D14B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F19D15"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out of which postal items delivered for issuing at facilities for the receipt of postal items</w:t>
            </w:r>
            <w:r w:rsidRPr="00C558FF">
              <w:rPr>
                <w:rFonts w:ascii="Times New Roman" w:hAnsi="Times New Roman"/>
                <w:noProof/>
                <w:sz w:val="24"/>
                <w:vertAlign w:val="superscript"/>
                <w:lang w:val="en-US"/>
              </w:rPr>
              <w:t>[2]</w:t>
            </w:r>
          </w:p>
        </w:tc>
        <w:tc>
          <w:tcPr>
            <w:tcW w:w="473" w:type="pct"/>
            <w:tcBorders>
              <w:top w:val="outset" w:sz="6" w:space="0" w:color="414142"/>
              <w:left w:val="outset" w:sz="6" w:space="0" w:color="414142"/>
              <w:bottom w:val="outset" w:sz="6" w:space="0" w:color="414142"/>
              <w:right w:val="outset" w:sz="6" w:space="0" w:color="414142"/>
            </w:tcBorders>
            <w:vAlign w:val="center"/>
            <w:hideMark/>
          </w:tcPr>
          <w:p w14:paraId="2724033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2B9C7E5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2DA6D6B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76CA55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F2C9CD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89A0B8"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delivered for issuing personally to the addressee against the signature at the indicated address</w:t>
            </w:r>
          </w:p>
        </w:tc>
        <w:tc>
          <w:tcPr>
            <w:tcW w:w="473" w:type="pct"/>
            <w:tcBorders>
              <w:top w:val="outset" w:sz="6" w:space="0" w:color="414142"/>
              <w:left w:val="outset" w:sz="6" w:space="0" w:color="414142"/>
              <w:bottom w:val="outset" w:sz="6" w:space="0" w:color="414142"/>
              <w:right w:val="outset" w:sz="6" w:space="0" w:color="414142"/>
            </w:tcBorders>
            <w:vAlign w:val="center"/>
            <w:hideMark/>
          </w:tcPr>
          <w:p w14:paraId="23E7B10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0A7F088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4676D23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A31A0E7"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7E10988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B878A3"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delivered by placing them into the addressee’s post box</w:t>
            </w:r>
          </w:p>
        </w:tc>
        <w:tc>
          <w:tcPr>
            <w:tcW w:w="473" w:type="pct"/>
            <w:tcBorders>
              <w:top w:val="outset" w:sz="6" w:space="0" w:color="414142"/>
              <w:left w:val="outset" w:sz="6" w:space="0" w:color="414142"/>
              <w:bottom w:val="outset" w:sz="6" w:space="0" w:color="414142"/>
              <w:right w:val="outset" w:sz="6" w:space="0" w:color="414142"/>
            </w:tcBorders>
            <w:vAlign w:val="center"/>
            <w:hideMark/>
          </w:tcPr>
          <w:p w14:paraId="08F9005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705" w:type="pct"/>
            <w:tcBorders>
              <w:top w:val="outset" w:sz="6" w:space="0" w:color="414142"/>
              <w:left w:val="outset" w:sz="6" w:space="0" w:color="414142"/>
              <w:bottom w:val="outset" w:sz="6" w:space="0" w:color="414142"/>
              <w:right w:val="outset" w:sz="6" w:space="0" w:color="414142"/>
            </w:tcBorders>
            <w:vAlign w:val="center"/>
            <w:hideMark/>
          </w:tcPr>
          <w:p w14:paraId="538E345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117AAC5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4CF692F6" w14:textId="77777777" w:rsidR="00C558FF" w:rsidRPr="00C558FF" w:rsidRDefault="00C558FF" w:rsidP="00C558FF">
      <w:pPr>
        <w:widowControl w:val="0"/>
        <w:spacing w:after="0" w:line="240" w:lineRule="auto"/>
        <w:jc w:val="both"/>
        <w:rPr>
          <w:rFonts w:ascii="Times New Roman" w:hAnsi="Times New Roman"/>
          <w:noProof/>
          <w:sz w:val="24"/>
          <w:vertAlign w:val="superscript"/>
          <w:lang w:val="en-US"/>
        </w:rPr>
      </w:pPr>
    </w:p>
    <w:p w14:paraId="2A70C76D"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vertAlign w:val="superscript"/>
          <w:lang w:val="en-US"/>
        </w:rPr>
        <w:t>[2] </w:t>
      </w:r>
      <w:r w:rsidRPr="00C558FF">
        <w:rPr>
          <w:rFonts w:ascii="Times New Roman" w:hAnsi="Times New Roman"/>
          <w:noProof/>
          <w:sz w:val="24"/>
          <w:lang w:val="en-US"/>
        </w:rPr>
        <w:t>Records include postal items delivered for issuing to the addressee at the facility indicated by the postal operator after the addressee enters the authorisation code granted by the postal operator.</w:t>
      </w:r>
    </w:p>
    <w:p w14:paraId="439F7531"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575FB569" w14:textId="77777777" w:rsidR="00C558FF" w:rsidRPr="00C558FF" w:rsidRDefault="00C558FF" w:rsidP="00C558FF">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III. Information on the number of employees of the postal operator and the number of facilities for the receipt of postal items</w:t>
      </w:r>
    </w:p>
    <w:p w14:paraId="0DBF6A78"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03643199" w14:textId="77777777" w:rsidR="00C558FF" w:rsidRPr="00C558FF" w:rsidRDefault="00C558FF" w:rsidP="00C558FF">
      <w:pPr>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Table 3</w:t>
      </w:r>
    </w:p>
    <w:p w14:paraId="35CF704E" w14:textId="77777777" w:rsidR="00C558FF" w:rsidRPr="00C558FF" w:rsidRDefault="00C558FF" w:rsidP="00C558FF">
      <w:pPr>
        <w:widowControl w:val="0"/>
        <w:spacing w:after="0" w:line="240" w:lineRule="auto"/>
        <w:jc w:val="both"/>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7063"/>
        <w:gridCol w:w="1177"/>
      </w:tblGrid>
      <w:tr w:rsidR="00C558FF" w:rsidRPr="00C558FF" w14:paraId="7C314EE2" w14:textId="77777777" w:rsidTr="00D536E0">
        <w:tc>
          <w:tcPr>
            <w:tcW w:w="450" w:type="pct"/>
            <w:tcBorders>
              <w:top w:val="outset" w:sz="6" w:space="0" w:color="414142"/>
              <w:left w:val="outset" w:sz="6" w:space="0" w:color="414142"/>
              <w:bottom w:val="outset" w:sz="6" w:space="0" w:color="414142"/>
              <w:right w:val="outset" w:sz="6" w:space="0" w:color="414142"/>
            </w:tcBorders>
            <w:vAlign w:val="center"/>
            <w:hideMark/>
          </w:tcPr>
          <w:p w14:paraId="7214433D"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0E647260"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Type of indicator</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E84800D" w14:textId="77777777" w:rsidR="00C558FF" w:rsidRPr="00C558FF" w:rsidRDefault="00C558FF" w:rsidP="00D536E0">
            <w:pPr>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Value</w:t>
            </w:r>
          </w:p>
        </w:tc>
      </w:tr>
      <w:tr w:rsidR="00C558FF" w:rsidRPr="00C558FF" w14:paraId="70223E96" w14:textId="77777777" w:rsidTr="00D536E0">
        <w:tc>
          <w:tcPr>
            <w:tcW w:w="450" w:type="pct"/>
            <w:tcBorders>
              <w:top w:val="outset" w:sz="6" w:space="0" w:color="414142"/>
              <w:left w:val="outset" w:sz="6" w:space="0" w:color="414142"/>
              <w:bottom w:val="outset" w:sz="6" w:space="0" w:color="414142"/>
              <w:right w:val="outset" w:sz="6" w:space="0" w:color="414142"/>
            </w:tcBorders>
            <w:vAlign w:val="center"/>
            <w:hideMark/>
          </w:tcPr>
          <w:p w14:paraId="0AAC1DF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0806CCA0"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The average number of employees of the postal operator involved in the provision of postal services</w:t>
            </w:r>
            <w:r w:rsidRPr="00C558FF">
              <w:rPr>
                <w:rFonts w:ascii="Times New Roman" w:hAnsi="Times New Roman"/>
                <w:noProof/>
                <w:sz w:val="24"/>
                <w:vertAlign w:val="superscript"/>
                <w:lang w:val="en-US"/>
              </w:rPr>
              <w:t>[3]</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7E4D09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A99B286" w14:textId="77777777" w:rsidTr="00D536E0">
        <w:tc>
          <w:tcPr>
            <w:tcW w:w="450" w:type="pct"/>
            <w:tcBorders>
              <w:top w:val="outset" w:sz="6" w:space="0" w:color="414142"/>
              <w:left w:val="outset" w:sz="6" w:space="0" w:color="414142"/>
              <w:bottom w:val="outset" w:sz="6" w:space="0" w:color="414142"/>
              <w:right w:val="outset" w:sz="6" w:space="0" w:color="414142"/>
            </w:tcBorders>
            <w:vAlign w:val="center"/>
            <w:hideMark/>
          </w:tcPr>
          <w:p w14:paraId="6CC8009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4FCC9E9D"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The number of the postal operator’s facilities for the receipt of postal items</w:t>
            </w:r>
            <w:r w:rsidRPr="00C558FF">
              <w:rPr>
                <w:rFonts w:ascii="Times New Roman" w:hAnsi="Times New Roman"/>
                <w:noProof/>
                <w:sz w:val="24"/>
                <w:vertAlign w:val="superscript"/>
                <w:lang w:val="en-US"/>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7EDD88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7562B118" w14:textId="77777777" w:rsidR="00C558FF" w:rsidRPr="00C558FF" w:rsidRDefault="00C558FF" w:rsidP="00C558FF">
      <w:pPr>
        <w:widowControl w:val="0"/>
        <w:spacing w:after="0" w:line="240" w:lineRule="auto"/>
        <w:jc w:val="both"/>
        <w:rPr>
          <w:rFonts w:ascii="Times New Roman" w:hAnsi="Times New Roman"/>
          <w:noProof/>
          <w:sz w:val="24"/>
          <w:vertAlign w:val="superscript"/>
          <w:lang w:val="en-US"/>
        </w:rPr>
      </w:pPr>
    </w:p>
    <w:p w14:paraId="6630CDA4"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vertAlign w:val="superscript"/>
          <w:lang w:val="en-US"/>
        </w:rPr>
        <w:t>[3] </w:t>
      </w:r>
      <w:r w:rsidRPr="00C558FF">
        <w:rPr>
          <w:rFonts w:ascii="Times New Roman" w:hAnsi="Times New Roman"/>
          <w:noProof/>
          <w:sz w:val="24"/>
          <w:lang w:val="en-US"/>
        </w:rPr>
        <w:t>Indicate the average number of employees which has been calculated as the average indicator in the calendar half-year, i.e. the sum of the number of working employees on the last day of each month divided by the number of months in the half-year. Records include the persons employed by the postal operator such as full-time, part-time employees, temporary staff, and self-employed persons involved in the provision of postal services.</w:t>
      </w:r>
    </w:p>
    <w:p w14:paraId="794E0A61"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vertAlign w:val="superscript"/>
          <w:lang w:val="en-US"/>
        </w:rPr>
        <w:t>[4] </w:t>
      </w:r>
      <w:r w:rsidRPr="00C558FF">
        <w:rPr>
          <w:rFonts w:ascii="Times New Roman" w:hAnsi="Times New Roman"/>
          <w:noProof/>
          <w:sz w:val="24"/>
          <w:lang w:val="en-US"/>
        </w:rPr>
        <w:t>Records include the postal operator’s facilities for the receipt of postal items which ensure that the addressee receives items by entering the authorisation code granted by the postal operator.</w:t>
      </w:r>
    </w:p>
    <w:p w14:paraId="41F12A77" w14:textId="77777777" w:rsidR="00C558FF" w:rsidRPr="00C558FF" w:rsidRDefault="00C558FF" w:rsidP="00C558FF">
      <w:pPr>
        <w:widowControl w:val="0"/>
        <w:spacing w:after="0" w:line="240" w:lineRule="auto"/>
        <w:jc w:val="both"/>
        <w:rPr>
          <w:rFonts w:ascii="Times New Roman" w:hAnsi="Times New Roman"/>
          <w:b/>
          <w:bCs/>
          <w:noProof/>
          <w:sz w:val="24"/>
          <w:lang w:val="en-US"/>
        </w:rPr>
      </w:pPr>
    </w:p>
    <w:p w14:paraId="5BF7018D" w14:textId="77777777" w:rsidR="00C558FF" w:rsidRPr="00C558FF" w:rsidRDefault="00C558FF" w:rsidP="00C558FF">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IV. Information on the number of postal items of postal services by types of postal item</w:t>
      </w:r>
    </w:p>
    <w:p w14:paraId="2E0374C3" w14:textId="77777777" w:rsidR="00C558FF" w:rsidRPr="00C558FF" w:rsidRDefault="00C558FF" w:rsidP="00C558FF">
      <w:pPr>
        <w:keepNext/>
        <w:keepLines/>
        <w:widowControl w:val="0"/>
        <w:spacing w:after="0" w:line="240" w:lineRule="auto"/>
        <w:jc w:val="both"/>
        <w:rPr>
          <w:rFonts w:ascii="Times New Roman" w:hAnsi="Times New Roman"/>
          <w:noProof/>
          <w:sz w:val="24"/>
          <w:lang w:val="en-US"/>
        </w:rPr>
      </w:pPr>
    </w:p>
    <w:p w14:paraId="55A31DF4" w14:textId="77777777" w:rsidR="00C558FF" w:rsidRPr="00C558FF" w:rsidRDefault="00C558FF" w:rsidP="00C558FF">
      <w:pPr>
        <w:keepNext/>
        <w:keepLines/>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Table 4</w:t>
      </w:r>
    </w:p>
    <w:p w14:paraId="6DC0ED8F" w14:textId="77777777" w:rsidR="00C558FF" w:rsidRPr="00C558FF" w:rsidRDefault="00C558FF" w:rsidP="00C558FF">
      <w:pPr>
        <w:keepNext/>
        <w:keepLines/>
        <w:widowControl w:val="0"/>
        <w:spacing w:after="0" w:line="240" w:lineRule="auto"/>
        <w:jc w:val="both"/>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88"/>
        <w:gridCol w:w="2883"/>
        <w:gridCol w:w="802"/>
        <w:gridCol w:w="789"/>
        <w:gridCol w:w="867"/>
        <w:gridCol w:w="853"/>
        <w:gridCol w:w="866"/>
        <w:gridCol w:w="852"/>
        <w:gridCol w:w="555"/>
      </w:tblGrid>
      <w:tr w:rsidR="00C558FF" w:rsidRPr="00C558FF" w14:paraId="74558701" w14:textId="77777777" w:rsidTr="00D536E0">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D667193"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E1FDA28"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Postal services and type of items</w:t>
            </w:r>
          </w:p>
        </w:tc>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270134DB"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Number of items</w:t>
            </w:r>
          </w:p>
        </w:tc>
      </w:tr>
      <w:tr w:rsidR="00C558FF" w:rsidRPr="00C558FF" w14:paraId="7D6CB316" w14:textId="77777777" w:rsidTr="00D536E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291C37" w14:textId="77777777" w:rsidR="00C558FF" w:rsidRPr="00C558FF" w:rsidRDefault="00C558FF" w:rsidP="00D536E0">
            <w:pPr>
              <w:keepNext/>
              <w:keepLines/>
              <w:widowControl w:val="0"/>
              <w:spacing w:after="0" w:line="240" w:lineRule="auto"/>
              <w:jc w:val="center"/>
              <w:rPr>
                <w:rFonts w:ascii="Times New Roman" w:hAnsi="Times New Roman"/>
                <w:b/>
                <w:bCs/>
                <w:noProof/>
                <w:sz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42C1E5C" w14:textId="77777777" w:rsidR="00C558FF" w:rsidRPr="00C558FF" w:rsidRDefault="00C558FF" w:rsidP="00D536E0">
            <w:pPr>
              <w:keepNext/>
              <w:keepLines/>
              <w:widowControl w:val="0"/>
              <w:spacing w:after="0" w:line="240" w:lineRule="auto"/>
              <w:jc w:val="center"/>
              <w:rPr>
                <w:rFonts w:ascii="Times New Roman" w:hAnsi="Times New Roman"/>
                <w:b/>
                <w:bCs/>
                <w:noProof/>
                <w:sz w:val="24"/>
                <w:lang w:val="en-US"/>
              </w:rPr>
            </w:pP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7B95619F"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Inland</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CCF056D"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Incoming cross-border</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1D0FF965"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Outgoing cross-border</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8DF6685"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Total</w:t>
            </w:r>
          </w:p>
        </w:tc>
      </w:tr>
      <w:tr w:rsidR="00C558FF" w:rsidRPr="00C558FF" w14:paraId="642A2DF6" w14:textId="77777777" w:rsidTr="00D536E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E1F4ABA" w14:textId="77777777" w:rsidR="00C558FF" w:rsidRPr="00C558FF" w:rsidRDefault="00C558FF" w:rsidP="00D536E0">
            <w:pPr>
              <w:keepNext/>
              <w:keepLines/>
              <w:widowControl w:val="0"/>
              <w:spacing w:after="0" w:line="240" w:lineRule="auto"/>
              <w:jc w:val="center"/>
              <w:rPr>
                <w:rFonts w:ascii="Times New Roman" w:hAnsi="Times New Roman"/>
                <w:b/>
                <w:bCs/>
                <w:noProof/>
                <w:sz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182A59A" w14:textId="77777777" w:rsidR="00C558FF" w:rsidRPr="00C558FF" w:rsidRDefault="00C558FF" w:rsidP="00D536E0">
            <w:pPr>
              <w:keepNext/>
              <w:keepLines/>
              <w:widowControl w:val="0"/>
              <w:spacing w:after="0" w:line="240" w:lineRule="auto"/>
              <w:jc w:val="center"/>
              <w:rPr>
                <w:rFonts w:ascii="Times New Roman" w:hAnsi="Times New Roman"/>
                <w:b/>
                <w:bCs/>
                <w:noProof/>
                <w:sz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17CB3B"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Class 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DC5872"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Class B</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39E83A"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Class 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8ED89C"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Class B</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187C7E"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Class 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6C9A81"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Class B</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D703190"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p>
        </w:tc>
      </w:tr>
      <w:tr w:rsidR="00C558FF" w:rsidRPr="00C558FF" w14:paraId="13CACAB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1322F9A"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58FCBD" w14:textId="77777777" w:rsidR="00C558FF" w:rsidRPr="00C558FF" w:rsidRDefault="00C558FF" w:rsidP="00D536E0">
            <w:pPr>
              <w:keepNext/>
              <w:keepLines/>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Traditional postal items of postal services</w:t>
            </w:r>
            <w:r w:rsidRPr="00C558FF">
              <w:rPr>
                <w:rFonts w:ascii="Times New Roman" w:hAnsi="Times New Roman"/>
                <w:noProof/>
                <w:sz w:val="24"/>
                <w:vertAlign w:val="superscript"/>
                <w:lang w:val="en-US"/>
              </w:rPr>
              <w:t>[5]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E4B7AD"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673997"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195C93"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016404"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66EDF4"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C39742"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8EB537"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7A311C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5D05A4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241051"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92A19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4DA6C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03C50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A9B7B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F9C71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578E8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02B9E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12AA76D"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5ED31D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9CFFCF"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ordinary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0E7CB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D3747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E28AA7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21578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28836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45F5B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EF30A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D450549"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C65C6E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8B8E1C"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insured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D7C95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543AD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6320D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EF381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4874D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B85BA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A15BA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F46169A"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2BE8742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BD8DBC"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registered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F31F4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044A5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A52AE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6B88F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72CD5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3C595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3D788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46E4EDF"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EDE154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8E3C81E"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5811A1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4D1B89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6CA4794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CECBD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D4A1CE8"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6D4862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2C1290"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ordinary items</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FD0EA3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CB619E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010C3ED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D346A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720689B"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F43C3F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C2238A"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insured items</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3DA372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583B59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8D9CEC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DD696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1E1CF58"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1159EF4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3C6E80"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of express mail services</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367EED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65421C0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43ADAD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E9515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E14C8FD"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EDC35E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0D2EC6"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1C8109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33210B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2B8AA8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72D9A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491CF1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0E6F6C4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999584"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number of postal parcel items</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1609CBD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10DE87C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40B6A0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EF8A1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C724DFC"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18C1FE9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51D0D5"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of courier services</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0EC568A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64B958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CB3EF8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F8CA3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D435213"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826AAC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720275"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6D539D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D19BAB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6F1BBEE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76F93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B531B36"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AB08B5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DEDDA0"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0DE92C7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55C06C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767D04E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32722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8D64501"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E47D1E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4CDC0B"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Delivery of subscribed press publications and items of services related thereto</w:t>
            </w:r>
          </w:p>
        </w:tc>
        <w:tc>
          <w:tcPr>
            <w:tcW w:w="0" w:type="auto"/>
            <w:gridSpan w:val="7"/>
            <w:tcBorders>
              <w:top w:val="outset" w:sz="6" w:space="0" w:color="414142"/>
              <w:left w:val="outset" w:sz="6" w:space="0" w:color="414142"/>
              <w:bottom w:val="outset" w:sz="6" w:space="0" w:color="414142"/>
              <w:right w:val="outset" w:sz="6" w:space="0" w:color="414142"/>
            </w:tcBorders>
            <w:vAlign w:val="center"/>
            <w:hideMark/>
          </w:tcPr>
          <w:p w14:paraId="23A26A5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3F21F016" w14:textId="77777777" w:rsidR="00C558FF" w:rsidRPr="00C558FF" w:rsidRDefault="00C558FF" w:rsidP="00C558FF">
      <w:pPr>
        <w:widowControl w:val="0"/>
        <w:spacing w:after="0" w:line="240" w:lineRule="auto"/>
        <w:jc w:val="both"/>
        <w:rPr>
          <w:rFonts w:ascii="Times New Roman" w:hAnsi="Times New Roman"/>
          <w:noProof/>
          <w:sz w:val="24"/>
          <w:vertAlign w:val="superscript"/>
          <w:lang w:val="en-US"/>
        </w:rPr>
      </w:pPr>
    </w:p>
    <w:p w14:paraId="140442BA"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vertAlign w:val="superscript"/>
          <w:lang w:val="en-US"/>
        </w:rPr>
        <w:t>[5] </w:t>
      </w:r>
      <w:r w:rsidRPr="00C558FF">
        <w:rPr>
          <w:rFonts w:ascii="Times New Roman" w:hAnsi="Times New Roman"/>
          <w:noProof/>
          <w:sz w:val="24"/>
          <w:lang w:val="en-US"/>
        </w:rPr>
        <w:t>Items delivered for issuing at facilities for the receipt of postal items are indicated in records regarding traditional postal service items.</w:t>
      </w:r>
    </w:p>
    <w:p w14:paraId="02809F08"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1B61B7FF" w14:textId="77777777" w:rsidR="00C558FF" w:rsidRPr="00C558FF" w:rsidRDefault="00C558FF" w:rsidP="00C558FF">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V. Information on the number of postal items processed on behalf of another postal operator</w:t>
      </w:r>
    </w:p>
    <w:p w14:paraId="0EDC6D0F" w14:textId="77777777" w:rsidR="00C558FF" w:rsidRPr="00C558FF" w:rsidRDefault="00C558FF" w:rsidP="00C558FF">
      <w:pPr>
        <w:keepNext/>
        <w:keepLines/>
        <w:widowControl w:val="0"/>
        <w:spacing w:after="0" w:line="240" w:lineRule="auto"/>
        <w:jc w:val="both"/>
        <w:rPr>
          <w:rFonts w:ascii="Times New Roman" w:hAnsi="Times New Roman"/>
          <w:noProof/>
          <w:sz w:val="24"/>
          <w:lang w:val="en-US"/>
        </w:rPr>
      </w:pPr>
    </w:p>
    <w:p w14:paraId="3950A481" w14:textId="77777777" w:rsidR="00C558FF" w:rsidRPr="00C558FF" w:rsidRDefault="00C558FF" w:rsidP="00C558FF">
      <w:pPr>
        <w:keepNext/>
        <w:keepLines/>
        <w:widowControl w:val="0"/>
        <w:spacing w:after="0" w:line="240" w:lineRule="auto"/>
        <w:jc w:val="right"/>
        <w:rPr>
          <w:rFonts w:ascii="Times New Roman" w:hAnsi="Times New Roman"/>
          <w:noProof/>
          <w:sz w:val="24"/>
          <w:lang w:val="en-US"/>
        </w:rPr>
      </w:pPr>
      <w:r w:rsidRPr="00C558FF">
        <w:rPr>
          <w:rFonts w:ascii="Times New Roman" w:hAnsi="Times New Roman"/>
          <w:noProof/>
          <w:sz w:val="24"/>
          <w:lang w:val="en-US"/>
        </w:rPr>
        <w:t>Table 5</w:t>
      </w:r>
    </w:p>
    <w:p w14:paraId="65C3AA59" w14:textId="77777777" w:rsidR="00C558FF" w:rsidRPr="00C558FF" w:rsidRDefault="00C558FF" w:rsidP="00C558FF">
      <w:pPr>
        <w:keepNext/>
        <w:keepLines/>
        <w:widowControl w:val="0"/>
        <w:spacing w:after="0" w:line="240" w:lineRule="auto"/>
        <w:jc w:val="both"/>
        <w:rPr>
          <w:rFonts w:ascii="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4289"/>
        <w:gridCol w:w="662"/>
        <w:gridCol w:w="1577"/>
        <w:gridCol w:w="1564"/>
        <w:gridCol w:w="555"/>
      </w:tblGrid>
      <w:tr w:rsidR="00C558FF" w:rsidRPr="00C558FF" w14:paraId="1ECB44BB" w14:textId="77777777" w:rsidTr="00D536E0">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1E6B0F19"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C2EE1BD"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Type of postal item</w:t>
            </w:r>
          </w:p>
        </w:t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D96D737" w14:textId="77777777" w:rsidR="00C558FF" w:rsidRPr="00C558FF" w:rsidRDefault="00C558FF" w:rsidP="00D536E0">
            <w:pPr>
              <w:keepNext/>
              <w:keepLines/>
              <w:widowControl w:val="0"/>
              <w:spacing w:after="0" w:line="240" w:lineRule="auto"/>
              <w:jc w:val="center"/>
              <w:rPr>
                <w:rFonts w:ascii="Times New Roman" w:hAnsi="Times New Roman"/>
                <w:b/>
                <w:noProof/>
                <w:sz w:val="24"/>
                <w:lang w:val="en-US"/>
              </w:rPr>
            </w:pPr>
            <w:r w:rsidRPr="00C558FF">
              <w:rPr>
                <w:rFonts w:ascii="Times New Roman" w:hAnsi="Times New Roman"/>
                <w:b/>
                <w:noProof/>
                <w:sz w:val="24"/>
                <w:lang w:val="en-US"/>
              </w:rPr>
              <w:t>Number of items</w:t>
            </w:r>
          </w:p>
        </w:tc>
      </w:tr>
      <w:tr w:rsidR="00C558FF" w:rsidRPr="00C558FF" w14:paraId="6C27314E" w14:textId="77777777" w:rsidTr="00D536E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7187533" w14:textId="77777777" w:rsidR="00C558FF" w:rsidRPr="00C558FF" w:rsidRDefault="00C558FF" w:rsidP="00D536E0">
            <w:pPr>
              <w:keepNext/>
              <w:keepLines/>
              <w:widowControl w:val="0"/>
              <w:spacing w:after="0" w:line="240" w:lineRule="auto"/>
              <w:jc w:val="center"/>
              <w:rPr>
                <w:rFonts w:ascii="Times New Roman" w:hAnsi="Times New Roman"/>
                <w:b/>
                <w:bCs/>
                <w:noProof/>
                <w:sz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055195F" w14:textId="77777777" w:rsidR="00C558FF" w:rsidRPr="00C558FF" w:rsidRDefault="00C558FF" w:rsidP="00D536E0">
            <w:pPr>
              <w:keepNext/>
              <w:keepLines/>
              <w:widowControl w:val="0"/>
              <w:spacing w:after="0" w:line="240" w:lineRule="auto"/>
              <w:jc w:val="center"/>
              <w:rPr>
                <w:rFonts w:ascii="Times New Roman" w:hAnsi="Times New Roman"/>
                <w:b/>
                <w:bCs/>
                <w:noProof/>
                <w:sz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BAFE18"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Inland</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B2BB7C"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Incoming cross-border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CF40F6"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Outgoing cross-border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FC110F" w14:textId="77777777" w:rsidR="00C558FF" w:rsidRPr="00C558FF" w:rsidRDefault="00C558FF" w:rsidP="00D536E0">
            <w:pPr>
              <w:keepNext/>
              <w:keepLines/>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Total</w:t>
            </w:r>
          </w:p>
        </w:tc>
      </w:tr>
      <w:tr w:rsidR="00C558FF" w:rsidRPr="00C558FF" w14:paraId="3CC794B6"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69B7AC4"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C18DBE" w14:textId="77777777" w:rsidR="00C558FF" w:rsidRPr="00C558FF" w:rsidRDefault="00C558FF" w:rsidP="00D536E0">
            <w:pPr>
              <w:keepNext/>
              <w:keepLines/>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Traditional postal items of postal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677202"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8DBB93"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61D231"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C968D6" w14:textId="77777777" w:rsidR="00C558FF" w:rsidRPr="00C558FF" w:rsidRDefault="00C558FF" w:rsidP="00D536E0">
            <w:pPr>
              <w:keepNext/>
              <w:keepLines/>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5102974F"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FA0E215"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0E22E8"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5E11F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E4425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9D0F47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40622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41609207"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6B73986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AB688F"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number of 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D7239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7C67E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AB479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EE7101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CB1554F"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0CEEA5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FFDBC1"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of express mail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E9E22A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A51D18"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59D7D2"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B94C4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9D6CCD4"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5A226CA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AFEC6E"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0E320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A1BF9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409CC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CABD8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7990C90A"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107C853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0F11D5"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2BC81C"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A8A8B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5C9C4B"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E4A4B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978E308"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27D716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7558E8"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items of courier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E0B53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94DF4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45F6E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1E463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6862E1FF"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4DAA7A2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1D189D"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letter-post items – written communications, documents, printed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460ED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5B3EC6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80076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A8BCE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396B4F2" w14:textId="77777777" w:rsidTr="00D536E0">
        <w:tc>
          <w:tcPr>
            <w:tcW w:w="0" w:type="auto"/>
            <w:tcBorders>
              <w:top w:val="outset" w:sz="6" w:space="0" w:color="414142"/>
              <w:left w:val="outset" w:sz="6" w:space="0" w:color="414142"/>
              <w:bottom w:val="outset" w:sz="6" w:space="0" w:color="414142"/>
              <w:right w:val="outset" w:sz="6" w:space="0" w:color="414142"/>
            </w:tcBorders>
            <w:vAlign w:val="center"/>
            <w:hideMark/>
          </w:tcPr>
          <w:p w14:paraId="3484E0C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B131A0" w14:textId="77777777" w:rsidR="00C558FF" w:rsidRPr="00C558FF" w:rsidRDefault="00C558FF" w:rsidP="00D536E0">
            <w:pPr>
              <w:widowControl w:val="0"/>
              <w:spacing w:after="0" w:line="240" w:lineRule="auto"/>
              <w:rPr>
                <w:rFonts w:ascii="Times New Roman" w:hAnsi="Times New Roman"/>
                <w:noProof/>
                <w:sz w:val="24"/>
                <w:lang w:val="en-US"/>
              </w:rPr>
            </w:pPr>
            <w:r w:rsidRPr="00C558FF">
              <w:rPr>
                <w:rFonts w:ascii="Times New Roman" w:hAnsi="Times New Roman"/>
                <w:noProof/>
                <w:sz w:val="24"/>
                <w:lang w:val="en-US"/>
              </w:rPr>
              <w:t>postal parcel 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C9AB74"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C3634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C532A6"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34F48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17A854B9" w14:textId="77777777" w:rsidR="00C558FF" w:rsidRPr="00C558FF" w:rsidRDefault="00C558FF" w:rsidP="00C558FF">
      <w:pPr>
        <w:widowControl w:val="0"/>
        <w:spacing w:after="0" w:line="240" w:lineRule="auto"/>
        <w:jc w:val="both"/>
        <w:rPr>
          <w:rFonts w:ascii="Times New Roman" w:hAnsi="Times New Roman"/>
          <w:noProof/>
          <w:sz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34"/>
        <w:gridCol w:w="4878"/>
        <w:gridCol w:w="3059"/>
      </w:tblGrid>
      <w:tr w:rsidR="00C558FF" w:rsidRPr="00C558FF" w14:paraId="31C14282" w14:textId="77777777" w:rsidTr="00D536E0">
        <w:tc>
          <w:tcPr>
            <w:tcW w:w="3314" w:type="pct"/>
            <w:gridSpan w:val="2"/>
            <w:tcBorders>
              <w:top w:val="nil"/>
              <w:left w:val="nil"/>
              <w:bottom w:val="nil"/>
              <w:right w:val="nil"/>
            </w:tcBorders>
            <w:vAlign w:val="center"/>
            <w:hideMark/>
          </w:tcPr>
          <w:p w14:paraId="2FC7088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Date ____. ____. _____________.</w:t>
            </w:r>
          </w:p>
        </w:tc>
        <w:tc>
          <w:tcPr>
            <w:tcW w:w="1686" w:type="pct"/>
            <w:tcBorders>
              <w:top w:val="nil"/>
              <w:left w:val="nil"/>
              <w:bottom w:val="nil"/>
              <w:right w:val="nil"/>
            </w:tcBorders>
            <w:vAlign w:val="center"/>
            <w:hideMark/>
          </w:tcPr>
          <w:p w14:paraId="019E522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27FBA374" w14:textId="77777777" w:rsidTr="00D536E0">
        <w:trPr>
          <w:trHeight w:val="264"/>
        </w:trPr>
        <w:tc>
          <w:tcPr>
            <w:tcW w:w="3314" w:type="pct"/>
            <w:gridSpan w:val="2"/>
            <w:tcBorders>
              <w:top w:val="nil"/>
              <w:left w:val="nil"/>
              <w:bottom w:val="nil"/>
              <w:right w:val="nil"/>
            </w:tcBorders>
            <w:vAlign w:val="center"/>
            <w:hideMark/>
          </w:tcPr>
          <w:p w14:paraId="5E21477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1686" w:type="pct"/>
            <w:tcBorders>
              <w:top w:val="nil"/>
              <w:left w:val="nil"/>
              <w:bottom w:val="nil"/>
              <w:right w:val="nil"/>
            </w:tcBorders>
            <w:vAlign w:val="center"/>
            <w:hideMark/>
          </w:tcPr>
          <w:p w14:paraId="3DC0C96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18F8996" w14:textId="77777777" w:rsidTr="00D536E0">
        <w:tc>
          <w:tcPr>
            <w:tcW w:w="3314" w:type="pct"/>
            <w:gridSpan w:val="2"/>
            <w:tcBorders>
              <w:top w:val="nil"/>
              <w:left w:val="nil"/>
              <w:bottom w:val="nil"/>
              <w:right w:val="nil"/>
            </w:tcBorders>
            <w:vAlign w:val="center"/>
            <w:hideMark/>
          </w:tcPr>
          <w:p w14:paraId="7BBA589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Person entitled to represent the operator</w:t>
            </w:r>
          </w:p>
        </w:tc>
        <w:tc>
          <w:tcPr>
            <w:tcW w:w="1686" w:type="pct"/>
            <w:tcBorders>
              <w:top w:val="nil"/>
              <w:left w:val="nil"/>
              <w:bottom w:val="single" w:sz="6" w:space="0" w:color="414142"/>
              <w:right w:val="nil"/>
            </w:tcBorders>
            <w:vAlign w:val="center"/>
            <w:hideMark/>
          </w:tcPr>
          <w:p w14:paraId="36E6066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30FF5CB7" w14:textId="77777777" w:rsidTr="00D536E0">
        <w:tc>
          <w:tcPr>
            <w:tcW w:w="3314" w:type="pct"/>
            <w:gridSpan w:val="2"/>
            <w:tcBorders>
              <w:top w:val="nil"/>
              <w:left w:val="nil"/>
              <w:bottom w:val="nil"/>
              <w:right w:val="nil"/>
            </w:tcBorders>
            <w:vAlign w:val="center"/>
            <w:hideMark/>
          </w:tcPr>
          <w:p w14:paraId="6A9E0AD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1686" w:type="pct"/>
            <w:tcBorders>
              <w:top w:val="outset" w:sz="6" w:space="0" w:color="414142"/>
              <w:left w:val="nil"/>
              <w:bottom w:val="nil"/>
              <w:right w:val="nil"/>
            </w:tcBorders>
            <w:hideMark/>
          </w:tcPr>
          <w:p w14:paraId="4C13DC83"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/signature and full name thereof/</w:t>
            </w:r>
          </w:p>
        </w:tc>
      </w:tr>
      <w:tr w:rsidR="00C558FF" w:rsidRPr="00C558FF" w14:paraId="640163C0" w14:textId="77777777" w:rsidTr="00D536E0">
        <w:trPr>
          <w:trHeight w:val="372"/>
        </w:trPr>
        <w:tc>
          <w:tcPr>
            <w:tcW w:w="3314" w:type="pct"/>
            <w:gridSpan w:val="2"/>
            <w:tcBorders>
              <w:top w:val="nil"/>
              <w:left w:val="nil"/>
              <w:bottom w:val="single" w:sz="6" w:space="0" w:color="414142"/>
              <w:right w:val="nil"/>
            </w:tcBorders>
            <w:vAlign w:val="center"/>
            <w:hideMark/>
          </w:tcPr>
          <w:p w14:paraId="4F94AB20"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1686" w:type="pct"/>
            <w:tcBorders>
              <w:top w:val="nil"/>
              <w:left w:val="nil"/>
              <w:bottom w:val="nil"/>
              <w:right w:val="nil"/>
            </w:tcBorders>
            <w:vAlign w:val="center"/>
            <w:hideMark/>
          </w:tcPr>
          <w:p w14:paraId="1575D1E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C5C2BE7" w14:textId="77777777" w:rsidTr="00D536E0">
        <w:tc>
          <w:tcPr>
            <w:tcW w:w="3314" w:type="pct"/>
            <w:gridSpan w:val="2"/>
            <w:tcBorders>
              <w:top w:val="outset" w:sz="6" w:space="0" w:color="414142"/>
              <w:left w:val="nil"/>
              <w:bottom w:val="nil"/>
              <w:right w:val="nil"/>
            </w:tcBorders>
            <w:hideMark/>
          </w:tcPr>
          <w:p w14:paraId="245CB3BD" w14:textId="77777777" w:rsidR="00C558FF" w:rsidRPr="00C558FF" w:rsidRDefault="00C558FF" w:rsidP="00D536E0">
            <w:pPr>
              <w:widowControl w:val="0"/>
              <w:spacing w:after="0" w:line="240" w:lineRule="auto"/>
              <w:jc w:val="center"/>
              <w:rPr>
                <w:rFonts w:ascii="Times New Roman" w:hAnsi="Times New Roman"/>
                <w:noProof/>
                <w:sz w:val="24"/>
                <w:lang w:val="en-US"/>
              </w:rPr>
            </w:pPr>
            <w:r w:rsidRPr="00C558FF">
              <w:rPr>
                <w:rFonts w:ascii="Times New Roman" w:hAnsi="Times New Roman"/>
                <w:noProof/>
                <w:sz w:val="24"/>
                <w:lang w:val="en-US"/>
              </w:rPr>
              <w:t>/given name, surname of the person who prepared the document/</w:t>
            </w:r>
          </w:p>
        </w:tc>
        <w:tc>
          <w:tcPr>
            <w:tcW w:w="1686" w:type="pct"/>
            <w:tcBorders>
              <w:top w:val="nil"/>
              <w:left w:val="nil"/>
              <w:bottom w:val="nil"/>
              <w:right w:val="nil"/>
            </w:tcBorders>
            <w:vAlign w:val="center"/>
            <w:hideMark/>
          </w:tcPr>
          <w:p w14:paraId="13681E39"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A336914" w14:textId="77777777" w:rsidTr="00D536E0">
        <w:tc>
          <w:tcPr>
            <w:tcW w:w="625" w:type="pct"/>
            <w:tcBorders>
              <w:top w:val="nil"/>
              <w:left w:val="nil"/>
              <w:bottom w:val="nil"/>
              <w:right w:val="nil"/>
            </w:tcBorders>
            <w:vAlign w:val="center"/>
            <w:hideMark/>
          </w:tcPr>
          <w:p w14:paraId="170D036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telephone</w:t>
            </w:r>
          </w:p>
        </w:tc>
        <w:tc>
          <w:tcPr>
            <w:tcW w:w="2689" w:type="pct"/>
            <w:tcBorders>
              <w:top w:val="nil"/>
              <w:left w:val="nil"/>
              <w:bottom w:val="single" w:sz="6" w:space="0" w:color="414142"/>
              <w:right w:val="nil"/>
            </w:tcBorders>
            <w:vAlign w:val="center"/>
            <w:hideMark/>
          </w:tcPr>
          <w:p w14:paraId="69494383"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1686" w:type="pct"/>
            <w:tcBorders>
              <w:top w:val="nil"/>
              <w:left w:val="nil"/>
              <w:bottom w:val="nil"/>
              <w:right w:val="nil"/>
            </w:tcBorders>
            <w:vAlign w:val="center"/>
            <w:hideMark/>
          </w:tcPr>
          <w:p w14:paraId="3AAFED6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153CA32A" w14:textId="77777777" w:rsidTr="00D536E0">
        <w:trPr>
          <w:trHeight w:val="156"/>
        </w:trPr>
        <w:tc>
          <w:tcPr>
            <w:tcW w:w="625" w:type="pct"/>
            <w:tcBorders>
              <w:top w:val="nil"/>
              <w:left w:val="nil"/>
              <w:bottom w:val="nil"/>
              <w:right w:val="nil"/>
            </w:tcBorders>
            <w:vAlign w:val="center"/>
            <w:hideMark/>
          </w:tcPr>
          <w:p w14:paraId="7152E3E1"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2689" w:type="pct"/>
            <w:tcBorders>
              <w:top w:val="outset" w:sz="6" w:space="0" w:color="414142"/>
              <w:left w:val="nil"/>
              <w:bottom w:val="nil"/>
              <w:right w:val="nil"/>
            </w:tcBorders>
            <w:vAlign w:val="center"/>
            <w:hideMark/>
          </w:tcPr>
          <w:p w14:paraId="13FD10BF"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1686" w:type="pct"/>
            <w:tcBorders>
              <w:top w:val="nil"/>
              <w:left w:val="nil"/>
              <w:bottom w:val="nil"/>
              <w:right w:val="nil"/>
            </w:tcBorders>
            <w:vAlign w:val="center"/>
            <w:hideMark/>
          </w:tcPr>
          <w:p w14:paraId="6E783957"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r w:rsidR="00C558FF" w:rsidRPr="00C558FF" w14:paraId="09D38FF2" w14:textId="77777777" w:rsidTr="00D536E0">
        <w:tc>
          <w:tcPr>
            <w:tcW w:w="625" w:type="pct"/>
            <w:tcBorders>
              <w:top w:val="nil"/>
              <w:left w:val="nil"/>
              <w:bottom w:val="nil"/>
              <w:right w:val="nil"/>
            </w:tcBorders>
            <w:vAlign w:val="center"/>
            <w:hideMark/>
          </w:tcPr>
          <w:p w14:paraId="524C2CBE"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e-mail</w:t>
            </w:r>
          </w:p>
        </w:tc>
        <w:tc>
          <w:tcPr>
            <w:tcW w:w="2689" w:type="pct"/>
            <w:tcBorders>
              <w:top w:val="nil"/>
              <w:left w:val="nil"/>
              <w:bottom w:val="single" w:sz="6" w:space="0" w:color="414142"/>
              <w:right w:val="nil"/>
            </w:tcBorders>
            <w:vAlign w:val="center"/>
            <w:hideMark/>
          </w:tcPr>
          <w:p w14:paraId="4F5D4E7D"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c>
          <w:tcPr>
            <w:tcW w:w="1686" w:type="pct"/>
            <w:tcBorders>
              <w:top w:val="nil"/>
              <w:left w:val="nil"/>
              <w:bottom w:val="nil"/>
              <w:right w:val="nil"/>
            </w:tcBorders>
            <w:vAlign w:val="center"/>
            <w:hideMark/>
          </w:tcPr>
          <w:p w14:paraId="4998E69A" w14:textId="77777777" w:rsidR="00C558FF" w:rsidRPr="00C558FF" w:rsidRDefault="00C558FF" w:rsidP="00D536E0">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 </w:t>
            </w:r>
          </w:p>
        </w:tc>
      </w:tr>
    </w:tbl>
    <w:p w14:paraId="1445DCE8" w14:textId="77777777" w:rsidR="00C558FF" w:rsidRPr="00C558FF" w:rsidRDefault="00C558FF" w:rsidP="00C558FF">
      <w:pPr>
        <w:widowControl w:val="0"/>
        <w:spacing w:after="0" w:line="240" w:lineRule="auto"/>
        <w:jc w:val="both"/>
        <w:rPr>
          <w:rFonts w:ascii="Times New Roman" w:hAnsi="Times New Roman"/>
          <w:noProof/>
          <w:sz w:val="24"/>
          <w:lang w:val="en-US"/>
        </w:rPr>
      </w:pPr>
    </w:p>
    <w:p w14:paraId="57386747" w14:textId="77777777" w:rsidR="00C558FF" w:rsidRPr="00C558FF" w:rsidRDefault="00C558FF" w:rsidP="00C558FF">
      <w:pPr>
        <w:widowControl w:val="0"/>
        <w:spacing w:after="0" w:line="240" w:lineRule="auto"/>
        <w:jc w:val="both"/>
        <w:rPr>
          <w:rFonts w:ascii="Times New Roman" w:hAnsi="Times New Roman"/>
          <w:noProof/>
          <w:sz w:val="24"/>
          <w:lang w:val="en-US"/>
        </w:rPr>
      </w:pPr>
      <w:r w:rsidRPr="00C558FF">
        <w:rPr>
          <w:rFonts w:ascii="Times New Roman" w:hAnsi="Times New Roman"/>
          <w:noProof/>
          <w:sz w:val="24"/>
          <w:lang w:val="en-US"/>
        </w:rPr>
        <w:t>Note. The details of the document “date” and “signature” need not be completed if the document has been prepared in accordance with the laws and regulations regarding drawing up of electronic documents.</w:t>
      </w:r>
    </w:p>
    <w:p w14:paraId="29DEF512" w14:textId="77777777" w:rsidR="00C558FF" w:rsidRPr="00C558FF" w:rsidRDefault="00C558FF" w:rsidP="00C558FF">
      <w:pPr>
        <w:widowControl w:val="0"/>
        <w:spacing w:after="0" w:line="240" w:lineRule="auto"/>
        <w:jc w:val="both"/>
        <w:rPr>
          <w:rFonts w:ascii="Times New Roman" w:hAnsi="Times New Roman"/>
          <w:noProof/>
          <w:sz w:val="24"/>
          <w:lang w:val="en-US"/>
        </w:rPr>
      </w:pPr>
    </w:p>
    <w:sectPr w:rsidR="00C558FF" w:rsidRPr="00C558FF" w:rsidSect="003124C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6174" w14:textId="77777777" w:rsidR="00685DF6" w:rsidRPr="00C558FF" w:rsidRDefault="00685DF6" w:rsidP="00DF566B">
      <w:pPr>
        <w:spacing w:after="0" w:line="240" w:lineRule="auto"/>
        <w:rPr>
          <w:noProof/>
          <w:lang w:val="en-US"/>
        </w:rPr>
      </w:pPr>
      <w:r w:rsidRPr="00C558FF">
        <w:rPr>
          <w:noProof/>
          <w:lang w:val="en-US"/>
        </w:rPr>
        <w:separator/>
      </w:r>
    </w:p>
  </w:endnote>
  <w:endnote w:type="continuationSeparator" w:id="0">
    <w:p w14:paraId="573556BF" w14:textId="77777777" w:rsidR="00685DF6" w:rsidRPr="00C558FF" w:rsidRDefault="00685DF6" w:rsidP="00DF566B">
      <w:pPr>
        <w:spacing w:after="0" w:line="240" w:lineRule="auto"/>
        <w:rPr>
          <w:noProof/>
          <w:lang w:val="en-US"/>
        </w:rPr>
      </w:pPr>
      <w:r w:rsidRPr="00C558F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C1EB" w14:textId="77777777" w:rsidR="00C558FF" w:rsidRDefault="00C55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88CF" w14:textId="77777777" w:rsidR="0030610F" w:rsidRPr="00C558FF" w:rsidRDefault="0030610F" w:rsidP="0030610F">
    <w:pPr>
      <w:pStyle w:val="Footer"/>
      <w:tabs>
        <w:tab w:val="right" w:pos="9072"/>
      </w:tabs>
      <w:rPr>
        <w:rFonts w:ascii="Times New Roman" w:hAnsi="Times New Roman"/>
        <w:noProof/>
        <w:sz w:val="20"/>
        <w:szCs w:val="20"/>
        <w:lang w:val="en-US"/>
      </w:rPr>
    </w:pPr>
  </w:p>
  <w:p w14:paraId="7A16F214" w14:textId="21A8E6B0" w:rsidR="00E202CB" w:rsidRPr="00C558FF" w:rsidRDefault="0030610F" w:rsidP="0030610F">
    <w:pPr>
      <w:pStyle w:val="Footer"/>
      <w:tabs>
        <w:tab w:val="right" w:pos="9072"/>
      </w:tabs>
      <w:rPr>
        <w:rFonts w:ascii="Times New Roman" w:hAnsi="Times New Roman"/>
        <w:noProof/>
        <w:sz w:val="20"/>
        <w:szCs w:val="20"/>
        <w:lang w:val="en-US"/>
      </w:rPr>
    </w:pPr>
    <w:r w:rsidRPr="00C558FF">
      <w:rPr>
        <w:rFonts w:ascii="Times New Roman" w:hAnsi="Times New Roman"/>
        <w:noProof/>
        <w:sz w:val="20"/>
        <w:szCs w:val="20"/>
        <w:lang w:val="en-US"/>
      </w:rPr>
      <w:t xml:space="preserve">Translation </w:t>
    </w:r>
    <w:r w:rsidRPr="00C558FF">
      <w:rPr>
        <w:rFonts w:ascii="Times New Roman" w:hAnsi="Times New Roman"/>
        <w:noProof/>
        <w:sz w:val="20"/>
        <w:szCs w:val="20"/>
        <w:lang w:val="en-US"/>
      </w:rPr>
      <w:fldChar w:fldCharType="begin"/>
    </w:r>
    <w:r w:rsidRPr="00C558FF">
      <w:rPr>
        <w:rFonts w:ascii="Times New Roman" w:hAnsi="Times New Roman"/>
        <w:noProof/>
        <w:sz w:val="20"/>
        <w:szCs w:val="20"/>
        <w:lang w:val="en-US"/>
      </w:rPr>
      <w:instrText>symbol 169 \f "UnivrstyRoman TL" \s 8</w:instrText>
    </w:r>
    <w:r w:rsidRPr="00C558FF">
      <w:rPr>
        <w:rFonts w:ascii="Times New Roman" w:hAnsi="Times New Roman"/>
        <w:noProof/>
        <w:sz w:val="20"/>
        <w:szCs w:val="20"/>
        <w:lang w:val="en-US"/>
      </w:rPr>
      <w:fldChar w:fldCharType="separate"/>
    </w:r>
    <w:r w:rsidRPr="00C558FF">
      <w:rPr>
        <w:rFonts w:ascii="Times New Roman" w:hAnsi="Times New Roman"/>
        <w:noProof/>
        <w:sz w:val="20"/>
        <w:szCs w:val="20"/>
        <w:lang w:val="en-US"/>
      </w:rPr>
      <w:t>©</w:t>
    </w:r>
    <w:r w:rsidRPr="00C558FF">
      <w:rPr>
        <w:rFonts w:ascii="Times New Roman" w:hAnsi="Times New Roman"/>
        <w:noProof/>
        <w:sz w:val="20"/>
        <w:szCs w:val="20"/>
        <w:lang w:val="en-US"/>
      </w:rPr>
      <w:fldChar w:fldCharType="end"/>
    </w:r>
    <w:r w:rsidRPr="00C558FF">
      <w:rPr>
        <w:rFonts w:ascii="Times New Roman" w:hAnsi="Times New Roman"/>
        <w:noProof/>
        <w:sz w:val="20"/>
        <w:szCs w:val="20"/>
        <w:lang w:val="en-US"/>
      </w:rPr>
      <w:t xml:space="preserve"> 2023 Valsts valodas centrs (State Language Centre)</w:t>
    </w:r>
    <w:r w:rsidRPr="00C558FF">
      <w:rPr>
        <w:rFonts w:ascii="Times New Roman" w:hAnsi="Times New Roman"/>
        <w:noProof/>
        <w:sz w:val="20"/>
        <w:szCs w:val="20"/>
        <w:lang w:val="en-US"/>
      </w:rPr>
      <w:tab/>
    </w:r>
    <w:r w:rsidRPr="00C558FF">
      <w:rPr>
        <w:rStyle w:val="PageNumber"/>
        <w:rFonts w:ascii="Times New Roman" w:hAnsi="Times New Roman"/>
        <w:noProof/>
        <w:sz w:val="20"/>
        <w:szCs w:val="20"/>
        <w:lang w:val="en-US"/>
      </w:rPr>
      <w:fldChar w:fldCharType="begin"/>
    </w:r>
    <w:r w:rsidRPr="00C558FF">
      <w:rPr>
        <w:rStyle w:val="PageNumber"/>
        <w:rFonts w:ascii="Times New Roman" w:hAnsi="Times New Roman"/>
        <w:noProof/>
        <w:sz w:val="20"/>
        <w:szCs w:val="20"/>
        <w:lang w:val="en-US"/>
      </w:rPr>
      <w:instrText xml:space="preserve"> PAGE </w:instrText>
    </w:r>
    <w:r w:rsidRPr="00C558FF">
      <w:rPr>
        <w:rStyle w:val="PageNumber"/>
        <w:rFonts w:ascii="Times New Roman" w:hAnsi="Times New Roman"/>
        <w:noProof/>
        <w:sz w:val="20"/>
        <w:szCs w:val="20"/>
        <w:lang w:val="en-US"/>
      </w:rPr>
      <w:fldChar w:fldCharType="separate"/>
    </w:r>
    <w:r w:rsidRPr="00C558FF">
      <w:rPr>
        <w:rStyle w:val="PageNumber"/>
        <w:rFonts w:ascii="Times New Roman" w:hAnsi="Times New Roman"/>
        <w:noProof/>
        <w:sz w:val="20"/>
        <w:szCs w:val="20"/>
        <w:lang w:val="en-US"/>
      </w:rPr>
      <w:t>2</w:t>
    </w:r>
    <w:r w:rsidRPr="00C558FF">
      <w:rPr>
        <w:rStyle w:val="PageNumber"/>
        <w:rFonts w:ascii="Times New Roman" w:hAnsi="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D75F" w14:textId="77777777" w:rsidR="00E202CB" w:rsidRPr="00C558FF" w:rsidRDefault="00E202CB" w:rsidP="00E202CB">
    <w:pPr>
      <w:pStyle w:val="Footer"/>
      <w:rPr>
        <w:rFonts w:ascii="Times New Roman" w:hAnsi="Times New Roman"/>
        <w:noProof/>
        <w:sz w:val="20"/>
        <w:szCs w:val="20"/>
        <w:lang w:val="en-US"/>
      </w:rPr>
    </w:pPr>
  </w:p>
  <w:p w14:paraId="2DE01D5A" w14:textId="5D615BCA" w:rsidR="00E202CB" w:rsidRPr="00C558FF" w:rsidRDefault="00E202CB">
    <w:pPr>
      <w:pStyle w:val="Footer"/>
      <w:rPr>
        <w:rFonts w:ascii="Times New Roman" w:hAnsi="Times New Roman"/>
        <w:noProof/>
        <w:sz w:val="20"/>
        <w:szCs w:val="20"/>
        <w:lang w:val="en-US"/>
      </w:rPr>
    </w:pPr>
    <w:r w:rsidRPr="00C558FF">
      <w:rPr>
        <w:rFonts w:ascii="Times New Roman" w:hAnsi="Times New Roman"/>
        <w:noProof/>
        <w:sz w:val="20"/>
        <w:szCs w:val="20"/>
        <w:lang w:val="en-US"/>
      </w:rPr>
      <w:t xml:space="preserve">Translation </w:t>
    </w:r>
    <w:r w:rsidRPr="00C558FF">
      <w:rPr>
        <w:rFonts w:ascii="Times New Roman" w:hAnsi="Times New Roman"/>
        <w:noProof/>
        <w:sz w:val="20"/>
        <w:szCs w:val="20"/>
        <w:lang w:val="en-US"/>
      </w:rPr>
      <w:fldChar w:fldCharType="begin"/>
    </w:r>
    <w:r w:rsidRPr="00C558FF">
      <w:rPr>
        <w:rFonts w:ascii="Times New Roman" w:hAnsi="Times New Roman"/>
        <w:noProof/>
        <w:sz w:val="20"/>
        <w:szCs w:val="20"/>
        <w:lang w:val="en-US"/>
      </w:rPr>
      <w:instrText>symbol 169 \f "UnivrstyRoman TL" \s 8</w:instrText>
    </w:r>
    <w:r w:rsidRPr="00C558FF">
      <w:rPr>
        <w:rFonts w:ascii="Times New Roman" w:hAnsi="Times New Roman"/>
        <w:noProof/>
        <w:sz w:val="20"/>
        <w:szCs w:val="20"/>
        <w:lang w:val="en-US"/>
      </w:rPr>
      <w:fldChar w:fldCharType="separate"/>
    </w:r>
    <w:r w:rsidRPr="00C558FF">
      <w:rPr>
        <w:rFonts w:ascii="Times New Roman" w:hAnsi="Times New Roman"/>
        <w:noProof/>
        <w:sz w:val="20"/>
        <w:szCs w:val="20"/>
        <w:lang w:val="en-US"/>
      </w:rPr>
      <w:t>©</w:t>
    </w:r>
    <w:r w:rsidRPr="00C558FF">
      <w:rPr>
        <w:rFonts w:ascii="Times New Roman" w:hAnsi="Times New Roman"/>
        <w:noProof/>
        <w:sz w:val="20"/>
        <w:szCs w:val="20"/>
        <w:lang w:val="en-US"/>
      </w:rPr>
      <w:fldChar w:fldCharType="end"/>
    </w:r>
    <w:r w:rsidRPr="00C558FF">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421B" w14:textId="77777777" w:rsidR="00685DF6" w:rsidRPr="00C558FF" w:rsidRDefault="00685DF6" w:rsidP="00DF566B">
      <w:pPr>
        <w:spacing w:after="0" w:line="240" w:lineRule="auto"/>
        <w:rPr>
          <w:noProof/>
          <w:lang w:val="en-US"/>
        </w:rPr>
      </w:pPr>
      <w:r w:rsidRPr="00C558FF">
        <w:rPr>
          <w:noProof/>
          <w:lang w:val="en-US"/>
        </w:rPr>
        <w:separator/>
      </w:r>
    </w:p>
  </w:footnote>
  <w:footnote w:type="continuationSeparator" w:id="0">
    <w:p w14:paraId="184392E5" w14:textId="77777777" w:rsidR="00685DF6" w:rsidRPr="00C558FF" w:rsidRDefault="00685DF6" w:rsidP="00DF566B">
      <w:pPr>
        <w:spacing w:after="0" w:line="240" w:lineRule="auto"/>
        <w:rPr>
          <w:noProof/>
          <w:lang w:val="en-US"/>
        </w:rPr>
      </w:pPr>
      <w:r w:rsidRPr="00C558F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22E4" w14:textId="77777777" w:rsidR="00C558FF" w:rsidRDefault="00C55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07A5" w14:textId="77777777" w:rsidR="00C558FF" w:rsidRDefault="00C55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39AC" w14:textId="77777777" w:rsidR="00C558FF" w:rsidRDefault="00C55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FB"/>
    <w:rsid w:val="00052489"/>
    <w:rsid w:val="0011584E"/>
    <w:rsid w:val="00142FF5"/>
    <w:rsid w:val="001629DD"/>
    <w:rsid w:val="00252068"/>
    <w:rsid w:val="00292DC8"/>
    <w:rsid w:val="00302D8E"/>
    <w:rsid w:val="0030610F"/>
    <w:rsid w:val="003124C6"/>
    <w:rsid w:val="00335437"/>
    <w:rsid w:val="00371335"/>
    <w:rsid w:val="003E6A15"/>
    <w:rsid w:val="00422EFB"/>
    <w:rsid w:val="004454AB"/>
    <w:rsid w:val="0045331E"/>
    <w:rsid w:val="004606C6"/>
    <w:rsid w:val="004F61AE"/>
    <w:rsid w:val="005025E1"/>
    <w:rsid w:val="0052147E"/>
    <w:rsid w:val="00564499"/>
    <w:rsid w:val="00581328"/>
    <w:rsid w:val="00627B53"/>
    <w:rsid w:val="00630512"/>
    <w:rsid w:val="00641CE0"/>
    <w:rsid w:val="0067324B"/>
    <w:rsid w:val="00680E44"/>
    <w:rsid w:val="00685DF6"/>
    <w:rsid w:val="006C7057"/>
    <w:rsid w:val="00731F7A"/>
    <w:rsid w:val="00772D7B"/>
    <w:rsid w:val="0079022D"/>
    <w:rsid w:val="007A4A64"/>
    <w:rsid w:val="007C1322"/>
    <w:rsid w:val="007C397E"/>
    <w:rsid w:val="007C4F5A"/>
    <w:rsid w:val="007F77C3"/>
    <w:rsid w:val="008411C8"/>
    <w:rsid w:val="008824E4"/>
    <w:rsid w:val="008854EC"/>
    <w:rsid w:val="0089716F"/>
    <w:rsid w:val="00913D7A"/>
    <w:rsid w:val="00923CC2"/>
    <w:rsid w:val="009373F5"/>
    <w:rsid w:val="00964D47"/>
    <w:rsid w:val="00994854"/>
    <w:rsid w:val="009B2FE8"/>
    <w:rsid w:val="009D3B2D"/>
    <w:rsid w:val="00A31DB0"/>
    <w:rsid w:val="00A5471D"/>
    <w:rsid w:val="00A577C2"/>
    <w:rsid w:val="00A65E5B"/>
    <w:rsid w:val="00A675E7"/>
    <w:rsid w:val="00A70E81"/>
    <w:rsid w:val="00A87AAB"/>
    <w:rsid w:val="00AB2A37"/>
    <w:rsid w:val="00B05FD6"/>
    <w:rsid w:val="00B3486E"/>
    <w:rsid w:val="00B653CC"/>
    <w:rsid w:val="00B8568D"/>
    <w:rsid w:val="00BB51A9"/>
    <w:rsid w:val="00BE69CA"/>
    <w:rsid w:val="00C00748"/>
    <w:rsid w:val="00C558FF"/>
    <w:rsid w:val="00CA469E"/>
    <w:rsid w:val="00D044BE"/>
    <w:rsid w:val="00D07A38"/>
    <w:rsid w:val="00D07F48"/>
    <w:rsid w:val="00D34E17"/>
    <w:rsid w:val="00D61025"/>
    <w:rsid w:val="00D80EBD"/>
    <w:rsid w:val="00DF566B"/>
    <w:rsid w:val="00E12FC3"/>
    <w:rsid w:val="00E202CB"/>
    <w:rsid w:val="00E41EAC"/>
    <w:rsid w:val="00EE0C34"/>
    <w:rsid w:val="00F10E35"/>
    <w:rsid w:val="00F22D59"/>
    <w:rsid w:val="00F3535C"/>
    <w:rsid w:val="00F37024"/>
    <w:rsid w:val="00F81202"/>
    <w:rsid w:val="00FE1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E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854E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66B"/>
    <w:rPr>
      <w:color w:val="0000FF"/>
      <w:u w:val="single"/>
    </w:rPr>
  </w:style>
  <w:style w:type="paragraph" w:customStyle="1" w:styleId="tv213">
    <w:name w:val="tv213"/>
    <w:basedOn w:val="Normal"/>
    <w:rsid w:val="00DF56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nhideWhenUsed/>
    <w:rsid w:val="00DF56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F5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66B"/>
  </w:style>
  <w:style w:type="paragraph" w:styleId="Footer">
    <w:name w:val="footer"/>
    <w:basedOn w:val="Normal"/>
    <w:link w:val="FooterChar"/>
    <w:unhideWhenUsed/>
    <w:rsid w:val="00DF5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66B"/>
  </w:style>
  <w:style w:type="character" w:customStyle="1" w:styleId="Heading3Char">
    <w:name w:val="Heading 3 Char"/>
    <w:basedOn w:val="DefaultParagraphFont"/>
    <w:link w:val="Heading3"/>
    <w:uiPriority w:val="9"/>
    <w:rsid w:val="008854EC"/>
    <w:rPr>
      <w:rFonts w:ascii="Times New Roman" w:eastAsia="Times New Roman" w:hAnsi="Times New Roman" w:cs="Times New Roman"/>
      <w:b/>
      <w:bCs/>
      <w:sz w:val="27"/>
      <w:szCs w:val="27"/>
      <w:lang w:eastAsia="lv-LV"/>
    </w:rPr>
  </w:style>
  <w:style w:type="paragraph" w:customStyle="1" w:styleId="msonormal0">
    <w:name w:val="msonormal"/>
    <w:basedOn w:val="Normal"/>
    <w:rsid w:val="00302D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302D8E"/>
    <w:rPr>
      <w:color w:val="800080"/>
      <w:u w:val="single"/>
    </w:rPr>
  </w:style>
  <w:style w:type="character" w:styleId="UnresolvedMention">
    <w:name w:val="Unresolved Mention"/>
    <w:basedOn w:val="DefaultParagraphFont"/>
    <w:uiPriority w:val="99"/>
    <w:semiHidden/>
    <w:unhideWhenUsed/>
    <w:rsid w:val="00302D8E"/>
    <w:rPr>
      <w:color w:val="605E5C"/>
      <w:shd w:val="clear" w:color="auto" w:fill="E1DFDD"/>
    </w:rPr>
  </w:style>
  <w:style w:type="paragraph" w:styleId="BlockText">
    <w:name w:val="Block Text"/>
    <w:basedOn w:val="Normal"/>
    <w:rsid w:val="004606C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30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7201">
      <w:bodyDiv w:val="1"/>
      <w:marLeft w:val="0"/>
      <w:marRight w:val="0"/>
      <w:marTop w:val="0"/>
      <w:marBottom w:val="0"/>
      <w:divBdr>
        <w:top w:val="none" w:sz="0" w:space="0" w:color="auto"/>
        <w:left w:val="none" w:sz="0" w:space="0" w:color="auto"/>
        <w:bottom w:val="none" w:sz="0" w:space="0" w:color="auto"/>
        <w:right w:val="none" w:sz="0" w:space="0" w:color="auto"/>
      </w:divBdr>
      <w:divsChild>
        <w:div w:id="205600923">
          <w:marLeft w:val="0"/>
          <w:marRight w:val="0"/>
          <w:marTop w:val="0"/>
          <w:marBottom w:val="0"/>
          <w:divBdr>
            <w:top w:val="none" w:sz="0" w:space="0" w:color="auto"/>
            <w:left w:val="none" w:sz="0" w:space="0" w:color="auto"/>
            <w:bottom w:val="none" w:sz="0" w:space="0" w:color="auto"/>
            <w:right w:val="none" w:sz="0" w:space="0" w:color="auto"/>
          </w:divBdr>
          <w:divsChild>
            <w:div w:id="471796652">
              <w:marLeft w:val="0"/>
              <w:marRight w:val="0"/>
              <w:marTop w:val="480"/>
              <w:marBottom w:val="240"/>
              <w:divBdr>
                <w:top w:val="none" w:sz="0" w:space="0" w:color="auto"/>
                <w:left w:val="none" w:sz="0" w:space="0" w:color="auto"/>
                <w:bottom w:val="none" w:sz="0" w:space="0" w:color="auto"/>
                <w:right w:val="none" w:sz="0" w:space="0" w:color="auto"/>
              </w:divBdr>
            </w:div>
            <w:div w:id="1052921609">
              <w:marLeft w:val="0"/>
              <w:marRight w:val="0"/>
              <w:marTop w:val="0"/>
              <w:marBottom w:val="567"/>
              <w:divBdr>
                <w:top w:val="none" w:sz="0" w:space="0" w:color="auto"/>
                <w:left w:val="none" w:sz="0" w:space="0" w:color="auto"/>
                <w:bottom w:val="none" w:sz="0" w:space="0" w:color="auto"/>
                <w:right w:val="none" w:sz="0" w:space="0" w:color="auto"/>
              </w:divBdr>
            </w:div>
            <w:div w:id="696197711">
              <w:marLeft w:val="0"/>
              <w:marRight w:val="0"/>
              <w:marTop w:val="0"/>
              <w:marBottom w:val="567"/>
              <w:divBdr>
                <w:top w:val="none" w:sz="0" w:space="0" w:color="auto"/>
                <w:left w:val="none" w:sz="0" w:space="0" w:color="auto"/>
                <w:bottom w:val="none" w:sz="0" w:space="0" w:color="auto"/>
                <w:right w:val="none" w:sz="0" w:space="0" w:color="auto"/>
              </w:divBdr>
            </w:div>
            <w:div w:id="1147471950">
              <w:marLeft w:val="0"/>
              <w:marRight w:val="0"/>
              <w:marTop w:val="0"/>
              <w:marBottom w:val="0"/>
              <w:divBdr>
                <w:top w:val="none" w:sz="0" w:space="0" w:color="auto"/>
                <w:left w:val="none" w:sz="0" w:space="0" w:color="auto"/>
                <w:bottom w:val="none" w:sz="0" w:space="0" w:color="auto"/>
                <w:right w:val="none" w:sz="0" w:space="0" w:color="auto"/>
              </w:divBdr>
            </w:div>
            <w:div w:id="313147351">
              <w:marLeft w:val="0"/>
              <w:marRight w:val="0"/>
              <w:marTop w:val="0"/>
              <w:marBottom w:val="0"/>
              <w:divBdr>
                <w:top w:val="none" w:sz="0" w:space="0" w:color="auto"/>
                <w:left w:val="none" w:sz="0" w:space="0" w:color="auto"/>
                <w:bottom w:val="none" w:sz="0" w:space="0" w:color="auto"/>
                <w:right w:val="none" w:sz="0" w:space="0" w:color="auto"/>
              </w:divBdr>
            </w:div>
            <w:div w:id="933981185">
              <w:marLeft w:val="0"/>
              <w:marRight w:val="0"/>
              <w:marTop w:val="0"/>
              <w:marBottom w:val="0"/>
              <w:divBdr>
                <w:top w:val="none" w:sz="0" w:space="0" w:color="auto"/>
                <w:left w:val="none" w:sz="0" w:space="0" w:color="auto"/>
                <w:bottom w:val="none" w:sz="0" w:space="0" w:color="auto"/>
                <w:right w:val="none" w:sz="0" w:space="0" w:color="auto"/>
              </w:divBdr>
            </w:div>
            <w:div w:id="105084377">
              <w:marLeft w:val="0"/>
              <w:marRight w:val="0"/>
              <w:marTop w:val="0"/>
              <w:marBottom w:val="0"/>
              <w:divBdr>
                <w:top w:val="none" w:sz="0" w:space="0" w:color="auto"/>
                <w:left w:val="none" w:sz="0" w:space="0" w:color="auto"/>
                <w:bottom w:val="none" w:sz="0" w:space="0" w:color="auto"/>
                <w:right w:val="none" w:sz="0" w:space="0" w:color="auto"/>
              </w:divBdr>
            </w:div>
            <w:div w:id="830606813">
              <w:marLeft w:val="0"/>
              <w:marRight w:val="0"/>
              <w:marTop w:val="0"/>
              <w:marBottom w:val="0"/>
              <w:divBdr>
                <w:top w:val="none" w:sz="0" w:space="0" w:color="auto"/>
                <w:left w:val="none" w:sz="0" w:space="0" w:color="auto"/>
                <w:bottom w:val="none" w:sz="0" w:space="0" w:color="auto"/>
                <w:right w:val="none" w:sz="0" w:space="0" w:color="auto"/>
              </w:divBdr>
            </w:div>
            <w:div w:id="1748187191">
              <w:marLeft w:val="0"/>
              <w:marRight w:val="0"/>
              <w:marTop w:val="0"/>
              <w:marBottom w:val="0"/>
              <w:divBdr>
                <w:top w:val="none" w:sz="0" w:space="0" w:color="auto"/>
                <w:left w:val="none" w:sz="0" w:space="0" w:color="auto"/>
                <w:bottom w:val="none" w:sz="0" w:space="0" w:color="auto"/>
                <w:right w:val="none" w:sz="0" w:space="0" w:color="auto"/>
              </w:divBdr>
            </w:div>
            <w:div w:id="827404584">
              <w:marLeft w:val="0"/>
              <w:marRight w:val="0"/>
              <w:marTop w:val="0"/>
              <w:marBottom w:val="0"/>
              <w:divBdr>
                <w:top w:val="none" w:sz="0" w:space="0" w:color="auto"/>
                <w:left w:val="none" w:sz="0" w:space="0" w:color="auto"/>
                <w:bottom w:val="none" w:sz="0" w:space="0" w:color="auto"/>
                <w:right w:val="none" w:sz="0" w:space="0" w:color="auto"/>
              </w:divBdr>
            </w:div>
            <w:div w:id="1910772299">
              <w:marLeft w:val="0"/>
              <w:marRight w:val="0"/>
              <w:marTop w:val="0"/>
              <w:marBottom w:val="0"/>
              <w:divBdr>
                <w:top w:val="none" w:sz="0" w:space="0" w:color="auto"/>
                <w:left w:val="none" w:sz="0" w:space="0" w:color="auto"/>
                <w:bottom w:val="none" w:sz="0" w:space="0" w:color="auto"/>
                <w:right w:val="none" w:sz="0" w:space="0" w:color="auto"/>
              </w:divBdr>
            </w:div>
            <w:div w:id="1731725921">
              <w:marLeft w:val="0"/>
              <w:marRight w:val="0"/>
              <w:marTop w:val="0"/>
              <w:marBottom w:val="0"/>
              <w:divBdr>
                <w:top w:val="none" w:sz="0" w:space="0" w:color="auto"/>
                <w:left w:val="none" w:sz="0" w:space="0" w:color="auto"/>
                <w:bottom w:val="none" w:sz="0" w:space="0" w:color="auto"/>
                <w:right w:val="none" w:sz="0" w:space="0" w:color="auto"/>
              </w:divBdr>
            </w:div>
            <w:div w:id="644971865">
              <w:marLeft w:val="0"/>
              <w:marRight w:val="0"/>
              <w:marTop w:val="0"/>
              <w:marBottom w:val="0"/>
              <w:divBdr>
                <w:top w:val="none" w:sz="0" w:space="0" w:color="auto"/>
                <w:left w:val="none" w:sz="0" w:space="0" w:color="auto"/>
                <w:bottom w:val="none" w:sz="0" w:space="0" w:color="auto"/>
                <w:right w:val="none" w:sz="0" w:space="0" w:color="auto"/>
              </w:divBdr>
            </w:div>
            <w:div w:id="1823234298">
              <w:marLeft w:val="0"/>
              <w:marRight w:val="0"/>
              <w:marTop w:val="0"/>
              <w:marBottom w:val="0"/>
              <w:divBdr>
                <w:top w:val="none" w:sz="0" w:space="0" w:color="auto"/>
                <w:left w:val="none" w:sz="0" w:space="0" w:color="auto"/>
                <w:bottom w:val="none" w:sz="0" w:space="0" w:color="auto"/>
                <w:right w:val="none" w:sz="0" w:space="0" w:color="auto"/>
              </w:divBdr>
            </w:div>
            <w:div w:id="216284902">
              <w:marLeft w:val="0"/>
              <w:marRight w:val="0"/>
              <w:marTop w:val="0"/>
              <w:marBottom w:val="0"/>
              <w:divBdr>
                <w:top w:val="none" w:sz="0" w:space="0" w:color="auto"/>
                <w:left w:val="none" w:sz="0" w:space="0" w:color="auto"/>
                <w:bottom w:val="none" w:sz="0" w:space="0" w:color="auto"/>
                <w:right w:val="none" w:sz="0" w:space="0" w:color="auto"/>
              </w:divBdr>
            </w:div>
            <w:div w:id="646319797">
              <w:marLeft w:val="0"/>
              <w:marRight w:val="0"/>
              <w:marTop w:val="0"/>
              <w:marBottom w:val="0"/>
              <w:divBdr>
                <w:top w:val="none" w:sz="0" w:space="0" w:color="auto"/>
                <w:left w:val="none" w:sz="0" w:space="0" w:color="auto"/>
                <w:bottom w:val="none" w:sz="0" w:space="0" w:color="auto"/>
                <w:right w:val="none" w:sz="0" w:space="0" w:color="auto"/>
              </w:divBdr>
            </w:div>
            <w:div w:id="794368551">
              <w:marLeft w:val="0"/>
              <w:marRight w:val="0"/>
              <w:marTop w:val="0"/>
              <w:marBottom w:val="0"/>
              <w:divBdr>
                <w:top w:val="none" w:sz="0" w:space="0" w:color="auto"/>
                <w:left w:val="none" w:sz="0" w:space="0" w:color="auto"/>
                <w:bottom w:val="none" w:sz="0" w:space="0" w:color="auto"/>
                <w:right w:val="none" w:sz="0" w:space="0" w:color="auto"/>
              </w:divBdr>
            </w:div>
            <w:div w:id="1397818620">
              <w:marLeft w:val="0"/>
              <w:marRight w:val="0"/>
              <w:marTop w:val="0"/>
              <w:marBottom w:val="0"/>
              <w:divBdr>
                <w:top w:val="none" w:sz="0" w:space="0" w:color="auto"/>
                <w:left w:val="none" w:sz="0" w:space="0" w:color="auto"/>
                <w:bottom w:val="none" w:sz="0" w:space="0" w:color="auto"/>
                <w:right w:val="none" w:sz="0" w:space="0" w:color="auto"/>
              </w:divBdr>
            </w:div>
            <w:div w:id="1341853882">
              <w:marLeft w:val="0"/>
              <w:marRight w:val="0"/>
              <w:marTop w:val="0"/>
              <w:marBottom w:val="0"/>
              <w:divBdr>
                <w:top w:val="none" w:sz="0" w:space="0" w:color="auto"/>
                <w:left w:val="none" w:sz="0" w:space="0" w:color="auto"/>
                <w:bottom w:val="none" w:sz="0" w:space="0" w:color="auto"/>
                <w:right w:val="none" w:sz="0" w:space="0" w:color="auto"/>
              </w:divBdr>
            </w:div>
            <w:div w:id="989944352">
              <w:marLeft w:val="0"/>
              <w:marRight w:val="0"/>
              <w:marTop w:val="0"/>
              <w:marBottom w:val="0"/>
              <w:divBdr>
                <w:top w:val="none" w:sz="0" w:space="0" w:color="auto"/>
                <w:left w:val="none" w:sz="0" w:space="0" w:color="auto"/>
                <w:bottom w:val="none" w:sz="0" w:space="0" w:color="auto"/>
                <w:right w:val="none" w:sz="0" w:space="0" w:color="auto"/>
              </w:divBdr>
            </w:div>
            <w:div w:id="584844302">
              <w:marLeft w:val="0"/>
              <w:marRight w:val="0"/>
              <w:marTop w:val="0"/>
              <w:marBottom w:val="0"/>
              <w:divBdr>
                <w:top w:val="none" w:sz="0" w:space="0" w:color="auto"/>
                <w:left w:val="none" w:sz="0" w:space="0" w:color="auto"/>
                <w:bottom w:val="none" w:sz="0" w:space="0" w:color="auto"/>
                <w:right w:val="none" w:sz="0" w:space="0" w:color="auto"/>
              </w:divBdr>
            </w:div>
            <w:div w:id="451095427">
              <w:marLeft w:val="0"/>
              <w:marRight w:val="0"/>
              <w:marTop w:val="0"/>
              <w:marBottom w:val="0"/>
              <w:divBdr>
                <w:top w:val="none" w:sz="0" w:space="0" w:color="auto"/>
                <w:left w:val="none" w:sz="0" w:space="0" w:color="auto"/>
                <w:bottom w:val="none" w:sz="0" w:space="0" w:color="auto"/>
                <w:right w:val="none" w:sz="0" w:space="0" w:color="auto"/>
              </w:divBdr>
            </w:div>
            <w:div w:id="1228149742">
              <w:marLeft w:val="0"/>
              <w:marRight w:val="0"/>
              <w:marTop w:val="240"/>
              <w:marBottom w:val="0"/>
              <w:divBdr>
                <w:top w:val="none" w:sz="0" w:space="0" w:color="auto"/>
                <w:left w:val="none" w:sz="0" w:space="0" w:color="auto"/>
                <w:bottom w:val="none" w:sz="0" w:space="0" w:color="auto"/>
                <w:right w:val="none" w:sz="0" w:space="0" w:color="auto"/>
              </w:divBdr>
            </w:div>
            <w:div w:id="564418082">
              <w:marLeft w:val="150"/>
              <w:marRight w:val="150"/>
              <w:marTop w:val="480"/>
              <w:marBottom w:val="0"/>
              <w:divBdr>
                <w:top w:val="none" w:sz="0" w:space="0" w:color="auto"/>
                <w:left w:val="none" w:sz="0" w:space="0" w:color="auto"/>
                <w:bottom w:val="none" w:sz="0" w:space="0" w:color="auto"/>
                <w:right w:val="none" w:sz="0" w:space="0" w:color="auto"/>
              </w:divBdr>
            </w:div>
            <w:div w:id="1603416413">
              <w:marLeft w:val="0"/>
              <w:marRight w:val="0"/>
              <w:marTop w:val="240"/>
              <w:marBottom w:val="0"/>
              <w:divBdr>
                <w:top w:val="none" w:sz="0" w:space="0" w:color="auto"/>
                <w:left w:val="none" w:sz="0" w:space="0" w:color="auto"/>
                <w:bottom w:val="none" w:sz="0" w:space="0" w:color="auto"/>
                <w:right w:val="none" w:sz="0" w:space="0" w:color="auto"/>
              </w:divBdr>
              <w:divsChild>
                <w:div w:id="1119227047">
                  <w:marLeft w:val="0"/>
                  <w:marRight w:val="0"/>
                  <w:marTop w:val="195"/>
                  <w:marBottom w:val="195"/>
                  <w:divBdr>
                    <w:top w:val="none" w:sz="0" w:space="0" w:color="auto"/>
                    <w:left w:val="none" w:sz="0" w:space="0" w:color="auto"/>
                    <w:bottom w:val="none" w:sz="0" w:space="0" w:color="auto"/>
                    <w:right w:val="none" w:sz="0" w:space="0" w:color="auto"/>
                  </w:divBdr>
                </w:div>
              </w:divsChild>
            </w:div>
            <w:div w:id="1124734877">
              <w:marLeft w:val="0"/>
              <w:marRight w:val="0"/>
              <w:marTop w:val="240"/>
              <w:marBottom w:val="0"/>
              <w:divBdr>
                <w:top w:val="none" w:sz="0" w:space="0" w:color="auto"/>
                <w:left w:val="none" w:sz="0" w:space="0" w:color="auto"/>
                <w:bottom w:val="none" w:sz="0" w:space="0" w:color="auto"/>
                <w:right w:val="none" w:sz="0" w:space="0" w:color="auto"/>
              </w:divBdr>
            </w:div>
            <w:div w:id="1925067853">
              <w:marLeft w:val="150"/>
              <w:marRight w:val="150"/>
              <w:marTop w:val="480"/>
              <w:marBottom w:val="0"/>
              <w:divBdr>
                <w:top w:val="none" w:sz="0" w:space="0" w:color="auto"/>
                <w:left w:val="none" w:sz="0" w:space="0" w:color="auto"/>
                <w:bottom w:val="none" w:sz="0" w:space="0" w:color="auto"/>
                <w:right w:val="none" w:sz="0" w:space="0" w:color="auto"/>
              </w:divBdr>
            </w:div>
            <w:div w:id="303245168">
              <w:marLeft w:val="0"/>
              <w:marRight w:val="0"/>
              <w:marTop w:val="240"/>
              <w:marBottom w:val="0"/>
              <w:divBdr>
                <w:top w:val="none" w:sz="0" w:space="0" w:color="auto"/>
                <w:left w:val="none" w:sz="0" w:space="0" w:color="auto"/>
                <w:bottom w:val="none" w:sz="0" w:space="0" w:color="auto"/>
                <w:right w:val="none" w:sz="0" w:space="0" w:color="auto"/>
              </w:divBdr>
              <w:divsChild>
                <w:div w:id="1338918524">
                  <w:marLeft w:val="0"/>
                  <w:marRight w:val="0"/>
                  <w:marTop w:val="195"/>
                  <w:marBottom w:val="195"/>
                  <w:divBdr>
                    <w:top w:val="none" w:sz="0" w:space="0" w:color="auto"/>
                    <w:left w:val="none" w:sz="0" w:space="0" w:color="auto"/>
                    <w:bottom w:val="none" w:sz="0" w:space="0" w:color="auto"/>
                    <w:right w:val="none" w:sz="0" w:space="0" w:color="auto"/>
                  </w:divBdr>
                </w:div>
              </w:divsChild>
            </w:div>
            <w:div w:id="157161748">
              <w:marLeft w:val="0"/>
              <w:marRight w:val="0"/>
              <w:marTop w:val="240"/>
              <w:marBottom w:val="0"/>
              <w:divBdr>
                <w:top w:val="none" w:sz="0" w:space="0" w:color="auto"/>
                <w:left w:val="none" w:sz="0" w:space="0" w:color="auto"/>
                <w:bottom w:val="none" w:sz="0" w:space="0" w:color="auto"/>
                <w:right w:val="none" w:sz="0" w:space="0" w:color="auto"/>
              </w:divBdr>
            </w:div>
            <w:div w:id="495999464">
              <w:marLeft w:val="150"/>
              <w:marRight w:val="150"/>
              <w:marTop w:val="480"/>
              <w:marBottom w:val="0"/>
              <w:divBdr>
                <w:top w:val="none" w:sz="0" w:space="0" w:color="auto"/>
                <w:left w:val="none" w:sz="0" w:space="0" w:color="auto"/>
                <w:bottom w:val="none" w:sz="0" w:space="0" w:color="auto"/>
                <w:right w:val="none" w:sz="0" w:space="0" w:color="auto"/>
              </w:divBdr>
            </w:div>
            <w:div w:id="1530680810">
              <w:marLeft w:val="0"/>
              <w:marRight w:val="0"/>
              <w:marTop w:val="240"/>
              <w:marBottom w:val="0"/>
              <w:divBdr>
                <w:top w:val="none" w:sz="0" w:space="0" w:color="auto"/>
                <w:left w:val="none" w:sz="0" w:space="0" w:color="auto"/>
                <w:bottom w:val="none" w:sz="0" w:space="0" w:color="auto"/>
                <w:right w:val="none" w:sz="0" w:space="0" w:color="auto"/>
              </w:divBdr>
              <w:divsChild>
                <w:div w:id="834607321">
                  <w:marLeft w:val="0"/>
                  <w:marRight w:val="0"/>
                  <w:marTop w:val="195"/>
                  <w:marBottom w:val="195"/>
                  <w:divBdr>
                    <w:top w:val="none" w:sz="0" w:space="0" w:color="auto"/>
                    <w:left w:val="none" w:sz="0" w:space="0" w:color="auto"/>
                    <w:bottom w:val="none" w:sz="0" w:space="0" w:color="auto"/>
                    <w:right w:val="none" w:sz="0" w:space="0" w:color="auto"/>
                  </w:divBdr>
                </w:div>
              </w:divsChild>
            </w:div>
            <w:div w:id="65496946">
              <w:marLeft w:val="0"/>
              <w:marRight w:val="0"/>
              <w:marTop w:val="240"/>
              <w:marBottom w:val="0"/>
              <w:divBdr>
                <w:top w:val="none" w:sz="0" w:space="0" w:color="auto"/>
                <w:left w:val="none" w:sz="0" w:space="0" w:color="auto"/>
                <w:bottom w:val="none" w:sz="0" w:space="0" w:color="auto"/>
                <w:right w:val="none" w:sz="0" w:space="0" w:color="auto"/>
              </w:divBdr>
            </w:div>
            <w:div w:id="566695020">
              <w:marLeft w:val="150"/>
              <w:marRight w:val="150"/>
              <w:marTop w:val="480"/>
              <w:marBottom w:val="0"/>
              <w:divBdr>
                <w:top w:val="none" w:sz="0" w:space="0" w:color="auto"/>
                <w:left w:val="none" w:sz="0" w:space="0" w:color="auto"/>
                <w:bottom w:val="none" w:sz="0" w:space="0" w:color="auto"/>
                <w:right w:val="none" w:sz="0" w:space="0" w:color="auto"/>
              </w:divBdr>
            </w:div>
            <w:div w:id="518933305">
              <w:marLeft w:val="0"/>
              <w:marRight w:val="0"/>
              <w:marTop w:val="240"/>
              <w:marBottom w:val="0"/>
              <w:divBdr>
                <w:top w:val="none" w:sz="0" w:space="0" w:color="auto"/>
                <w:left w:val="none" w:sz="0" w:space="0" w:color="auto"/>
                <w:bottom w:val="none" w:sz="0" w:space="0" w:color="auto"/>
                <w:right w:val="none" w:sz="0" w:space="0" w:color="auto"/>
              </w:divBdr>
              <w:divsChild>
                <w:div w:id="1268151392">
                  <w:marLeft w:val="0"/>
                  <w:marRight w:val="0"/>
                  <w:marTop w:val="195"/>
                  <w:marBottom w:val="195"/>
                  <w:divBdr>
                    <w:top w:val="none" w:sz="0" w:space="0" w:color="auto"/>
                    <w:left w:val="none" w:sz="0" w:space="0" w:color="auto"/>
                    <w:bottom w:val="none" w:sz="0" w:space="0" w:color="auto"/>
                    <w:right w:val="none" w:sz="0" w:space="0" w:color="auto"/>
                  </w:divBdr>
                </w:div>
              </w:divsChild>
            </w:div>
            <w:div w:id="1625769299">
              <w:marLeft w:val="0"/>
              <w:marRight w:val="0"/>
              <w:marTop w:val="240"/>
              <w:marBottom w:val="0"/>
              <w:divBdr>
                <w:top w:val="none" w:sz="0" w:space="0" w:color="auto"/>
                <w:left w:val="none" w:sz="0" w:space="0" w:color="auto"/>
                <w:bottom w:val="none" w:sz="0" w:space="0" w:color="auto"/>
                <w:right w:val="none" w:sz="0" w:space="0" w:color="auto"/>
              </w:divBdr>
            </w:div>
            <w:div w:id="344215190">
              <w:marLeft w:val="150"/>
              <w:marRight w:val="150"/>
              <w:marTop w:val="480"/>
              <w:marBottom w:val="0"/>
              <w:divBdr>
                <w:top w:val="none" w:sz="0" w:space="0" w:color="auto"/>
                <w:left w:val="none" w:sz="0" w:space="0" w:color="auto"/>
                <w:bottom w:val="none" w:sz="0" w:space="0" w:color="auto"/>
                <w:right w:val="none" w:sz="0" w:space="0" w:color="auto"/>
              </w:divBdr>
            </w:div>
            <w:div w:id="1403213137">
              <w:marLeft w:val="0"/>
              <w:marRight w:val="0"/>
              <w:marTop w:val="240"/>
              <w:marBottom w:val="0"/>
              <w:divBdr>
                <w:top w:val="none" w:sz="0" w:space="0" w:color="auto"/>
                <w:left w:val="none" w:sz="0" w:space="0" w:color="auto"/>
                <w:bottom w:val="none" w:sz="0" w:space="0" w:color="auto"/>
                <w:right w:val="none" w:sz="0" w:space="0" w:color="auto"/>
              </w:divBdr>
              <w:divsChild>
                <w:div w:id="412354946">
                  <w:marLeft w:val="0"/>
                  <w:marRight w:val="0"/>
                  <w:marTop w:val="195"/>
                  <w:marBottom w:val="195"/>
                  <w:divBdr>
                    <w:top w:val="none" w:sz="0" w:space="0" w:color="auto"/>
                    <w:left w:val="none" w:sz="0" w:space="0" w:color="auto"/>
                    <w:bottom w:val="none" w:sz="0" w:space="0" w:color="auto"/>
                    <w:right w:val="none" w:sz="0" w:space="0" w:color="auto"/>
                  </w:divBdr>
                </w:div>
              </w:divsChild>
            </w:div>
            <w:div w:id="816190320">
              <w:marLeft w:val="0"/>
              <w:marRight w:val="0"/>
              <w:marTop w:val="240"/>
              <w:marBottom w:val="0"/>
              <w:divBdr>
                <w:top w:val="none" w:sz="0" w:space="0" w:color="auto"/>
                <w:left w:val="none" w:sz="0" w:space="0" w:color="auto"/>
                <w:bottom w:val="none" w:sz="0" w:space="0" w:color="auto"/>
                <w:right w:val="none" w:sz="0" w:space="0" w:color="auto"/>
              </w:divBdr>
            </w:div>
            <w:div w:id="986278276">
              <w:marLeft w:val="150"/>
              <w:marRight w:val="150"/>
              <w:marTop w:val="480"/>
              <w:marBottom w:val="0"/>
              <w:divBdr>
                <w:top w:val="none" w:sz="0" w:space="0" w:color="auto"/>
                <w:left w:val="none" w:sz="0" w:space="0" w:color="auto"/>
                <w:bottom w:val="none" w:sz="0" w:space="0" w:color="auto"/>
                <w:right w:val="none" w:sz="0" w:space="0" w:color="auto"/>
              </w:divBdr>
            </w:div>
            <w:div w:id="889463692">
              <w:marLeft w:val="0"/>
              <w:marRight w:val="0"/>
              <w:marTop w:val="240"/>
              <w:marBottom w:val="0"/>
              <w:divBdr>
                <w:top w:val="none" w:sz="0" w:space="0" w:color="auto"/>
                <w:left w:val="none" w:sz="0" w:space="0" w:color="auto"/>
                <w:bottom w:val="none" w:sz="0" w:space="0" w:color="auto"/>
                <w:right w:val="none" w:sz="0" w:space="0" w:color="auto"/>
              </w:divBdr>
              <w:divsChild>
                <w:div w:id="74017237">
                  <w:marLeft w:val="0"/>
                  <w:marRight w:val="0"/>
                  <w:marTop w:val="195"/>
                  <w:marBottom w:val="195"/>
                  <w:divBdr>
                    <w:top w:val="none" w:sz="0" w:space="0" w:color="auto"/>
                    <w:left w:val="none" w:sz="0" w:space="0" w:color="auto"/>
                    <w:bottom w:val="none" w:sz="0" w:space="0" w:color="auto"/>
                    <w:right w:val="none" w:sz="0" w:space="0" w:color="auto"/>
                  </w:divBdr>
                </w:div>
              </w:divsChild>
            </w:div>
            <w:div w:id="10160767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28925481">
      <w:bodyDiv w:val="1"/>
      <w:marLeft w:val="0"/>
      <w:marRight w:val="0"/>
      <w:marTop w:val="0"/>
      <w:marBottom w:val="0"/>
      <w:divBdr>
        <w:top w:val="none" w:sz="0" w:space="0" w:color="auto"/>
        <w:left w:val="none" w:sz="0" w:space="0" w:color="auto"/>
        <w:bottom w:val="none" w:sz="0" w:space="0" w:color="auto"/>
        <w:right w:val="none" w:sz="0" w:space="0" w:color="auto"/>
      </w:divBdr>
      <w:divsChild>
        <w:div w:id="541603012">
          <w:marLeft w:val="0"/>
          <w:marRight w:val="0"/>
          <w:marTop w:val="480"/>
          <w:marBottom w:val="240"/>
          <w:divBdr>
            <w:top w:val="none" w:sz="0" w:space="0" w:color="auto"/>
            <w:left w:val="none" w:sz="0" w:space="0" w:color="auto"/>
            <w:bottom w:val="none" w:sz="0" w:space="0" w:color="auto"/>
            <w:right w:val="none" w:sz="0" w:space="0" w:color="auto"/>
          </w:divBdr>
        </w:div>
        <w:div w:id="1561331011">
          <w:marLeft w:val="0"/>
          <w:marRight w:val="0"/>
          <w:marTop w:val="0"/>
          <w:marBottom w:val="567"/>
          <w:divBdr>
            <w:top w:val="none" w:sz="0" w:space="0" w:color="auto"/>
            <w:left w:val="none" w:sz="0" w:space="0" w:color="auto"/>
            <w:bottom w:val="none" w:sz="0" w:space="0" w:color="auto"/>
            <w:right w:val="none" w:sz="0" w:space="0" w:color="auto"/>
          </w:divBdr>
        </w:div>
        <w:div w:id="1580208842">
          <w:marLeft w:val="0"/>
          <w:marRight w:val="0"/>
          <w:marTop w:val="0"/>
          <w:marBottom w:val="567"/>
          <w:divBdr>
            <w:top w:val="none" w:sz="0" w:space="0" w:color="auto"/>
            <w:left w:val="none" w:sz="0" w:space="0" w:color="auto"/>
            <w:bottom w:val="none" w:sz="0" w:space="0" w:color="auto"/>
            <w:right w:val="none" w:sz="0" w:space="0" w:color="auto"/>
          </w:divBdr>
        </w:div>
        <w:div w:id="1255747107">
          <w:marLeft w:val="0"/>
          <w:marRight w:val="0"/>
          <w:marTop w:val="0"/>
          <w:marBottom w:val="0"/>
          <w:divBdr>
            <w:top w:val="none" w:sz="0" w:space="0" w:color="auto"/>
            <w:left w:val="none" w:sz="0" w:space="0" w:color="auto"/>
            <w:bottom w:val="none" w:sz="0" w:space="0" w:color="auto"/>
            <w:right w:val="none" w:sz="0" w:space="0" w:color="auto"/>
          </w:divBdr>
        </w:div>
        <w:div w:id="2102992411">
          <w:marLeft w:val="0"/>
          <w:marRight w:val="0"/>
          <w:marTop w:val="0"/>
          <w:marBottom w:val="0"/>
          <w:divBdr>
            <w:top w:val="none" w:sz="0" w:space="0" w:color="auto"/>
            <w:left w:val="none" w:sz="0" w:space="0" w:color="auto"/>
            <w:bottom w:val="none" w:sz="0" w:space="0" w:color="auto"/>
            <w:right w:val="none" w:sz="0" w:space="0" w:color="auto"/>
          </w:divBdr>
        </w:div>
        <w:div w:id="141040884">
          <w:marLeft w:val="0"/>
          <w:marRight w:val="0"/>
          <w:marTop w:val="0"/>
          <w:marBottom w:val="0"/>
          <w:divBdr>
            <w:top w:val="none" w:sz="0" w:space="0" w:color="auto"/>
            <w:left w:val="none" w:sz="0" w:space="0" w:color="auto"/>
            <w:bottom w:val="none" w:sz="0" w:space="0" w:color="auto"/>
            <w:right w:val="none" w:sz="0" w:space="0" w:color="auto"/>
          </w:divBdr>
        </w:div>
        <w:div w:id="1511140823">
          <w:marLeft w:val="0"/>
          <w:marRight w:val="0"/>
          <w:marTop w:val="0"/>
          <w:marBottom w:val="0"/>
          <w:divBdr>
            <w:top w:val="none" w:sz="0" w:space="0" w:color="auto"/>
            <w:left w:val="none" w:sz="0" w:space="0" w:color="auto"/>
            <w:bottom w:val="none" w:sz="0" w:space="0" w:color="auto"/>
            <w:right w:val="none" w:sz="0" w:space="0" w:color="auto"/>
          </w:divBdr>
        </w:div>
        <w:div w:id="837888454">
          <w:marLeft w:val="0"/>
          <w:marRight w:val="0"/>
          <w:marTop w:val="0"/>
          <w:marBottom w:val="0"/>
          <w:divBdr>
            <w:top w:val="none" w:sz="0" w:space="0" w:color="auto"/>
            <w:left w:val="none" w:sz="0" w:space="0" w:color="auto"/>
            <w:bottom w:val="none" w:sz="0" w:space="0" w:color="auto"/>
            <w:right w:val="none" w:sz="0" w:space="0" w:color="auto"/>
          </w:divBdr>
        </w:div>
        <w:div w:id="922177791">
          <w:marLeft w:val="0"/>
          <w:marRight w:val="0"/>
          <w:marTop w:val="0"/>
          <w:marBottom w:val="0"/>
          <w:divBdr>
            <w:top w:val="none" w:sz="0" w:space="0" w:color="auto"/>
            <w:left w:val="none" w:sz="0" w:space="0" w:color="auto"/>
            <w:bottom w:val="none" w:sz="0" w:space="0" w:color="auto"/>
            <w:right w:val="none" w:sz="0" w:space="0" w:color="auto"/>
          </w:divBdr>
        </w:div>
        <w:div w:id="1931354448">
          <w:marLeft w:val="0"/>
          <w:marRight w:val="0"/>
          <w:marTop w:val="0"/>
          <w:marBottom w:val="0"/>
          <w:divBdr>
            <w:top w:val="none" w:sz="0" w:space="0" w:color="auto"/>
            <w:left w:val="none" w:sz="0" w:space="0" w:color="auto"/>
            <w:bottom w:val="none" w:sz="0" w:space="0" w:color="auto"/>
            <w:right w:val="none" w:sz="0" w:space="0" w:color="auto"/>
          </w:divBdr>
        </w:div>
        <w:div w:id="2067946283">
          <w:marLeft w:val="0"/>
          <w:marRight w:val="0"/>
          <w:marTop w:val="0"/>
          <w:marBottom w:val="0"/>
          <w:divBdr>
            <w:top w:val="none" w:sz="0" w:space="0" w:color="auto"/>
            <w:left w:val="none" w:sz="0" w:space="0" w:color="auto"/>
            <w:bottom w:val="none" w:sz="0" w:space="0" w:color="auto"/>
            <w:right w:val="none" w:sz="0" w:space="0" w:color="auto"/>
          </w:divBdr>
        </w:div>
        <w:div w:id="750614491">
          <w:marLeft w:val="0"/>
          <w:marRight w:val="0"/>
          <w:marTop w:val="0"/>
          <w:marBottom w:val="0"/>
          <w:divBdr>
            <w:top w:val="none" w:sz="0" w:space="0" w:color="auto"/>
            <w:left w:val="none" w:sz="0" w:space="0" w:color="auto"/>
            <w:bottom w:val="none" w:sz="0" w:space="0" w:color="auto"/>
            <w:right w:val="none" w:sz="0" w:space="0" w:color="auto"/>
          </w:divBdr>
        </w:div>
        <w:div w:id="730738910">
          <w:marLeft w:val="0"/>
          <w:marRight w:val="0"/>
          <w:marTop w:val="0"/>
          <w:marBottom w:val="0"/>
          <w:divBdr>
            <w:top w:val="none" w:sz="0" w:space="0" w:color="auto"/>
            <w:left w:val="none" w:sz="0" w:space="0" w:color="auto"/>
            <w:bottom w:val="none" w:sz="0" w:space="0" w:color="auto"/>
            <w:right w:val="none" w:sz="0" w:space="0" w:color="auto"/>
          </w:divBdr>
        </w:div>
        <w:div w:id="1326126571">
          <w:marLeft w:val="0"/>
          <w:marRight w:val="0"/>
          <w:marTop w:val="0"/>
          <w:marBottom w:val="0"/>
          <w:divBdr>
            <w:top w:val="none" w:sz="0" w:space="0" w:color="auto"/>
            <w:left w:val="none" w:sz="0" w:space="0" w:color="auto"/>
            <w:bottom w:val="none" w:sz="0" w:space="0" w:color="auto"/>
            <w:right w:val="none" w:sz="0" w:space="0" w:color="auto"/>
          </w:divBdr>
        </w:div>
        <w:div w:id="1892113339">
          <w:marLeft w:val="0"/>
          <w:marRight w:val="0"/>
          <w:marTop w:val="240"/>
          <w:marBottom w:val="0"/>
          <w:divBdr>
            <w:top w:val="none" w:sz="0" w:space="0" w:color="auto"/>
            <w:left w:val="none" w:sz="0" w:space="0" w:color="auto"/>
            <w:bottom w:val="none" w:sz="0" w:space="0" w:color="auto"/>
            <w:right w:val="none" w:sz="0" w:space="0" w:color="auto"/>
          </w:divBdr>
        </w:div>
        <w:div w:id="759908560">
          <w:marLeft w:val="150"/>
          <w:marRight w:val="150"/>
          <w:marTop w:val="480"/>
          <w:marBottom w:val="0"/>
          <w:divBdr>
            <w:top w:val="none" w:sz="0" w:space="0" w:color="auto"/>
            <w:left w:val="none" w:sz="0" w:space="0" w:color="auto"/>
            <w:bottom w:val="none" w:sz="0" w:space="0" w:color="auto"/>
            <w:right w:val="none" w:sz="0" w:space="0" w:color="auto"/>
          </w:divBdr>
        </w:div>
        <w:div w:id="1877423952">
          <w:marLeft w:val="0"/>
          <w:marRight w:val="0"/>
          <w:marTop w:val="240"/>
          <w:marBottom w:val="0"/>
          <w:divBdr>
            <w:top w:val="none" w:sz="0" w:space="0" w:color="auto"/>
            <w:left w:val="none" w:sz="0" w:space="0" w:color="auto"/>
            <w:bottom w:val="none" w:sz="0" w:space="0" w:color="auto"/>
            <w:right w:val="none" w:sz="0" w:space="0" w:color="auto"/>
          </w:divBdr>
          <w:divsChild>
            <w:div w:id="1124498203">
              <w:marLeft w:val="0"/>
              <w:marRight w:val="0"/>
              <w:marTop w:val="195"/>
              <w:marBottom w:val="195"/>
              <w:divBdr>
                <w:top w:val="none" w:sz="0" w:space="0" w:color="auto"/>
                <w:left w:val="none" w:sz="0" w:space="0" w:color="auto"/>
                <w:bottom w:val="none" w:sz="0" w:space="0" w:color="auto"/>
                <w:right w:val="none" w:sz="0" w:space="0" w:color="auto"/>
              </w:divBdr>
            </w:div>
          </w:divsChild>
        </w:div>
        <w:div w:id="289946251">
          <w:marLeft w:val="150"/>
          <w:marRight w:val="150"/>
          <w:marTop w:val="480"/>
          <w:marBottom w:val="0"/>
          <w:divBdr>
            <w:top w:val="none" w:sz="0" w:space="0" w:color="auto"/>
            <w:left w:val="none" w:sz="0" w:space="0" w:color="auto"/>
            <w:bottom w:val="none" w:sz="0" w:space="0" w:color="auto"/>
            <w:right w:val="none" w:sz="0" w:space="0" w:color="auto"/>
          </w:divBdr>
        </w:div>
        <w:div w:id="1620794008">
          <w:marLeft w:val="0"/>
          <w:marRight w:val="0"/>
          <w:marTop w:val="240"/>
          <w:marBottom w:val="0"/>
          <w:divBdr>
            <w:top w:val="none" w:sz="0" w:space="0" w:color="auto"/>
            <w:left w:val="none" w:sz="0" w:space="0" w:color="auto"/>
            <w:bottom w:val="none" w:sz="0" w:space="0" w:color="auto"/>
            <w:right w:val="none" w:sz="0" w:space="0" w:color="auto"/>
          </w:divBdr>
          <w:divsChild>
            <w:div w:id="87511775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849948752">
      <w:bodyDiv w:val="1"/>
      <w:marLeft w:val="0"/>
      <w:marRight w:val="0"/>
      <w:marTop w:val="0"/>
      <w:marBottom w:val="0"/>
      <w:divBdr>
        <w:top w:val="none" w:sz="0" w:space="0" w:color="auto"/>
        <w:left w:val="none" w:sz="0" w:space="0" w:color="auto"/>
        <w:bottom w:val="none" w:sz="0" w:space="0" w:color="auto"/>
        <w:right w:val="none" w:sz="0" w:space="0" w:color="auto"/>
      </w:divBdr>
    </w:div>
    <w:div w:id="1174371281">
      <w:bodyDiv w:val="1"/>
      <w:marLeft w:val="0"/>
      <w:marRight w:val="0"/>
      <w:marTop w:val="0"/>
      <w:marBottom w:val="0"/>
      <w:divBdr>
        <w:top w:val="none" w:sz="0" w:space="0" w:color="auto"/>
        <w:left w:val="none" w:sz="0" w:space="0" w:color="auto"/>
        <w:bottom w:val="none" w:sz="0" w:space="0" w:color="auto"/>
        <w:right w:val="none" w:sz="0" w:space="0" w:color="auto"/>
      </w:divBdr>
      <w:divsChild>
        <w:div w:id="230120078">
          <w:marLeft w:val="0"/>
          <w:marRight w:val="0"/>
          <w:marTop w:val="480"/>
          <w:marBottom w:val="240"/>
          <w:divBdr>
            <w:top w:val="none" w:sz="0" w:space="0" w:color="auto"/>
            <w:left w:val="none" w:sz="0" w:space="0" w:color="auto"/>
            <w:bottom w:val="none" w:sz="0" w:space="0" w:color="auto"/>
            <w:right w:val="none" w:sz="0" w:space="0" w:color="auto"/>
          </w:divBdr>
        </w:div>
        <w:div w:id="688524711">
          <w:marLeft w:val="0"/>
          <w:marRight w:val="0"/>
          <w:marTop w:val="0"/>
          <w:marBottom w:val="567"/>
          <w:divBdr>
            <w:top w:val="none" w:sz="0" w:space="0" w:color="auto"/>
            <w:left w:val="none" w:sz="0" w:space="0" w:color="auto"/>
            <w:bottom w:val="none" w:sz="0" w:space="0" w:color="auto"/>
            <w:right w:val="none" w:sz="0" w:space="0" w:color="auto"/>
          </w:divBdr>
        </w:div>
        <w:div w:id="1512840637">
          <w:marLeft w:val="0"/>
          <w:marRight w:val="0"/>
          <w:marTop w:val="0"/>
          <w:marBottom w:val="567"/>
          <w:divBdr>
            <w:top w:val="none" w:sz="0" w:space="0" w:color="auto"/>
            <w:left w:val="none" w:sz="0" w:space="0" w:color="auto"/>
            <w:bottom w:val="none" w:sz="0" w:space="0" w:color="auto"/>
            <w:right w:val="none" w:sz="0" w:space="0" w:color="auto"/>
          </w:divBdr>
        </w:div>
        <w:div w:id="1557931132">
          <w:marLeft w:val="0"/>
          <w:marRight w:val="0"/>
          <w:marTop w:val="0"/>
          <w:marBottom w:val="0"/>
          <w:divBdr>
            <w:top w:val="none" w:sz="0" w:space="0" w:color="auto"/>
            <w:left w:val="none" w:sz="0" w:space="0" w:color="auto"/>
            <w:bottom w:val="none" w:sz="0" w:space="0" w:color="auto"/>
            <w:right w:val="none" w:sz="0" w:space="0" w:color="auto"/>
          </w:divBdr>
        </w:div>
        <w:div w:id="1101998776">
          <w:marLeft w:val="0"/>
          <w:marRight w:val="0"/>
          <w:marTop w:val="0"/>
          <w:marBottom w:val="0"/>
          <w:divBdr>
            <w:top w:val="none" w:sz="0" w:space="0" w:color="auto"/>
            <w:left w:val="none" w:sz="0" w:space="0" w:color="auto"/>
            <w:bottom w:val="none" w:sz="0" w:space="0" w:color="auto"/>
            <w:right w:val="none" w:sz="0" w:space="0" w:color="auto"/>
          </w:divBdr>
        </w:div>
        <w:div w:id="1770614331">
          <w:marLeft w:val="0"/>
          <w:marRight w:val="0"/>
          <w:marTop w:val="0"/>
          <w:marBottom w:val="0"/>
          <w:divBdr>
            <w:top w:val="none" w:sz="0" w:space="0" w:color="auto"/>
            <w:left w:val="none" w:sz="0" w:space="0" w:color="auto"/>
            <w:bottom w:val="none" w:sz="0" w:space="0" w:color="auto"/>
            <w:right w:val="none" w:sz="0" w:space="0" w:color="auto"/>
          </w:divBdr>
        </w:div>
        <w:div w:id="43143677">
          <w:marLeft w:val="0"/>
          <w:marRight w:val="0"/>
          <w:marTop w:val="0"/>
          <w:marBottom w:val="0"/>
          <w:divBdr>
            <w:top w:val="none" w:sz="0" w:space="0" w:color="auto"/>
            <w:left w:val="none" w:sz="0" w:space="0" w:color="auto"/>
            <w:bottom w:val="none" w:sz="0" w:space="0" w:color="auto"/>
            <w:right w:val="none" w:sz="0" w:space="0" w:color="auto"/>
          </w:divBdr>
        </w:div>
        <w:div w:id="1774550065">
          <w:marLeft w:val="0"/>
          <w:marRight w:val="0"/>
          <w:marTop w:val="0"/>
          <w:marBottom w:val="0"/>
          <w:divBdr>
            <w:top w:val="none" w:sz="0" w:space="0" w:color="auto"/>
            <w:left w:val="none" w:sz="0" w:space="0" w:color="auto"/>
            <w:bottom w:val="none" w:sz="0" w:space="0" w:color="auto"/>
            <w:right w:val="none" w:sz="0" w:space="0" w:color="auto"/>
          </w:divBdr>
        </w:div>
        <w:div w:id="485627055">
          <w:marLeft w:val="0"/>
          <w:marRight w:val="0"/>
          <w:marTop w:val="0"/>
          <w:marBottom w:val="0"/>
          <w:divBdr>
            <w:top w:val="none" w:sz="0" w:space="0" w:color="auto"/>
            <w:left w:val="none" w:sz="0" w:space="0" w:color="auto"/>
            <w:bottom w:val="none" w:sz="0" w:space="0" w:color="auto"/>
            <w:right w:val="none" w:sz="0" w:space="0" w:color="auto"/>
          </w:divBdr>
        </w:div>
        <w:div w:id="482623282">
          <w:marLeft w:val="0"/>
          <w:marRight w:val="0"/>
          <w:marTop w:val="0"/>
          <w:marBottom w:val="0"/>
          <w:divBdr>
            <w:top w:val="none" w:sz="0" w:space="0" w:color="auto"/>
            <w:left w:val="none" w:sz="0" w:space="0" w:color="auto"/>
            <w:bottom w:val="none" w:sz="0" w:space="0" w:color="auto"/>
            <w:right w:val="none" w:sz="0" w:space="0" w:color="auto"/>
          </w:divBdr>
        </w:div>
        <w:div w:id="2122989622">
          <w:marLeft w:val="0"/>
          <w:marRight w:val="0"/>
          <w:marTop w:val="0"/>
          <w:marBottom w:val="0"/>
          <w:divBdr>
            <w:top w:val="none" w:sz="0" w:space="0" w:color="auto"/>
            <w:left w:val="none" w:sz="0" w:space="0" w:color="auto"/>
            <w:bottom w:val="none" w:sz="0" w:space="0" w:color="auto"/>
            <w:right w:val="none" w:sz="0" w:space="0" w:color="auto"/>
          </w:divBdr>
        </w:div>
        <w:div w:id="2126382176">
          <w:marLeft w:val="0"/>
          <w:marRight w:val="0"/>
          <w:marTop w:val="0"/>
          <w:marBottom w:val="0"/>
          <w:divBdr>
            <w:top w:val="none" w:sz="0" w:space="0" w:color="auto"/>
            <w:left w:val="none" w:sz="0" w:space="0" w:color="auto"/>
            <w:bottom w:val="none" w:sz="0" w:space="0" w:color="auto"/>
            <w:right w:val="none" w:sz="0" w:space="0" w:color="auto"/>
          </w:divBdr>
        </w:div>
        <w:div w:id="1369572389">
          <w:marLeft w:val="0"/>
          <w:marRight w:val="0"/>
          <w:marTop w:val="0"/>
          <w:marBottom w:val="0"/>
          <w:divBdr>
            <w:top w:val="none" w:sz="0" w:space="0" w:color="auto"/>
            <w:left w:val="none" w:sz="0" w:space="0" w:color="auto"/>
            <w:bottom w:val="none" w:sz="0" w:space="0" w:color="auto"/>
            <w:right w:val="none" w:sz="0" w:space="0" w:color="auto"/>
          </w:divBdr>
        </w:div>
        <w:div w:id="457800846">
          <w:marLeft w:val="0"/>
          <w:marRight w:val="0"/>
          <w:marTop w:val="0"/>
          <w:marBottom w:val="0"/>
          <w:divBdr>
            <w:top w:val="none" w:sz="0" w:space="0" w:color="auto"/>
            <w:left w:val="none" w:sz="0" w:space="0" w:color="auto"/>
            <w:bottom w:val="none" w:sz="0" w:space="0" w:color="auto"/>
            <w:right w:val="none" w:sz="0" w:space="0" w:color="auto"/>
          </w:divBdr>
        </w:div>
        <w:div w:id="2703741">
          <w:marLeft w:val="0"/>
          <w:marRight w:val="0"/>
          <w:marTop w:val="0"/>
          <w:marBottom w:val="0"/>
          <w:divBdr>
            <w:top w:val="none" w:sz="0" w:space="0" w:color="auto"/>
            <w:left w:val="none" w:sz="0" w:space="0" w:color="auto"/>
            <w:bottom w:val="none" w:sz="0" w:space="0" w:color="auto"/>
            <w:right w:val="none" w:sz="0" w:space="0" w:color="auto"/>
          </w:divBdr>
        </w:div>
        <w:div w:id="2084255260">
          <w:marLeft w:val="0"/>
          <w:marRight w:val="0"/>
          <w:marTop w:val="0"/>
          <w:marBottom w:val="0"/>
          <w:divBdr>
            <w:top w:val="none" w:sz="0" w:space="0" w:color="auto"/>
            <w:left w:val="none" w:sz="0" w:space="0" w:color="auto"/>
            <w:bottom w:val="none" w:sz="0" w:space="0" w:color="auto"/>
            <w:right w:val="none" w:sz="0" w:space="0" w:color="auto"/>
          </w:divBdr>
        </w:div>
        <w:div w:id="1755084255">
          <w:marLeft w:val="0"/>
          <w:marRight w:val="0"/>
          <w:marTop w:val="0"/>
          <w:marBottom w:val="0"/>
          <w:divBdr>
            <w:top w:val="none" w:sz="0" w:space="0" w:color="auto"/>
            <w:left w:val="none" w:sz="0" w:space="0" w:color="auto"/>
            <w:bottom w:val="none" w:sz="0" w:space="0" w:color="auto"/>
            <w:right w:val="none" w:sz="0" w:space="0" w:color="auto"/>
          </w:divBdr>
        </w:div>
        <w:div w:id="309944272">
          <w:marLeft w:val="0"/>
          <w:marRight w:val="0"/>
          <w:marTop w:val="0"/>
          <w:marBottom w:val="0"/>
          <w:divBdr>
            <w:top w:val="none" w:sz="0" w:space="0" w:color="auto"/>
            <w:left w:val="none" w:sz="0" w:space="0" w:color="auto"/>
            <w:bottom w:val="none" w:sz="0" w:space="0" w:color="auto"/>
            <w:right w:val="none" w:sz="0" w:space="0" w:color="auto"/>
          </w:divBdr>
        </w:div>
        <w:div w:id="1148016023">
          <w:marLeft w:val="0"/>
          <w:marRight w:val="0"/>
          <w:marTop w:val="0"/>
          <w:marBottom w:val="0"/>
          <w:divBdr>
            <w:top w:val="none" w:sz="0" w:space="0" w:color="auto"/>
            <w:left w:val="none" w:sz="0" w:space="0" w:color="auto"/>
            <w:bottom w:val="none" w:sz="0" w:space="0" w:color="auto"/>
            <w:right w:val="none" w:sz="0" w:space="0" w:color="auto"/>
          </w:divBdr>
        </w:div>
        <w:div w:id="908225920">
          <w:marLeft w:val="0"/>
          <w:marRight w:val="0"/>
          <w:marTop w:val="0"/>
          <w:marBottom w:val="0"/>
          <w:divBdr>
            <w:top w:val="none" w:sz="0" w:space="0" w:color="auto"/>
            <w:left w:val="none" w:sz="0" w:space="0" w:color="auto"/>
            <w:bottom w:val="none" w:sz="0" w:space="0" w:color="auto"/>
            <w:right w:val="none" w:sz="0" w:space="0" w:color="auto"/>
          </w:divBdr>
        </w:div>
        <w:div w:id="2133398160">
          <w:marLeft w:val="0"/>
          <w:marRight w:val="0"/>
          <w:marTop w:val="0"/>
          <w:marBottom w:val="0"/>
          <w:divBdr>
            <w:top w:val="none" w:sz="0" w:space="0" w:color="auto"/>
            <w:left w:val="none" w:sz="0" w:space="0" w:color="auto"/>
            <w:bottom w:val="none" w:sz="0" w:space="0" w:color="auto"/>
            <w:right w:val="none" w:sz="0" w:space="0" w:color="auto"/>
          </w:divBdr>
        </w:div>
        <w:div w:id="902108930">
          <w:marLeft w:val="0"/>
          <w:marRight w:val="0"/>
          <w:marTop w:val="0"/>
          <w:marBottom w:val="0"/>
          <w:divBdr>
            <w:top w:val="none" w:sz="0" w:space="0" w:color="auto"/>
            <w:left w:val="none" w:sz="0" w:space="0" w:color="auto"/>
            <w:bottom w:val="none" w:sz="0" w:space="0" w:color="auto"/>
            <w:right w:val="none" w:sz="0" w:space="0" w:color="auto"/>
          </w:divBdr>
        </w:div>
        <w:div w:id="1201670906">
          <w:marLeft w:val="0"/>
          <w:marRight w:val="0"/>
          <w:marTop w:val="240"/>
          <w:marBottom w:val="0"/>
          <w:divBdr>
            <w:top w:val="none" w:sz="0" w:space="0" w:color="auto"/>
            <w:left w:val="none" w:sz="0" w:space="0" w:color="auto"/>
            <w:bottom w:val="none" w:sz="0" w:space="0" w:color="auto"/>
            <w:right w:val="none" w:sz="0" w:space="0" w:color="auto"/>
          </w:divBdr>
        </w:div>
        <w:div w:id="533663677">
          <w:marLeft w:val="150"/>
          <w:marRight w:val="150"/>
          <w:marTop w:val="480"/>
          <w:marBottom w:val="0"/>
          <w:divBdr>
            <w:top w:val="none" w:sz="0" w:space="0" w:color="auto"/>
            <w:left w:val="none" w:sz="0" w:space="0" w:color="auto"/>
            <w:bottom w:val="none" w:sz="0" w:space="0" w:color="auto"/>
            <w:right w:val="none" w:sz="0" w:space="0" w:color="auto"/>
          </w:divBdr>
        </w:div>
        <w:div w:id="755521490">
          <w:marLeft w:val="0"/>
          <w:marRight w:val="0"/>
          <w:marTop w:val="240"/>
          <w:marBottom w:val="0"/>
          <w:divBdr>
            <w:top w:val="none" w:sz="0" w:space="0" w:color="auto"/>
            <w:left w:val="none" w:sz="0" w:space="0" w:color="auto"/>
            <w:bottom w:val="none" w:sz="0" w:space="0" w:color="auto"/>
            <w:right w:val="none" w:sz="0" w:space="0" w:color="auto"/>
          </w:divBdr>
          <w:divsChild>
            <w:div w:id="157310176">
              <w:marLeft w:val="0"/>
              <w:marRight w:val="0"/>
              <w:marTop w:val="195"/>
              <w:marBottom w:val="195"/>
              <w:divBdr>
                <w:top w:val="none" w:sz="0" w:space="0" w:color="auto"/>
                <w:left w:val="none" w:sz="0" w:space="0" w:color="auto"/>
                <w:bottom w:val="none" w:sz="0" w:space="0" w:color="auto"/>
                <w:right w:val="none" w:sz="0" w:space="0" w:color="auto"/>
              </w:divBdr>
            </w:div>
          </w:divsChild>
        </w:div>
        <w:div w:id="963537228">
          <w:marLeft w:val="0"/>
          <w:marRight w:val="0"/>
          <w:marTop w:val="240"/>
          <w:marBottom w:val="0"/>
          <w:divBdr>
            <w:top w:val="none" w:sz="0" w:space="0" w:color="auto"/>
            <w:left w:val="none" w:sz="0" w:space="0" w:color="auto"/>
            <w:bottom w:val="none" w:sz="0" w:space="0" w:color="auto"/>
            <w:right w:val="none" w:sz="0" w:space="0" w:color="auto"/>
          </w:divBdr>
        </w:div>
        <w:div w:id="884369661">
          <w:marLeft w:val="150"/>
          <w:marRight w:val="150"/>
          <w:marTop w:val="480"/>
          <w:marBottom w:val="0"/>
          <w:divBdr>
            <w:top w:val="none" w:sz="0" w:space="0" w:color="auto"/>
            <w:left w:val="none" w:sz="0" w:space="0" w:color="auto"/>
            <w:bottom w:val="none" w:sz="0" w:space="0" w:color="auto"/>
            <w:right w:val="none" w:sz="0" w:space="0" w:color="auto"/>
          </w:divBdr>
        </w:div>
        <w:div w:id="1856117071">
          <w:marLeft w:val="0"/>
          <w:marRight w:val="0"/>
          <w:marTop w:val="240"/>
          <w:marBottom w:val="0"/>
          <w:divBdr>
            <w:top w:val="none" w:sz="0" w:space="0" w:color="auto"/>
            <w:left w:val="none" w:sz="0" w:space="0" w:color="auto"/>
            <w:bottom w:val="none" w:sz="0" w:space="0" w:color="auto"/>
            <w:right w:val="none" w:sz="0" w:space="0" w:color="auto"/>
          </w:divBdr>
          <w:divsChild>
            <w:div w:id="1317493609">
              <w:marLeft w:val="0"/>
              <w:marRight w:val="0"/>
              <w:marTop w:val="195"/>
              <w:marBottom w:val="195"/>
              <w:divBdr>
                <w:top w:val="none" w:sz="0" w:space="0" w:color="auto"/>
                <w:left w:val="none" w:sz="0" w:space="0" w:color="auto"/>
                <w:bottom w:val="none" w:sz="0" w:space="0" w:color="auto"/>
                <w:right w:val="none" w:sz="0" w:space="0" w:color="auto"/>
              </w:divBdr>
            </w:div>
          </w:divsChild>
        </w:div>
        <w:div w:id="2032413493">
          <w:marLeft w:val="0"/>
          <w:marRight w:val="0"/>
          <w:marTop w:val="240"/>
          <w:marBottom w:val="0"/>
          <w:divBdr>
            <w:top w:val="none" w:sz="0" w:space="0" w:color="auto"/>
            <w:left w:val="none" w:sz="0" w:space="0" w:color="auto"/>
            <w:bottom w:val="none" w:sz="0" w:space="0" w:color="auto"/>
            <w:right w:val="none" w:sz="0" w:space="0" w:color="auto"/>
          </w:divBdr>
        </w:div>
        <w:div w:id="917980170">
          <w:marLeft w:val="150"/>
          <w:marRight w:val="150"/>
          <w:marTop w:val="480"/>
          <w:marBottom w:val="0"/>
          <w:divBdr>
            <w:top w:val="none" w:sz="0" w:space="0" w:color="auto"/>
            <w:left w:val="none" w:sz="0" w:space="0" w:color="auto"/>
            <w:bottom w:val="none" w:sz="0" w:space="0" w:color="auto"/>
            <w:right w:val="none" w:sz="0" w:space="0" w:color="auto"/>
          </w:divBdr>
        </w:div>
        <w:div w:id="501354114">
          <w:marLeft w:val="0"/>
          <w:marRight w:val="0"/>
          <w:marTop w:val="240"/>
          <w:marBottom w:val="0"/>
          <w:divBdr>
            <w:top w:val="none" w:sz="0" w:space="0" w:color="auto"/>
            <w:left w:val="none" w:sz="0" w:space="0" w:color="auto"/>
            <w:bottom w:val="none" w:sz="0" w:space="0" w:color="auto"/>
            <w:right w:val="none" w:sz="0" w:space="0" w:color="auto"/>
          </w:divBdr>
          <w:divsChild>
            <w:div w:id="299501142">
              <w:marLeft w:val="0"/>
              <w:marRight w:val="0"/>
              <w:marTop w:val="195"/>
              <w:marBottom w:val="195"/>
              <w:divBdr>
                <w:top w:val="none" w:sz="0" w:space="0" w:color="auto"/>
                <w:left w:val="none" w:sz="0" w:space="0" w:color="auto"/>
                <w:bottom w:val="none" w:sz="0" w:space="0" w:color="auto"/>
                <w:right w:val="none" w:sz="0" w:space="0" w:color="auto"/>
              </w:divBdr>
            </w:div>
          </w:divsChild>
        </w:div>
        <w:div w:id="664750522">
          <w:marLeft w:val="0"/>
          <w:marRight w:val="0"/>
          <w:marTop w:val="240"/>
          <w:marBottom w:val="0"/>
          <w:divBdr>
            <w:top w:val="none" w:sz="0" w:space="0" w:color="auto"/>
            <w:left w:val="none" w:sz="0" w:space="0" w:color="auto"/>
            <w:bottom w:val="none" w:sz="0" w:space="0" w:color="auto"/>
            <w:right w:val="none" w:sz="0" w:space="0" w:color="auto"/>
          </w:divBdr>
        </w:div>
        <w:div w:id="134300516">
          <w:marLeft w:val="150"/>
          <w:marRight w:val="150"/>
          <w:marTop w:val="480"/>
          <w:marBottom w:val="0"/>
          <w:divBdr>
            <w:top w:val="none" w:sz="0" w:space="0" w:color="auto"/>
            <w:left w:val="none" w:sz="0" w:space="0" w:color="auto"/>
            <w:bottom w:val="none" w:sz="0" w:space="0" w:color="auto"/>
            <w:right w:val="none" w:sz="0" w:space="0" w:color="auto"/>
          </w:divBdr>
        </w:div>
        <w:div w:id="151870110">
          <w:marLeft w:val="0"/>
          <w:marRight w:val="0"/>
          <w:marTop w:val="240"/>
          <w:marBottom w:val="0"/>
          <w:divBdr>
            <w:top w:val="none" w:sz="0" w:space="0" w:color="auto"/>
            <w:left w:val="none" w:sz="0" w:space="0" w:color="auto"/>
            <w:bottom w:val="none" w:sz="0" w:space="0" w:color="auto"/>
            <w:right w:val="none" w:sz="0" w:space="0" w:color="auto"/>
          </w:divBdr>
          <w:divsChild>
            <w:div w:id="306860598">
              <w:marLeft w:val="0"/>
              <w:marRight w:val="0"/>
              <w:marTop w:val="195"/>
              <w:marBottom w:val="195"/>
              <w:divBdr>
                <w:top w:val="none" w:sz="0" w:space="0" w:color="auto"/>
                <w:left w:val="none" w:sz="0" w:space="0" w:color="auto"/>
                <w:bottom w:val="none" w:sz="0" w:space="0" w:color="auto"/>
                <w:right w:val="none" w:sz="0" w:space="0" w:color="auto"/>
              </w:divBdr>
            </w:div>
          </w:divsChild>
        </w:div>
        <w:div w:id="2041315508">
          <w:marLeft w:val="0"/>
          <w:marRight w:val="0"/>
          <w:marTop w:val="240"/>
          <w:marBottom w:val="0"/>
          <w:divBdr>
            <w:top w:val="none" w:sz="0" w:space="0" w:color="auto"/>
            <w:left w:val="none" w:sz="0" w:space="0" w:color="auto"/>
            <w:bottom w:val="none" w:sz="0" w:space="0" w:color="auto"/>
            <w:right w:val="none" w:sz="0" w:space="0" w:color="auto"/>
          </w:divBdr>
        </w:div>
        <w:div w:id="1887908007">
          <w:marLeft w:val="150"/>
          <w:marRight w:val="150"/>
          <w:marTop w:val="480"/>
          <w:marBottom w:val="0"/>
          <w:divBdr>
            <w:top w:val="none" w:sz="0" w:space="0" w:color="auto"/>
            <w:left w:val="none" w:sz="0" w:space="0" w:color="auto"/>
            <w:bottom w:val="none" w:sz="0" w:space="0" w:color="auto"/>
            <w:right w:val="none" w:sz="0" w:space="0" w:color="auto"/>
          </w:divBdr>
        </w:div>
        <w:div w:id="2064981701">
          <w:marLeft w:val="0"/>
          <w:marRight w:val="0"/>
          <w:marTop w:val="240"/>
          <w:marBottom w:val="0"/>
          <w:divBdr>
            <w:top w:val="none" w:sz="0" w:space="0" w:color="auto"/>
            <w:left w:val="none" w:sz="0" w:space="0" w:color="auto"/>
            <w:bottom w:val="none" w:sz="0" w:space="0" w:color="auto"/>
            <w:right w:val="none" w:sz="0" w:space="0" w:color="auto"/>
          </w:divBdr>
          <w:divsChild>
            <w:div w:id="1761102740">
              <w:marLeft w:val="0"/>
              <w:marRight w:val="0"/>
              <w:marTop w:val="195"/>
              <w:marBottom w:val="195"/>
              <w:divBdr>
                <w:top w:val="none" w:sz="0" w:space="0" w:color="auto"/>
                <w:left w:val="none" w:sz="0" w:space="0" w:color="auto"/>
                <w:bottom w:val="none" w:sz="0" w:space="0" w:color="auto"/>
                <w:right w:val="none" w:sz="0" w:space="0" w:color="auto"/>
              </w:divBdr>
            </w:div>
          </w:divsChild>
        </w:div>
        <w:div w:id="103959636">
          <w:marLeft w:val="0"/>
          <w:marRight w:val="0"/>
          <w:marTop w:val="240"/>
          <w:marBottom w:val="0"/>
          <w:divBdr>
            <w:top w:val="none" w:sz="0" w:space="0" w:color="auto"/>
            <w:left w:val="none" w:sz="0" w:space="0" w:color="auto"/>
            <w:bottom w:val="none" w:sz="0" w:space="0" w:color="auto"/>
            <w:right w:val="none" w:sz="0" w:space="0" w:color="auto"/>
          </w:divBdr>
        </w:div>
        <w:div w:id="1488128244">
          <w:marLeft w:val="150"/>
          <w:marRight w:val="150"/>
          <w:marTop w:val="480"/>
          <w:marBottom w:val="0"/>
          <w:divBdr>
            <w:top w:val="none" w:sz="0" w:space="0" w:color="auto"/>
            <w:left w:val="none" w:sz="0" w:space="0" w:color="auto"/>
            <w:bottom w:val="none" w:sz="0" w:space="0" w:color="auto"/>
            <w:right w:val="none" w:sz="0" w:space="0" w:color="auto"/>
          </w:divBdr>
        </w:div>
        <w:div w:id="144783192">
          <w:marLeft w:val="0"/>
          <w:marRight w:val="0"/>
          <w:marTop w:val="240"/>
          <w:marBottom w:val="0"/>
          <w:divBdr>
            <w:top w:val="none" w:sz="0" w:space="0" w:color="auto"/>
            <w:left w:val="none" w:sz="0" w:space="0" w:color="auto"/>
            <w:bottom w:val="none" w:sz="0" w:space="0" w:color="auto"/>
            <w:right w:val="none" w:sz="0" w:space="0" w:color="auto"/>
          </w:divBdr>
          <w:divsChild>
            <w:div w:id="923414925">
              <w:marLeft w:val="0"/>
              <w:marRight w:val="0"/>
              <w:marTop w:val="195"/>
              <w:marBottom w:val="195"/>
              <w:divBdr>
                <w:top w:val="none" w:sz="0" w:space="0" w:color="auto"/>
                <w:left w:val="none" w:sz="0" w:space="0" w:color="auto"/>
                <w:bottom w:val="none" w:sz="0" w:space="0" w:color="auto"/>
                <w:right w:val="none" w:sz="0" w:space="0" w:color="auto"/>
              </w:divBdr>
            </w:div>
          </w:divsChild>
        </w:div>
        <w:div w:id="10209353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FCF02-A89F-496C-B950-C73CADDD407E}">
  <ds:schemaRefs>
    <ds:schemaRef ds:uri="http://schemas.microsoft.com/sharepoint/v3/contenttype/forms"/>
  </ds:schemaRefs>
</ds:datastoreItem>
</file>

<file path=customXml/itemProps2.xml><?xml version="1.0" encoding="utf-8"?>
<ds:datastoreItem xmlns:ds="http://schemas.openxmlformats.org/officeDocument/2006/customXml" ds:itemID="{FACCF2A5-DA6A-42F1-ACCC-F90A02DB437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AF2CD93D-154F-4857-A379-76B83725760B}"/>
</file>

<file path=docProps/app.xml><?xml version="1.0" encoding="utf-8"?>
<Properties xmlns="http://schemas.openxmlformats.org/officeDocument/2006/extended-properties" xmlns:vt="http://schemas.openxmlformats.org/officeDocument/2006/docPropsVTypes">
  <Template>Normal</Template>
  <TotalTime>0</TotalTime>
  <Pages>11</Pages>
  <Words>9618</Words>
  <Characters>5483</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2023-03-22T05:28:00Z</dcterms:created>
  <dcterms:modified xsi:type="dcterms:W3CDTF">2023-08-02T10:06:00Z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