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FAEC" w14:textId="77777777" w:rsidR="00803270" w:rsidRPr="00803270" w:rsidRDefault="00803270" w:rsidP="00803270">
      <w:pPr>
        <w:shd w:val="clear" w:color="auto" w:fill="FFFFFF"/>
        <w:spacing w:after="0" w:line="240" w:lineRule="auto"/>
        <w:jc w:val="center"/>
        <w:rPr>
          <w:rFonts w:ascii="Times New Roman" w:hAnsi="Times New Roman"/>
          <w:noProof/>
          <w:kern w:val="0"/>
          <w:sz w:val="24"/>
          <w:lang w:val="en-US"/>
        </w:rPr>
      </w:pPr>
      <w:r w:rsidRPr="00803270">
        <w:rPr>
          <w:rFonts w:ascii="Times New Roman" w:hAnsi="Times New Roman"/>
          <w:noProof/>
          <w:kern w:val="0"/>
          <w:sz w:val="24"/>
          <w:lang w:val="en-US"/>
        </w:rPr>
        <w:t>Republic of Latvia</w:t>
      </w:r>
    </w:p>
    <w:p w14:paraId="23BDFE56" w14:textId="77777777" w:rsidR="00803270" w:rsidRPr="00803270" w:rsidRDefault="00803270" w:rsidP="00803270">
      <w:pPr>
        <w:shd w:val="clear" w:color="auto" w:fill="FFFFFF"/>
        <w:spacing w:after="0" w:line="240" w:lineRule="auto"/>
        <w:jc w:val="center"/>
        <w:rPr>
          <w:rFonts w:ascii="Times New Roman" w:hAnsi="Times New Roman"/>
          <w:noProof/>
          <w:kern w:val="0"/>
          <w:sz w:val="24"/>
          <w:lang w:val="en-US"/>
        </w:rPr>
      </w:pPr>
    </w:p>
    <w:p w14:paraId="4AD2F179" w14:textId="77777777" w:rsidR="00803270" w:rsidRPr="00803270" w:rsidRDefault="00803270" w:rsidP="00803270">
      <w:pPr>
        <w:shd w:val="clear" w:color="auto" w:fill="FFFFFF"/>
        <w:spacing w:after="0" w:line="240" w:lineRule="auto"/>
        <w:jc w:val="center"/>
        <w:rPr>
          <w:rFonts w:ascii="Times New Roman" w:hAnsi="Times New Roman"/>
          <w:noProof/>
          <w:kern w:val="0"/>
          <w:sz w:val="24"/>
          <w:lang w:val="en-US"/>
        </w:rPr>
      </w:pPr>
      <w:r w:rsidRPr="00803270">
        <w:rPr>
          <w:rFonts w:ascii="Times New Roman" w:hAnsi="Times New Roman"/>
          <w:noProof/>
          <w:kern w:val="0"/>
          <w:sz w:val="24"/>
          <w:lang w:val="en-US"/>
        </w:rPr>
        <w:t>Cabinet</w:t>
      </w:r>
    </w:p>
    <w:p w14:paraId="19868CB2" w14:textId="77777777" w:rsidR="00803270" w:rsidRPr="00803270" w:rsidRDefault="00803270" w:rsidP="00803270">
      <w:pPr>
        <w:shd w:val="clear" w:color="auto" w:fill="FFFFFF"/>
        <w:spacing w:after="0" w:line="240" w:lineRule="auto"/>
        <w:jc w:val="center"/>
        <w:rPr>
          <w:rFonts w:ascii="Times New Roman" w:hAnsi="Times New Roman"/>
          <w:noProof/>
          <w:kern w:val="0"/>
          <w:sz w:val="24"/>
          <w:lang w:val="en-US"/>
        </w:rPr>
      </w:pPr>
      <w:r w:rsidRPr="00803270">
        <w:rPr>
          <w:rFonts w:ascii="Times New Roman" w:hAnsi="Times New Roman"/>
          <w:noProof/>
          <w:kern w:val="0"/>
          <w:sz w:val="24"/>
          <w:lang w:val="en-US"/>
        </w:rPr>
        <w:t>Regulation No. 262</w:t>
      </w:r>
    </w:p>
    <w:p w14:paraId="59D0450E" w14:textId="77777777" w:rsidR="00803270" w:rsidRPr="00803270" w:rsidRDefault="00803270" w:rsidP="00803270">
      <w:pPr>
        <w:shd w:val="clear" w:color="auto" w:fill="FFFFFF"/>
        <w:spacing w:after="0" w:line="240" w:lineRule="auto"/>
        <w:jc w:val="center"/>
        <w:rPr>
          <w:rFonts w:ascii="Times New Roman" w:hAnsi="Times New Roman"/>
          <w:noProof/>
          <w:kern w:val="0"/>
          <w:sz w:val="24"/>
          <w:lang w:val="en-US"/>
        </w:rPr>
      </w:pPr>
      <w:r w:rsidRPr="00803270">
        <w:rPr>
          <w:rFonts w:ascii="Times New Roman" w:hAnsi="Times New Roman"/>
          <w:noProof/>
          <w:kern w:val="0"/>
          <w:sz w:val="24"/>
          <w:lang w:val="en-US"/>
        </w:rPr>
        <w:t>Adopted 1 June 2023</w:t>
      </w:r>
    </w:p>
    <w:p w14:paraId="25F6135D" w14:textId="77777777" w:rsidR="00803270" w:rsidRPr="00803270" w:rsidRDefault="00803270" w:rsidP="00803270">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6C519220"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FD070" w14:textId="77777777" w:rsidR="00803270" w:rsidRPr="00803270" w:rsidRDefault="00803270" w:rsidP="00803270">
      <w:pPr>
        <w:shd w:val="clear" w:color="auto" w:fill="FFFFFF"/>
        <w:spacing w:after="0" w:line="240" w:lineRule="auto"/>
        <w:jc w:val="center"/>
        <w:rPr>
          <w:rFonts w:ascii="Times New Roman" w:hAnsi="Times New Roman"/>
          <w:b/>
          <w:noProof/>
          <w:kern w:val="0"/>
          <w:sz w:val="28"/>
          <w:lang w:val="en-US"/>
        </w:rPr>
      </w:pPr>
      <w:r w:rsidRPr="00803270">
        <w:rPr>
          <w:rFonts w:ascii="Times New Roman" w:hAnsi="Times New Roman"/>
          <w:b/>
          <w:noProof/>
          <w:kern w:val="0"/>
          <w:sz w:val="28"/>
          <w:lang w:val="en-US"/>
        </w:rPr>
        <w:t>Procedures by Which Merchants Provide Information on the Retail Prices of Petroleum Products</w:t>
      </w:r>
    </w:p>
    <w:p w14:paraId="46CC0113"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20C13"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5E408" w14:textId="77777777" w:rsidR="00803270" w:rsidRPr="00803270" w:rsidRDefault="00803270" w:rsidP="00803270">
      <w:pPr>
        <w:shd w:val="clear" w:color="auto" w:fill="FFFFFF"/>
        <w:spacing w:after="0" w:line="240" w:lineRule="auto"/>
        <w:jc w:val="right"/>
        <w:rPr>
          <w:rFonts w:ascii="Times New Roman" w:hAnsi="Times New Roman"/>
          <w:i/>
          <w:noProof/>
          <w:kern w:val="0"/>
          <w:sz w:val="24"/>
          <w:lang w:val="en-US"/>
        </w:rPr>
      </w:pPr>
      <w:r w:rsidRPr="00803270">
        <w:rPr>
          <w:rFonts w:ascii="Times New Roman" w:hAnsi="Times New Roman"/>
          <w:i/>
          <w:noProof/>
          <w:kern w:val="0"/>
          <w:sz w:val="24"/>
          <w:lang w:val="en-US"/>
        </w:rPr>
        <w:t>Issued pursuant to</w:t>
      </w:r>
    </w:p>
    <w:p w14:paraId="3829EA69" w14:textId="77777777" w:rsidR="00803270" w:rsidRPr="00803270" w:rsidRDefault="00803270" w:rsidP="00803270">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803270">
        <w:rPr>
          <w:rFonts w:ascii="Times New Roman" w:hAnsi="Times New Roman"/>
          <w:i/>
          <w:noProof/>
          <w:kern w:val="0"/>
          <w:sz w:val="24"/>
          <w:lang w:val="en-US"/>
        </w:rPr>
        <w:t>Section 72.</w:t>
      </w:r>
      <w:r w:rsidRPr="00803270">
        <w:rPr>
          <w:rFonts w:ascii="Times New Roman" w:hAnsi="Times New Roman"/>
          <w:i/>
          <w:noProof/>
          <w:kern w:val="0"/>
          <w:sz w:val="24"/>
          <w:vertAlign w:val="superscript"/>
          <w:lang w:val="en-US"/>
        </w:rPr>
        <w:t xml:space="preserve">2 </w:t>
      </w:r>
      <w:r w:rsidRPr="00803270">
        <w:rPr>
          <w:rFonts w:ascii="Times New Roman" w:hAnsi="Times New Roman"/>
          <w:i/>
          <w:noProof/>
          <w:kern w:val="0"/>
          <w:sz w:val="24"/>
          <w:lang w:val="en-US"/>
        </w:rPr>
        <w:t>of the Energy Law</w:t>
      </w:r>
    </w:p>
    <w:p w14:paraId="3B12A060"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202047"/>
      <w:bookmarkEnd w:id="0"/>
    </w:p>
    <w:p w14:paraId="549F61BC"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5417E"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1. The Regulation prescribes the procedures by which merchants which have been issued special permits (licences) for the retail trade with petroleum products shall provide information on the retail prices of petroleum products.</w:t>
      </w:r>
      <w:bookmarkStart w:id="1" w:name="p1"/>
      <w:bookmarkEnd w:id="1"/>
    </w:p>
    <w:p w14:paraId="0A5E2A3C"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02049"/>
      <w:bookmarkEnd w:id="2"/>
    </w:p>
    <w:p w14:paraId="598700C2"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2. Within the meaning of this Regulation, the retail price of petroleum products is the average price per litre of motor gasoline, diesel fuel, and liquefied petroleum gas from a petroleum product filling pump at all the merchant’s retail selling points of petroleum products on Monday of each week.</w:t>
      </w:r>
      <w:bookmarkStart w:id="3" w:name="p2"/>
      <w:bookmarkEnd w:id="3"/>
    </w:p>
    <w:p w14:paraId="2B350A53"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202051"/>
      <w:bookmarkEnd w:id="4"/>
    </w:p>
    <w:p w14:paraId="2CD9ED44"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3. Information on the retail prices of petroleum products shall be provided by merchants which have sold in retail more than the following volume of petroleum products in the previous calendar year:</w:t>
      </w:r>
      <w:bookmarkStart w:id="5" w:name="p3"/>
      <w:bookmarkEnd w:id="5"/>
    </w:p>
    <w:p w14:paraId="3F701EBF"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3.1. for motor gasoline – five thousand cubic metres;</w:t>
      </w:r>
    </w:p>
    <w:p w14:paraId="4B586572"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3.2. for diesel fuel – 20 thousand cubic metres;</w:t>
      </w:r>
    </w:p>
    <w:p w14:paraId="19389B03"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3.3. for liquefied petroleum gas – two thousand cubic metres.</w:t>
      </w:r>
    </w:p>
    <w:p w14:paraId="2B9F7857"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1202059"/>
      <w:bookmarkEnd w:id="6"/>
    </w:p>
    <w:p w14:paraId="1FD86891"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4. The State Revenue Service shall, by 1 March each year, provide the State Construction Control Bureau with the following information on the previous calendar year in respect of the merchants who conform to the requirements laid down in Paragraph 3 of this Regulation:</w:t>
      </w:r>
      <w:bookmarkStart w:id="7" w:name="p4"/>
      <w:bookmarkEnd w:id="7"/>
    </w:p>
    <w:p w14:paraId="4C3036AD"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4.1. the firm name of the merchant;</w:t>
      </w:r>
    </w:p>
    <w:p w14:paraId="70AE66EF"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4.2. the taxpayer’s registration code;</w:t>
      </w:r>
    </w:p>
    <w:p w14:paraId="6DAFC1BA"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4.3. the volume of petroleum products sold in retail by the type of petroleum products – motor gasoline, diesel fuel, and liquefied petroleum gas.</w:t>
      </w:r>
    </w:p>
    <w:p w14:paraId="0AA7F3C9"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202067"/>
      <w:bookmarkEnd w:id="8"/>
    </w:p>
    <w:p w14:paraId="68401932"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5. After receipt of the information referred to in Paragraph 4 of this Regulation, the State Construction Control Bureau shall, within 10 working days, send to the official electronic address of the merchants a notification via the Energy Source Information System regarding the obligation to provide information on the retail prices of petroleum products by the type of petroleum products referred to in Paragraph 6 of this Regulation.</w:t>
      </w:r>
      <w:bookmarkStart w:id="9" w:name="p5"/>
      <w:bookmarkEnd w:id="9"/>
    </w:p>
    <w:p w14:paraId="7E136F53"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1202069"/>
      <w:bookmarkEnd w:id="10"/>
    </w:p>
    <w:p w14:paraId="4AA2AD07"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6. Merchants which have received the notification referred to in Paragraph 5 of this Regulation shall provide information in the Energy Source Information System on the retail prices of petroleum products in respect of the following types of petroleum products:</w:t>
      </w:r>
      <w:bookmarkStart w:id="11" w:name="p6"/>
      <w:bookmarkEnd w:id="11"/>
    </w:p>
    <w:p w14:paraId="5DD4B258"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6.1. 95 octane motor gasoline;</w:t>
      </w:r>
    </w:p>
    <w:p w14:paraId="43CABAC7"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6.2. diesel fuel;</w:t>
      </w:r>
    </w:p>
    <w:p w14:paraId="536C31D8" w14:textId="77777777" w:rsidR="00803270" w:rsidRPr="00803270" w:rsidRDefault="00803270" w:rsidP="00803270">
      <w:pPr>
        <w:shd w:val="clear" w:color="auto" w:fill="FFFFFF"/>
        <w:spacing w:after="0" w:line="240" w:lineRule="auto"/>
        <w:ind w:firstLine="709"/>
        <w:jc w:val="both"/>
        <w:rPr>
          <w:rFonts w:ascii="Times New Roman" w:hAnsi="Times New Roman"/>
          <w:noProof/>
          <w:kern w:val="0"/>
          <w:sz w:val="24"/>
          <w:lang w:val="en-US"/>
        </w:rPr>
      </w:pPr>
      <w:r w:rsidRPr="00803270">
        <w:rPr>
          <w:rFonts w:ascii="Times New Roman" w:hAnsi="Times New Roman"/>
          <w:noProof/>
          <w:kern w:val="0"/>
          <w:sz w:val="24"/>
          <w:lang w:val="en-US"/>
        </w:rPr>
        <w:t>6.3. liquefied petroleum gas.</w:t>
      </w:r>
    </w:p>
    <w:p w14:paraId="78C1053B"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1202073"/>
      <w:bookmarkEnd w:id="12"/>
    </w:p>
    <w:p w14:paraId="1FF29981"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7. Merchants shall provide information on the retail prices of petroleum products every Monday by 14:00, except for the case where Monday is a non-business day or a public holiday specified in the State.</w:t>
      </w:r>
      <w:bookmarkStart w:id="13" w:name="p7"/>
      <w:bookmarkEnd w:id="13"/>
    </w:p>
    <w:p w14:paraId="38F7A116"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202074"/>
      <w:bookmarkEnd w:id="14"/>
    </w:p>
    <w:p w14:paraId="0EEB9DD0"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8. Taking into account the information provided by merchants and referred to in Paragraph 7 of this Regulation, the State Construction Control Bureau shall, each Tuesday by 12:00, enter information on the average retail prices of petroleum products in Latvia into the online platform maintained by the European Commission. If Tuesday is a non-business day or a public holiday specified in the State, the State Construction Control Bureau shall enter the respective information into the online platform maintained by the European Commission on Monday, except for the case where Monday is a non-business day or a public holiday specified in the State.</w:t>
      </w:r>
      <w:bookmarkStart w:id="15" w:name="p8"/>
      <w:bookmarkEnd w:id="15"/>
    </w:p>
    <w:p w14:paraId="0011FFB8"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202075"/>
      <w:bookmarkEnd w:id="16"/>
    </w:p>
    <w:p w14:paraId="4D8BF070"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9. Merchants shall provide information on the retail prices of petroleum products for the first time within 30 days after receipt of the notification referred to in Paragraph 5 of this Regulation.</w:t>
      </w:r>
    </w:p>
    <w:p w14:paraId="0C93D42E"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 w:name="p-1202076"/>
      <w:bookmarkEnd w:id="17"/>
    </w:p>
    <w:p w14:paraId="1E3FA182"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10. The State Revenue Service shall submit to the State Construction Control Bureau the information for the year 2022 referred to in Paragraph 4 of this Regulation within 30 days after coming into force of this Regulation.</w:t>
      </w:r>
      <w:bookmarkStart w:id="18" w:name="p10"/>
      <w:bookmarkEnd w:id="18"/>
    </w:p>
    <w:p w14:paraId="0A23C5EE"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 w:name="p-1202078"/>
      <w:bookmarkEnd w:id="19"/>
    </w:p>
    <w:p w14:paraId="196CFCCD"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11. Cabinet Regulation No. 248 of 16 March 2010, Procedures by which Merchants Provide Information on the Retail Prices of Petroleum Products (</w:t>
      </w:r>
      <w:r w:rsidRPr="00803270">
        <w:rPr>
          <w:rFonts w:ascii="Times New Roman" w:hAnsi="Times New Roman"/>
          <w:i/>
          <w:iCs/>
          <w:noProof/>
          <w:kern w:val="0"/>
          <w:sz w:val="24"/>
          <w:lang w:val="en-US"/>
        </w:rPr>
        <w:t>Latvijas Vēstnesis</w:t>
      </w:r>
      <w:r w:rsidRPr="00803270">
        <w:rPr>
          <w:rFonts w:ascii="Times New Roman" w:hAnsi="Times New Roman"/>
          <w:noProof/>
          <w:kern w:val="0"/>
          <w:sz w:val="24"/>
          <w:lang w:val="en-US"/>
        </w:rPr>
        <w:t>, 2010, No. 45; 2019, No. 257), is repealed.</w:t>
      </w:r>
      <w:bookmarkStart w:id="20" w:name="p11"/>
      <w:bookmarkEnd w:id="20"/>
    </w:p>
    <w:p w14:paraId="052B06F0"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p>
    <w:p w14:paraId="5EB5DD15" w14:textId="77777777" w:rsidR="00803270" w:rsidRPr="00803270" w:rsidRDefault="00803270" w:rsidP="00803270">
      <w:pPr>
        <w:shd w:val="clear" w:color="auto" w:fill="FFFFFF"/>
        <w:spacing w:after="0" w:line="240" w:lineRule="auto"/>
        <w:jc w:val="both"/>
        <w:rPr>
          <w:rFonts w:ascii="Times New Roman" w:hAnsi="Times New Roman"/>
          <w:noProof/>
          <w:kern w:val="0"/>
          <w:sz w:val="24"/>
          <w:lang w:val="en-US"/>
        </w:rPr>
      </w:pPr>
    </w:p>
    <w:p w14:paraId="01EF5BCE" w14:textId="77777777" w:rsidR="00803270" w:rsidRPr="00803270" w:rsidRDefault="00803270" w:rsidP="00803270">
      <w:pPr>
        <w:shd w:val="clear" w:color="auto" w:fill="FFFFFF"/>
        <w:tabs>
          <w:tab w:val="left" w:pos="7655"/>
        </w:tabs>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Acting for the Prime Minister, Minister for Finance</w:t>
      </w:r>
      <w:r w:rsidRPr="00803270">
        <w:rPr>
          <w:rFonts w:ascii="Times New Roman" w:hAnsi="Times New Roman"/>
          <w:noProof/>
          <w:kern w:val="0"/>
          <w:sz w:val="24"/>
          <w:lang w:val="en-US"/>
        </w:rPr>
        <w:tab/>
        <w:t>A. Ašeradens</w:t>
      </w:r>
    </w:p>
    <w:p w14:paraId="56A193E6" w14:textId="77777777" w:rsidR="00803270" w:rsidRPr="00803270" w:rsidRDefault="00803270" w:rsidP="008032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3C2E4" w14:textId="77777777" w:rsidR="00803270" w:rsidRPr="00803270" w:rsidRDefault="00803270" w:rsidP="00803270">
      <w:pPr>
        <w:shd w:val="clear" w:color="auto" w:fill="FFFFFF"/>
        <w:tabs>
          <w:tab w:val="left" w:pos="8080"/>
        </w:tabs>
        <w:spacing w:after="0" w:line="240" w:lineRule="auto"/>
        <w:jc w:val="both"/>
        <w:rPr>
          <w:rFonts w:ascii="Times New Roman" w:hAnsi="Times New Roman"/>
          <w:noProof/>
          <w:kern w:val="0"/>
          <w:sz w:val="24"/>
          <w:lang w:val="en-US"/>
        </w:rPr>
      </w:pPr>
      <w:r w:rsidRPr="00803270">
        <w:rPr>
          <w:rFonts w:ascii="Times New Roman" w:hAnsi="Times New Roman"/>
          <w:noProof/>
          <w:kern w:val="0"/>
          <w:sz w:val="24"/>
          <w:lang w:val="en-US"/>
        </w:rPr>
        <w:t>Minister for Climate and Energy</w:t>
      </w:r>
      <w:r w:rsidRPr="00803270">
        <w:rPr>
          <w:rFonts w:ascii="Times New Roman" w:hAnsi="Times New Roman"/>
          <w:noProof/>
          <w:kern w:val="0"/>
          <w:sz w:val="24"/>
          <w:lang w:val="en-US"/>
        </w:rPr>
        <w:tab/>
        <w:t>R. Čudars</w:t>
      </w:r>
    </w:p>
    <w:p w14:paraId="7E485142" w14:textId="77777777" w:rsidR="00803270" w:rsidRPr="00803270" w:rsidRDefault="00803270" w:rsidP="00803270">
      <w:pPr>
        <w:spacing w:after="0" w:line="240" w:lineRule="auto"/>
        <w:jc w:val="both"/>
        <w:rPr>
          <w:rFonts w:ascii="Times New Roman" w:eastAsia="Times New Roman" w:hAnsi="Times New Roman" w:cs="Times New Roman"/>
          <w:noProof/>
          <w:kern w:val="0"/>
          <w:sz w:val="24"/>
          <w:szCs w:val="24"/>
          <w:lang w:val="en-US"/>
          <w14:ligatures w14:val="none"/>
        </w:rPr>
      </w:pPr>
    </w:p>
    <w:sectPr w:rsidR="00803270" w:rsidRPr="00803270" w:rsidSect="005E4F7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9CA5" w14:textId="77777777" w:rsidR="00023D27" w:rsidRPr="00803270" w:rsidRDefault="00023D27" w:rsidP="0093072D">
      <w:pPr>
        <w:spacing w:after="0" w:line="240" w:lineRule="auto"/>
        <w:rPr>
          <w:noProof/>
          <w:kern w:val="0"/>
          <w:lang w:val="en-US"/>
        </w:rPr>
      </w:pPr>
      <w:r w:rsidRPr="00803270">
        <w:rPr>
          <w:noProof/>
          <w:kern w:val="0"/>
          <w:lang w:val="en-US"/>
        </w:rPr>
        <w:separator/>
      </w:r>
    </w:p>
  </w:endnote>
  <w:endnote w:type="continuationSeparator" w:id="0">
    <w:p w14:paraId="671A3304" w14:textId="77777777" w:rsidR="00023D27" w:rsidRPr="00803270" w:rsidRDefault="00023D27" w:rsidP="0093072D">
      <w:pPr>
        <w:spacing w:after="0" w:line="240" w:lineRule="auto"/>
        <w:rPr>
          <w:noProof/>
          <w:kern w:val="0"/>
          <w:lang w:val="en-US"/>
        </w:rPr>
      </w:pPr>
      <w:r w:rsidRPr="0080327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2710" w14:textId="77777777" w:rsidR="00803270" w:rsidRDefault="0080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9700" w14:textId="77777777" w:rsidR="00962166" w:rsidRPr="00803270" w:rsidRDefault="00962166" w:rsidP="00962166">
    <w:pPr>
      <w:pStyle w:val="Footer"/>
      <w:tabs>
        <w:tab w:val="right" w:pos="9072"/>
      </w:tabs>
      <w:rPr>
        <w:rFonts w:ascii="Times New Roman" w:hAnsi="Times New Roman"/>
        <w:noProof/>
        <w:kern w:val="0"/>
        <w:sz w:val="20"/>
        <w:lang w:val="en-US"/>
      </w:rPr>
    </w:pPr>
  </w:p>
  <w:p w14:paraId="548B34F6" w14:textId="544C35E9" w:rsidR="00E81715" w:rsidRPr="00803270" w:rsidRDefault="00962166" w:rsidP="00962166">
    <w:pPr>
      <w:pStyle w:val="Footer"/>
      <w:tabs>
        <w:tab w:val="right" w:pos="9072"/>
      </w:tabs>
      <w:rPr>
        <w:rFonts w:ascii="Times New Roman" w:hAnsi="Times New Roman"/>
        <w:noProof/>
        <w:kern w:val="0"/>
        <w:sz w:val="20"/>
        <w:lang w:val="en-US"/>
      </w:rPr>
    </w:pPr>
    <w:r w:rsidRPr="00803270">
      <w:rPr>
        <w:rFonts w:ascii="Times New Roman" w:hAnsi="Times New Roman"/>
        <w:noProof/>
        <w:kern w:val="0"/>
        <w:sz w:val="20"/>
        <w:lang w:val="en-US"/>
      </w:rPr>
      <w:t xml:space="preserve">Translation </w:t>
    </w:r>
    <w:r w:rsidRPr="00803270">
      <w:rPr>
        <w:rFonts w:ascii="Times New Roman" w:hAnsi="Times New Roman"/>
        <w:noProof/>
        <w:kern w:val="0"/>
        <w:sz w:val="20"/>
        <w:lang w:val="en-US"/>
      </w:rPr>
      <w:fldChar w:fldCharType="begin"/>
    </w:r>
    <w:r w:rsidRPr="00803270">
      <w:rPr>
        <w:rFonts w:ascii="Times New Roman" w:hAnsi="Times New Roman"/>
        <w:noProof/>
        <w:kern w:val="0"/>
        <w:sz w:val="20"/>
        <w:lang w:val="en-US"/>
      </w:rPr>
      <w:instrText>symbol 169 \f "UnivrstyRoman TL" \s 8</w:instrText>
    </w:r>
    <w:r w:rsidRPr="00803270">
      <w:rPr>
        <w:rFonts w:ascii="Times New Roman" w:hAnsi="Times New Roman"/>
        <w:noProof/>
        <w:kern w:val="0"/>
        <w:sz w:val="20"/>
        <w:lang w:val="en-US"/>
      </w:rPr>
      <w:fldChar w:fldCharType="separate"/>
    </w:r>
    <w:r w:rsidRPr="00803270">
      <w:rPr>
        <w:rFonts w:ascii="Times New Roman" w:hAnsi="Times New Roman"/>
        <w:noProof/>
        <w:kern w:val="0"/>
        <w:sz w:val="20"/>
        <w:lang w:val="en-US"/>
      </w:rPr>
      <w:t>©</w:t>
    </w:r>
    <w:r w:rsidRPr="00803270">
      <w:rPr>
        <w:rFonts w:ascii="Times New Roman" w:hAnsi="Times New Roman"/>
        <w:noProof/>
        <w:kern w:val="0"/>
        <w:sz w:val="20"/>
        <w:lang w:val="en-US"/>
      </w:rPr>
      <w:fldChar w:fldCharType="end"/>
    </w:r>
    <w:r w:rsidRPr="00803270">
      <w:rPr>
        <w:rFonts w:ascii="Times New Roman" w:hAnsi="Times New Roman"/>
        <w:noProof/>
        <w:kern w:val="0"/>
        <w:sz w:val="20"/>
        <w:lang w:val="en-US"/>
      </w:rPr>
      <w:t xml:space="preserve"> 2023 Valsts valodas centrs (State Language Centre)</w:t>
    </w:r>
    <w:r w:rsidRPr="00803270">
      <w:rPr>
        <w:rFonts w:ascii="Times New Roman" w:hAnsi="Times New Roman"/>
        <w:noProof/>
        <w:kern w:val="0"/>
        <w:sz w:val="20"/>
        <w:lang w:val="en-US"/>
      </w:rPr>
      <w:tab/>
    </w:r>
    <w:r w:rsidRPr="00803270">
      <w:rPr>
        <w:rStyle w:val="PageNumber"/>
        <w:rFonts w:ascii="Times New Roman" w:hAnsi="Times New Roman"/>
        <w:noProof/>
        <w:kern w:val="0"/>
        <w:sz w:val="20"/>
        <w:lang w:val="en-US"/>
      </w:rPr>
      <w:fldChar w:fldCharType="begin"/>
    </w:r>
    <w:r w:rsidRPr="00803270">
      <w:rPr>
        <w:rStyle w:val="PageNumber"/>
        <w:rFonts w:ascii="Times New Roman" w:hAnsi="Times New Roman"/>
        <w:noProof/>
        <w:kern w:val="0"/>
        <w:sz w:val="20"/>
        <w:lang w:val="en-US"/>
      </w:rPr>
      <w:instrText xml:space="preserve"> PAGE </w:instrText>
    </w:r>
    <w:r w:rsidRPr="00803270">
      <w:rPr>
        <w:rStyle w:val="PageNumber"/>
        <w:rFonts w:ascii="Times New Roman" w:hAnsi="Times New Roman"/>
        <w:noProof/>
        <w:kern w:val="0"/>
        <w:sz w:val="20"/>
        <w:lang w:val="en-US"/>
      </w:rPr>
      <w:fldChar w:fldCharType="separate"/>
    </w:r>
    <w:r w:rsidRPr="00803270">
      <w:rPr>
        <w:rStyle w:val="PageNumber"/>
        <w:rFonts w:ascii="Times New Roman" w:hAnsi="Times New Roman"/>
        <w:noProof/>
        <w:kern w:val="0"/>
        <w:sz w:val="20"/>
        <w:lang w:val="en-US"/>
      </w:rPr>
      <w:t>2</w:t>
    </w:r>
    <w:r w:rsidRPr="00803270">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230" w14:textId="77777777" w:rsidR="00E81715" w:rsidRPr="00803270" w:rsidRDefault="00E81715" w:rsidP="00E81715">
    <w:pPr>
      <w:pStyle w:val="Footer"/>
      <w:rPr>
        <w:rFonts w:ascii="Times New Roman" w:hAnsi="Times New Roman"/>
        <w:noProof/>
        <w:kern w:val="0"/>
        <w:sz w:val="20"/>
        <w:lang w:val="en-US"/>
      </w:rPr>
    </w:pPr>
  </w:p>
  <w:p w14:paraId="24831A59" w14:textId="2C3294CB" w:rsidR="00E81715" w:rsidRPr="00803270" w:rsidRDefault="00E81715">
    <w:pPr>
      <w:pStyle w:val="Footer"/>
      <w:rPr>
        <w:rFonts w:ascii="Times New Roman" w:hAnsi="Times New Roman"/>
        <w:noProof/>
        <w:kern w:val="0"/>
        <w:sz w:val="20"/>
        <w:lang w:val="en-US"/>
      </w:rPr>
    </w:pPr>
    <w:r w:rsidRPr="00803270">
      <w:rPr>
        <w:rFonts w:ascii="Times New Roman" w:hAnsi="Times New Roman"/>
        <w:noProof/>
        <w:kern w:val="0"/>
        <w:sz w:val="20"/>
        <w:lang w:val="en-US"/>
      </w:rPr>
      <w:t xml:space="preserve">Translation </w:t>
    </w:r>
    <w:r w:rsidRPr="00803270">
      <w:rPr>
        <w:rFonts w:ascii="Times New Roman" w:hAnsi="Times New Roman"/>
        <w:noProof/>
        <w:kern w:val="0"/>
        <w:sz w:val="20"/>
        <w:lang w:val="en-US"/>
      </w:rPr>
      <w:fldChar w:fldCharType="begin"/>
    </w:r>
    <w:r w:rsidRPr="00803270">
      <w:rPr>
        <w:rFonts w:ascii="Times New Roman" w:hAnsi="Times New Roman"/>
        <w:noProof/>
        <w:kern w:val="0"/>
        <w:sz w:val="20"/>
        <w:lang w:val="en-US"/>
      </w:rPr>
      <w:instrText>symbol 169 \f "UnivrstyRoman TL" \s 8</w:instrText>
    </w:r>
    <w:r w:rsidRPr="00803270">
      <w:rPr>
        <w:rFonts w:ascii="Times New Roman" w:hAnsi="Times New Roman"/>
        <w:noProof/>
        <w:kern w:val="0"/>
        <w:sz w:val="20"/>
        <w:lang w:val="en-US"/>
      </w:rPr>
      <w:fldChar w:fldCharType="separate"/>
    </w:r>
    <w:r w:rsidRPr="00803270">
      <w:rPr>
        <w:rFonts w:ascii="Times New Roman" w:hAnsi="Times New Roman"/>
        <w:noProof/>
        <w:kern w:val="0"/>
        <w:sz w:val="20"/>
        <w:lang w:val="en-US"/>
      </w:rPr>
      <w:t>©</w:t>
    </w:r>
    <w:r w:rsidRPr="00803270">
      <w:rPr>
        <w:rFonts w:ascii="Times New Roman" w:hAnsi="Times New Roman"/>
        <w:noProof/>
        <w:kern w:val="0"/>
        <w:sz w:val="20"/>
        <w:lang w:val="en-US"/>
      </w:rPr>
      <w:fldChar w:fldCharType="end"/>
    </w:r>
    <w:r w:rsidRPr="00803270">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59B8" w14:textId="77777777" w:rsidR="00023D27" w:rsidRPr="00803270" w:rsidRDefault="00023D27" w:rsidP="0093072D">
      <w:pPr>
        <w:spacing w:after="0" w:line="240" w:lineRule="auto"/>
        <w:rPr>
          <w:noProof/>
          <w:kern w:val="0"/>
          <w:lang w:val="en-US"/>
        </w:rPr>
      </w:pPr>
      <w:r w:rsidRPr="00803270">
        <w:rPr>
          <w:noProof/>
          <w:kern w:val="0"/>
          <w:lang w:val="en-US"/>
        </w:rPr>
        <w:separator/>
      </w:r>
    </w:p>
  </w:footnote>
  <w:footnote w:type="continuationSeparator" w:id="0">
    <w:p w14:paraId="2FA86661" w14:textId="77777777" w:rsidR="00023D27" w:rsidRPr="00803270" w:rsidRDefault="00023D27" w:rsidP="0093072D">
      <w:pPr>
        <w:spacing w:after="0" w:line="240" w:lineRule="auto"/>
        <w:rPr>
          <w:noProof/>
          <w:kern w:val="0"/>
          <w:lang w:val="en-US"/>
        </w:rPr>
      </w:pPr>
      <w:r w:rsidRPr="0080327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29BA" w14:textId="77777777" w:rsidR="00803270" w:rsidRDefault="00803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2DEC" w14:textId="77777777" w:rsidR="00803270" w:rsidRDefault="00803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4BCD" w14:textId="77777777" w:rsidR="00803270" w:rsidRDefault="008032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A5"/>
    <w:rsid w:val="00023D27"/>
    <w:rsid w:val="00052489"/>
    <w:rsid w:val="001629DD"/>
    <w:rsid w:val="003E6A15"/>
    <w:rsid w:val="004454AB"/>
    <w:rsid w:val="004F61AE"/>
    <w:rsid w:val="00520483"/>
    <w:rsid w:val="0052147E"/>
    <w:rsid w:val="00564499"/>
    <w:rsid w:val="00581328"/>
    <w:rsid w:val="005E4F74"/>
    <w:rsid w:val="00641CE0"/>
    <w:rsid w:val="00772D7B"/>
    <w:rsid w:val="007C397E"/>
    <w:rsid w:val="007C4F5A"/>
    <w:rsid w:val="00803270"/>
    <w:rsid w:val="008411C8"/>
    <w:rsid w:val="008824E4"/>
    <w:rsid w:val="0089716F"/>
    <w:rsid w:val="00913D7A"/>
    <w:rsid w:val="0093072D"/>
    <w:rsid w:val="00962166"/>
    <w:rsid w:val="00962C6E"/>
    <w:rsid w:val="00964D47"/>
    <w:rsid w:val="00994854"/>
    <w:rsid w:val="00A65E5B"/>
    <w:rsid w:val="00BB7326"/>
    <w:rsid w:val="00BE69CA"/>
    <w:rsid w:val="00C1584D"/>
    <w:rsid w:val="00CA469E"/>
    <w:rsid w:val="00D07F48"/>
    <w:rsid w:val="00D226C8"/>
    <w:rsid w:val="00D61025"/>
    <w:rsid w:val="00E12FC3"/>
    <w:rsid w:val="00E41EAC"/>
    <w:rsid w:val="00E651C5"/>
    <w:rsid w:val="00E81715"/>
    <w:rsid w:val="00F22D59"/>
    <w:rsid w:val="00F3535C"/>
    <w:rsid w:val="00F81202"/>
    <w:rsid w:val="00FF4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4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072D"/>
    <w:rPr>
      <w:color w:val="0000FF"/>
      <w:u w:val="single"/>
    </w:rPr>
  </w:style>
  <w:style w:type="paragraph" w:customStyle="1" w:styleId="tv213">
    <w:name w:val="tv213"/>
    <w:basedOn w:val="Normal"/>
    <w:rsid w:val="0093072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30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72D"/>
  </w:style>
  <w:style w:type="paragraph" w:styleId="Footer">
    <w:name w:val="footer"/>
    <w:basedOn w:val="Normal"/>
    <w:link w:val="FooterChar"/>
    <w:unhideWhenUsed/>
    <w:rsid w:val="0093072D"/>
    <w:pPr>
      <w:tabs>
        <w:tab w:val="center" w:pos="4513"/>
        <w:tab w:val="right" w:pos="9026"/>
      </w:tabs>
      <w:spacing w:after="0" w:line="240" w:lineRule="auto"/>
    </w:pPr>
  </w:style>
  <w:style w:type="character" w:customStyle="1" w:styleId="FooterChar">
    <w:name w:val="Footer Char"/>
    <w:basedOn w:val="DefaultParagraphFont"/>
    <w:link w:val="Footer"/>
    <w:rsid w:val="0093072D"/>
  </w:style>
  <w:style w:type="character" w:styleId="PageNumber">
    <w:name w:val="page number"/>
    <w:rsid w:val="0096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28958">
      <w:bodyDiv w:val="1"/>
      <w:marLeft w:val="0"/>
      <w:marRight w:val="0"/>
      <w:marTop w:val="0"/>
      <w:marBottom w:val="0"/>
      <w:divBdr>
        <w:top w:val="none" w:sz="0" w:space="0" w:color="auto"/>
        <w:left w:val="none" w:sz="0" w:space="0" w:color="auto"/>
        <w:bottom w:val="none" w:sz="0" w:space="0" w:color="auto"/>
        <w:right w:val="none" w:sz="0" w:space="0" w:color="auto"/>
      </w:divBdr>
      <w:divsChild>
        <w:div w:id="875972772">
          <w:marLeft w:val="0"/>
          <w:marRight w:val="0"/>
          <w:marTop w:val="480"/>
          <w:marBottom w:val="240"/>
          <w:divBdr>
            <w:top w:val="none" w:sz="0" w:space="0" w:color="auto"/>
            <w:left w:val="none" w:sz="0" w:space="0" w:color="auto"/>
            <w:bottom w:val="none" w:sz="0" w:space="0" w:color="auto"/>
            <w:right w:val="none" w:sz="0" w:space="0" w:color="auto"/>
          </w:divBdr>
        </w:div>
        <w:div w:id="1343971826">
          <w:marLeft w:val="0"/>
          <w:marRight w:val="0"/>
          <w:marTop w:val="0"/>
          <w:marBottom w:val="567"/>
          <w:divBdr>
            <w:top w:val="none" w:sz="0" w:space="0" w:color="auto"/>
            <w:left w:val="none" w:sz="0" w:space="0" w:color="auto"/>
            <w:bottom w:val="none" w:sz="0" w:space="0" w:color="auto"/>
            <w:right w:val="none" w:sz="0" w:space="0" w:color="auto"/>
          </w:divBdr>
        </w:div>
        <w:div w:id="524901474">
          <w:marLeft w:val="0"/>
          <w:marRight w:val="0"/>
          <w:marTop w:val="0"/>
          <w:marBottom w:val="567"/>
          <w:divBdr>
            <w:top w:val="none" w:sz="0" w:space="0" w:color="auto"/>
            <w:left w:val="none" w:sz="0" w:space="0" w:color="auto"/>
            <w:bottom w:val="none" w:sz="0" w:space="0" w:color="auto"/>
            <w:right w:val="none" w:sz="0" w:space="0" w:color="auto"/>
          </w:divBdr>
        </w:div>
        <w:div w:id="1332216009">
          <w:marLeft w:val="0"/>
          <w:marRight w:val="0"/>
          <w:marTop w:val="0"/>
          <w:marBottom w:val="0"/>
          <w:divBdr>
            <w:top w:val="none" w:sz="0" w:space="0" w:color="auto"/>
            <w:left w:val="none" w:sz="0" w:space="0" w:color="auto"/>
            <w:bottom w:val="none" w:sz="0" w:space="0" w:color="auto"/>
            <w:right w:val="none" w:sz="0" w:space="0" w:color="auto"/>
          </w:divBdr>
        </w:div>
        <w:div w:id="445201977">
          <w:marLeft w:val="0"/>
          <w:marRight w:val="0"/>
          <w:marTop w:val="0"/>
          <w:marBottom w:val="0"/>
          <w:divBdr>
            <w:top w:val="none" w:sz="0" w:space="0" w:color="auto"/>
            <w:left w:val="none" w:sz="0" w:space="0" w:color="auto"/>
            <w:bottom w:val="none" w:sz="0" w:space="0" w:color="auto"/>
            <w:right w:val="none" w:sz="0" w:space="0" w:color="auto"/>
          </w:divBdr>
        </w:div>
        <w:div w:id="708606118">
          <w:marLeft w:val="0"/>
          <w:marRight w:val="0"/>
          <w:marTop w:val="0"/>
          <w:marBottom w:val="0"/>
          <w:divBdr>
            <w:top w:val="none" w:sz="0" w:space="0" w:color="auto"/>
            <w:left w:val="none" w:sz="0" w:space="0" w:color="auto"/>
            <w:bottom w:val="none" w:sz="0" w:space="0" w:color="auto"/>
            <w:right w:val="none" w:sz="0" w:space="0" w:color="auto"/>
          </w:divBdr>
        </w:div>
        <w:div w:id="789935394">
          <w:marLeft w:val="0"/>
          <w:marRight w:val="0"/>
          <w:marTop w:val="0"/>
          <w:marBottom w:val="0"/>
          <w:divBdr>
            <w:top w:val="none" w:sz="0" w:space="0" w:color="auto"/>
            <w:left w:val="none" w:sz="0" w:space="0" w:color="auto"/>
            <w:bottom w:val="none" w:sz="0" w:space="0" w:color="auto"/>
            <w:right w:val="none" w:sz="0" w:space="0" w:color="auto"/>
          </w:divBdr>
        </w:div>
        <w:div w:id="1035732035">
          <w:marLeft w:val="0"/>
          <w:marRight w:val="0"/>
          <w:marTop w:val="0"/>
          <w:marBottom w:val="0"/>
          <w:divBdr>
            <w:top w:val="none" w:sz="0" w:space="0" w:color="auto"/>
            <w:left w:val="none" w:sz="0" w:space="0" w:color="auto"/>
            <w:bottom w:val="none" w:sz="0" w:space="0" w:color="auto"/>
            <w:right w:val="none" w:sz="0" w:space="0" w:color="auto"/>
          </w:divBdr>
        </w:div>
        <w:div w:id="225918318">
          <w:marLeft w:val="0"/>
          <w:marRight w:val="0"/>
          <w:marTop w:val="0"/>
          <w:marBottom w:val="0"/>
          <w:divBdr>
            <w:top w:val="none" w:sz="0" w:space="0" w:color="auto"/>
            <w:left w:val="none" w:sz="0" w:space="0" w:color="auto"/>
            <w:bottom w:val="none" w:sz="0" w:space="0" w:color="auto"/>
            <w:right w:val="none" w:sz="0" w:space="0" w:color="auto"/>
          </w:divBdr>
        </w:div>
        <w:div w:id="1263798852">
          <w:marLeft w:val="0"/>
          <w:marRight w:val="0"/>
          <w:marTop w:val="0"/>
          <w:marBottom w:val="0"/>
          <w:divBdr>
            <w:top w:val="none" w:sz="0" w:space="0" w:color="auto"/>
            <w:left w:val="none" w:sz="0" w:space="0" w:color="auto"/>
            <w:bottom w:val="none" w:sz="0" w:space="0" w:color="auto"/>
            <w:right w:val="none" w:sz="0" w:space="0" w:color="auto"/>
          </w:divBdr>
        </w:div>
        <w:div w:id="1277131547">
          <w:marLeft w:val="0"/>
          <w:marRight w:val="0"/>
          <w:marTop w:val="0"/>
          <w:marBottom w:val="0"/>
          <w:divBdr>
            <w:top w:val="none" w:sz="0" w:space="0" w:color="auto"/>
            <w:left w:val="none" w:sz="0" w:space="0" w:color="auto"/>
            <w:bottom w:val="none" w:sz="0" w:space="0" w:color="auto"/>
            <w:right w:val="none" w:sz="0" w:space="0" w:color="auto"/>
          </w:divBdr>
        </w:div>
        <w:div w:id="1872955548">
          <w:marLeft w:val="0"/>
          <w:marRight w:val="0"/>
          <w:marTop w:val="0"/>
          <w:marBottom w:val="0"/>
          <w:divBdr>
            <w:top w:val="none" w:sz="0" w:space="0" w:color="auto"/>
            <w:left w:val="none" w:sz="0" w:space="0" w:color="auto"/>
            <w:bottom w:val="none" w:sz="0" w:space="0" w:color="auto"/>
            <w:right w:val="none" w:sz="0" w:space="0" w:color="auto"/>
          </w:divBdr>
        </w:div>
        <w:div w:id="1096905557">
          <w:marLeft w:val="0"/>
          <w:marRight w:val="0"/>
          <w:marTop w:val="0"/>
          <w:marBottom w:val="0"/>
          <w:divBdr>
            <w:top w:val="none" w:sz="0" w:space="0" w:color="auto"/>
            <w:left w:val="none" w:sz="0" w:space="0" w:color="auto"/>
            <w:bottom w:val="none" w:sz="0" w:space="0" w:color="auto"/>
            <w:right w:val="none" w:sz="0" w:space="0" w:color="auto"/>
          </w:divBdr>
        </w:div>
        <w:div w:id="719790157">
          <w:marLeft w:val="0"/>
          <w:marRight w:val="0"/>
          <w:marTop w:val="0"/>
          <w:marBottom w:val="0"/>
          <w:divBdr>
            <w:top w:val="none" w:sz="0" w:space="0" w:color="auto"/>
            <w:left w:val="none" w:sz="0" w:space="0" w:color="auto"/>
            <w:bottom w:val="none" w:sz="0" w:space="0" w:color="auto"/>
            <w:right w:val="none" w:sz="0" w:space="0" w:color="auto"/>
          </w:divBdr>
        </w:div>
        <w:div w:id="8412869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63AC9-1D51-4293-A817-249CC02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64BCB-0445-4CA8-A11E-327E3939CF0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2195F1DF-F2B5-4849-AFC4-A62712421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2534</Words>
  <Characters>1445</Characters>
  <Application>Microsoft Office Word</Application>
  <DocSecurity>0</DocSecurity>
  <Lines>12</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2023-08-15T12:59:00Z</dcterms:created>
  <dcterms:modified xsi:type="dcterms:W3CDTF">2023-10-10T05:39:00Z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