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17DC18"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i/>
          <w:iCs/>
          <w:sz w:val="24"/>
        </w:rPr>
        <w:t>CM-Public</w:t>
      </w:r>
    </w:p>
    <w:p w14:paraId="6605C222"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5F5769C" w14:textId="58811CE9"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Ministru komitejas Ieteikums CM/Rec(2010)1 dalībvalstīm par Eiropas Padomes Probācijas noteikumiem</w:t>
      </w:r>
    </w:p>
    <w:p w14:paraId="34D3F37F"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2312B26"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3512CBD"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(Pieņēmusi Ministru komiteja Ministru vietnieku 1075. sanāksmē 2010. gada 20. janvārī)</w:t>
      </w:r>
    </w:p>
    <w:p w14:paraId="0C2E49FF"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6D96E83" w14:textId="77777777" w:rsidR="00C06B82" w:rsidRPr="00F40FB2" w:rsidRDefault="00C06B82" w:rsidP="00C06B82">
      <w:pPr>
        <w:widowControl w:val="0"/>
        <w:tabs>
          <w:tab w:val="left" w:pos="6980"/>
        </w:tabs>
        <w:jc w:val="both"/>
        <w:rPr>
          <w:rFonts w:ascii="Times New Roman" w:eastAsia="Arial" w:hAnsi="Times New Roman" w:cs="Times New Roman"/>
          <w:noProof/>
          <w:sz w:val="24"/>
          <w:szCs w:val="24"/>
        </w:rPr>
      </w:pPr>
      <w:r w:rsidRPr="00F40FB2">
        <w:rPr>
          <w:rFonts w:ascii="Times New Roman" w:hAnsi="Times New Roman"/>
          <w:sz w:val="24"/>
        </w:rPr>
        <w:t xml:space="preserve">Ministru komiteja, ievērojot Eiropas Padomes Statūtu 15. panta </w:t>
      </w:r>
      <w:r w:rsidRPr="00F40FB2">
        <w:rPr>
          <w:rFonts w:ascii="Times New Roman" w:hAnsi="Times New Roman"/>
          <w:i/>
          <w:sz w:val="24"/>
        </w:rPr>
        <w:t>b)</w:t>
      </w:r>
      <w:r w:rsidRPr="00F40FB2">
        <w:rPr>
          <w:rFonts w:ascii="Times New Roman" w:hAnsi="Times New Roman"/>
          <w:sz w:val="24"/>
        </w:rPr>
        <w:t> punkta noteikumus;</w:t>
      </w:r>
    </w:p>
    <w:p w14:paraId="3E717E3E"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304E485"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ņemot vērā, ka Eiropas Padomes mērķis ir panākt lielāku vienotību starp dalībvalstīm, jo īpaši tādu tiesību aktu saskaņošanā, kas reglamentē kopīgās intereses skarošus jautājumus;</w:t>
      </w:r>
    </w:p>
    <w:p w14:paraId="0DBF8D8C"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8A5F56D"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ņemot vērā, ka probācijas mērķis ir sekmēt taisnīgu kriminālās tiesvedības procesu, kā arī sabiedrisko drošību, novēršot likumpārkāpumus un mazinot to skaitu;</w:t>
      </w:r>
    </w:p>
    <w:p w14:paraId="61C50799"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EC170D7"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ņemot vērā, ka probācijas dienesti ir vienas no galvenajām tiesību aizsardzības iestādēm un ka to darbs ietekmē ieslodzīto skaita samazināšanu;</w:t>
      </w:r>
    </w:p>
    <w:p w14:paraId="3E12D666"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3B7EF47"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ņemot vērā:</w:t>
      </w:r>
    </w:p>
    <w:p w14:paraId="72636A08"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AE79CD4" w14:textId="77777777" w:rsidR="00C06B82" w:rsidRPr="00F40FB2" w:rsidRDefault="00C06B82" w:rsidP="00C06B82">
      <w:pPr>
        <w:widowControl w:val="0"/>
        <w:numPr>
          <w:ilvl w:val="0"/>
          <w:numId w:val="1"/>
        </w:numPr>
        <w:ind w:left="567" w:hanging="283"/>
        <w:jc w:val="both"/>
        <w:rPr>
          <w:rFonts w:ascii="Times New Roman" w:eastAsia="Arial" w:hAnsi="Times New Roman" w:cs="Times New Roman"/>
          <w:noProof/>
          <w:sz w:val="24"/>
          <w:szCs w:val="24"/>
        </w:rPr>
      </w:pPr>
      <w:r w:rsidRPr="00F40FB2">
        <w:rPr>
          <w:rFonts w:ascii="Times New Roman" w:hAnsi="Times New Roman"/>
          <w:sz w:val="24"/>
        </w:rPr>
        <w:t>Deklarāciju un Rīcības plānu, kuri pieņemti Trešajā Eiropas Padomes valstu un valdību vadītāju augstākā līmeņa sanāksmē (Varšavā 2005. gada 16. un 17. maijā) un kuros īpaša uzmanība pievērsta pilsoņu drošībai;</w:t>
      </w:r>
    </w:p>
    <w:p w14:paraId="52786ED2"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7140473A" w14:textId="77777777" w:rsidR="00C06B82" w:rsidRPr="00F40FB2" w:rsidRDefault="00C06B82" w:rsidP="00C06B82">
      <w:pPr>
        <w:widowControl w:val="0"/>
        <w:numPr>
          <w:ilvl w:val="0"/>
          <w:numId w:val="1"/>
        </w:numPr>
        <w:ind w:left="567" w:hanging="283"/>
        <w:jc w:val="both"/>
        <w:rPr>
          <w:rFonts w:ascii="Times New Roman" w:eastAsia="Arial" w:hAnsi="Times New Roman" w:cs="Times New Roman"/>
          <w:noProof/>
          <w:sz w:val="24"/>
          <w:szCs w:val="24"/>
        </w:rPr>
      </w:pPr>
      <w:r w:rsidRPr="00F40FB2">
        <w:rPr>
          <w:rFonts w:ascii="Times New Roman" w:hAnsi="Times New Roman"/>
          <w:sz w:val="24"/>
        </w:rPr>
        <w:t>Rezolūciju Nr. 2 (19. punktu), kas pieņemta Eiropas tieslietu ministru 26. konferencē (Helsinkos 2005. gada 7. un 8. aprīlī);</w:t>
      </w:r>
    </w:p>
    <w:p w14:paraId="49F96D36"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0DF9540"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ņemot vērā:</w:t>
      </w:r>
    </w:p>
    <w:p w14:paraId="1C6D698E"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C7733FF" w14:textId="77777777" w:rsidR="00C06B82" w:rsidRPr="00F40FB2" w:rsidRDefault="00C06B82" w:rsidP="00C06B82">
      <w:pPr>
        <w:widowControl w:val="0"/>
        <w:numPr>
          <w:ilvl w:val="0"/>
          <w:numId w:val="2"/>
        </w:numPr>
        <w:ind w:left="567" w:hanging="283"/>
        <w:jc w:val="both"/>
        <w:rPr>
          <w:rFonts w:ascii="Times New Roman" w:eastAsia="Arial" w:hAnsi="Times New Roman" w:cs="Times New Roman"/>
          <w:noProof/>
          <w:sz w:val="24"/>
          <w:szCs w:val="24"/>
        </w:rPr>
      </w:pPr>
      <w:r w:rsidRPr="00F40FB2">
        <w:rPr>
          <w:rFonts w:ascii="Times New Roman" w:hAnsi="Times New Roman"/>
          <w:sz w:val="24"/>
        </w:rPr>
        <w:t>Eiropas Cilvēktiesību un pamatbrīvību aizsardzības konvenciju (ELS Nr. 5);</w:t>
      </w:r>
    </w:p>
    <w:p w14:paraId="74128095" w14:textId="77777777" w:rsidR="00C06B82" w:rsidRPr="00F40FB2" w:rsidRDefault="00C06B82" w:rsidP="00C06B82">
      <w:pPr>
        <w:widowControl w:val="0"/>
        <w:ind w:left="567" w:hanging="283"/>
        <w:jc w:val="both"/>
        <w:rPr>
          <w:rFonts w:ascii="Times New Roman" w:eastAsia="Times New Roman" w:hAnsi="Times New Roman" w:cs="Times New Roman"/>
          <w:noProof/>
          <w:sz w:val="24"/>
          <w:szCs w:val="24"/>
          <w:lang w:val="en-US"/>
        </w:rPr>
      </w:pPr>
    </w:p>
    <w:p w14:paraId="04DBCC81" w14:textId="77777777" w:rsidR="00C06B82" w:rsidRPr="00F40FB2" w:rsidRDefault="00C06B82" w:rsidP="00C06B82">
      <w:pPr>
        <w:widowControl w:val="0"/>
        <w:numPr>
          <w:ilvl w:val="0"/>
          <w:numId w:val="3"/>
        </w:numPr>
        <w:ind w:left="567" w:hanging="283"/>
        <w:jc w:val="both"/>
        <w:rPr>
          <w:rFonts w:ascii="Times New Roman" w:eastAsia="Arial" w:hAnsi="Times New Roman" w:cs="Times New Roman"/>
          <w:noProof/>
          <w:sz w:val="24"/>
          <w:szCs w:val="24"/>
        </w:rPr>
      </w:pPr>
      <w:r w:rsidRPr="00F40FB2">
        <w:rPr>
          <w:rFonts w:ascii="Times New Roman" w:hAnsi="Times New Roman"/>
          <w:sz w:val="24"/>
        </w:rPr>
        <w:t>Eiropas konvenciju par nosacīti notiesātu vai nosacīti atbrīvotu likumpārkāpēju uzraudzību (ELS Nr. 51);</w:t>
      </w:r>
    </w:p>
    <w:p w14:paraId="7F41302D"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02E21AD9" w14:textId="77777777" w:rsidR="00C06B82" w:rsidRPr="00F40FB2" w:rsidRDefault="00C06B82" w:rsidP="00C06B82">
      <w:pPr>
        <w:widowControl w:val="0"/>
        <w:numPr>
          <w:ilvl w:val="0"/>
          <w:numId w:val="3"/>
        </w:numPr>
        <w:ind w:left="567" w:hanging="283"/>
        <w:jc w:val="both"/>
        <w:rPr>
          <w:rFonts w:ascii="Times New Roman" w:eastAsia="Arial" w:hAnsi="Times New Roman" w:cs="Times New Roman"/>
          <w:noProof/>
          <w:sz w:val="24"/>
          <w:szCs w:val="24"/>
        </w:rPr>
      </w:pPr>
      <w:r w:rsidRPr="00F40FB2">
        <w:rPr>
          <w:rFonts w:ascii="Times New Roman" w:hAnsi="Times New Roman"/>
          <w:sz w:val="24"/>
        </w:rPr>
        <w:t>Eiropas konvenciju par kriminālspriedumu starptautisko spēkā esamību (ELS Nr. 70);</w:t>
      </w:r>
    </w:p>
    <w:p w14:paraId="372CAAE8"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47A56957" w14:textId="77777777" w:rsidR="00C06B82" w:rsidRPr="00F40FB2" w:rsidRDefault="00C06B82" w:rsidP="00C06B82">
      <w:pPr>
        <w:widowControl w:val="0"/>
        <w:numPr>
          <w:ilvl w:val="0"/>
          <w:numId w:val="3"/>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Nr. R(92)16 par Eiropas noteikumiem par sabiedrībā izciešamiem sodiem un piespiedu līdzekļiem;</w:t>
      </w:r>
    </w:p>
    <w:p w14:paraId="2FC6FE08"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000C4111" w14:textId="77777777" w:rsidR="00C06B82" w:rsidRPr="00F40FB2" w:rsidRDefault="00C06B82" w:rsidP="00C06B82">
      <w:pPr>
        <w:widowControl w:val="0"/>
        <w:numPr>
          <w:ilvl w:val="0"/>
          <w:numId w:val="3"/>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Nr. R(97)12 par sodu un piespiedu līdzekļu izpildes personālu;</w:t>
      </w:r>
    </w:p>
    <w:p w14:paraId="7128D994"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472FE9A5" w14:textId="77777777" w:rsidR="00C06B82" w:rsidRPr="00F40FB2" w:rsidRDefault="00C06B82" w:rsidP="00C06B82">
      <w:pPr>
        <w:widowControl w:val="0"/>
        <w:numPr>
          <w:ilvl w:val="0"/>
          <w:numId w:val="3"/>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Nr. R(99)19 par starpniecību krimināllietās;</w:t>
      </w:r>
    </w:p>
    <w:p w14:paraId="14232F31"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24D632E2" w14:textId="77777777" w:rsidR="00C06B82" w:rsidRPr="00F40FB2" w:rsidRDefault="00C06B82" w:rsidP="00C06B82">
      <w:pPr>
        <w:widowControl w:val="0"/>
        <w:numPr>
          <w:ilvl w:val="0"/>
          <w:numId w:val="3"/>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Nr. R(99)22 par cietumu pārapdzīvotību un ieslodzīto skaita palielināšanos;</w:t>
      </w:r>
    </w:p>
    <w:p w14:paraId="486AD7E6"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45E97D8D" w14:textId="374FCFA6" w:rsidR="00C06B82" w:rsidRPr="00F40FB2" w:rsidRDefault="00C06B82" w:rsidP="00C06B82">
      <w:pPr>
        <w:widowControl w:val="0"/>
        <w:numPr>
          <w:ilvl w:val="0"/>
          <w:numId w:val="3"/>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Rec(2000)22 dalībvalstīm par to, kā uzlabot Eiropas noteikumu par sabiedrībā izciešamiem sodiem un piespiedu līdzekļiem izpildi;</w:t>
      </w:r>
      <w:r w:rsidRPr="00F40FB2">
        <w:rPr>
          <w:rFonts w:ascii="Times New Roman" w:hAnsi="Times New Roman"/>
          <w:noProof/>
        </w:rPr>
        <w:drawing>
          <wp:anchor distT="0" distB="0" distL="114300" distR="114300" simplePos="0" relativeHeight="251659264" behindDoc="1" locked="0" layoutInCell="1" allowOverlap="1" wp14:anchorId="53E058EE" wp14:editId="60C07721">
            <wp:simplePos x="0" y="0"/>
            <wp:positionH relativeFrom="column">
              <wp:posOffset>6861175</wp:posOffset>
            </wp:positionH>
            <wp:positionV relativeFrom="paragraph">
              <wp:posOffset>77470</wp:posOffset>
            </wp:positionV>
            <wp:extent cx="9525" cy="9968865"/>
            <wp:effectExtent l="0" t="0" r="952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968865"/>
                    </a:xfrm>
                    <a:prstGeom prst="rect">
                      <a:avLst/>
                    </a:prstGeom>
                    <a:noFill/>
                  </pic:spPr>
                </pic:pic>
              </a:graphicData>
            </a:graphic>
            <wp14:sizeRelH relativeFrom="page">
              <wp14:pctWidth>0</wp14:pctWidth>
            </wp14:sizeRelH>
            <wp14:sizeRelV relativeFrom="page">
              <wp14:pctHeight>0</wp14:pctHeight>
            </wp14:sizeRelV>
          </wp:anchor>
        </w:drawing>
      </w:r>
    </w:p>
    <w:p w14:paraId="298272C0" w14:textId="77777777" w:rsidR="00C06B82" w:rsidRPr="00F40FB2" w:rsidRDefault="00C06B82" w:rsidP="00C06B82">
      <w:pPr>
        <w:widowControl w:val="0"/>
        <w:ind w:left="567" w:hanging="283"/>
        <w:jc w:val="both"/>
        <w:rPr>
          <w:rFonts w:ascii="Times New Roman" w:eastAsia="Times New Roman" w:hAnsi="Times New Roman" w:cs="Times New Roman"/>
          <w:noProof/>
          <w:sz w:val="24"/>
          <w:szCs w:val="24"/>
          <w:lang w:val="en-US"/>
        </w:rPr>
      </w:pPr>
    </w:p>
    <w:p w14:paraId="0C78F224" w14:textId="1689F79E" w:rsidR="00C06B82" w:rsidRPr="00F40FB2" w:rsidRDefault="00C06B82" w:rsidP="00C06B82">
      <w:pPr>
        <w:widowControl w:val="0"/>
        <w:numPr>
          <w:ilvl w:val="0"/>
          <w:numId w:val="4"/>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Rec(2003)22 par nosacītu pirmstermiņa atbrīvošanu (atbrīvošanu ar nosacījumu);</w:t>
      </w:r>
    </w:p>
    <w:p w14:paraId="16EE0002"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438317A8" w14:textId="044DF75B" w:rsidR="00C06B82" w:rsidRPr="00F40FB2" w:rsidRDefault="00C06B82" w:rsidP="00C06B82">
      <w:pPr>
        <w:widowControl w:val="0"/>
        <w:numPr>
          <w:ilvl w:val="0"/>
          <w:numId w:val="4"/>
        </w:numPr>
        <w:ind w:left="567" w:hanging="283"/>
        <w:jc w:val="both"/>
        <w:rPr>
          <w:rFonts w:ascii="Times New Roman" w:eastAsia="Arial" w:hAnsi="Times New Roman" w:cs="Times New Roman"/>
          <w:noProof/>
          <w:sz w:val="24"/>
          <w:szCs w:val="24"/>
        </w:rPr>
      </w:pPr>
      <w:r w:rsidRPr="00F40FB2">
        <w:rPr>
          <w:rFonts w:ascii="Times New Roman" w:hAnsi="Times New Roman"/>
          <w:sz w:val="24"/>
        </w:rPr>
        <w:lastRenderedPageBreak/>
        <w:t>Ieteikumu Rec(2003)23 par cietuma administrācijas izturēšanos pret uz mūžu ieslodzītajiem un ilgtermiņa ieslodzītajiem;</w:t>
      </w:r>
    </w:p>
    <w:p w14:paraId="172F5416"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0DB9917C" w14:textId="19B6500A" w:rsidR="00C06B82" w:rsidRPr="00F40FB2" w:rsidRDefault="00C06B82" w:rsidP="00C06B82">
      <w:pPr>
        <w:widowControl w:val="0"/>
        <w:numPr>
          <w:ilvl w:val="0"/>
          <w:numId w:val="4"/>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Rec(2006)2 par Eiropas cietumu noteikumiem;</w:t>
      </w:r>
    </w:p>
    <w:p w14:paraId="230EEC15"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0E83B7A6" w14:textId="773BBA91" w:rsidR="00C06B82" w:rsidRPr="00F40FB2" w:rsidRDefault="00C06B82" w:rsidP="00C06B82">
      <w:pPr>
        <w:widowControl w:val="0"/>
        <w:numPr>
          <w:ilvl w:val="0"/>
          <w:numId w:val="4"/>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Rec(2006)8 par palīdzību noziedzīgos nodarījumos cietušajiem;</w:t>
      </w:r>
    </w:p>
    <w:p w14:paraId="6E2922DC"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3B2B3DAB" w14:textId="76BF954F" w:rsidR="00C06B82" w:rsidRPr="00F40FB2" w:rsidRDefault="00C06B82" w:rsidP="00C06B82">
      <w:pPr>
        <w:widowControl w:val="0"/>
        <w:numPr>
          <w:ilvl w:val="0"/>
          <w:numId w:val="4"/>
        </w:numPr>
        <w:ind w:left="567" w:hanging="283"/>
        <w:jc w:val="both"/>
        <w:rPr>
          <w:rFonts w:ascii="Times New Roman" w:eastAsia="Arial" w:hAnsi="Times New Roman" w:cs="Times New Roman"/>
          <w:noProof/>
          <w:sz w:val="24"/>
          <w:szCs w:val="24"/>
        </w:rPr>
      </w:pPr>
      <w:r w:rsidRPr="00F40FB2">
        <w:rPr>
          <w:rFonts w:ascii="Times New Roman" w:hAnsi="Times New Roman"/>
          <w:sz w:val="24"/>
        </w:rPr>
        <w:t>Ieteikumu Rec(2006)13 par apcietinājuma piemērošanu, apstākļiem, kādos to piemēro, un drošības pasākumiem pret tā ļaunprātīgu izmantošanu;</w:t>
      </w:r>
    </w:p>
    <w:p w14:paraId="04E9AAC2"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13487B98" w14:textId="77777777" w:rsidR="00C06B82" w:rsidRPr="00F40FB2" w:rsidRDefault="00C06B82" w:rsidP="00C06B82">
      <w:pPr>
        <w:widowControl w:val="0"/>
        <w:ind w:left="284" w:hanging="283"/>
        <w:jc w:val="both"/>
        <w:rPr>
          <w:rFonts w:ascii="Times New Roman" w:eastAsia="Arial" w:hAnsi="Times New Roman" w:cs="Times New Roman"/>
          <w:noProof/>
          <w:sz w:val="24"/>
          <w:szCs w:val="24"/>
        </w:rPr>
      </w:pPr>
      <w:r w:rsidRPr="00F40FB2">
        <w:rPr>
          <w:rFonts w:ascii="Times New Roman" w:hAnsi="Times New Roman"/>
          <w:sz w:val="24"/>
        </w:rPr>
        <w:t>ņemot vērā arī:</w:t>
      </w:r>
    </w:p>
    <w:p w14:paraId="5EBA22A6"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25D02F7F" w14:textId="77777777" w:rsidR="00C06B82" w:rsidRPr="00F40FB2" w:rsidRDefault="00C06B82" w:rsidP="00C06B82">
      <w:pPr>
        <w:widowControl w:val="0"/>
        <w:numPr>
          <w:ilvl w:val="0"/>
          <w:numId w:val="5"/>
        </w:numPr>
        <w:ind w:left="567" w:hanging="283"/>
        <w:jc w:val="both"/>
        <w:rPr>
          <w:rFonts w:ascii="Times New Roman" w:eastAsia="Arial" w:hAnsi="Times New Roman" w:cs="Times New Roman"/>
          <w:noProof/>
          <w:sz w:val="24"/>
          <w:szCs w:val="24"/>
        </w:rPr>
      </w:pPr>
      <w:r w:rsidRPr="00F40FB2">
        <w:rPr>
          <w:rFonts w:ascii="Times New Roman" w:hAnsi="Times New Roman"/>
          <w:sz w:val="24"/>
        </w:rPr>
        <w:t>Apvienoto Nāciju Organizācijas Standarta minimuma noteikumus par sodiem bez brīvības atņemšanas (Tokijas noteikumus),</w:t>
      </w:r>
    </w:p>
    <w:p w14:paraId="3EBAD1E9"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2013A905" w14:textId="77777777" w:rsidR="00C06B82" w:rsidRPr="00F40FB2" w:rsidRDefault="00C06B82" w:rsidP="00C06B82">
      <w:pPr>
        <w:widowControl w:val="0"/>
        <w:ind w:left="284" w:hanging="283"/>
        <w:jc w:val="both"/>
        <w:rPr>
          <w:rFonts w:ascii="Times New Roman" w:eastAsia="Arial" w:hAnsi="Times New Roman" w:cs="Times New Roman"/>
          <w:noProof/>
          <w:sz w:val="24"/>
          <w:szCs w:val="24"/>
        </w:rPr>
      </w:pPr>
      <w:r w:rsidRPr="00F40FB2">
        <w:rPr>
          <w:rFonts w:ascii="Times New Roman" w:hAnsi="Times New Roman"/>
          <w:sz w:val="24"/>
        </w:rPr>
        <w:t>iesaka dalībvalstu valdībām:</w:t>
      </w:r>
    </w:p>
    <w:p w14:paraId="2D47E256"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39C2B597" w14:textId="77777777" w:rsidR="00C06B82" w:rsidRPr="00F40FB2" w:rsidRDefault="00C06B82" w:rsidP="00C06B82">
      <w:pPr>
        <w:widowControl w:val="0"/>
        <w:numPr>
          <w:ilvl w:val="0"/>
          <w:numId w:val="6"/>
        </w:numPr>
        <w:ind w:left="567" w:hanging="283"/>
        <w:jc w:val="both"/>
        <w:rPr>
          <w:rFonts w:ascii="Times New Roman" w:eastAsia="Arial" w:hAnsi="Times New Roman" w:cs="Times New Roman"/>
          <w:noProof/>
          <w:sz w:val="24"/>
          <w:szCs w:val="24"/>
        </w:rPr>
      </w:pPr>
      <w:r w:rsidRPr="00F40FB2">
        <w:rPr>
          <w:rFonts w:ascii="Times New Roman" w:hAnsi="Times New Roman"/>
          <w:sz w:val="24"/>
        </w:rPr>
        <w:t>savos tiesību aktos, politikas nostādnēs un praktiskajā darbā ņemt vērā noteikumus, kas iekļauti šā ieteikuma papildinājumos;</w:t>
      </w:r>
    </w:p>
    <w:p w14:paraId="7DBD2C1B" w14:textId="77777777" w:rsidR="00C06B82" w:rsidRPr="00F40FB2" w:rsidRDefault="00C06B82" w:rsidP="00C06B82">
      <w:pPr>
        <w:widowControl w:val="0"/>
        <w:ind w:left="567" w:hanging="283"/>
        <w:jc w:val="both"/>
        <w:rPr>
          <w:rFonts w:ascii="Times New Roman" w:eastAsia="Arial" w:hAnsi="Times New Roman" w:cs="Times New Roman"/>
          <w:noProof/>
          <w:sz w:val="24"/>
          <w:szCs w:val="24"/>
          <w:lang w:val="en-US"/>
        </w:rPr>
      </w:pPr>
    </w:p>
    <w:p w14:paraId="5D52083C" w14:textId="77777777" w:rsidR="00C06B82" w:rsidRPr="00F40FB2" w:rsidRDefault="00C06B82" w:rsidP="00C06B82">
      <w:pPr>
        <w:widowControl w:val="0"/>
        <w:numPr>
          <w:ilvl w:val="0"/>
          <w:numId w:val="6"/>
        </w:numPr>
        <w:ind w:left="567" w:hanging="283"/>
        <w:jc w:val="both"/>
        <w:rPr>
          <w:rFonts w:ascii="Times New Roman" w:eastAsia="Arial" w:hAnsi="Times New Roman" w:cs="Times New Roman"/>
          <w:noProof/>
          <w:sz w:val="24"/>
          <w:szCs w:val="24"/>
        </w:rPr>
      </w:pPr>
      <w:r w:rsidRPr="00F40FB2">
        <w:rPr>
          <w:rFonts w:ascii="Times New Roman" w:hAnsi="Times New Roman"/>
          <w:sz w:val="24"/>
        </w:rPr>
        <w:t>nodrošināt, lai šis ieteikums un tam pievienotais komentārs tiktu pārtulkoti un izplatīti iespējami plaši, jo īpaši tiesu iestādēm, probācijas dienestiem, brīvības atņemšanas iestāžu dienestiem, kā arī plašsaziņas līdzekļiem un plašai sabiedrībai.</w:t>
      </w:r>
    </w:p>
    <w:p w14:paraId="2F12CC8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F3D0BA4" w14:textId="77777777" w:rsidR="00C06B82" w:rsidRPr="00F40FB2" w:rsidRDefault="00C06B82" w:rsidP="00C06B82">
      <w:pPr>
        <w:widowControl w:val="0"/>
        <w:jc w:val="both"/>
        <w:rPr>
          <w:rFonts w:ascii="Times New Roman" w:eastAsia="Arial" w:hAnsi="Times New Roman" w:cs="Times New Roman"/>
          <w:b/>
          <w:i/>
          <w:noProof/>
          <w:sz w:val="24"/>
          <w:szCs w:val="24"/>
          <w:lang w:val="en-US"/>
        </w:rPr>
      </w:pPr>
    </w:p>
    <w:p w14:paraId="63F4800C" w14:textId="123EE12E"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Ieteikuma CM/Rec(2010)1 I papildinājums</w:t>
      </w:r>
    </w:p>
    <w:p w14:paraId="35E134BC"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BB0EB1D" w14:textId="77777777" w:rsidR="00C06B82" w:rsidRPr="00F40FB2" w:rsidRDefault="00C06B82" w:rsidP="00C06B82">
      <w:pPr>
        <w:widowControl w:val="0"/>
        <w:tabs>
          <w:tab w:val="left" w:pos="3880"/>
        </w:tabs>
        <w:jc w:val="both"/>
        <w:rPr>
          <w:rFonts w:ascii="Times New Roman" w:eastAsia="Arial" w:hAnsi="Times New Roman" w:cs="Times New Roman"/>
          <w:b/>
          <w:noProof/>
          <w:sz w:val="28"/>
          <w:szCs w:val="28"/>
        </w:rPr>
      </w:pPr>
      <w:r w:rsidRPr="00F40FB2">
        <w:rPr>
          <w:rFonts w:ascii="Times New Roman" w:hAnsi="Times New Roman"/>
          <w:b/>
          <w:sz w:val="28"/>
        </w:rPr>
        <w:t>I daļa. Darbības joma, piemērošana, definīcijas un pamatprincipi</w:t>
      </w:r>
    </w:p>
    <w:p w14:paraId="6D3870B4"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94899EF"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Darbības joma un piemērošana</w:t>
      </w:r>
    </w:p>
    <w:p w14:paraId="61463911"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E0839CF"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Šie noteikumi reglamentē probācijas dienestu izveidi un pareizu darbību. Šie noteikumi attiecas arī uz citām organizācijām, tām veicot uzdevumus, kas aplūkoti šajos noteikumos, tostarp uz citām valsts organizācijām, nevalstiskām un komerciālām organizācijām.</w:t>
      </w:r>
    </w:p>
    <w:p w14:paraId="7C9EA4F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D2BB813"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Šie noteikumi nekādā veidā nav jāinterpretē kā aizliegums piemērot jebkurus attiecīgos starptautiskos cilvēktiesību dokumentus un standartus, kas lielākā mērā uzlabo izturēšanos pret likumpārkāpējiem.</w:t>
      </w:r>
    </w:p>
    <w:p w14:paraId="4141A604"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E8ABDB3"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Šie noteikumi ir jāskata kopā ar Ieteikumu Nr. R(92)16 par Eiropas noteikumiem par sabiedrībā izciešamiem sodiem un piespiedu līdzekļiem.</w:t>
      </w:r>
    </w:p>
    <w:p w14:paraId="7B9C321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23BD503" w14:textId="1758FC8F" w:rsidR="00C06B82" w:rsidRPr="00F40FB2" w:rsidRDefault="00C06B82" w:rsidP="00A12DCE">
      <w:pPr>
        <w:keepNext/>
        <w:keepLines/>
        <w:widowControl w:val="0"/>
        <w:jc w:val="both"/>
        <w:rPr>
          <w:rFonts w:ascii="Times New Roman" w:eastAsia="Arial" w:hAnsi="Times New Roman" w:cs="Times New Roman"/>
          <w:noProof/>
          <w:sz w:val="24"/>
          <w:szCs w:val="24"/>
        </w:rPr>
      </w:pPr>
      <w:r w:rsidRPr="00F40FB2">
        <w:rPr>
          <w:rFonts w:ascii="Times New Roman" w:hAnsi="Times New Roman"/>
          <w:sz w:val="24"/>
        </w:rPr>
        <w:lastRenderedPageBreak/>
        <w:t>Turklāt šie noteikumi papildina attiecīgos noteikumus, kas ietverti Ieteikumā Nr. R(97)12 par sodu un piespiedu līdzekļu izpildes personālu, Ieteikumā Nr. R(99)19 par starpniecību krimināllietās, Ieteikumā Rec(2000)22 dalībvalstīm par to, kā uzlabot Eiropas noteikumu par sabiedrībā izciešamiem sodiem un piespiedu līdzekļiem izpildi, Ieteikumā Rec(2003)22 par nosacītu pirmstermiņa atbrīvošanu (atbrīvošanu ar nosacījumu), Ieteikumā Rec(2003)23 par cietuma administrācijas izturēšanos pret uz mūžu ieslodzītajiem un ilgtermiņa ieslodzītajiem, Ieteikumā Rec(2006)2 par Eiropas cietumu noteikumiem, Ieteikumā Rec(2006)8 par palīdzību noziedzīgos nodarījumos cietušajiem un Ieteikumā Rec(2006)13 par apcietinājuma piemērošanu, apstākļiem, kādos to piemēro, un drošības pasākumiem pret tā ļaunprātīgu izmantošanu, un ir jāskata kopā ar tiem.</w:t>
      </w:r>
    </w:p>
    <w:p w14:paraId="3C67906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C1BC81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0D7D9D3" w14:textId="77777777" w:rsidR="00C06B82" w:rsidRPr="00F40FB2" w:rsidRDefault="00C06B82" w:rsidP="00C06B82">
      <w:pPr>
        <w:widowControl w:val="0"/>
        <w:tabs>
          <w:tab w:val="left" w:pos="880"/>
        </w:tabs>
        <w:jc w:val="both"/>
        <w:rPr>
          <w:rFonts w:ascii="Times New Roman" w:eastAsia="Arial" w:hAnsi="Times New Roman" w:cs="Times New Roman"/>
          <w:b/>
          <w:noProof/>
          <w:sz w:val="28"/>
          <w:szCs w:val="28"/>
        </w:rPr>
      </w:pPr>
      <w:r w:rsidRPr="00F40FB2">
        <w:rPr>
          <w:rFonts w:ascii="Times New Roman" w:hAnsi="Times New Roman"/>
          <w:b/>
          <w:sz w:val="28"/>
        </w:rPr>
        <w:t>Definīcijas</w:t>
      </w:r>
    </w:p>
    <w:p w14:paraId="73CC216E"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92B787D"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b/>
          <w:sz w:val="24"/>
        </w:rPr>
        <w:t>Probācija:</w:t>
      </w:r>
      <w:r w:rsidRPr="00F40FB2">
        <w:rPr>
          <w:rFonts w:ascii="Times New Roman" w:hAnsi="Times New Roman"/>
          <w:sz w:val="24"/>
        </w:rPr>
        <w:t xml:space="preserve"> attiecas uz likumpārkāpējam tiesību aktos noteikto sodu izpildi un piespiedu līdzekļu piemērošanu sabiedrībā. Tā ietver dažādas darbības un intervences pasākumus, tostarp uzraudzību, norādījumu sniegšanu un palīdzību, ar mērķi panākt likumpārkāpēja sociālo integrāciju, kā arī uzlabot sabiedrības drošību.</w:t>
      </w:r>
    </w:p>
    <w:p w14:paraId="13BA3EA3"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B01A3FE"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Probācijas dienests: </w:t>
      </w:r>
      <w:r w:rsidRPr="00F40FB2">
        <w:rPr>
          <w:rFonts w:ascii="Times New Roman" w:hAnsi="Times New Roman"/>
          <w:sz w:val="24"/>
        </w:rPr>
        <w:t>jebkura iestāde, kurai saskaņā ar tiesību aktiem ir jāizpilda iepriekš minētie uzdevumi un pienākumi. Atkarībā no valsts sistēmas probācijas dienestam var būt arī šādas funkcijas: informācijas sniegšana tiesu iestādēm un citām lēmējiestādēm un to konsultēšana ar mērķi palīdzēt tām pieņemt apzinātus un taisnīgus lēmumus; norādījumu un atbalsta sniegšana likumpārkāpējiem, kamēr viņi atrodas apcietinājumā, lai sagatavotu viņus atbrīvošanai un reintegrācijai; pirms termiņa atbrīvotu personu uzraudzība un palīdzības sniegšana šādām personām; koptaisnības pasākumi; palīdzības piedāvāšana noziegumos cietušām personām.</w:t>
      </w:r>
    </w:p>
    <w:p w14:paraId="38FD2AA1"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35936EE"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b/>
          <w:sz w:val="24"/>
        </w:rPr>
        <w:t>Sabiedrībā izciešami sodi un piespiedu līdzekļi:</w:t>
      </w:r>
      <w:r w:rsidRPr="00F40FB2">
        <w:rPr>
          <w:rFonts w:ascii="Times New Roman" w:hAnsi="Times New Roman"/>
          <w:sz w:val="24"/>
        </w:rPr>
        <w:t xml:space="preserve"> sodi un piespiedu līdzekļi, kurus piemēro, lai likumpārkāpēji turpinātu dzīvot sabiedrībā, un tie ietver dažus brīvības ierobežojumus, jo tiek noteikti nosacījumi un/vai pienākumi. Ar šo terminu apzīmē jebkuru tiesas vai administratīvās iestādes noteiktu sodu, kā arī jebkuru piespiedu līdzekli, par kuru lemj, pirms tiek pieņemts lēmums par sodu vai tā vietā, un šis termins iever arī veidu, kādā brīvības atņemšanas sods tiek piemērots ārpus ieslodzījuma vietas.</w:t>
      </w:r>
    </w:p>
    <w:p w14:paraId="709D3D7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B4D26B3"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b/>
          <w:sz w:val="24"/>
        </w:rPr>
        <w:t>Resocializācija:</w:t>
      </w:r>
      <w:r w:rsidRPr="00F40FB2">
        <w:rPr>
          <w:rFonts w:ascii="Times New Roman" w:hAnsi="Times New Roman"/>
          <w:sz w:val="24"/>
        </w:rPr>
        <w:t xml:space="preserve"> process, kurā likumpārkāpēju pēc galīgas atbrīvošanas no apcietinājuma brīvprātīgi un konstruktīvā, plānotā un kontrolētā veidā reintegrē sabiedrībā. Šajos noteikumos šo terminu nošķir no termina “reintegrācija”, kas attiecas uz likumā noteikto iesaistīšanos pēc atbrīvošanas no apcietinājuma.</w:t>
      </w:r>
    </w:p>
    <w:p w14:paraId="39D27AB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ABAA894"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5E21766"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Pamatprincipi</w:t>
      </w:r>
    </w:p>
    <w:p w14:paraId="0DA87189"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2184135"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1. Probācijas dienestu mērķis ir mazināt atkārtotu noziegumu skaitu, izveidojot pozitīvas attiecības ar likumpārkāpējiem, lai varētu viņus uzraudzīt (arī kontrolēt, kad tas ir nepieciešams), dot viņiem norādījumus un palīdzēt, kā arī sekmēt viņu sociālo integrāciju. Tādējādi probācija veicina sabiedrības drošību un taisnīgu tiesvedību.</w:t>
      </w:r>
    </w:p>
    <w:p w14:paraId="478A36B7"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C61E79E" w14:textId="77777777" w:rsidR="00C06B82" w:rsidRPr="00F40FB2" w:rsidRDefault="00C06B82" w:rsidP="00A12DCE">
      <w:pPr>
        <w:keepNext/>
        <w:keepLines/>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lastRenderedPageBreak/>
        <w:t>2. Probācijas dienesti ievēro likumpārkāpēju cilvēktiesības. Visus intervences pasākumus tie veic, pienācīgi respektējot likumpārkāpēju cieņu un ņemot vērā viņu veselību, drošību un labklājību.</w:t>
      </w:r>
    </w:p>
    <w:p w14:paraId="72FF69C5"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B898E72"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3. Visos gadījumos, kad probācijas dienesti risina jautājumus, kas saistīti ar noziegumos cietušām personām, tie ievēro viņu tiesības un vajadzības.</w:t>
      </w:r>
    </w:p>
    <w:p w14:paraId="772A8A32"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60497C0"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4. Probācijas dienesti pilnā mērā ņem vērā likumpārkāpēju individuālās īpašības, apstākļus un vajadzības, lai nodrošinātu, ka ikvienu gadījumu risina taisnīgi un godīgi. Šos probācijas dienestu intervences pasākumus veic bez jebkādas diskriminācijas, tostarp dzimuma, rases, ādas krāsas, valodas, reliģiskās pārliecības, invaliditātes, seksuālās orientācijas, politisko vai kādu citu uzskatu, nacionālās vai sociālās izcelsmes, piederības mazākumtautībai, īpašuma, izcelsmes vai kāda cita statusa dēļ.</w:t>
      </w:r>
    </w:p>
    <w:p w14:paraId="693E76B1"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C5C4B41"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5. Izpildot sodu vai piemērojot piespiedu līdzekli, probācijas dienesti nekaitē likumpārkāpēja tiesībām un neierobežo tās lielākā mērā, kā noteikts tiesas vai administratīvajā lēmumā un kā nepieciešams katrā atsevišķā gadījumā atbilstīgi likumpārkāpuma smagumam vai pienācīgi izvērtētiem atkārtotu noziegumu izdarīšanas riskiem.</w:t>
      </w:r>
    </w:p>
    <w:p w14:paraId="1BBFC61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7204E02"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6. Probācijas dienesti, cik vien iespējams, cenšas panākt likumpārkāpēju apzinātu piekrišanu un sadarbību attiecībā uz intervences pasākumiem, kas viņus ietekmē.</w:t>
      </w:r>
      <w:r w:rsidRPr="00F40FB2">
        <w:rPr>
          <w:rFonts w:ascii="Times New Roman" w:hAnsi="Times New Roman"/>
          <w:noProof/>
        </w:rPr>
        <w:drawing>
          <wp:anchor distT="0" distB="0" distL="114300" distR="114300" simplePos="0" relativeHeight="251660288" behindDoc="1" locked="0" layoutInCell="1" allowOverlap="1" wp14:anchorId="52A71091" wp14:editId="6E3373DF">
            <wp:simplePos x="0" y="0"/>
            <wp:positionH relativeFrom="column">
              <wp:posOffset>6861175</wp:posOffset>
            </wp:positionH>
            <wp:positionV relativeFrom="paragraph">
              <wp:posOffset>77470</wp:posOffset>
            </wp:positionV>
            <wp:extent cx="9525" cy="9968865"/>
            <wp:effectExtent l="0" t="0" r="952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968865"/>
                    </a:xfrm>
                    <a:prstGeom prst="rect">
                      <a:avLst/>
                    </a:prstGeom>
                    <a:noFill/>
                  </pic:spPr>
                </pic:pic>
              </a:graphicData>
            </a:graphic>
            <wp14:sizeRelH relativeFrom="page">
              <wp14:pctWidth>0</wp14:pctWidth>
            </wp14:sizeRelH>
            <wp14:sizeRelV relativeFrom="page">
              <wp14:pctHeight>0</wp14:pctHeight>
            </wp14:sizeRelV>
          </wp:anchor>
        </w:drawing>
      </w:r>
    </w:p>
    <w:p w14:paraId="1D5D65CA"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316BFAA"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7. Jebkādu intervences pasākumu veikšanai, pirms vaina ir galīgi pierādīta, ir jāsaņem likumpārkāpēju apzināta piekrišana, kā arī nedrīkst pārkāpt nevainīguma prezumpciju.</w:t>
      </w:r>
    </w:p>
    <w:p w14:paraId="3AC3A8F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F35B4CA"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8. Probācijas dienesti, to uzdevumi un pienākumi, kā arī attiecības ar valsts institūcijām un citām iestādēm ir noteikti valsts tiesību aktos.</w:t>
      </w:r>
    </w:p>
    <w:p w14:paraId="4A6597E7"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6814FC3" w14:textId="77777777" w:rsidR="00C06B82" w:rsidRPr="00F40FB2" w:rsidRDefault="00C06B82" w:rsidP="00C06B82">
      <w:pPr>
        <w:widowControl w:val="0"/>
        <w:tabs>
          <w:tab w:val="left" w:pos="678"/>
        </w:tabs>
        <w:jc w:val="both"/>
        <w:rPr>
          <w:rFonts w:ascii="Times New Roman" w:eastAsia="Arial" w:hAnsi="Times New Roman" w:cs="Times New Roman"/>
          <w:noProof/>
          <w:sz w:val="24"/>
          <w:szCs w:val="24"/>
        </w:rPr>
      </w:pPr>
      <w:r w:rsidRPr="00F40FB2">
        <w:rPr>
          <w:rFonts w:ascii="Times New Roman" w:hAnsi="Times New Roman"/>
          <w:sz w:val="24"/>
        </w:rPr>
        <w:t>9. Probācija ir valsts institūciju atbildības joma, pat ja pakalpojumus nodrošina citi dienesti vai brīvprātīgie.</w:t>
      </w:r>
    </w:p>
    <w:p w14:paraId="19DDB353"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9353591"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10. Probācijas dienestiem nodrošina atbilstošu statusu un atzīšanu un piešķir pietiekamus resursus.</w:t>
      </w:r>
    </w:p>
    <w:p w14:paraId="3954E147"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8534653"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11. Lēmējiestādes attiecīgā gadījumā izmanto probācijas dienestu profesionālos ieteikumus un turpmākos pasākumus, lai mazinātu atkārtotu noziegumu skaitu un sekmētu brīvības atņemšanai alternatīvu pasākumu izmantošanu.</w:t>
      </w:r>
    </w:p>
    <w:p w14:paraId="7DBD965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D3DB703" w14:textId="0975933A"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12. Probācijas dienesti sadarbojas ar citām valsts vai privātām organizācijām un vietējo sabiedrību, lai veicinātu likumpārkāpēju sociālo integrāciju. Starp</w:t>
      </w:r>
      <w:r w:rsidR="00F00CAB">
        <w:rPr>
          <w:rFonts w:ascii="Times New Roman" w:hAnsi="Times New Roman"/>
          <w:sz w:val="24"/>
        </w:rPr>
        <w:t>institūciju</w:t>
      </w:r>
      <w:r w:rsidRPr="00F40FB2">
        <w:rPr>
          <w:rFonts w:ascii="Times New Roman" w:hAnsi="Times New Roman"/>
          <w:sz w:val="24"/>
        </w:rPr>
        <w:t xml:space="preserve"> un starpdisciplinārajām darbībām jābūt saskaņotām un papildinošām, lai apmierinātu bieži vien sarežģītās likumpārkāpēju vajadzības, kā arī palielinātu sabiedrības drošību.</w:t>
      </w:r>
    </w:p>
    <w:p w14:paraId="73A2D07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824787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13. Visas probācijas dienestu veiktās darbības un intervences pasākumi atbilst visaugstākajām valsts un starptautiskajām ētikas un profesionālās ētikas normām.</w:t>
      </w:r>
    </w:p>
    <w:p w14:paraId="3A2E4439"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BFC1421"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14. Nodrošina pieejamas, objektīvas un efektīvas sūdzību procedūras attiecībā uz probācijas praktisko darbu.</w:t>
      </w:r>
    </w:p>
    <w:p w14:paraId="309CEC2A"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F1CC740"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15. Valsts regulāri pārbauda visus probācijas dienestus, un/vai tiek nodrošināta to neatkarīga uzraudzība.</w:t>
      </w:r>
    </w:p>
    <w:p w14:paraId="5E149A5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7730A39"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16. Kompetentās iestādes uzlabo probācijas darba efektivitāti, atbalstot pētījumus, ko izmanto, lai veidotu probācijas politikas nostādnes un praktisko darbu.</w:t>
      </w:r>
    </w:p>
    <w:p w14:paraId="735C1322"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E56E4CE"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17. Kompetentās iestādes un probācijas dienesti informē plašsaziņas līdzekļus un plašu sabiedrību par probācijas dienestu darbu, lai veicinātu labāku izpratni par to funkciju un nozīmi sabiedrībā.</w:t>
      </w:r>
    </w:p>
    <w:p w14:paraId="56948A93"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B951E25"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2B224C4"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II daļa. Organizācija un personāls</w:t>
      </w:r>
    </w:p>
    <w:p w14:paraId="47395D4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EBD349A"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Organizācija</w:t>
      </w:r>
    </w:p>
    <w:p w14:paraId="3B97EBC9"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E3D50F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18. Probācijas dienestu struktūra, statuss un resursi atbilst tiem uzticēto uzdevumu un pienākumu apjomam, kā arī atspoguļo šo dienestu sniegto sabiedrisko pakalpojumu nozīmīgumu.</w:t>
      </w:r>
    </w:p>
    <w:p w14:paraId="2157F07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5B1E6AB"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19. Neatkarīgi no tā, vai probācijas pakalpojumus nodrošina valsts vai privātas organizācijas, dienesti strādā saskaņā ar oficiālajiem politikas norādījumiem un noteikumiem, ko izstrādājušas kompetentās iestādes.</w:t>
      </w:r>
    </w:p>
    <w:p w14:paraId="54EB003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675275C"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20. Jebkuru privātu dienestu, kas nodrošina probācijas pakalpojumus likumpārkāpējiem, apstiprina kompetentās iestādes saskaņā ar valsts tiesību aktiem.</w:t>
      </w:r>
    </w:p>
    <w:p w14:paraId="6773D048"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10A4E85"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Personāls</w:t>
      </w:r>
    </w:p>
    <w:p w14:paraId="63732186"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2DA1062"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21. Probācijas dienesti darbojas tā, lai iemantotu citu tiesībsargājošo iestāžu un pilsoniskās sabiedrības cieņu attiecībā uz probācijas dienesta personāla statusu un darbu. Kompetentās iestādes cenšas sekmēt šā mērķa sasniegšanu, nodrošinot atbilstošus resursus, mērķtiecīgu atlasi un personāla pieņemšanu darbā, pienācīgu atalgojumu personālam un labu pārvaldību.</w:t>
      </w:r>
    </w:p>
    <w:p w14:paraId="12B35F5D" w14:textId="77777777" w:rsidR="00C06B82" w:rsidRPr="00F40FB2" w:rsidRDefault="00C06B82" w:rsidP="00C06B82">
      <w:pPr>
        <w:widowControl w:val="0"/>
        <w:jc w:val="both"/>
        <w:rPr>
          <w:rFonts w:ascii="Times New Roman" w:eastAsia="Times New Roman" w:hAnsi="Times New Roman" w:cs="Times New Roman"/>
          <w:noProof/>
          <w:sz w:val="24"/>
          <w:szCs w:val="24"/>
        </w:rPr>
      </w:pPr>
      <w:r w:rsidRPr="00F40FB2">
        <w:rPr>
          <w:rFonts w:ascii="Times New Roman" w:hAnsi="Times New Roman"/>
          <w:noProof/>
          <w:sz w:val="24"/>
        </w:rPr>
        <w:drawing>
          <wp:anchor distT="0" distB="0" distL="114300" distR="114300" simplePos="0" relativeHeight="251661312" behindDoc="1" locked="0" layoutInCell="1" allowOverlap="1" wp14:anchorId="46F1331D" wp14:editId="2E42B82D">
            <wp:simplePos x="0" y="0"/>
            <wp:positionH relativeFrom="column">
              <wp:posOffset>6861175</wp:posOffset>
            </wp:positionH>
            <wp:positionV relativeFrom="paragraph">
              <wp:posOffset>-466725</wp:posOffset>
            </wp:positionV>
            <wp:extent cx="9525" cy="9968865"/>
            <wp:effectExtent l="0" t="0" r="9525"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968865"/>
                    </a:xfrm>
                    <a:prstGeom prst="rect">
                      <a:avLst/>
                    </a:prstGeom>
                    <a:noFill/>
                  </pic:spPr>
                </pic:pic>
              </a:graphicData>
            </a:graphic>
            <wp14:sizeRelH relativeFrom="page">
              <wp14:pctWidth>0</wp14:pctWidth>
            </wp14:sizeRelH>
            <wp14:sizeRelV relativeFrom="page">
              <wp14:pctHeight>0</wp14:pctHeight>
            </wp14:sizeRelV>
          </wp:anchor>
        </w:drawing>
      </w:r>
    </w:p>
    <w:p w14:paraId="065E2B82"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22. Personālu pieņem darbā un atlasa saskaņā ar apstiprinātiem kritērijiem, kuros uzsvērts godīgums, cilvēcīgums, profesionālās spējas un personiskā piemērotība sarežģītajam darbam, kas tam jāveic.</w:t>
      </w:r>
    </w:p>
    <w:p w14:paraId="65B7E0F5"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A3E02D3"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23. Ikvienam personāla darbiniekam ir nodrošināta piekļuve izglītībai un mācībām atbilstoši viņa funkcijām un profesionālo pienākumu līmenim.</w:t>
      </w:r>
    </w:p>
    <w:p w14:paraId="17FF411B"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671643A"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24. Sākotnējās mācības nodrošina visam personālam, cenšoties sniegt arī attiecīgās prasmes, zināšanas un vērtības. Personālu novērtē vispāratzītā veidā un piešķir tam kvalifikāciju, kas apstiprina iegūto kompetences līmeni.</w:t>
      </w:r>
    </w:p>
    <w:p w14:paraId="371EE07C"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696BF9A" w14:textId="77777777" w:rsidR="00C06B82" w:rsidRPr="00F40FB2" w:rsidRDefault="00C06B82" w:rsidP="00C06B82">
      <w:pPr>
        <w:widowControl w:val="0"/>
        <w:tabs>
          <w:tab w:val="left" w:pos="812"/>
        </w:tabs>
        <w:jc w:val="both"/>
        <w:rPr>
          <w:rFonts w:ascii="Times New Roman" w:hAnsi="Times New Roman" w:cs="Times New Roman"/>
          <w:noProof/>
          <w:sz w:val="24"/>
          <w:szCs w:val="24"/>
        </w:rPr>
      </w:pPr>
      <w:r w:rsidRPr="00F40FB2">
        <w:rPr>
          <w:rFonts w:ascii="Times New Roman" w:hAnsi="Times New Roman"/>
          <w:sz w:val="24"/>
        </w:rPr>
        <w:t>25. Personāla darbinieki visas karjeras laikā uztur un uzlabo savas zināšanas un profesionālās spējas, izmantojot viņiem nodrošinātās mācības darba vietā un pilnveidi.</w:t>
      </w:r>
    </w:p>
    <w:p w14:paraId="50414685"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33B3268"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26. Personālu māca izmantot tam piešķirto rīcības brīvību atbilstīgi likumiem, ētikas normām, organizatoriskajai politikai, jaunākajiem metodiskajiem standartiem un rīcības kodeksam.</w:t>
      </w:r>
    </w:p>
    <w:p w14:paraId="4109B4AB"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C64EBC0"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27. Personālam, kas strādā vai kam ir jāstrādā ar likumpārkāpējiem, kuri izdarījuši noteiktus likumpārkāpumus, nodrošina specializētas mācības.</w:t>
      </w:r>
    </w:p>
    <w:p w14:paraId="36B4E03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40B8CE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28. Mācībās uzmanību pievērš likumpārkāpējiem un – attiecīgā gadījumā – cietušajiem, kuri var būt īpaši neaizsargāti vai kuriem ir atšķirīgas vajadzības.</w:t>
      </w:r>
    </w:p>
    <w:p w14:paraId="5A2966B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1564A6F"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29. Probācijas dienesta personāla lielums ir pietiekams, lai tas varētu efektīvi veikt savu darbu. Ikviena personāla darbinieka darba apjoms ir tāds, lai viņš varētu efektīvi un humānā veidā uzraudzīt likumpārkāpējus, kā arī dot viņiem norādījumus un palīdzēt, un, ja nepieciešams, strādāt ar viņu ģimenēm un – attiecīgā gadījumā – ar cietušajiem. Ja vajadzības ir pārmērīgi lielas, administrācijas pienākums ir meklēt risinājumus un dot norādījumus personālam par to, kuri uzdevumi ir prioritāri.</w:t>
      </w:r>
    </w:p>
    <w:p w14:paraId="6672308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5BCB1B1"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30. Administrācija garantē probācijas darba kvalitāti, nodrošinot personālam vadību, ieteikumus, uzraudzību un to motivējot. Personāls ir atbildīgs par savu praktisko darbu.</w:t>
      </w:r>
    </w:p>
    <w:p w14:paraId="72F9A1E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DC4E325"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31. Administrācija cenšas izveidot un uzturēt stabilas darba attiecības un labus kontaktus ar citiem dienestiem un partneriem, brīvprātīgajiem, valsts institūcijām, plašsaziņas līdzekļiem un plašu sabiedrību.</w:t>
      </w:r>
    </w:p>
    <w:p w14:paraId="354B068A"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A46BEF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32. Administrācija paredz iespēju apspriesties ar personālu kā vienotu struktūru vispārīgos jautājumos, kas attiecas uz tā profesionālo praksi un saistītajiem nodarbinātības nosacījumiem.</w:t>
      </w:r>
    </w:p>
    <w:p w14:paraId="2718D39D"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E7AE541"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33. Personāla atalgojums, pabalsti un nodarbinātības nosacījumi atbilst profesijas statusam un šim darbam izvirzītajām stingrajām prasībām, lai varētu piesaistīt un saglabāt piemērotu personālu.</w:t>
      </w:r>
    </w:p>
    <w:p w14:paraId="4BB9E9CC"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64B0243"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34. Atsevišķos probācijas darba aspektos var iesaistīt brīvprātīgos. Viņus pienācīgi atlasa, atbalsta un nodrošina ar resursiem.</w:t>
      </w:r>
    </w:p>
    <w:p w14:paraId="76A2A54B" w14:textId="77777777" w:rsidR="00C06B82" w:rsidRDefault="00C06B82" w:rsidP="00C06B82">
      <w:pPr>
        <w:widowControl w:val="0"/>
        <w:jc w:val="both"/>
        <w:rPr>
          <w:rFonts w:ascii="Times New Roman" w:eastAsia="Times New Roman" w:hAnsi="Times New Roman" w:cs="Times New Roman"/>
          <w:noProof/>
          <w:sz w:val="24"/>
          <w:szCs w:val="24"/>
          <w:lang w:val="en-US"/>
        </w:rPr>
      </w:pPr>
    </w:p>
    <w:p w14:paraId="647847D1" w14:textId="77777777" w:rsidR="00BD3915" w:rsidRPr="00F40FB2" w:rsidRDefault="00BD3915" w:rsidP="00C06B82">
      <w:pPr>
        <w:widowControl w:val="0"/>
        <w:jc w:val="both"/>
        <w:rPr>
          <w:rFonts w:ascii="Times New Roman" w:eastAsia="Times New Roman" w:hAnsi="Times New Roman" w:cs="Times New Roman"/>
          <w:noProof/>
          <w:sz w:val="24"/>
          <w:szCs w:val="24"/>
          <w:lang w:val="en-US"/>
        </w:rPr>
      </w:pPr>
    </w:p>
    <w:p w14:paraId="58AC3018"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III daļa</w:t>
      </w:r>
    </w:p>
    <w:p w14:paraId="60BE00A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42CE5A1"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Pārskatatbildība un attiecības ar citiem dienestiem</w:t>
      </w:r>
    </w:p>
    <w:p w14:paraId="79724A32"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09551FB"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35. Probācijas dienesti saskaņā ar valsts tiesību aktiem sadarbojas ar tiesu iestādēm un sniedz tām informāciju, un attiecīgā gadījumā sniedz to citām kompetentajām iestādēm. Parasti tā ietver informāciju par to, kāda kopumā un katrā konkrētajā gadījumā ir apcietinājuma iespējamā ietekme, kā arī tādu sodu un piespiedu līdzekļu izpildāmība, kas nav saistīti ar brīvības atņemšanu. Ja ir nepieciešami atsevišķi ziņojumi, sniedzamo informāciju skaidri definē.</w:t>
      </w:r>
    </w:p>
    <w:p w14:paraId="6B76E0B9"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A98118B" w14:textId="2AFA3D73"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36. Probācijas dienesti regulāri iesniedz kompetentajām iestādēm </w:t>
      </w:r>
      <w:r w:rsidR="00592EB1">
        <w:rPr>
          <w:rFonts w:ascii="Times New Roman" w:hAnsi="Times New Roman"/>
          <w:sz w:val="24"/>
        </w:rPr>
        <w:t>pārskata</w:t>
      </w:r>
      <w:r w:rsidRPr="00F40FB2">
        <w:rPr>
          <w:rFonts w:ascii="Times New Roman" w:hAnsi="Times New Roman"/>
          <w:sz w:val="24"/>
        </w:rPr>
        <w:t xml:space="preserve"> ziņojumus un atgriezeniskās saites informāciju par savu darbu.</w:t>
      </w:r>
    </w:p>
    <w:p w14:paraId="46E5D08C"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97E5689" w14:textId="27BD1A58"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37. Lai efektīvi pildītu tiem uzticētos uzdevumus un pienākumus, probācijas dienesti sadarbojas ar citām ties</w:t>
      </w:r>
      <w:r w:rsidR="00373953">
        <w:rPr>
          <w:rFonts w:ascii="Times New Roman" w:hAnsi="Times New Roman"/>
          <w:sz w:val="24"/>
        </w:rPr>
        <w:t>lietu</w:t>
      </w:r>
      <w:r w:rsidRPr="00F40FB2">
        <w:rPr>
          <w:rFonts w:ascii="Times New Roman" w:hAnsi="Times New Roman"/>
          <w:sz w:val="24"/>
        </w:rPr>
        <w:t xml:space="preserve"> sistēmas </w:t>
      </w:r>
      <w:r w:rsidR="00373953">
        <w:rPr>
          <w:rFonts w:ascii="Times New Roman" w:hAnsi="Times New Roman"/>
          <w:sz w:val="24"/>
        </w:rPr>
        <w:t>iestādēm</w:t>
      </w:r>
      <w:r w:rsidRPr="00F40FB2">
        <w:rPr>
          <w:rFonts w:ascii="Times New Roman" w:hAnsi="Times New Roman"/>
          <w:sz w:val="24"/>
        </w:rPr>
        <w:t xml:space="preserve">, atbalsta </w:t>
      </w:r>
      <w:r w:rsidR="00B7413C">
        <w:rPr>
          <w:rFonts w:ascii="Times New Roman" w:hAnsi="Times New Roman"/>
          <w:sz w:val="24"/>
        </w:rPr>
        <w:t>iestādēm</w:t>
      </w:r>
      <w:r w:rsidRPr="00F40FB2">
        <w:rPr>
          <w:rFonts w:ascii="Times New Roman" w:hAnsi="Times New Roman"/>
          <w:sz w:val="24"/>
        </w:rPr>
        <w:t xml:space="preserve"> un plašāku pilsonisko sabiedrību.</w:t>
      </w:r>
    </w:p>
    <w:p w14:paraId="7ECAB123"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0FA9728" w14:textId="036AD3B3"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38. Probācijas dienesti mudina atbalsta </w:t>
      </w:r>
      <w:r w:rsidR="00B7413C">
        <w:rPr>
          <w:rFonts w:ascii="Times New Roman" w:hAnsi="Times New Roman"/>
          <w:sz w:val="24"/>
        </w:rPr>
        <w:t>iestādes</w:t>
      </w:r>
      <w:r w:rsidRPr="00F40FB2">
        <w:rPr>
          <w:rFonts w:ascii="Times New Roman" w:hAnsi="Times New Roman"/>
          <w:sz w:val="24"/>
        </w:rPr>
        <w:t> – un sniedz tām nepieciešamo palīdzību – uzņemties pienākumu nodrošināt likumpārkāpēju kā sabiedrības locekļu vajadzības.</w:t>
      </w:r>
    </w:p>
    <w:p w14:paraId="6885B4B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C72D2DA" w14:textId="77777777" w:rsidR="00C06B82" w:rsidRPr="00F40FB2" w:rsidRDefault="00C06B82" w:rsidP="00A12DCE">
      <w:pPr>
        <w:keepNext/>
        <w:keepLines/>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lastRenderedPageBreak/>
        <w:t>39. Neatkarīgi no tā, vai probācijas dienesti un ieslodzījumu vietu pārvalde ir vienas organizācijas daļas, tie cieši sadarbojas, lai palīdzētu īstenot sekmīgu pāreju no dzīves brīvības atņemšanas iestādē uz dzīvi sabiedrībā.</w:t>
      </w:r>
    </w:p>
    <w:p w14:paraId="0C0FF780"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B96982E" w14:textId="338F4D5F"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40. Attiecīgā gadījumā noslēdz starp</w:t>
      </w:r>
      <w:r w:rsidR="007D2237">
        <w:rPr>
          <w:rFonts w:ascii="Times New Roman" w:hAnsi="Times New Roman"/>
          <w:sz w:val="24"/>
        </w:rPr>
        <w:t>institūciju</w:t>
      </w:r>
      <w:r w:rsidRPr="00F40FB2">
        <w:rPr>
          <w:rFonts w:ascii="Times New Roman" w:hAnsi="Times New Roman"/>
          <w:sz w:val="24"/>
        </w:rPr>
        <w:t xml:space="preserve"> vienošanās ar attiecīgajiem partneriem, radot apstākļus sadarbībai un palīdzībai gan kopumā, gan attiecībā uz īpašiem gadījumiem.</w:t>
      </w:r>
    </w:p>
    <w:p w14:paraId="3B58FCC5"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FE5E629"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41. Valsts tiesību aktos paredz oficiālus un skaidrus noteikumus attiecībā uz profesionālo konfidencialitāti, datu aizsardzību un informācijas apmaiņu, un tos norāda ikreiz, kad tiek nodibinātas šādas partnerattiecības.</w:t>
      </w:r>
    </w:p>
    <w:p w14:paraId="11BB8F82" w14:textId="77777777" w:rsidR="00C06B82" w:rsidRDefault="00C06B82" w:rsidP="00C06B82">
      <w:pPr>
        <w:widowControl w:val="0"/>
        <w:jc w:val="both"/>
        <w:rPr>
          <w:rFonts w:ascii="Times New Roman" w:eastAsia="Times New Roman" w:hAnsi="Times New Roman" w:cs="Times New Roman"/>
          <w:noProof/>
          <w:sz w:val="24"/>
          <w:szCs w:val="24"/>
          <w:lang w:val="en-US"/>
        </w:rPr>
      </w:pPr>
    </w:p>
    <w:p w14:paraId="286D4D80" w14:textId="77777777" w:rsidR="00547105" w:rsidRPr="00F40FB2" w:rsidRDefault="00547105" w:rsidP="00C06B82">
      <w:pPr>
        <w:widowControl w:val="0"/>
        <w:jc w:val="both"/>
        <w:rPr>
          <w:rFonts w:ascii="Times New Roman" w:eastAsia="Times New Roman" w:hAnsi="Times New Roman" w:cs="Times New Roman"/>
          <w:noProof/>
          <w:sz w:val="24"/>
          <w:szCs w:val="24"/>
          <w:lang w:val="en-US"/>
        </w:rPr>
      </w:pPr>
    </w:p>
    <w:p w14:paraId="637D352F"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IV daļa</w:t>
      </w:r>
    </w:p>
    <w:p w14:paraId="556E2670"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DC572C5"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Probācijas darbs</w:t>
      </w:r>
    </w:p>
    <w:p w14:paraId="1AD0F8D6"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DE6FA97"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Pirmssprieduma ziņojumi</w:t>
      </w:r>
    </w:p>
    <w:p w14:paraId="01284C53"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204BAFD"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42. Atkarībā no valsts tiesību sistēmas noteikumiem probācijas dienesti var sagatavot pirmssprieduma ziņojumus par atsevišķiem iespējamiem likumpārkāpējiem, lai attiecīgā gadījumā palīdzētu tiesu iestādēm izlemt to, vai uzsākt kriminālprocesu, vai to, kādiem vajadzētu būt atbilstošajiem sodiem vai piespiedu līdzekļiem. Šādos gadījumos probācijas dienesti regulāri informē tiesu iestādes par lietas apstākļiem, kādos šāds ziņojums var būt noderīgs.</w:t>
      </w:r>
    </w:p>
    <w:p w14:paraId="0A861D2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61A4590"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43. Pirmssprieduma ziņojumu pamatā ir precīza informācija, un tie, cik vien iespējams, ir pārbaudīti un atjaunināti tiesvedības gaitā.</w:t>
      </w:r>
    </w:p>
    <w:p w14:paraId="48EB7A54"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CC0C129"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44. Iespējamiem likumpārkāpējiem dod iespēju iesaistīties ziņojuma sagatavošanā, un viņu viedokli, ja tas ir pieejams, atspoguļo ziņojumā, un tā saturu dara viņiem zināmu un/vai paziņo viņu likumiskajam pārstāvim.</w:t>
      </w:r>
    </w:p>
    <w:p w14:paraId="59BEF0CC"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D28B713"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Citi konsultatīvie ziņojumi</w:t>
      </w:r>
    </w:p>
    <w:p w14:paraId="6E041C21"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EB8221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45. Atkarībā no valsts tiesību sistēmas noteikumiem probācijas dienesti var sagatavot ziņojumus, kas ir nepieciešami lēmumiem, kuri jāpieņem kompetentajām iestādēm. Tie ietver ieteikumus par:</w:t>
      </w:r>
    </w:p>
    <w:p w14:paraId="690088D2"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48DD088"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a) </w:t>
      </w:r>
      <w:r w:rsidRPr="00F40FB2">
        <w:rPr>
          <w:rFonts w:ascii="Times New Roman" w:hAnsi="Times New Roman"/>
          <w:sz w:val="24"/>
        </w:rPr>
        <w:t>likumpārkāpēja atbrīvošanas (sabiedrībā) pamatojumu;</w:t>
      </w:r>
    </w:p>
    <w:p w14:paraId="5F85CEFD" w14:textId="77777777" w:rsidR="00C06B82" w:rsidRPr="00F40FB2" w:rsidRDefault="00C06B82" w:rsidP="00C06B82">
      <w:pPr>
        <w:widowControl w:val="0"/>
        <w:ind w:left="284"/>
        <w:jc w:val="both"/>
        <w:rPr>
          <w:rFonts w:ascii="Times New Roman" w:eastAsia="Arial" w:hAnsi="Times New Roman" w:cs="Times New Roman"/>
          <w:noProof/>
          <w:sz w:val="24"/>
          <w:szCs w:val="24"/>
          <w:lang w:val="en-US"/>
        </w:rPr>
      </w:pPr>
    </w:p>
    <w:p w14:paraId="2B62BB18"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b) </w:t>
      </w:r>
      <w:r w:rsidRPr="00F40FB2">
        <w:rPr>
          <w:rFonts w:ascii="Times New Roman" w:hAnsi="Times New Roman"/>
          <w:sz w:val="24"/>
        </w:rPr>
        <w:t>jebkādiem īpašiem nosacījumiem, kas var tikt ietverti lēmumā par likumpārkāpēja atbrīvošanu;</w:t>
      </w:r>
    </w:p>
    <w:p w14:paraId="05B052E0" w14:textId="77777777" w:rsidR="00C06B82" w:rsidRPr="00F40FB2" w:rsidRDefault="00C06B82" w:rsidP="00C06B82">
      <w:pPr>
        <w:widowControl w:val="0"/>
        <w:ind w:left="284"/>
        <w:jc w:val="both"/>
        <w:rPr>
          <w:rFonts w:ascii="Times New Roman" w:eastAsia="Arial" w:hAnsi="Times New Roman" w:cs="Times New Roman"/>
          <w:noProof/>
          <w:sz w:val="24"/>
          <w:szCs w:val="24"/>
          <w:lang w:val="en-US"/>
        </w:rPr>
      </w:pPr>
    </w:p>
    <w:p w14:paraId="586815F8"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c) </w:t>
      </w:r>
      <w:r w:rsidRPr="00F40FB2">
        <w:rPr>
          <w:rFonts w:ascii="Times New Roman" w:hAnsi="Times New Roman"/>
          <w:sz w:val="24"/>
        </w:rPr>
        <w:t>visiem intervences pasākumiem, kas jāveic, lai likumpārkāpēju sagatavotu atbrīvošanai.</w:t>
      </w:r>
      <w:r w:rsidRPr="00F40FB2">
        <w:rPr>
          <w:rFonts w:ascii="Times New Roman" w:hAnsi="Times New Roman"/>
          <w:noProof/>
        </w:rPr>
        <w:drawing>
          <wp:anchor distT="0" distB="0" distL="114300" distR="114300" simplePos="0" relativeHeight="251662336" behindDoc="1" locked="0" layoutInCell="1" allowOverlap="1" wp14:anchorId="50A06B9E" wp14:editId="354D5B00">
            <wp:simplePos x="0" y="0"/>
            <wp:positionH relativeFrom="column">
              <wp:posOffset>6861175</wp:posOffset>
            </wp:positionH>
            <wp:positionV relativeFrom="paragraph">
              <wp:posOffset>77470</wp:posOffset>
            </wp:positionV>
            <wp:extent cx="9525" cy="9968865"/>
            <wp:effectExtent l="0" t="0" r="9525"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968865"/>
                    </a:xfrm>
                    <a:prstGeom prst="rect">
                      <a:avLst/>
                    </a:prstGeom>
                    <a:noFill/>
                  </pic:spPr>
                </pic:pic>
              </a:graphicData>
            </a:graphic>
            <wp14:sizeRelH relativeFrom="page">
              <wp14:pctWidth>0</wp14:pctWidth>
            </wp14:sizeRelH>
            <wp14:sizeRelV relativeFrom="page">
              <wp14:pctHeight>0</wp14:pctHeight>
            </wp14:sizeRelV>
          </wp:anchor>
        </w:drawing>
      </w:r>
    </w:p>
    <w:p w14:paraId="2C1FA695"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54673A6"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46. Likumpārkāpējiem dod iespēju attiecīgā gadījumā iesaistīties ziņojuma sagatavošanā, un viņu viedoklis, ja tas ir pieejams, ir jāatspoguļo ziņojumā, un tā saturs ir jādara zināms viņiem un/vai viņu likumiskajam pārstāvim.</w:t>
      </w:r>
    </w:p>
    <w:p w14:paraId="0ACF9920"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93210BA" w14:textId="77777777" w:rsidR="00C06B82" w:rsidRPr="00F40FB2" w:rsidRDefault="00C06B82" w:rsidP="00A12DCE">
      <w:pPr>
        <w:keepNext/>
        <w:keepLines/>
        <w:widowControl w:val="0"/>
        <w:jc w:val="both"/>
        <w:rPr>
          <w:rFonts w:ascii="Times New Roman" w:eastAsia="Arial" w:hAnsi="Times New Roman" w:cs="Times New Roman"/>
          <w:bCs/>
          <w:i/>
          <w:noProof/>
          <w:sz w:val="24"/>
          <w:szCs w:val="24"/>
        </w:rPr>
      </w:pPr>
      <w:r w:rsidRPr="00F40FB2">
        <w:rPr>
          <w:rFonts w:ascii="Times New Roman" w:hAnsi="Times New Roman"/>
          <w:i/>
          <w:sz w:val="24"/>
        </w:rPr>
        <w:lastRenderedPageBreak/>
        <w:t>Sabiedriskais darbs</w:t>
      </w:r>
    </w:p>
    <w:p w14:paraId="70B8A0EF" w14:textId="77777777" w:rsidR="00C06B82" w:rsidRPr="00F40FB2" w:rsidRDefault="00C06B82" w:rsidP="00A12DCE">
      <w:pPr>
        <w:keepNext/>
        <w:keepLines/>
        <w:widowControl w:val="0"/>
        <w:jc w:val="both"/>
        <w:rPr>
          <w:rFonts w:ascii="Times New Roman" w:eastAsia="Times New Roman" w:hAnsi="Times New Roman" w:cs="Times New Roman"/>
          <w:noProof/>
          <w:sz w:val="24"/>
          <w:szCs w:val="24"/>
          <w:lang w:val="en-US"/>
        </w:rPr>
      </w:pPr>
    </w:p>
    <w:p w14:paraId="7602EA34" w14:textId="77777777" w:rsidR="00C06B82" w:rsidRPr="00F40FB2" w:rsidRDefault="00C06B82" w:rsidP="00A12DCE">
      <w:pPr>
        <w:keepNext/>
        <w:keepLines/>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47. Sabiedriskais darbs ir sabiedrībā izciešams sods vai piespiedu līdzeklis, kura izpildi organizē un uzrauga probācijas dienesti un kurš ir neatalgots darbs sabiedrības labā, ko veic, lai reāli vai simboliski atlīdzinātu kaitējumu, ko nodarījis likumpārkāpējs. Sabiedriskais darbs pēc savas būtības nav stigmatizējošs, un probācijas dienesti cenšas noteikt un izmantot darba uzdevumus, kas veicina likumpārkāpēju prasmju attīstību un sociālo integrāciju.</w:t>
      </w:r>
    </w:p>
    <w:p w14:paraId="68DFD6FB"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E475264"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48. Sabiedrisko darbu neveic nolūkā nodrošināt peļņu probācijas dienestiem vai tā personālam vai gūt komerciālu peļņu.</w:t>
      </w:r>
    </w:p>
    <w:p w14:paraId="4130C62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72EC1E1"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49. Nosakot piemērotus darba uzdevumus, probācijas dienesti ņem vērā sabiedrības, kā arī tiešo labuma guvēju drošību.</w:t>
      </w:r>
    </w:p>
    <w:p w14:paraId="27D083F2"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5629F0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50. Lai pienācīgi aizsargātu likumpārkāpējus, kuriem uzdots sabiedriskais darbs, veic veselības un piesardzības pasākumus, kas nav mazāk stingri par tiem pasākumiem, kuri attiecas uz citiem strādājošajiem.</w:t>
      </w:r>
    </w:p>
    <w:p w14:paraId="337B874A"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502011E"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51. Probācijas dienesti izstrādā sabiedriskā darbu plānus, kas ietver virkni uzdevumu, kuri atbilst likumpārkāpēju dažādajām prasmēm un atšķirīgajām vajadzībām. Proti, jābūt atbilstošam darbam, kas ir piemērots likumpārkāpējām sievietēm, likumpārkāpējiem ar invaliditāti, jauniem pieaugušajiem likumpārkāpējiem un gados vecākiem likumpārkāpējiem.</w:t>
      </w:r>
    </w:p>
    <w:p w14:paraId="58F1B091"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B0F8E41" w14:textId="77777777" w:rsidR="00C06B82" w:rsidRPr="00F40FB2" w:rsidRDefault="00C06B82" w:rsidP="00C06B82">
      <w:pPr>
        <w:widowControl w:val="0"/>
        <w:tabs>
          <w:tab w:val="left" w:pos="820"/>
        </w:tabs>
        <w:jc w:val="both"/>
        <w:rPr>
          <w:rFonts w:ascii="Times New Roman" w:eastAsia="Arial" w:hAnsi="Times New Roman" w:cs="Times New Roman"/>
          <w:noProof/>
          <w:sz w:val="24"/>
          <w:szCs w:val="24"/>
        </w:rPr>
      </w:pPr>
      <w:r w:rsidRPr="00F40FB2">
        <w:rPr>
          <w:rFonts w:ascii="Times New Roman" w:hAnsi="Times New Roman"/>
          <w:sz w:val="24"/>
        </w:rPr>
        <w:t>52. Ar likumpārkāpējiem apspriežas par darba pienākumiem, kurus viņi varētu uzņemties.</w:t>
      </w:r>
    </w:p>
    <w:p w14:paraId="2ED13CD0"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C16D24D"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Uzraudzības pasākumi</w:t>
      </w:r>
    </w:p>
    <w:p w14:paraId="028EAC8B"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67DF86F"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53. Saskaņā ar valsts tiesību aktiem probācijas dienesti var veikt uzraudzību pirms lietas iztiesāšanas, tās laikā un pēc tās, piemēram, uzraudzību nosacītas pirmstermiņa atbrīvošanas laikā līdz lietas iztiesāšanai, kā arī atbrīvošanas pret drošības naudu, nosacītas atbrīvošanas no kriminālatbildības, soda noteikšanas nosacītas atlikšanas vai nosacītas notiesāšanas un pirmstermiņa atbrīvošanas laikā.</w:t>
      </w:r>
    </w:p>
    <w:p w14:paraId="19B08D0D"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51FE438"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54. Lai nodrošinātu uzraudzības prasību ievērošanu, pilnā mērā ņem vērā likumpārkāpēju dažādību un katra likumpārkāpēja atšķirīgās vajadzības.</w:t>
      </w:r>
    </w:p>
    <w:p w14:paraId="53831089"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61E2997" w14:textId="063F4179"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55. Uzraudzību uzskata ne tikai par kontrolēšanas uzdevumu, bet arī līdzekli likumpārkāpēju konsultēšanai, atbalstīšanai un motivēšanai. To attiecīgā gadījumā apvieno ar citiem intervences pasākumiem, kurus var veikt probācijas dienesti vai citas </w:t>
      </w:r>
      <w:r w:rsidR="005A5ADD">
        <w:rPr>
          <w:rFonts w:ascii="Times New Roman" w:hAnsi="Times New Roman"/>
          <w:sz w:val="24"/>
        </w:rPr>
        <w:t>iestādes</w:t>
      </w:r>
      <w:r w:rsidRPr="00F40FB2">
        <w:rPr>
          <w:rFonts w:ascii="Times New Roman" w:hAnsi="Times New Roman"/>
          <w:sz w:val="24"/>
        </w:rPr>
        <w:t>, piemēram, mācībām, prasmju attīstīšanu, darba iespējām un ārstēšanu.</w:t>
      </w:r>
    </w:p>
    <w:p w14:paraId="2E2E6D2F"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61F6A0F" w14:textId="77777777" w:rsidR="00C06B82" w:rsidRPr="00F40FB2" w:rsidRDefault="00C06B82" w:rsidP="00C06B82">
      <w:pPr>
        <w:widowControl w:val="0"/>
        <w:tabs>
          <w:tab w:val="left" w:pos="2180"/>
        </w:tabs>
        <w:jc w:val="both"/>
        <w:rPr>
          <w:rFonts w:ascii="Times New Roman" w:eastAsia="Arial" w:hAnsi="Times New Roman" w:cs="Times New Roman"/>
          <w:bCs/>
          <w:i/>
          <w:noProof/>
          <w:sz w:val="24"/>
          <w:szCs w:val="24"/>
        </w:rPr>
      </w:pPr>
      <w:r w:rsidRPr="00F40FB2">
        <w:rPr>
          <w:rFonts w:ascii="Times New Roman" w:hAnsi="Times New Roman"/>
          <w:i/>
          <w:sz w:val="24"/>
        </w:rPr>
        <w:t>Darbs ar likumpārkāpēja ģimeni</w:t>
      </w:r>
    </w:p>
    <w:p w14:paraId="3E348DF4" w14:textId="77777777" w:rsidR="00C06B82" w:rsidRPr="00F40FB2" w:rsidRDefault="00C06B82" w:rsidP="00C06B82">
      <w:pPr>
        <w:widowControl w:val="0"/>
        <w:jc w:val="both"/>
        <w:rPr>
          <w:rFonts w:ascii="Times New Roman" w:eastAsia="Times New Roman" w:hAnsi="Times New Roman" w:cs="Times New Roman"/>
          <w:bCs/>
          <w:noProof/>
          <w:sz w:val="24"/>
          <w:szCs w:val="24"/>
          <w:lang w:val="en-US"/>
        </w:rPr>
      </w:pPr>
    </w:p>
    <w:p w14:paraId="01368E94" w14:textId="3F1D5A07" w:rsidR="00C06B82" w:rsidRPr="00F40FB2" w:rsidRDefault="00C06B82" w:rsidP="00C06B82">
      <w:pPr>
        <w:widowControl w:val="0"/>
        <w:tabs>
          <w:tab w:val="left" w:pos="812"/>
        </w:tabs>
        <w:jc w:val="both"/>
        <w:rPr>
          <w:rFonts w:ascii="Times New Roman" w:eastAsia="Arial" w:hAnsi="Times New Roman" w:cs="Times New Roman"/>
          <w:bCs/>
          <w:noProof/>
          <w:sz w:val="24"/>
          <w:szCs w:val="24"/>
        </w:rPr>
      </w:pPr>
      <w:r w:rsidRPr="00F40FB2">
        <w:rPr>
          <w:rFonts w:ascii="Times New Roman" w:hAnsi="Times New Roman"/>
          <w:sz w:val="24"/>
        </w:rPr>
        <w:t>56. Attiecīgā gadījumā probācijas dienesti saskaņā ar valsts tiesību aktiem tieši vai ar citu partner</w:t>
      </w:r>
      <w:r w:rsidR="00F90647">
        <w:rPr>
          <w:rFonts w:ascii="Times New Roman" w:hAnsi="Times New Roman"/>
          <w:sz w:val="24"/>
        </w:rPr>
        <w:t>iestāžu</w:t>
      </w:r>
      <w:r w:rsidRPr="00F40FB2">
        <w:rPr>
          <w:rFonts w:ascii="Times New Roman" w:hAnsi="Times New Roman"/>
          <w:sz w:val="24"/>
        </w:rPr>
        <w:t xml:space="preserve"> starpniecību sniedz arī atbalstu, konsultācijas un informāciju likumpārkāpēju ģimenēm.</w:t>
      </w:r>
    </w:p>
    <w:p w14:paraId="25087B70" w14:textId="77777777" w:rsidR="00C06B82" w:rsidRPr="00F40FB2" w:rsidRDefault="00C06B82" w:rsidP="00C06B82">
      <w:pPr>
        <w:widowControl w:val="0"/>
        <w:jc w:val="both"/>
        <w:rPr>
          <w:rFonts w:ascii="Times New Roman" w:eastAsia="Times New Roman" w:hAnsi="Times New Roman" w:cs="Times New Roman"/>
          <w:bCs/>
          <w:noProof/>
          <w:sz w:val="24"/>
          <w:szCs w:val="24"/>
          <w:lang w:val="en-US"/>
        </w:rPr>
      </w:pPr>
    </w:p>
    <w:p w14:paraId="51744FF4" w14:textId="77777777" w:rsidR="00C06B82" w:rsidRPr="00F40FB2" w:rsidRDefault="00C06B82" w:rsidP="00A12DCE">
      <w:pPr>
        <w:keepNext/>
        <w:keepLines/>
        <w:widowControl w:val="0"/>
        <w:jc w:val="both"/>
        <w:rPr>
          <w:rFonts w:ascii="Times New Roman" w:eastAsia="Arial" w:hAnsi="Times New Roman" w:cs="Times New Roman"/>
          <w:bCs/>
          <w:i/>
          <w:noProof/>
          <w:sz w:val="24"/>
          <w:szCs w:val="24"/>
        </w:rPr>
      </w:pPr>
      <w:r w:rsidRPr="00F40FB2">
        <w:rPr>
          <w:rFonts w:ascii="Times New Roman" w:hAnsi="Times New Roman"/>
          <w:i/>
          <w:sz w:val="24"/>
        </w:rPr>
        <w:lastRenderedPageBreak/>
        <w:t>Elektroniskā uzraudzība</w:t>
      </w:r>
    </w:p>
    <w:p w14:paraId="762C27EE" w14:textId="77777777" w:rsidR="00C06B82" w:rsidRPr="00F40FB2" w:rsidRDefault="00C06B82" w:rsidP="00A12DCE">
      <w:pPr>
        <w:keepNext/>
        <w:keepLines/>
        <w:widowControl w:val="0"/>
        <w:jc w:val="both"/>
        <w:rPr>
          <w:rFonts w:ascii="Times New Roman" w:eastAsia="Times New Roman" w:hAnsi="Times New Roman" w:cs="Times New Roman"/>
          <w:bCs/>
          <w:noProof/>
          <w:sz w:val="24"/>
          <w:szCs w:val="24"/>
          <w:lang w:val="en-US"/>
        </w:rPr>
      </w:pPr>
    </w:p>
    <w:p w14:paraId="1704C75B" w14:textId="77777777" w:rsidR="00C06B82" w:rsidRPr="00F40FB2" w:rsidRDefault="00C06B82" w:rsidP="00A12DCE">
      <w:pPr>
        <w:keepNext/>
        <w:keepLines/>
        <w:widowControl w:val="0"/>
        <w:tabs>
          <w:tab w:val="left" w:pos="812"/>
        </w:tabs>
        <w:jc w:val="both"/>
        <w:rPr>
          <w:rFonts w:ascii="Times New Roman" w:eastAsia="Arial" w:hAnsi="Times New Roman" w:cs="Times New Roman"/>
          <w:bCs/>
          <w:noProof/>
          <w:sz w:val="24"/>
          <w:szCs w:val="24"/>
        </w:rPr>
      </w:pPr>
      <w:r w:rsidRPr="00F40FB2">
        <w:rPr>
          <w:rFonts w:ascii="Times New Roman" w:hAnsi="Times New Roman"/>
          <w:sz w:val="24"/>
        </w:rPr>
        <w:t>57. Ja probācijas uzraudzībā izmanto elektronisko uzraudzību, to apvieno ar intervences pasākumiem, kuru mērķis ir īstenot rehabilitāciju un palīdzēt atturēties no noziedzīgu nodarījumu izdarīšanas.</w:t>
      </w:r>
    </w:p>
    <w:p w14:paraId="2D60A522" w14:textId="77777777" w:rsidR="00C06B82" w:rsidRPr="00F40FB2" w:rsidRDefault="00C06B82" w:rsidP="00C06B82">
      <w:pPr>
        <w:widowControl w:val="0"/>
        <w:jc w:val="both"/>
        <w:rPr>
          <w:rFonts w:ascii="Times New Roman" w:eastAsia="Arial" w:hAnsi="Times New Roman" w:cs="Times New Roman"/>
          <w:bCs/>
          <w:noProof/>
          <w:sz w:val="24"/>
          <w:szCs w:val="24"/>
          <w:lang w:val="en-US"/>
        </w:rPr>
      </w:pPr>
    </w:p>
    <w:p w14:paraId="6FABD03B" w14:textId="77777777" w:rsidR="00C06B82" w:rsidRPr="00F40FB2" w:rsidRDefault="00C06B82" w:rsidP="00C06B82">
      <w:pPr>
        <w:widowControl w:val="0"/>
        <w:tabs>
          <w:tab w:val="left" w:pos="812"/>
        </w:tabs>
        <w:jc w:val="both"/>
        <w:rPr>
          <w:rFonts w:ascii="Times New Roman" w:eastAsia="Arial" w:hAnsi="Times New Roman" w:cs="Times New Roman"/>
          <w:bCs/>
          <w:noProof/>
          <w:sz w:val="24"/>
          <w:szCs w:val="24"/>
        </w:rPr>
      </w:pPr>
      <w:r w:rsidRPr="00F40FB2">
        <w:rPr>
          <w:rFonts w:ascii="Times New Roman" w:hAnsi="Times New Roman"/>
          <w:sz w:val="24"/>
        </w:rPr>
        <w:t>58. Uzraudzības līmenis, izmantojot tehnoloģijas, nav augstāks par to, kas ir nepieciešams katrā atsevišķā gadījumā, ņemot vērā izdarītā likumpārkāpuma smagumu un riskus sabiedrības drošībai.</w:t>
      </w:r>
    </w:p>
    <w:p w14:paraId="2D606132" w14:textId="77777777" w:rsidR="00C06B82" w:rsidRPr="00F40FB2" w:rsidRDefault="00C06B82" w:rsidP="00C06B82">
      <w:pPr>
        <w:widowControl w:val="0"/>
        <w:jc w:val="both"/>
        <w:rPr>
          <w:rFonts w:ascii="Times New Roman" w:eastAsia="Times New Roman" w:hAnsi="Times New Roman" w:cs="Times New Roman"/>
          <w:bCs/>
          <w:noProof/>
          <w:sz w:val="24"/>
          <w:szCs w:val="24"/>
          <w:lang w:val="en-US"/>
        </w:rPr>
      </w:pPr>
    </w:p>
    <w:p w14:paraId="657D7515"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Reintegrācija</w:t>
      </w:r>
    </w:p>
    <w:p w14:paraId="19019021" w14:textId="77777777" w:rsidR="00C06B82" w:rsidRPr="00F40FB2" w:rsidRDefault="00C06B82" w:rsidP="00C06B82">
      <w:pPr>
        <w:widowControl w:val="0"/>
        <w:jc w:val="both"/>
        <w:rPr>
          <w:rFonts w:ascii="Times New Roman" w:eastAsia="Times New Roman" w:hAnsi="Times New Roman" w:cs="Times New Roman"/>
          <w:bCs/>
          <w:noProof/>
          <w:sz w:val="24"/>
          <w:szCs w:val="24"/>
          <w:lang w:val="en-US"/>
        </w:rPr>
      </w:pPr>
    </w:p>
    <w:p w14:paraId="6C03123C" w14:textId="77777777" w:rsidR="00C06B82" w:rsidRPr="00F40FB2" w:rsidRDefault="00C06B82" w:rsidP="00C06B82">
      <w:pPr>
        <w:widowControl w:val="0"/>
        <w:tabs>
          <w:tab w:val="left" w:pos="812"/>
        </w:tabs>
        <w:jc w:val="both"/>
        <w:rPr>
          <w:rFonts w:ascii="Times New Roman" w:hAnsi="Times New Roman" w:cs="Times New Roman"/>
          <w:noProof/>
          <w:sz w:val="24"/>
          <w:szCs w:val="24"/>
        </w:rPr>
      </w:pPr>
      <w:r w:rsidRPr="00F40FB2">
        <w:rPr>
          <w:rFonts w:ascii="Times New Roman" w:hAnsi="Times New Roman"/>
          <w:sz w:val="24"/>
        </w:rPr>
        <w:t>59. Ja probācijas dienesti ir atbildīgi par likumpārkāpēju uzraudzību pēc viņu atbrīvošanas, tie sadarbojas ar brīvības atņemšanas iestāžu administrācijām, likumpārkāpējiem, viņu ģimeni un sabiedrību, lai sagatavotu viņu atbrīvošanu un reintegrāciju sabiedrībā. Tie nodibina kontaktus ar kompetentajiem dienestiem brīvības atņemšanas iestādē, lai atbalstītu likumpārkāpēju sociālo un profesionālo integrāciju pēc atbrīvošanas.</w:t>
      </w:r>
    </w:p>
    <w:p w14:paraId="4CDF763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3C7F879"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60. Probācijas dienestiem nodrošina visu nepieciešamo piekļuvi ieslodzītajiem, lai tie varētu palīdzēt sagatavoties viņu atbrīvošanai un reintegrācijas plānošanai un nodrošinātu pārraudzības nepārtrauktību, pamatojoties uz apcietinājuma laikā veikto konstruktīvo darbu.</w:t>
      </w:r>
    </w:p>
    <w:p w14:paraId="19940C8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FB17753"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61. Uzraudzības mērķis pēc pirmstermiņa atbrīvošanas ir apmierināt likumpārkāpēju reintegrācijas vajadzības, piemēram, nodarbinātības, izmitināšanas, izglītības vajadzības, un nodrošināt atbrīvošanas nosacījumu izpildi, lai mazinātu atkārtotu noziegumu izdarīšanas un smaga kaitējuma nodarīšanas riskus.</w:t>
      </w:r>
    </w:p>
    <w:p w14:paraId="363B94A7"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6C29AEB"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Resocializācija</w:t>
      </w:r>
    </w:p>
    <w:p w14:paraId="12BDF175"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BE4BEF1"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62. Kad ir izpildīti visi pēc atbrīvošanas noteiktie pienākumi, probācijas dienesti gadījumos, kad tas atļauts valsts tiesību aktos, var turpināt brīvprātīgi piedāvāt resocializācijas pakalpojumus bijušajiem likumpārkāpējiem, lai palīdzētu viņiem turpināt likumpaklausīgu dzīvi.</w:t>
      </w:r>
    </w:p>
    <w:p w14:paraId="317DE830"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6413B99" w14:textId="77777777" w:rsidR="00C06B82" w:rsidRPr="00F40FB2" w:rsidRDefault="00C06B82" w:rsidP="00C06B82">
      <w:pPr>
        <w:widowControl w:val="0"/>
        <w:tabs>
          <w:tab w:val="left" w:pos="2860"/>
        </w:tabs>
        <w:jc w:val="both"/>
        <w:rPr>
          <w:rFonts w:ascii="Times New Roman" w:eastAsia="Arial" w:hAnsi="Times New Roman" w:cs="Times New Roman"/>
          <w:bCs/>
          <w:i/>
          <w:noProof/>
          <w:sz w:val="24"/>
          <w:szCs w:val="24"/>
        </w:rPr>
      </w:pPr>
      <w:r w:rsidRPr="00F40FB2">
        <w:rPr>
          <w:rFonts w:ascii="Times New Roman" w:hAnsi="Times New Roman"/>
          <w:i/>
          <w:sz w:val="24"/>
        </w:rPr>
        <w:t>Probācijas darbs ar likumpārkāpējiem, kas ir ārvalstnieki, un valstspiederīgajiem, kuriem sods piemērots ārvalstīs</w:t>
      </w:r>
    </w:p>
    <w:p w14:paraId="4F984555"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FA8A52C"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63. Probācijas dienesti nodrošina pieejamus pakalpojumus likumpārkāpējiem, kas ir ārvalstnieki, it īpaši pakalpojumus attiecībā uz uzraudzību sabiedrībā un reintegrāciju.</w:t>
      </w:r>
    </w:p>
    <w:p w14:paraId="23D553EA"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A01040F"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64. Īstenojot tiesību normas, kas atļauj “pārcelt” probācijas intervences pasākumus attiecībā uz likumpārkāpējiem, kuri ir ārvalstnieki, viņus informē par viņu tiesībām šajos gadījumos. Ciktāl tas iespējams, nodibina un īsteno pastāvīgu un ciešu sadarbību ar attiecīgo(-ajiem) probācijas dienestu(-iem) viņu izcelsmes valstī, lai atvieglotu nepieciešamos uzraudzības pasākumus pēc likumpārkāpēju atgriešanās savā valstī.</w:t>
      </w:r>
    </w:p>
    <w:p w14:paraId="24059B4D"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623A960" w14:textId="6017C05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65. Probācijas dienestu mērķis ir – ar valsts iestāžu piekrišanu – sekmēt pastāvīgu saziņu ar valstspiederīgajiem, par kuriem zināms, ka viņiem ārvalstīs ir piemērots sods, kā arī sniegt palīdzību šīm personām un mudināt viņas pēc atgriešanās izmantot attiecīgo atbalsta </w:t>
      </w:r>
      <w:r w:rsidR="00B93F23">
        <w:rPr>
          <w:rFonts w:ascii="Times New Roman" w:hAnsi="Times New Roman"/>
          <w:sz w:val="24"/>
        </w:rPr>
        <w:t>iestāžu</w:t>
      </w:r>
      <w:r w:rsidRPr="00F40FB2">
        <w:rPr>
          <w:rFonts w:ascii="Times New Roman" w:hAnsi="Times New Roman"/>
          <w:sz w:val="24"/>
        </w:rPr>
        <w:t xml:space="preserve"> iespējas.</w:t>
      </w:r>
    </w:p>
    <w:p w14:paraId="21257788" w14:textId="77777777" w:rsidR="00C06B82" w:rsidRDefault="00C06B82" w:rsidP="00C06B82">
      <w:pPr>
        <w:widowControl w:val="0"/>
        <w:jc w:val="both"/>
        <w:rPr>
          <w:rFonts w:ascii="Times New Roman" w:eastAsia="Times New Roman" w:hAnsi="Times New Roman" w:cs="Times New Roman"/>
          <w:noProof/>
          <w:sz w:val="24"/>
          <w:szCs w:val="24"/>
          <w:lang w:val="en-US"/>
        </w:rPr>
      </w:pPr>
    </w:p>
    <w:p w14:paraId="500791D2" w14:textId="77777777" w:rsidR="006E343F" w:rsidRPr="00F40FB2" w:rsidRDefault="006E343F" w:rsidP="00C06B82">
      <w:pPr>
        <w:widowControl w:val="0"/>
        <w:jc w:val="both"/>
        <w:rPr>
          <w:rFonts w:ascii="Times New Roman" w:eastAsia="Times New Roman" w:hAnsi="Times New Roman" w:cs="Times New Roman"/>
          <w:noProof/>
          <w:sz w:val="24"/>
          <w:szCs w:val="24"/>
          <w:lang w:val="en-US"/>
        </w:rPr>
      </w:pPr>
    </w:p>
    <w:p w14:paraId="356763F7"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V daļa</w:t>
      </w:r>
    </w:p>
    <w:p w14:paraId="5A72C01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F40FA03"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Uzraudzības process</w:t>
      </w:r>
    </w:p>
    <w:p w14:paraId="7AC4515A"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871EB18"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Novērtēšana</w:t>
      </w:r>
    </w:p>
    <w:p w14:paraId="2554EC3C"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5F77E95"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66. Ja pirms uzraudzības un tās laikā ir nepieciešama likumpārkāpēju novērtēšana, to veic, sistemātiski un rūpīgi izskatot atsevišķo gadījumu, tostarp riskus, pozitīvos faktorus un vajadzības, intervences pasākumus, kas jāveic, lai apmierinātu šīs vajadzības, un likumpārkāpēju reakciju uz šiem intervences pasākumiem.</w:t>
      </w:r>
    </w:p>
    <w:p w14:paraId="42BFEA3A"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7899394"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67. Kad vien iespējams, likumpārkāpējiem nodrošina iespēju aktīvi iesaistīties formālajā novērtēšanā. Tas nozīmē arī to, ka pienācīgi ņem vērā likumpārkāpēju viedokli un personiskās vēlmes, kā arī viņu pašu individuālās priekšrocības un atbildību par izvairīšanos no turpmākas noziegumu izdarīšanas.</w:t>
      </w:r>
    </w:p>
    <w:p w14:paraId="53EF6CC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32E0516" w14:textId="77777777" w:rsidR="00C06B82" w:rsidRPr="00F40FB2" w:rsidRDefault="00C06B82" w:rsidP="00C06B82">
      <w:pPr>
        <w:widowControl w:val="0"/>
        <w:tabs>
          <w:tab w:val="left" w:pos="820"/>
        </w:tabs>
        <w:jc w:val="both"/>
        <w:rPr>
          <w:rFonts w:ascii="Times New Roman" w:eastAsia="Arial" w:hAnsi="Times New Roman" w:cs="Times New Roman"/>
          <w:noProof/>
          <w:sz w:val="24"/>
          <w:szCs w:val="24"/>
        </w:rPr>
      </w:pPr>
      <w:r w:rsidRPr="00F40FB2">
        <w:rPr>
          <w:rFonts w:ascii="Times New Roman" w:hAnsi="Times New Roman"/>
          <w:sz w:val="24"/>
        </w:rPr>
        <w:t>68. Likumpārkāpējus informē par novērtēšanas procesu un rezultātiem.</w:t>
      </w:r>
    </w:p>
    <w:p w14:paraId="3785E633"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6DCF7C3"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69. Novērtēšana ir nepārtraukts process, un tās pareizību un atbilstību periodiski pārbauda.</w:t>
      </w:r>
    </w:p>
    <w:p w14:paraId="0619C764"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602E8C0" w14:textId="77777777" w:rsidR="00C06B82" w:rsidRPr="00F40FB2" w:rsidRDefault="00C06B82" w:rsidP="00C06B82">
      <w:pPr>
        <w:widowControl w:val="0"/>
        <w:tabs>
          <w:tab w:val="left" w:pos="820"/>
        </w:tabs>
        <w:jc w:val="both"/>
        <w:rPr>
          <w:rFonts w:ascii="Times New Roman" w:eastAsia="Arial" w:hAnsi="Times New Roman" w:cs="Times New Roman"/>
          <w:noProof/>
          <w:sz w:val="24"/>
          <w:szCs w:val="24"/>
        </w:rPr>
      </w:pPr>
      <w:r w:rsidRPr="00F40FB2">
        <w:rPr>
          <w:rFonts w:ascii="Times New Roman" w:hAnsi="Times New Roman"/>
          <w:sz w:val="24"/>
        </w:rPr>
        <w:t>70. Novērtēšanu ir ieteicams veikt:</w:t>
      </w:r>
    </w:p>
    <w:p w14:paraId="58A7C1A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6BDDEF8"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a) </w:t>
      </w:r>
      <w:r w:rsidRPr="00F40FB2">
        <w:rPr>
          <w:rFonts w:ascii="Times New Roman" w:hAnsi="Times New Roman"/>
          <w:sz w:val="24"/>
        </w:rPr>
        <w:t>laikā, kad nosaka atbilstošo sodu vai piespiedu līdzekli vai kad izskata iespēju neveikt formālu tiesvedību krimināllietā;</w:t>
      </w:r>
    </w:p>
    <w:p w14:paraId="2D1F90C2" w14:textId="77777777" w:rsidR="00C06B82" w:rsidRPr="00F40FB2" w:rsidRDefault="00C06B82" w:rsidP="00C06B82">
      <w:pPr>
        <w:widowControl w:val="0"/>
        <w:ind w:left="284"/>
        <w:jc w:val="both"/>
        <w:rPr>
          <w:rFonts w:ascii="Times New Roman" w:eastAsia="Arial" w:hAnsi="Times New Roman" w:cs="Times New Roman"/>
          <w:noProof/>
          <w:sz w:val="24"/>
          <w:szCs w:val="24"/>
          <w:lang w:val="en-US"/>
        </w:rPr>
      </w:pPr>
    </w:p>
    <w:p w14:paraId="2F0132F3"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b) </w:t>
      </w:r>
      <w:r w:rsidRPr="00F40FB2">
        <w:rPr>
          <w:rFonts w:ascii="Times New Roman" w:hAnsi="Times New Roman"/>
          <w:sz w:val="24"/>
        </w:rPr>
        <w:t>uzraudzības perioda sākumā;</w:t>
      </w:r>
    </w:p>
    <w:p w14:paraId="5C0C7143" w14:textId="77777777" w:rsidR="00C06B82" w:rsidRPr="00F40FB2" w:rsidRDefault="00C06B82" w:rsidP="00C06B82">
      <w:pPr>
        <w:widowControl w:val="0"/>
        <w:ind w:left="284"/>
        <w:jc w:val="both"/>
        <w:rPr>
          <w:rFonts w:ascii="Times New Roman" w:eastAsia="Arial" w:hAnsi="Times New Roman" w:cs="Times New Roman"/>
          <w:noProof/>
          <w:sz w:val="24"/>
          <w:szCs w:val="24"/>
          <w:lang w:val="en-US"/>
        </w:rPr>
      </w:pPr>
    </w:p>
    <w:p w14:paraId="64620123"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c) </w:t>
      </w:r>
      <w:r w:rsidRPr="00F40FB2">
        <w:rPr>
          <w:rFonts w:ascii="Times New Roman" w:hAnsi="Times New Roman"/>
          <w:sz w:val="24"/>
        </w:rPr>
        <w:t>ikreiz, kad notiek būtiskas pārmaiņas likumpārkāpēju dzīvē;</w:t>
      </w:r>
    </w:p>
    <w:p w14:paraId="1ED287D7" w14:textId="77777777" w:rsidR="00C06B82" w:rsidRPr="00F40FB2" w:rsidRDefault="00C06B82" w:rsidP="00C06B82">
      <w:pPr>
        <w:widowControl w:val="0"/>
        <w:ind w:left="284"/>
        <w:jc w:val="both"/>
        <w:rPr>
          <w:rFonts w:ascii="Times New Roman" w:eastAsia="Arial" w:hAnsi="Times New Roman" w:cs="Times New Roman"/>
          <w:noProof/>
          <w:sz w:val="24"/>
          <w:szCs w:val="24"/>
          <w:lang w:val="en-US"/>
        </w:rPr>
      </w:pPr>
    </w:p>
    <w:p w14:paraId="0DB1FAB5"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d) </w:t>
      </w:r>
      <w:r w:rsidRPr="00F40FB2">
        <w:rPr>
          <w:rFonts w:ascii="Times New Roman" w:hAnsi="Times New Roman"/>
          <w:sz w:val="24"/>
        </w:rPr>
        <w:t>kad izskata iespēju mainīt uzraudzības būtību vai līmeni;</w:t>
      </w:r>
    </w:p>
    <w:p w14:paraId="7FEB9CA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CE6E8DA" w14:textId="77777777" w:rsidR="00C06B82" w:rsidRPr="00F40FB2" w:rsidRDefault="00C06B82" w:rsidP="00C06B82">
      <w:pPr>
        <w:widowControl w:val="0"/>
        <w:ind w:left="284"/>
        <w:jc w:val="both"/>
        <w:rPr>
          <w:rFonts w:ascii="Times New Roman" w:eastAsia="Arial" w:hAnsi="Times New Roman" w:cs="Times New Roman"/>
          <w:noProof/>
          <w:sz w:val="24"/>
          <w:szCs w:val="24"/>
        </w:rPr>
      </w:pPr>
      <w:r w:rsidRPr="00F40FB2">
        <w:rPr>
          <w:rFonts w:ascii="Times New Roman" w:hAnsi="Times New Roman"/>
          <w:i/>
          <w:sz w:val="24"/>
        </w:rPr>
        <w:t>e) </w:t>
      </w:r>
      <w:r w:rsidRPr="00F40FB2">
        <w:rPr>
          <w:rFonts w:ascii="Times New Roman" w:hAnsi="Times New Roman"/>
          <w:sz w:val="24"/>
        </w:rPr>
        <w:t>beidzot veikt uzraudzības pasākumu.</w:t>
      </w:r>
    </w:p>
    <w:p w14:paraId="117FAFAA"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A82D6A3"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71. Personālu māca veikt novērtēšanu saskaņā ar šiem noteikumiem. Ja valsts sistēmās izmanto novērtēšanas instrumentus, personālu māca izprast to potenciālo nozīmi un ierobežojumus, kā arī tos izmantot, lai palīdzētu pieņemt profesionālu lēmumu.</w:t>
      </w:r>
    </w:p>
    <w:p w14:paraId="387108C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36B754A"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Plānošana</w:t>
      </w:r>
    </w:p>
    <w:p w14:paraId="2C7F8967"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3C6EF03" w14:textId="2725B5A2"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72. </w:t>
      </w:r>
      <w:r w:rsidR="00BC75EB">
        <w:rPr>
          <w:rFonts w:ascii="Times New Roman" w:hAnsi="Times New Roman"/>
          <w:sz w:val="24"/>
        </w:rPr>
        <w:t>Uzraudzības</w:t>
      </w:r>
      <w:r w:rsidRPr="00F40FB2">
        <w:rPr>
          <w:rFonts w:ascii="Times New Roman" w:hAnsi="Times New Roman"/>
          <w:sz w:val="24"/>
        </w:rPr>
        <w:t xml:space="preserve"> plānu visu sodu un piespiedu līdzekļu izpildei sagatavo kompetentās iestādes un ietver lietas materiālos. Šis plāns reglamentē probācijas dienesta darbu un nodrošina personālam un likumpārkāpējiem iespēju novērtēt virzību uz noteiktajiem mērķiem.</w:t>
      </w:r>
    </w:p>
    <w:p w14:paraId="71CC2193"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F30FC4A" w14:textId="1D64CE80" w:rsidR="00C06B82" w:rsidRPr="00F40FB2" w:rsidRDefault="00C06B82" w:rsidP="00C06B82">
      <w:pPr>
        <w:widowControl w:val="0"/>
        <w:tabs>
          <w:tab w:val="left" w:pos="820"/>
        </w:tabs>
        <w:jc w:val="both"/>
        <w:rPr>
          <w:rFonts w:ascii="Times New Roman" w:eastAsia="Arial" w:hAnsi="Times New Roman" w:cs="Times New Roman"/>
          <w:noProof/>
          <w:sz w:val="24"/>
          <w:szCs w:val="24"/>
        </w:rPr>
      </w:pPr>
      <w:r w:rsidRPr="00F40FB2">
        <w:rPr>
          <w:rFonts w:ascii="Times New Roman" w:hAnsi="Times New Roman"/>
          <w:sz w:val="24"/>
        </w:rPr>
        <w:t xml:space="preserve">73. </w:t>
      </w:r>
      <w:r w:rsidR="008E7C2C">
        <w:rPr>
          <w:rFonts w:ascii="Times New Roman" w:hAnsi="Times New Roman"/>
          <w:sz w:val="24"/>
        </w:rPr>
        <w:t>Uzraudzības</w:t>
      </w:r>
      <w:r w:rsidRPr="00F40FB2">
        <w:rPr>
          <w:rFonts w:ascii="Times New Roman" w:hAnsi="Times New Roman"/>
          <w:sz w:val="24"/>
        </w:rPr>
        <w:t xml:space="preserve"> plānu pārrunā ar likumpārkāpēju un, ciktāl tas iespējams, ar viņu saskaņo.</w:t>
      </w:r>
    </w:p>
    <w:p w14:paraId="554B6E5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9D4AFB6"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74. Šā plāna pamatā ir sākotnējais novērtējums, un tajā izklāsta turpmāk īstenojamos intervences pasākumus.</w:t>
      </w:r>
    </w:p>
    <w:p w14:paraId="7F65A41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9560C47" w14:textId="217B80D2"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75. Ikreiz, kad pārbauda novērtēšanu, atbilstīgi pārskata </w:t>
      </w:r>
      <w:r w:rsidR="008E7C2C">
        <w:rPr>
          <w:rFonts w:ascii="Times New Roman" w:hAnsi="Times New Roman"/>
          <w:sz w:val="24"/>
        </w:rPr>
        <w:t>uzraudzības</w:t>
      </w:r>
      <w:r w:rsidRPr="00F40FB2">
        <w:rPr>
          <w:rFonts w:ascii="Times New Roman" w:hAnsi="Times New Roman"/>
          <w:sz w:val="24"/>
        </w:rPr>
        <w:t xml:space="preserve"> plānu, ja nepieciešams.</w:t>
      </w:r>
    </w:p>
    <w:p w14:paraId="752209E2"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5E21A50"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Intervences pasākumi</w:t>
      </w:r>
    </w:p>
    <w:p w14:paraId="3E18489A"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44A6181B"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76. Intervences pasākumu mērķis ir nodrošināt rehabilitāciju un atturēšanos no noziedzīgu nodarījumu izdarīšanas, tādēļ tie ir konstruktīvi un samērīgi ar piemēroto sodu vai piespiedu līdzekli.</w:t>
      </w:r>
    </w:p>
    <w:p w14:paraId="32F7ADA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2CEDF4D"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77. Probācijas dienesti spēj izmantot daudzveidīgas metodes, pamatojoties uz starpdisciplināru pieeju un padziļinātām zināšanām, kas iegūtas no attiecīgajiem pētījumiem.</w:t>
      </w:r>
    </w:p>
    <w:p w14:paraId="355966D0"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1CA0B3C"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78. Likumpārkāpējus iepriekš pilnībā informē par visiem ierosinātajiem intervences pasākumiem. Dara visu iespējamo, lai nodrošinātu viņu aktīvu līdzdalību šādos intervences pasākumos.</w:t>
      </w:r>
    </w:p>
    <w:p w14:paraId="7F1DD62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6AEBDAA" w14:textId="25B5FD78"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79. Sagatavojot intervences pasākumus un nododot lietu izskatīšanai, probācijas dienesti attiecīgā gadījumā vēršas pie atbalsta </w:t>
      </w:r>
      <w:r w:rsidR="00B93F23">
        <w:rPr>
          <w:rFonts w:ascii="Times New Roman" w:hAnsi="Times New Roman"/>
          <w:sz w:val="24"/>
        </w:rPr>
        <w:t>iestādēm</w:t>
      </w:r>
      <w:r w:rsidRPr="00F40FB2">
        <w:rPr>
          <w:rFonts w:ascii="Times New Roman" w:hAnsi="Times New Roman"/>
          <w:sz w:val="24"/>
        </w:rPr>
        <w:t>.</w:t>
      </w:r>
    </w:p>
    <w:p w14:paraId="68AEEE82"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A00E392" w14:textId="0490102F"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80. Neatkarīgi no tā, kāds ir to personu skaits, kas strādā ar likumpārkāpēju, katrā gadījumā ir noteikts atbildīgais darbinieks, kura uzdevums ir novērtēt, izstrādāt un saskaņot kopējo </w:t>
      </w:r>
      <w:r w:rsidR="00D901FF">
        <w:rPr>
          <w:rFonts w:ascii="Times New Roman" w:hAnsi="Times New Roman"/>
          <w:sz w:val="24"/>
        </w:rPr>
        <w:t>uzraudzības</w:t>
      </w:r>
      <w:r w:rsidRPr="00F40FB2">
        <w:rPr>
          <w:rFonts w:ascii="Times New Roman" w:hAnsi="Times New Roman"/>
          <w:sz w:val="24"/>
        </w:rPr>
        <w:t xml:space="preserve"> plānu, kā arī nodrošināt saziņu ar likumpārkāpēju un prasību izpildi. Tas ir īpaši svarīgi tādos gadījumos, kad attiecībā uz likumpārkāpējiem veic vairākus intervences pasākumus vai kad ir iesaistīts vairāk nekā viens dienests.</w:t>
      </w:r>
    </w:p>
    <w:p w14:paraId="2F27128F"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8FFCC79"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Izvērtēšana</w:t>
      </w:r>
    </w:p>
    <w:p w14:paraId="5853ED3C"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6C1083D" w14:textId="66F26E09"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81. Regulāri izvērtē atsevišķa likumpārkāpēja sekmes, un šis process ietekmē </w:t>
      </w:r>
      <w:r w:rsidR="00DC1507">
        <w:rPr>
          <w:rFonts w:ascii="Times New Roman" w:hAnsi="Times New Roman"/>
          <w:sz w:val="24"/>
        </w:rPr>
        <w:t>uzraudzības</w:t>
      </w:r>
      <w:r w:rsidRPr="00F40FB2">
        <w:rPr>
          <w:rFonts w:ascii="Times New Roman" w:hAnsi="Times New Roman"/>
          <w:sz w:val="24"/>
        </w:rPr>
        <w:t xml:space="preserve"> plānu atlikušajā uzraudzības laikā. Izvērtēšana ir lietas materiālu daļa, un, ja nepieciešams, tā ir daļa no paveiktā darba pārbaudes ziņojuma lēmējiestādei.</w:t>
      </w:r>
    </w:p>
    <w:p w14:paraId="5665E62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E3B1F6A" w14:textId="2D8BFA6A" w:rsidR="00C06B82" w:rsidRPr="00F40FB2" w:rsidRDefault="00C06B82" w:rsidP="00C06B82">
      <w:pPr>
        <w:widowControl w:val="0"/>
        <w:tabs>
          <w:tab w:val="left" w:pos="820"/>
        </w:tabs>
        <w:jc w:val="both"/>
        <w:rPr>
          <w:rFonts w:ascii="Times New Roman" w:eastAsia="Arial" w:hAnsi="Times New Roman" w:cs="Times New Roman"/>
          <w:noProof/>
          <w:sz w:val="24"/>
          <w:szCs w:val="24"/>
        </w:rPr>
      </w:pPr>
      <w:r w:rsidRPr="00F40FB2">
        <w:rPr>
          <w:rFonts w:ascii="Times New Roman" w:hAnsi="Times New Roman"/>
          <w:sz w:val="24"/>
        </w:rPr>
        <w:t xml:space="preserve">82. Izvērtējums arī atspoguļo to, cik lielā mērā saskaņotais </w:t>
      </w:r>
      <w:r w:rsidR="00DC1507">
        <w:rPr>
          <w:rFonts w:ascii="Times New Roman" w:hAnsi="Times New Roman"/>
          <w:sz w:val="24"/>
        </w:rPr>
        <w:t>uzraudzības</w:t>
      </w:r>
      <w:r w:rsidRPr="00F40FB2">
        <w:rPr>
          <w:rFonts w:ascii="Times New Roman" w:hAnsi="Times New Roman"/>
          <w:sz w:val="24"/>
        </w:rPr>
        <w:t xml:space="preserve"> plāns ir ticis precīzi formulēts,</w:t>
      </w:r>
      <w:r w:rsidRPr="00F40FB2">
        <w:rPr>
          <w:rFonts w:ascii="Times New Roman" w:hAnsi="Times New Roman"/>
          <w:noProof/>
        </w:rPr>
        <w:drawing>
          <wp:anchor distT="0" distB="0" distL="114300" distR="114300" simplePos="0" relativeHeight="251663360" behindDoc="1" locked="0" layoutInCell="1" allowOverlap="1" wp14:anchorId="73A8D73A" wp14:editId="2F55D02C">
            <wp:simplePos x="0" y="0"/>
            <wp:positionH relativeFrom="column">
              <wp:posOffset>6861175</wp:posOffset>
            </wp:positionH>
            <wp:positionV relativeFrom="paragraph">
              <wp:posOffset>-1088390</wp:posOffset>
            </wp:positionV>
            <wp:extent cx="9525" cy="9968865"/>
            <wp:effectExtent l="0" t="0" r="9525"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968865"/>
                    </a:xfrm>
                    <a:prstGeom prst="rect">
                      <a:avLst/>
                    </a:prstGeom>
                    <a:noFill/>
                  </pic:spPr>
                </pic:pic>
              </a:graphicData>
            </a:graphic>
            <wp14:sizeRelH relativeFrom="page">
              <wp14:pctWidth>0</wp14:pctWidth>
            </wp14:sizeRelH>
            <wp14:sizeRelV relativeFrom="page">
              <wp14:pctHeight>0</wp14:pctHeight>
            </wp14:sizeRelV>
          </wp:anchor>
        </w:drawing>
      </w:r>
      <w:r w:rsidRPr="00F40FB2">
        <w:rPr>
          <w:rFonts w:ascii="Times New Roman" w:hAnsi="Times New Roman"/>
          <w:sz w:val="24"/>
        </w:rPr>
        <w:t xml:space="preserve"> izpildīts un nodrošinājis tajā paredzēto rezultātu. Probācijas dienesti var lūgt lēmējiestādi attiecīgā gadījumā mainīt vai izbeigt uzraudzību.</w:t>
      </w:r>
    </w:p>
    <w:p w14:paraId="5D30F6A7"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A735A02"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83. Izvērtējumā ietver likumpārkāpēju viedokli par uzraudzības samērīgumu.</w:t>
      </w:r>
    </w:p>
    <w:p w14:paraId="7650C36F"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36668D2"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84. Uzraudzības perioda beigās veic galīgo izvērtēšanu. Likumpārkāpēji ir jāinformē par to, ka šis izvērtējums paliks lietas materiālos un ka uz to turpmāk var tikt izdarītas atsauces.</w:t>
      </w:r>
    </w:p>
    <w:p w14:paraId="5ACFFE8E"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8656540"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Piemērošana un prasību izpilde</w:t>
      </w:r>
    </w:p>
    <w:p w14:paraId="64EA3605"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8273BB5"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85. Probācijas dienesti cenšas nodrošināt, ka likumpārkāpēji aktīvi izpilda uzraudzības prasības un visus noteiktos nosacījumus. Lai panāktu, ka likumpārkāpēji sadarbojas, šie dienesti nepaļaujas vienīgi uz iespējamiem sodiem par prasību neizpildi.</w:t>
      </w:r>
    </w:p>
    <w:p w14:paraId="642A32B8"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1E89DE0"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86. Likumpārkāpējus pilnībā informē par viņiem izvirzītajām prasībām un probācijas dienesta personāla pienākumiem un atbildību, kā arī prasību neizpildes sekām.</w:t>
      </w:r>
    </w:p>
    <w:p w14:paraId="13FD7CD5"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EAAC4C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87. Ja likumpārkāpēji neizpilda viņiem noteiktos nosacījumus, probācijas dienesta personāls reaģē aktīvi un nekavējoties. Veicot reaģēšanas darbības, pilnībā ņem vērā neizpildes apstākļus.</w:t>
      </w:r>
    </w:p>
    <w:p w14:paraId="784BF87B"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5887FFF" w14:textId="77777777" w:rsidR="00C06B82" w:rsidRPr="00F40FB2" w:rsidRDefault="00C06B82" w:rsidP="00A12DCE">
      <w:pPr>
        <w:keepNext/>
        <w:keepLines/>
        <w:widowControl w:val="0"/>
        <w:tabs>
          <w:tab w:val="left" w:pos="3840"/>
        </w:tabs>
        <w:jc w:val="both"/>
        <w:rPr>
          <w:rFonts w:ascii="Times New Roman" w:eastAsia="Arial" w:hAnsi="Times New Roman" w:cs="Times New Roman"/>
          <w:bCs/>
          <w:i/>
          <w:noProof/>
          <w:sz w:val="24"/>
          <w:szCs w:val="24"/>
        </w:rPr>
      </w:pPr>
      <w:r w:rsidRPr="00F40FB2">
        <w:rPr>
          <w:rFonts w:ascii="Times New Roman" w:hAnsi="Times New Roman"/>
          <w:i/>
          <w:sz w:val="24"/>
        </w:rPr>
        <w:lastRenderedPageBreak/>
        <w:t>Uzskaite, informācija un konfidencialitāte</w:t>
      </w:r>
    </w:p>
    <w:p w14:paraId="30A3101C" w14:textId="77777777" w:rsidR="00C06B82" w:rsidRPr="00F40FB2" w:rsidRDefault="00C06B82" w:rsidP="00A12DCE">
      <w:pPr>
        <w:keepNext/>
        <w:keepLines/>
        <w:widowControl w:val="0"/>
        <w:jc w:val="both"/>
        <w:rPr>
          <w:rFonts w:ascii="Times New Roman" w:eastAsia="Times New Roman" w:hAnsi="Times New Roman" w:cs="Times New Roman"/>
          <w:noProof/>
          <w:sz w:val="24"/>
          <w:szCs w:val="24"/>
          <w:lang w:val="en-US"/>
        </w:rPr>
      </w:pPr>
    </w:p>
    <w:p w14:paraId="7AADDE08" w14:textId="77777777" w:rsidR="00C06B82" w:rsidRPr="00F40FB2" w:rsidRDefault="00C06B82" w:rsidP="00A12DCE">
      <w:pPr>
        <w:keepNext/>
        <w:keepLines/>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88. Visi probācijas dienesti veic oficiālu, rūpīgu un atjauninātu sava darba uzskaiti. Šajos uzskaites datos parasti ietver attiecīgo indivīdu personas datus, kas attiecas uz soda vai piespiedu līdzekļa izpildi, ierakstus par viņu saziņu ar dienestu un par darbu, kas veikts attiecībā uz viņiem. Tajos arī ietver informāciju par novērtēšanu, plānošanu, intervences pasākumiem un izvērtēšanu.</w:t>
      </w:r>
    </w:p>
    <w:p w14:paraId="7B2BCD44"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A6EAD5A"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89. Attiecībā uz uzskaites datiem ievēro konfidencialitātes un datu aizsardzības principus, kas noteikti valsts tiesību aktos. Konfidenciālu informāciju sniedz tikai citiem attiecīgajiem dienestiem, pamatojoties uz stingrām apstrādes procedūrām, un to izmanto precīzi noteiktiem mērķiem.</w:t>
      </w:r>
    </w:p>
    <w:p w14:paraId="62FD3514"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6EA22E0"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90. Uzskaites dati ir svarīgs pārskatatbildības nodrošināšanas līdzeklis. Tos regulāri pārbauda vadītāji, un tie ir pieejami, lai nepieciešamības gadījumā veiktu to oficiālas pārbaudes un kontroli.</w:t>
      </w:r>
    </w:p>
    <w:p w14:paraId="7F48A059"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03C6048"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91. Probācijas dienesti spēj atskaitīties tiesu iestādēm un citām kompetentajām iestādēm par paveikto darbu, likumpārkāpēju sekmēm un to, kādā mērā viņi izpilda prasības.</w:t>
      </w:r>
    </w:p>
    <w:p w14:paraId="47467E00"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65CA9A7"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92. Likumpārkāpējiem ir piekļuve glabātajiem lietas materiāliem, kas savākti par viņiem, ciktāl tas paredzēts valsts tiesību aktos un neaizskar citu personu tiesības uz privātās dzīves neaizskaramību. Likumpārkāpējiem ir tiesības apstrīdēt šo lietas materiālu saturu.</w:t>
      </w:r>
    </w:p>
    <w:p w14:paraId="5BE55BD6" w14:textId="77777777" w:rsidR="00C06B82" w:rsidRDefault="00C06B82" w:rsidP="00C06B82">
      <w:pPr>
        <w:widowControl w:val="0"/>
        <w:jc w:val="both"/>
        <w:rPr>
          <w:rFonts w:ascii="Times New Roman" w:eastAsia="Times New Roman" w:hAnsi="Times New Roman" w:cs="Times New Roman"/>
          <w:noProof/>
          <w:sz w:val="24"/>
          <w:szCs w:val="24"/>
          <w:lang w:val="en-US"/>
        </w:rPr>
      </w:pPr>
    </w:p>
    <w:p w14:paraId="4C9EED99" w14:textId="77777777" w:rsidR="0053496F" w:rsidRPr="00F40FB2" w:rsidRDefault="0053496F" w:rsidP="00C06B82">
      <w:pPr>
        <w:widowControl w:val="0"/>
        <w:jc w:val="both"/>
        <w:rPr>
          <w:rFonts w:ascii="Times New Roman" w:eastAsia="Times New Roman" w:hAnsi="Times New Roman" w:cs="Times New Roman"/>
          <w:noProof/>
          <w:sz w:val="24"/>
          <w:szCs w:val="24"/>
          <w:lang w:val="en-US"/>
        </w:rPr>
      </w:pPr>
    </w:p>
    <w:p w14:paraId="0900F770"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VI daļa</w:t>
      </w:r>
    </w:p>
    <w:p w14:paraId="05213D3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736ED74"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Citi probācijas dienestu darba uzdevumi</w:t>
      </w:r>
    </w:p>
    <w:p w14:paraId="41405FFF" w14:textId="77777777" w:rsidR="00C06B82" w:rsidRPr="00F40FB2" w:rsidRDefault="00C06B82" w:rsidP="00C06B82">
      <w:pPr>
        <w:widowControl w:val="0"/>
        <w:jc w:val="both"/>
        <w:rPr>
          <w:rFonts w:ascii="Times New Roman" w:eastAsia="Arial" w:hAnsi="Times New Roman" w:cs="Times New Roman"/>
          <w:b/>
          <w:noProof/>
          <w:sz w:val="24"/>
          <w:szCs w:val="24"/>
          <w:lang w:val="en-US"/>
        </w:rPr>
      </w:pPr>
    </w:p>
    <w:p w14:paraId="5DAF7FD8" w14:textId="77777777"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Darbs ar cietušajiem</w:t>
      </w:r>
    </w:p>
    <w:p w14:paraId="30C862E0"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2860A50"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93. Ja probācijas dienesti sniedz pakalpojumus noziegumos cietušām personām, tie palīdz viņām tikt galā ar izdarītā likumpārkāpuma sekām, pilnībā ņemot vērā viņu dažādās vajadzības.</w:t>
      </w:r>
    </w:p>
    <w:p w14:paraId="3B4657DC"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4A560A0"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94. Attiecīgā gadījumā probācijas dienesti sadarbojas ar cietušo atbalsta dienestiem, lai nodrošinātu, ka tiek apmierinātas cietušo vajadzības.</w:t>
      </w:r>
    </w:p>
    <w:p w14:paraId="27789B77"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8F0E6B1"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95. Ja probācijas dienesti sazinās ar cietušajiem un/vai lūdz viņiem izteikt viedokli, cietušos skaidri informē, ka lēmumus par likumpārkāpēju sodīšanu pieņem, pamatojoties uz vairākiem faktoriem, nevis vienīgi atkarībā no konkrētam cietušajam nodarītā kaitējuma.</w:t>
      </w:r>
    </w:p>
    <w:p w14:paraId="2CCEF290"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A3C451F"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96. Pat tajos gadījumos, kad probācijas dienesti nestrādā tieši ar cietušajiem, intervences pasākumiem ir jābūt tādiem, lai tiktu ievērotas cietušo tiesības un vajadzības, un to mērķis ir palielināt likumpārkāpēju izpratni par cietušajiem nodarīto kaitējumu un panākt, lai likumpārkāpēji uzņemtos atbildību par šādu kaitējumu.</w:t>
      </w:r>
    </w:p>
    <w:p w14:paraId="153482B1"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A867E45" w14:textId="77777777" w:rsidR="00C06B82" w:rsidRPr="00F40FB2" w:rsidRDefault="00C06B82" w:rsidP="00C06B82">
      <w:pPr>
        <w:widowControl w:val="0"/>
        <w:jc w:val="both"/>
        <w:rPr>
          <w:rFonts w:ascii="Times New Roman" w:eastAsia="Arial" w:hAnsi="Times New Roman" w:cs="Times New Roman"/>
          <w:i/>
          <w:noProof/>
          <w:sz w:val="24"/>
          <w:szCs w:val="24"/>
        </w:rPr>
      </w:pPr>
      <w:r w:rsidRPr="00F40FB2">
        <w:rPr>
          <w:rFonts w:ascii="Times New Roman" w:hAnsi="Times New Roman"/>
          <w:i/>
          <w:sz w:val="24"/>
        </w:rPr>
        <w:t>Koptaisnības pasākumi</w:t>
      </w:r>
    </w:p>
    <w:p w14:paraId="34A6D8DC"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7FDA47CF"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 xml:space="preserve">97. Ja probācijas dienesti ir iesaistīti koptaisnības pasākumu procesos, skaidri nosaka un atzīst likumpārkāpēju, cietušo un sabiedrības tiesības un pienākumus. Probācijas dienesta personālam </w:t>
      </w:r>
      <w:r w:rsidRPr="00F40FB2">
        <w:rPr>
          <w:rFonts w:ascii="Times New Roman" w:hAnsi="Times New Roman"/>
          <w:sz w:val="24"/>
        </w:rPr>
        <w:lastRenderedPageBreak/>
        <w:t>nodrošina pienācīgas mācības. Neatkarīgi no tā, kādus īpašus intervences pasākumus izmanto, galvenais mērķis ir atlīdzināt par izdarīto tiesībpārkāpumu.</w:t>
      </w:r>
    </w:p>
    <w:p w14:paraId="7401D2DF"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503ACD3" w14:textId="77777777" w:rsidR="00C06B82" w:rsidRPr="00F40FB2" w:rsidRDefault="00C06B82" w:rsidP="00C06B82">
      <w:pPr>
        <w:widowControl w:val="0"/>
        <w:jc w:val="both"/>
        <w:rPr>
          <w:rFonts w:ascii="Times New Roman" w:eastAsia="Arial" w:hAnsi="Times New Roman" w:cs="Times New Roman"/>
          <w:i/>
          <w:noProof/>
          <w:sz w:val="24"/>
          <w:szCs w:val="24"/>
        </w:rPr>
      </w:pPr>
      <w:r w:rsidRPr="00F40FB2">
        <w:rPr>
          <w:rFonts w:ascii="Times New Roman" w:hAnsi="Times New Roman"/>
          <w:i/>
          <w:sz w:val="24"/>
        </w:rPr>
        <w:t>Likumpārkāpumu profilakse</w:t>
      </w:r>
    </w:p>
    <w:p w14:paraId="7909DF35"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AC4FC2D" w14:textId="77777777" w:rsidR="00C06B82" w:rsidRPr="00F40FB2" w:rsidRDefault="00C06B82" w:rsidP="00C06B82">
      <w:pPr>
        <w:widowControl w:val="0"/>
        <w:tabs>
          <w:tab w:val="left" w:pos="820"/>
        </w:tabs>
        <w:jc w:val="both"/>
        <w:rPr>
          <w:rFonts w:ascii="Times New Roman" w:eastAsia="Arial" w:hAnsi="Times New Roman" w:cs="Times New Roman"/>
          <w:noProof/>
          <w:sz w:val="24"/>
          <w:szCs w:val="24"/>
        </w:rPr>
      </w:pPr>
      <w:r w:rsidRPr="00F40FB2">
        <w:rPr>
          <w:rFonts w:ascii="Times New Roman" w:hAnsi="Times New Roman"/>
          <w:sz w:val="24"/>
        </w:rPr>
        <w:t>98. Ja to paredz valsts tiesību akti, probācijas dienestu speciālās zināšanas un pieredzi izmanto, izstrādājot noziedzības mazināšanas stratēģijas. Tas var ietvert kopīgu intervences pasākumu un partnerattiecību izmantošanu.</w:t>
      </w:r>
    </w:p>
    <w:p w14:paraId="420B1101" w14:textId="77777777" w:rsidR="00C06B82" w:rsidRDefault="00C06B82" w:rsidP="00C06B82">
      <w:pPr>
        <w:widowControl w:val="0"/>
        <w:jc w:val="both"/>
        <w:rPr>
          <w:rFonts w:ascii="Times New Roman" w:eastAsia="Times New Roman" w:hAnsi="Times New Roman" w:cs="Times New Roman"/>
          <w:noProof/>
          <w:sz w:val="24"/>
          <w:szCs w:val="24"/>
          <w:lang w:val="en-US"/>
        </w:rPr>
      </w:pPr>
    </w:p>
    <w:p w14:paraId="1A1941DF" w14:textId="77777777" w:rsidR="0053496F" w:rsidRPr="00F40FB2" w:rsidRDefault="0053496F" w:rsidP="00C06B82">
      <w:pPr>
        <w:widowControl w:val="0"/>
        <w:jc w:val="both"/>
        <w:rPr>
          <w:rFonts w:ascii="Times New Roman" w:eastAsia="Times New Roman" w:hAnsi="Times New Roman" w:cs="Times New Roman"/>
          <w:noProof/>
          <w:sz w:val="24"/>
          <w:szCs w:val="24"/>
          <w:lang w:val="en-US"/>
        </w:rPr>
      </w:pPr>
    </w:p>
    <w:p w14:paraId="3D983838"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VII daļa</w:t>
      </w:r>
    </w:p>
    <w:p w14:paraId="13B1828E"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BEA3CA2"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Sūdzību procedūras, pārbaude un uzraudzība</w:t>
      </w:r>
    </w:p>
    <w:p w14:paraId="0424CB6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29CCD65" w14:textId="77777777" w:rsidR="00C06B82" w:rsidRPr="00F40FB2" w:rsidRDefault="00C06B82" w:rsidP="00C06B82">
      <w:pPr>
        <w:widowControl w:val="0"/>
        <w:tabs>
          <w:tab w:val="left" w:pos="812"/>
        </w:tabs>
        <w:jc w:val="both"/>
        <w:rPr>
          <w:rFonts w:ascii="Times New Roman" w:eastAsia="Arial" w:hAnsi="Times New Roman" w:cs="Times New Roman"/>
          <w:noProof/>
          <w:sz w:val="24"/>
          <w:szCs w:val="24"/>
        </w:rPr>
      </w:pPr>
      <w:r w:rsidRPr="00F40FB2">
        <w:rPr>
          <w:rFonts w:ascii="Times New Roman" w:hAnsi="Times New Roman"/>
          <w:sz w:val="24"/>
        </w:rPr>
        <w:t>99. Valsts tiesību aktos nosaka skaidras, pieejamas un efektīvas procedūras sūdzību par probācijas praktisko darbu izmeklēšanai un reaģēšanai uz šīm sūdzībām.</w:t>
      </w:r>
    </w:p>
    <w:p w14:paraId="24806965"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D580907" w14:textId="77777777" w:rsidR="00C06B82" w:rsidRPr="00F40FB2" w:rsidRDefault="00C06B82" w:rsidP="00C06B82">
      <w:pPr>
        <w:widowControl w:val="0"/>
        <w:tabs>
          <w:tab w:val="left" w:pos="960"/>
        </w:tabs>
        <w:jc w:val="both"/>
        <w:rPr>
          <w:rFonts w:ascii="Times New Roman" w:eastAsia="Arial" w:hAnsi="Times New Roman" w:cs="Times New Roman"/>
          <w:noProof/>
          <w:sz w:val="24"/>
          <w:szCs w:val="24"/>
        </w:rPr>
      </w:pPr>
      <w:r w:rsidRPr="00F40FB2">
        <w:rPr>
          <w:rFonts w:ascii="Times New Roman" w:hAnsi="Times New Roman"/>
          <w:sz w:val="24"/>
        </w:rPr>
        <w:t>100. Šīm procedūrām ir jābūt taisnīgām un objektīvām.</w:t>
      </w:r>
    </w:p>
    <w:p w14:paraId="655F3A5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114F067D"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101. Sūdzības iesniedzēju visos gadījumos pienācīgi informē par šo procesu un izmeklēšanas rezultātiem.</w:t>
      </w:r>
    </w:p>
    <w:p w14:paraId="1FB890D3"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698B6F6"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102. Probācijas iestādes ievieš uzticamas sistēmas sava praktiskā darba uzraudzībai un pilnveidošanai, kā arī tā atbilstības noteiktajiem standartiem nodrošināšanai.</w:t>
      </w:r>
    </w:p>
    <w:p w14:paraId="2BAFB9B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F743364"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103. Probācijas dienesti atskaitās kompetentajām iestādēm, un tos regulāri pārbauda valsts norīkota iestāde un/vai neatkarīga uzraudzības iestāde, kā arī tie pilnā mērā sadarbojas visās šādās padziļinātajās pārbaudēs. Neatkarīgu uzraudzības iestāžu secinājumus publisko.</w:t>
      </w:r>
    </w:p>
    <w:p w14:paraId="77E4469C" w14:textId="77777777" w:rsidR="00C06B82" w:rsidRDefault="00C06B82" w:rsidP="00C06B82">
      <w:pPr>
        <w:widowControl w:val="0"/>
        <w:jc w:val="both"/>
        <w:rPr>
          <w:rFonts w:ascii="Times New Roman" w:eastAsia="Times New Roman" w:hAnsi="Times New Roman" w:cs="Times New Roman"/>
          <w:noProof/>
          <w:sz w:val="24"/>
          <w:szCs w:val="24"/>
          <w:lang w:val="en-US"/>
        </w:rPr>
      </w:pPr>
    </w:p>
    <w:p w14:paraId="76562E5F" w14:textId="77777777" w:rsidR="0053496F" w:rsidRPr="00F40FB2" w:rsidRDefault="0053496F" w:rsidP="00C06B82">
      <w:pPr>
        <w:widowControl w:val="0"/>
        <w:jc w:val="both"/>
        <w:rPr>
          <w:rFonts w:ascii="Times New Roman" w:eastAsia="Times New Roman" w:hAnsi="Times New Roman" w:cs="Times New Roman"/>
          <w:noProof/>
          <w:sz w:val="24"/>
          <w:szCs w:val="24"/>
          <w:lang w:val="en-US"/>
        </w:rPr>
      </w:pPr>
    </w:p>
    <w:p w14:paraId="0B75D339"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VIII daļa</w:t>
      </w:r>
    </w:p>
    <w:p w14:paraId="4234F19F"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4263848" w14:textId="77777777"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Izpēte, izvērtēšana, darbs ar plašsaziņas līdzekļiem un sabiedrību</w:t>
      </w:r>
    </w:p>
    <w:p w14:paraId="4949DBA0"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17B6F2E"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104. Probācijas politika un praktiskais darbs, cik iespējams, pamatojas uz pierādījumiem. Iestādes nodrošina resursus, kas nepieciešami rūpīgiem pētījumiem un izvērtēšanai.</w:t>
      </w:r>
    </w:p>
    <w:p w14:paraId="6764FA52"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27E407FD"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105. Spēkā esošos tiesību aktus, politiku un praktisko darbu pārskata, pamatojoties uz padziļinātām zinātnes atziņām un pētījumiem, kas atbilst starptautiski atzītiem standartiem.</w:t>
      </w:r>
    </w:p>
    <w:p w14:paraId="72133379"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5AA9C7F"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106. Plašsaziņas līdzekļiem un sabiedrībai regulāri sniedz faktisko informāciju par probācijas dienestu veikto darbu. Tos informē par darba mērķiem un rezultātiem, lai veicinātu labāku izpratni par šo dienestu funkciju un nozīmi.</w:t>
      </w:r>
    </w:p>
    <w:p w14:paraId="5D429192"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5DD77B48"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107. Kompetentās iestādes tiek mudinātas publicēt regulārus ziņojumus par norisēm probācijas jomā.</w:t>
      </w:r>
    </w:p>
    <w:p w14:paraId="2EA172EB"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02C25B38" w14:textId="77777777" w:rsidR="00C06B82" w:rsidRPr="00F40FB2" w:rsidRDefault="00C06B82" w:rsidP="00C06B82">
      <w:pPr>
        <w:widowControl w:val="0"/>
        <w:tabs>
          <w:tab w:val="left" w:pos="947"/>
        </w:tabs>
        <w:jc w:val="both"/>
        <w:rPr>
          <w:rFonts w:ascii="Times New Roman" w:eastAsia="Arial" w:hAnsi="Times New Roman" w:cs="Times New Roman"/>
          <w:noProof/>
          <w:sz w:val="24"/>
          <w:szCs w:val="24"/>
        </w:rPr>
      </w:pPr>
      <w:r w:rsidRPr="00F40FB2">
        <w:rPr>
          <w:rFonts w:ascii="Times New Roman" w:hAnsi="Times New Roman"/>
          <w:sz w:val="24"/>
        </w:rPr>
        <w:t>108. Probācijas dienestu politikas un praktiskā darba pārskatus dara pieejamus citiem dienestiem, pakalpojumu lietotājiem un plašai sabiedrībai gan valsts, gan starptautiskā līmenī, lai veicinātu uzticēšanos un uzlabotu probācijas standartus un praktisko darbu.</w:t>
      </w:r>
      <w:r w:rsidRPr="00F40FB2">
        <w:rPr>
          <w:rFonts w:ascii="Times New Roman" w:hAnsi="Times New Roman"/>
          <w:noProof/>
        </w:rPr>
        <w:drawing>
          <wp:anchor distT="0" distB="0" distL="114300" distR="114300" simplePos="0" relativeHeight="251664384" behindDoc="1" locked="0" layoutInCell="1" allowOverlap="1" wp14:anchorId="0A1FE475" wp14:editId="048C0006">
            <wp:simplePos x="0" y="0"/>
            <wp:positionH relativeFrom="column">
              <wp:posOffset>6861175</wp:posOffset>
            </wp:positionH>
            <wp:positionV relativeFrom="paragraph">
              <wp:posOffset>-2268855</wp:posOffset>
            </wp:positionV>
            <wp:extent cx="9525" cy="9968865"/>
            <wp:effectExtent l="0" t="0" r="9525"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968865"/>
                    </a:xfrm>
                    <a:prstGeom prst="rect">
                      <a:avLst/>
                    </a:prstGeom>
                    <a:noFill/>
                  </pic:spPr>
                </pic:pic>
              </a:graphicData>
            </a:graphic>
            <wp14:sizeRelH relativeFrom="page">
              <wp14:pctWidth>0</wp14:pctWidth>
            </wp14:sizeRelH>
            <wp14:sizeRelV relativeFrom="page">
              <wp14:pctHeight>0</wp14:pctHeight>
            </wp14:sizeRelV>
          </wp:anchor>
        </w:drawing>
      </w:r>
    </w:p>
    <w:p w14:paraId="75322F82"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215588F7"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9742426" w14:textId="5F0E63B1" w:rsidR="00C06B82" w:rsidRPr="00F40FB2" w:rsidRDefault="00C06B82" w:rsidP="00C06B82">
      <w:pPr>
        <w:widowControl w:val="0"/>
        <w:jc w:val="both"/>
        <w:rPr>
          <w:rFonts w:ascii="Times New Roman" w:eastAsia="Arial" w:hAnsi="Times New Roman" w:cs="Times New Roman"/>
          <w:bCs/>
          <w:i/>
          <w:noProof/>
          <w:sz w:val="24"/>
          <w:szCs w:val="24"/>
        </w:rPr>
      </w:pPr>
      <w:r w:rsidRPr="00F40FB2">
        <w:rPr>
          <w:rFonts w:ascii="Times New Roman" w:hAnsi="Times New Roman"/>
          <w:i/>
          <w:sz w:val="24"/>
        </w:rPr>
        <w:t>Ieteikuma CM/Rec(2010)1 II papildinājums</w:t>
      </w:r>
    </w:p>
    <w:p w14:paraId="279BBD64"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1CBD7B46" w14:textId="77777777" w:rsidR="00C06B82" w:rsidRPr="00F40FB2" w:rsidRDefault="00C06B82" w:rsidP="00C06B82">
      <w:pPr>
        <w:widowControl w:val="0"/>
        <w:jc w:val="both"/>
        <w:rPr>
          <w:rFonts w:ascii="Times New Roman" w:eastAsia="Arial" w:hAnsi="Times New Roman" w:cs="Times New Roman"/>
          <w:b/>
          <w:noProof/>
          <w:sz w:val="28"/>
          <w:szCs w:val="28"/>
        </w:rPr>
      </w:pPr>
      <w:r w:rsidRPr="00F40FB2">
        <w:rPr>
          <w:rFonts w:ascii="Times New Roman" w:hAnsi="Times New Roman"/>
          <w:b/>
          <w:sz w:val="28"/>
        </w:rPr>
        <w:t>Izmantoto terminu glosārijs</w:t>
      </w:r>
    </w:p>
    <w:p w14:paraId="2C2EED05" w14:textId="77777777" w:rsidR="00C06B82" w:rsidRDefault="00C06B82" w:rsidP="00C06B82">
      <w:pPr>
        <w:widowControl w:val="0"/>
        <w:jc w:val="both"/>
        <w:rPr>
          <w:rFonts w:ascii="Times New Roman" w:eastAsia="Times New Roman" w:hAnsi="Times New Roman" w:cs="Times New Roman"/>
          <w:noProof/>
          <w:sz w:val="24"/>
          <w:szCs w:val="24"/>
          <w:lang w:val="en-US"/>
        </w:rPr>
      </w:pPr>
    </w:p>
    <w:p w14:paraId="5AC9F006" w14:textId="77777777" w:rsidR="00A6602F" w:rsidRPr="00F40FB2" w:rsidRDefault="00A6602F" w:rsidP="00A6602F">
      <w:pPr>
        <w:widowControl w:val="0"/>
        <w:jc w:val="both"/>
        <w:rPr>
          <w:rFonts w:ascii="Times New Roman" w:eastAsia="Arial" w:hAnsi="Times New Roman" w:cs="Times New Roman"/>
          <w:b/>
          <w:noProof/>
          <w:sz w:val="24"/>
          <w:szCs w:val="24"/>
        </w:rPr>
      </w:pPr>
      <w:r w:rsidRPr="00F40FB2">
        <w:rPr>
          <w:rFonts w:ascii="Times New Roman" w:hAnsi="Times New Roman"/>
          <w:b/>
          <w:sz w:val="24"/>
        </w:rPr>
        <w:t xml:space="preserve">Atturēšanās no noziedzīgu nodarījumu izdarīšanas </w:t>
      </w:r>
      <w:r w:rsidRPr="00F40FB2">
        <w:rPr>
          <w:rFonts w:ascii="Times New Roman" w:hAnsi="Times New Roman"/>
          <w:sz w:val="24"/>
        </w:rPr>
        <w:t>ir process, kura gaitā, iesaistoties vai neiesaistoties tiesībsargājošajām iestādēm, likumpārkāpēji izbeidz noziedzīgās darbības un dzīvo, neizdarot noziegumus, bet attīstot savu cilvēkkapitālu (piemēram, individuālās prasmes un zināšanas) un savu sociālo kapitālu (piemēram, strādājot, veidojot ģimeni, sociālos sakarus un saiknes, kā arī iesaistoties pilsoniskajā sabiedrībā).</w:t>
      </w:r>
    </w:p>
    <w:p w14:paraId="7171E26B" w14:textId="77777777" w:rsidR="00192D9D" w:rsidRDefault="00192D9D" w:rsidP="00C06B82">
      <w:pPr>
        <w:widowControl w:val="0"/>
        <w:jc w:val="both"/>
        <w:rPr>
          <w:rFonts w:ascii="Times New Roman" w:eastAsia="Times New Roman" w:hAnsi="Times New Roman" w:cs="Times New Roman"/>
          <w:noProof/>
          <w:sz w:val="24"/>
          <w:szCs w:val="24"/>
          <w:lang w:val="en-US"/>
        </w:rPr>
      </w:pPr>
    </w:p>
    <w:p w14:paraId="17CEB87E" w14:textId="77777777" w:rsidR="00C76F0B" w:rsidRPr="00F40FB2" w:rsidRDefault="00C76F0B" w:rsidP="00C76F0B">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Brīvprātīgais </w:t>
      </w:r>
      <w:r w:rsidRPr="00F40FB2">
        <w:rPr>
          <w:rFonts w:ascii="Times New Roman" w:hAnsi="Times New Roman"/>
          <w:sz w:val="24"/>
        </w:rPr>
        <w:t>ir persona, kura veic probācijas darbības un kurai par šo darbu nemaksā. Tas neizslēdz iespēju, ka brīvprātīgajiem samaksā nelielu naudas summu, lai segtu izdevumus, kas saistīti ar viņu darbu.</w:t>
      </w:r>
    </w:p>
    <w:p w14:paraId="04E387EF" w14:textId="77777777" w:rsidR="00192D9D" w:rsidRDefault="00192D9D" w:rsidP="00C06B82">
      <w:pPr>
        <w:widowControl w:val="0"/>
        <w:jc w:val="both"/>
        <w:rPr>
          <w:rFonts w:ascii="Times New Roman" w:eastAsia="Times New Roman" w:hAnsi="Times New Roman" w:cs="Times New Roman"/>
          <w:noProof/>
          <w:sz w:val="24"/>
          <w:szCs w:val="24"/>
          <w:lang w:val="en-US"/>
        </w:rPr>
      </w:pPr>
    </w:p>
    <w:p w14:paraId="73D0C117" w14:textId="77777777" w:rsidR="00A80AB0" w:rsidRDefault="00A80AB0" w:rsidP="00A80AB0">
      <w:pPr>
        <w:widowControl w:val="0"/>
        <w:jc w:val="both"/>
        <w:rPr>
          <w:rFonts w:ascii="Times New Roman" w:hAnsi="Times New Roman"/>
          <w:sz w:val="24"/>
        </w:rPr>
      </w:pPr>
      <w:r w:rsidRPr="00F40FB2">
        <w:rPr>
          <w:rFonts w:ascii="Times New Roman" w:hAnsi="Times New Roman"/>
          <w:b/>
          <w:sz w:val="24"/>
        </w:rPr>
        <w:t xml:space="preserve">Cietušais </w:t>
      </w:r>
      <w:r w:rsidRPr="00F40FB2">
        <w:rPr>
          <w:rFonts w:ascii="Times New Roman" w:hAnsi="Times New Roman"/>
          <w:sz w:val="24"/>
        </w:rPr>
        <w:t>ir fiziska persona, kurai ir nodarīts kaitējums, tostarp fizisks vai morāls kaitējums, emocionālas ciešanas vai mantisks kaitējums, kas radies tādas darbības vai bezdarbības rezultātā, kura ir kriminālpārkāpums. Termins “cietušais” attiecīgā gadījumā ietver arī tiešā cietušā tuvākos ģimenes locekļus vai apgādājamos.</w:t>
      </w:r>
    </w:p>
    <w:p w14:paraId="6E0C2E6E" w14:textId="5117F568" w:rsidR="00CD65CE" w:rsidRPr="00F40FB2" w:rsidRDefault="00CD65CE" w:rsidP="00A80AB0">
      <w:pPr>
        <w:widowControl w:val="0"/>
        <w:jc w:val="both"/>
        <w:rPr>
          <w:rFonts w:ascii="Times New Roman" w:eastAsia="Arial" w:hAnsi="Times New Roman" w:cs="Times New Roman"/>
          <w:noProof/>
          <w:sz w:val="24"/>
          <w:szCs w:val="24"/>
        </w:rPr>
      </w:pPr>
    </w:p>
    <w:p w14:paraId="7666F3F3" w14:textId="77777777" w:rsidR="00CD65CE" w:rsidRPr="00F40FB2" w:rsidRDefault="00CD65CE" w:rsidP="00CD65CE">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Intervences pasākumi </w:t>
      </w:r>
      <w:r w:rsidRPr="00F40FB2">
        <w:rPr>
          <w:rFonts w:ascii="Times New Roman" w:hAnsi="Times New Roman"/>
          <w:sz w:val="24"/>
        </w:rPr>
        <w:t>ir jebkura darbība, ko veic, lai uzraudzītu, ārstētu likumpārkāpējus, palīdzētu viņiem vai dotu viņiem norādījumus, nolūkā atturēt viņus no turpmāku likumpārkāpumu izdarīšanas, kā arī palīdzēt viņiem dzīvot likumpaklausīgu dzīvi. Tādēļ intervences pasākumi neparedz informācijas sniegšanu vai ziņojumu izstrādāšanu.</w:t>
      </w:r>
    </w:p>
    <w:p w14:paraId="396F70D8" w14:textId="77777777" w:rsidR="00192D9D" w:rsidRDefault="00192D9D" w:rsidP="00C06B82">
      <w:pPr>
        <w:widowControl w:val="0"/>
        <w:jc w:val="both"/>
        <w:rPr>
          <w:rFonts w:ascii="Times New Roman" w:eastAsia="Times New Roman" w:hAnsi="Times New Roman" w:cs="Times New Roman"/>
          <w:noProof/>
          <w:sz w:val="24"/>
          <w:szCs w:val="24"/>
          <w:lang w:val="en-US"/>
        </w:rPr>
      </w:pPr>
    </w:p>
    <w:p w14:paraId="622AE0FD" w14:textId="77777777" w:rsidR="00DD0266" w:rsidRPr="00F40FB2" w:rsidRDefault="00DD0266" w:rsidP="00DD0266">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Izvērtēšana </w:t>
      </w:r>
      <w:r w:rsidRPr="00F40FB2">
        <w:rPr>
          <w:rFonts w:ascii="Times New Roman" w:hAnsi="Times New Roman"/>
          <w:sz w:val="24"/>
        </w:rPr>
        <w:t>ir rūpīga pārbaude par to, kādā mērā ir sasniegti izvirzītie mērķi. Šajā procesā pieņem lēmumus par turpmāk veicamo darbu.</w:t>
      </w:r>
    </w:p>
    <w:p w14:paraId="22063AC1" w14:textId="77777777" w:rsidR="00DD0266" w:rsidRPr="00F40FB2" w:rsidRDefault="00DD0266" w:rsidP="00DD0266">
      <w:pPr>
        <w:widowControl w:val="0"/>
        <w:jc w:val="both"/>
        <w:rPr>
          <w:rFonts w:ascii="Times New Roman" w:eastAsia="Arial" w:hAnsi="Times New Roman" w:cs="Times New Roman"/>
          <w:noProof/>
          <w:sz w:val="24"/>
          <w:szCs w:val="24"/>
          <w:lang w:val="en-US"/>
        </w:rPr>
      </w:pPr>
    </w:p>
    <w:p w14:paraId="6408C6B8" w14:textId="77777777" w:rsidR="00DD0266" w:rsidRPr="00F40FB2" w:rsidRDefault="00DD0266" w:rsidP="00DD0266">
      <w:pPr>
        <w:widowControl w:val="0"/>
        <w:jc w:val="both"/>
        <w:rPr>
          <w:rFonts w:ascii="Times New Roman" w:eastAsia="Arial" w:hAnsi="Times New Roman" w:cs="Times New Roman"/>
          <w:b/>
          <w:noProof/>
          <w:sz w:val="24"/>
          <w:szCs w:val="24"/>
        </w:rPr>
      </w:pPr>
      <w:r w:rsidRPr="00F40FB2">
        <w:rPr>
          <w:rFonts w:ascii="Times New Roman" w:hAnsi="Times New Roman"/>
          <w:b/>
          <w:sz w:val="24"/>
        </w:rPr>
        <w:t xml:space="preserve">Īstenošana </w:t>
      </w:r>
      <w:r w:rsidRPr="00F40FB2">
        <w:rPr>
          <w:rFonts w:ascii="Times New Roman" w:hAnsi="Times New Roman"/>
          <w:sz w:val="24"/>
        </w:rPr>
        <w:t>ir probācijas dienesta darba praktisko aspektu veikšana, lai nodrošinātu sabiedrībā izciešama soda vai piespiedu līdzekļa pareizu izpildi.</w:t>
      </w:r>
    </w:p>
    <w:p w14:paraId="3FBC5B0F" w14:textId="77777777" w:rsidR="00DD0266" w:rsidRPr="00F40FB2" w:rsidRDefault="00DD0266" w:rsidP="00DD0266">
      <w:pPr>
        <w:widowControl w:val="0"/>
        <w:jc w:val="both"/>
        <w:rPr>
          <w:rFonts w:ascii="Times New Roman" w:eastAsia="Times New Roman" w:hAnsi="Times New Roman" w:cs="Times New Roman"/>
          <w:noProof/>
          <w:sz w:val="24"/>
          <w:szCs w:val="24"/>
          <w:lang w:val="en-US"/>
        </w:rPr>
      </w:pPr>
    </w:p>
    <w:p w14:paraId="3622589D" w14:textId="77777777" w:rsidR="00D052FB" w:rsidRDefault="00D052FB" w:rsidP="00D052FB">
      <w:pPr>
        <w:widowControl w:val="0"/>
        <w:jc w:val="both"/>
        <w:rPr>
          <w:rFonts w:ascii="Times New Roman" w:hAnsi="Times New Roman"/>
          <w:sz w:val="24"/>
        </w:rPr>
      </w:pPr>
      <w:r w:rsidRPr="00F40FB2">
        <w:rPr>
          <w:rFonts w:ascii="Times New Roman" w:hAnsi="Times New Roman"/>
          <w:b/>
          <w:sz w:val="24"/>
        </w:rPr>
        <w:t xml:space="preserve">Kontrole </w:t>
      </w:r>
      <w:r w:rsidRPr="00F40FB2">
        <w:rPr>
          <w:rFonts w:ascii="Times New Roman" w:hAnsi="Times New Roman"/>
          <w:sz w:val="24"/>
        </w:rPr>
        <w:t>ir darbības, kurās tikai pārliecinās par to (vai nodrošina to), ka likumpārkāpējs izpilda nosacījumus vai pienākumus, kas noteikti ar sodu vai piespiedu līdzekli. Šādas darbības parasti ietver stingrāku sodu vai piespiedu līdzekļu izmantošanu vai piedraudēšanu tos izmantot prasību neizpildes gadījumā. Kontroles jēdzienam ir šaurāks tvērums nekā uzraudzības jēdzienam.</w:t>
      </w:r>
    </w:p>
    <w:p w14:paraId="1FDFE81C" w14:textId="77777777" w:rsidR="006E79F8" w:rsidRPr="00F40FB2" w:rsidRDefault="006E79F8" w:rsidP="00D052FB">
      <w:pPr>
        <w:widowControl w:val="0"/>
        <w:jc w:val="both"/>
        <w:rPr>
          <w:rFonts w:ascii="Times New Roman" w:eastAsia="Arial" w:hAnsi="Times New Roman" w:cs="Times New Roman"/>
          <w:noProof/>
          <w:sz w:val="24"/>
          <w:szCs w:val="24"/>
        </w:rPr>
      </w:pPr>
    </w:p>
    <w:p w14:paraId="77A6D436" w14:textId="77777777" w:rsidR="006E79F8" w:rsidRPr="00F40FB2" w:rsidRDefault="006E79F8" w:rsidP="006E79F8">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Koptaisnība </w:t>
      </w:r>
      <w:r w:rsidRPr="00F40FB2">
        <w:rPr>
          <w:rFonts w:ascii="Times New Roman" w:hAnsi="Times New Roman"/>
          <w:sz w:val="24"/>
        </w:rPr>
        <w:t xml:space="preserve">ietver pieejas un programmas, kuru pamatā ir vairāki pamatpieņēmumi: </w:t>
      </w:r>
      <w:r w:rsidRPr="00F40FB2">
        <w:rPr>
          <w:rFonts w:ascii="Times New Roman" w:hAnsi="Times New Roman"/>
          <w:i/>
          <w:sz w:val="24"/>
        </w:rPr>
        <w:t>a)</w:t>
      </w:r>
      <w:r w:rsidRPr="00F40FB2">
        <w:rPr>
          <w:rFonts w:ascii="Times New Roman" w:hAnsi="Times New Roman"/>
          <w:sz w:val="24"/>
        </w:rPr>
        <w:t xml:space="preserve"> uz noziedzīgo nodarījumu reaģē tā, lai pēc iespējas vairāk atlīdzinātu cietušajam par nodarīto kaitējumu; </w:t>
      </w:r>
      <w:r w:rsidRPr="00F40FB2">
        <w:rPr>
          <w:rFonts w:ascii="Times New Roman" w:hAnsi="Times New Roman"/>
          <w:i/>
          <w:sz w:val="24"/>
        </w:rPr>
        <w:t>b)</w:t>
      </w:r>
      <w:r w:rsidRPr="00F40FB2">
        <w:rPr>
          <w:rFonts w:ascii="Times New Roman" w:hAnsi="Times New Roman"/>
          <w:sz w:val="24"/>
        </w:rPr>
        <w:t xml:space="preserve"> likumpārkāpējiem ir liek saprast, ka viņu uzvedība nav pieņemama un ka tā radījusi nopietnas sekas cietušajam un sabiedrībai; </w:t>
      </w:r>
      <w:r w:rsidRPr="00F40FB2">
        <w:rPr>
          <w:rFonts w:ascii="Times New Roman" w:hAnsi="Times New Roman"/>
          <w:i/>
          <w:sz w:val="24"/>
        </w:rPr>
        <w:t>c)</w:t>
      </w:r>
      <w:r w:rsidRPr="00F40FB2">
        <w:rPr>
          <w:rFonts w:ascii="Times New Roman" w:hAnsi="Times New Roman"/>
          <w:sz w:val="24"/>
        </w:rPr>
        <w:t xml:space="preserve"> likumpārkāpēji spēj uzņemties un uzņemas atbildību par savu rīcību; </w:t>
      </w:r>
      <w:r w:rsidRPr="00F40FB2">
        <w:rPr>
          <w:rFonts w:ascii="Times New Roman" w:hAnsi="Times New Roman"/>
          <w:i/>
          <w:sz w:val="24"/>
        </w:rPr>
        <w:t>d)</w:t>
      </w:r>
      <w:r w:rsidRPr="00F40FB2">
        <w:rPr>
          <w:rFonts w:ascii="Times New Roman" w:hAnsi="Times New Roman"/>
          <w:sz w:val="24"/>
        </w:rPr>
        <w:t> cietušajiem dod iespēju izteikt savas vajadzības un piedalīties procesā, kurā nosaka labāko veidu, kādā likumpārkāpējs var atlīdzināt par kaitējumu, un sabiedrībai ir pienākums veicināt šo procesu.</w:t>
      </w:r>
    </w:p>
    <w:p w14:paraId="635AAEA4" w14:textId="77777777" w:rsidR="00D70F40" w:rsidRPr="00F40FB2" w:rsidRDefault="00D70F40" w:rsidP="00C06B82">
      <w:pPr>
        <w:widowControl w:val="0"/>
        <w:jc w:val="both"/>
        <w:rPr>
          <w:rFonts w:ascii="Times New Roman" w:eastAsia="Arial" w:hAnsi="Times New Roman" w:cs="Times New Roman"/>
          <w:noProof/>
          <w:sz w:val="24"/>
          <w:szCs w:val="24"/>
        </w:rPr>
      </w:pPr>
    </w:p>
    <w:p w14:paraId="7A64D965" w14:textId="77777777" w:rsidR="00D919FB" w:rsidRDefault="00D919FB" w:rsidP="00D919FB">
      <w:pPr>
        <w:widowControl w:val="0"/>
        <w:tabs>
          <w:tab w:val="left" w:pos="780"/>
        </w:tabs>
        <w:jc w:val="both"/>
        <w:rPr>
          <w:rFonts w:ascii="Times New Roman" w:hAnsi="Times New Roman"/>
          <w:sz w:val="24"/>
        </w:rPr>
      </w:pPr>
      <w:r w:rsidRPr="00F40FB2">
        <w:rPr>
          <w:rFonts w:ascii="Times New Roman" w:hAnsi="Times New Roman"/>
          <w:b/>
          <w:sz w:val="24"/>
        </w:rPr>
        <w:t xml:space="preserve">Likumpārkāpējs </w:t>
      </w:r>
      <w:r w:rsidRPr="00F40FB2">
        <w:rPr>
          <w:rFonts w:ascii="Times New Roman" w:hAnsi="Times New Roman"/>
          <w:sz w:val="24"/>
        </w:rPr>
        <w:t>ir jebkura persona, kas tiek vainota krimināllikuma pārkāpšanā vai ir pārkāpusi krimināllikumu. Šajā ieteikumā, neskarot nevainīguma prezumpciju un vainas konstatēšanu ar tiesas lēmumu, ar terminu “likumpārkāpējs” saprot jebkuru personu, pret kuru ir ierosināts kriminālprocess.</w:t>
      </w:r>
    </w:p>
    <w:p w14:paraId="764FFE66" w14:textId="77777777" w:rsidR="00D919FB" w:rsidRPr="00F40FB2" w:rsidRDefault="00D919FB" w:rsidP="00D919FB">
      <w:pPr>
        <w:widowControl w:val="0"/>
        <w:tabs>
          <w:tab w:val="left" w:pos="780"/>
        </w:tabs>
        <w:jc w:val="both"/>
        <w:rPr>
          <w:rFonts w:ascii="Times New Roman" w:eastAsia="Arial" w:hAnsi="Times New Roman" w:cs="Times New Roman"/>
          <w:noProof/>
          <w:sz w:val="24"/>
          <w:szCs w:val="24"/>
        </w:rPr>
      </w:pPr>
    </w:p>
    <w:p w14:paraId="21D67C2B" w14:textId="37CEBF42" w:rsidR="00D70F40" w:rsidRDefault="00D70F40" w:rsidP="00D70F40">
      <w:pPr>
        <w:widowControl w:val="0"/>
        <w:jc w:val="both"/>
        <w:rPr>
          <w:rFonts w:ascii="Times New Roman" w:hAnsi="Times New Roman"/>
          <w:sz w:val="24"/>
        </w:rPr>
      </w:pPr>
      <w:r w:rsidRPr="00F40FB2">
        <w:rPr>
          <w:rFonts w:ascii="Times New Roman" w:hAnsi="Times New Roman"/>
          <w:b/>
          <w:sz w:val="24"/>
        </w:rPr>
        <w:t xml:space="preserve">Likumpārkāpumu profilakse </w:t>
      </w:r>
      <w:r w:rsidRPr="00F40FB2">
        <w:rPr>
          <w:rFonts w:ascii="Times New Roman" w:hAnsi="Times New Roman"/>
          <w:sz w:val="24"/>
        </w:rPr>
        <w:t xml:space="preserve">ir politika un praktiskais darbs, kurus īsteno </w:t>
      </w:r>
      <w:r w:rsidR="004A1648">
        <w:rPr>
          <w:rFonts w:ascii="Times New Roman" w:hAnsi="Times New Roman"/>
          <w:sz w:val="24"/>
        </w:rPr>
        <w:t>tieslietu</w:t>
      </w:r>
      <w:r w:rsidRPr="00F40FB2">
        <w:rPr>
          <w:rFonts w:ascii="Times New Roman" w:hAnsi="Times New Roman"/>
          <w:sz w:val="24"/>
        </w:rPr>
        <w:t xml:space="preserve"> iestādes un citi kompetentie dienesti un kuru mērķis ir noziedzīgu nodarījumu novēršana (vai ticamāk – skaita mazināšana).</w:t>
      </w:r>
    </w:p>
    <w:p w14:paraId="3C6638D1" w14:textId="77777777" w:rsidR="00D70F40" w:rsidRPr="00F40FB2" w:rsidRDefault="00D70F40" w:rsidP="00D70F40">
      <w:pPr>
        <w:widowControl w:val="0"/>
        <w:jc w:val="both"/>
        <w:rPr>
          <w:rFonts w:ascii="Times New Roman" w:eastAsia="Times New Roman" w:hAnsi="Times New Roman" w:cs="Times New Roman"/>
          <w:noProof/>
          <w:sz w:val="24"/>
          <w:szCs w:val="24"/>
          <w:lang w:val="en-US"/>
        </w:rPr>
      </w:pPr>
    </w:p>
    <w:p w14:paraId="389E706F" w14:textId="77777777" w:rsidR="00D70F40" w:rsidRDefault="00D70F40" w:rsidP="00D70F40">
      <w:pPr>
        <w:widowControl w:val="0"/>
        <w:jc w:val="both"/>
        <w:rPr>
          <w:rFonts w:ascii="Times New Roman" w:hAnsi="Times New Roman"/>
          <w:sz w:val="24"/>
        </w:rPr>
      </w:pPr>
      <w:r w:rsidRPr="00F40FB2">
        <w:rPr>
          <w:rFonts w:ascii="Times New Roman" w:hAnsi="Times New Roman"/>
          <w:b/>
          <w:sz w:val="24"/>
        </w:rPr>
        <w:t>Lēmējiestāde</w:t>
      </w:r>
      <w:r w:rsidRPr="00F40FB2">
        <w:rPr>
          <w:rFonts w:ascii="Times New Roman" w:hAnsi="Times New Roman"/>
          <w:sz w:val="24"/>
        </w:rPr>
        <w:t xml:space="preserve"> ir tiesas, administratīvā vai cita iestāde, kurai ir likumā noteiktas pilnvaras piemērot vai atcelt sabiedrībā izciešamu sodu vai piespiedu līdzekli, kā arī mainīt tā nosacījumus un pienākumus.</w:t>
      </w:r>
    </w:p>
    <w:p w14:paraId="4F776FEB" w14:textId="77777777" w:rsidR="00D70F40" w:rsidRPr="00F40FB2" w:rsidRDefault="00D70F40" w:rsidP="00D70F40">
      <w:pPr>
        <w:widowControl w:val="0"/>
        <w:jc w:val="both"/>
        <w:rPr>
          <w:rFonts w:ascii="Times New Roman" w:eastAsia="Arial" w:hAnsi="Times New Roman" w:cs="Times New Roman"/>
          <w:b/>
          <w:noProof/>
          <w:sz w:val="24"/>
          <w:szCs w:val="24"/>
        </w:rPr>
      </w:pPr>
    </w:p>
    <w:p w14:paraId="10727966" w14:textId="77777777" w:rsidR="00166558" w:rsidRPr="00F40FB2" w:rsidRDefault="00166558" w:rsidP="00166558">
      <w:pPr>
        <w:widowControl w:val="0"/>
        <w:jc w:val="both"/>
        <w:rPr>
          <w:rFonts w:ascii="Times New Roman" w:eastAsia="Arial" w:hAnsi="Times New Roman" w:cs="Times New Roman"/>
          <w:b/>
          <w:noProof/>
          <w:sz w:val="24"/>
          <w:szCs w:val="24"/>
        </w:rPr>
      </w:pPr>
      <w:r w:rsidRPr="00F40FB2">
        <w:rPr>
          <w:rFonts w:ascii="Times New Roman" w:hAnsi="Times New Roman"/>
          <w:b/>
          <w:sz w:val="24"/>
        </w:rPr>
        <w:t xml:space="preserve">Nosacījumi un pienākumi </w:t>
      </w:r>
      <w:r w:rsidRPr="00F40FB2">
        <w:rPr>
          <w:rFonts w:ascii="Times New Roman" w:hAnsi="Times New Roman"/>
          <w:sz w:val="24"/>
        </w:rPr>
        <w:t>ir jebkuras prasības, kuras ir lēmējiestādes piemērotā soda vai piespiedu līdzekļa neatņemama daļa.</w:t>
      </w:r>
    </w:p>
    <w:p w14:paraId="1A2B04E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7F67AE9D"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Novērtēšana </w:t>
      </w:r>
      <w:r w:rsidRPr="00F40FB2">
        <w:rPr>
          <w:rFonts w:ascii="Times New Roman" w:hAnsi="Times New Roman"/>
          <w:sz w:val="24"/>
        </w:rPr>
        <w:t>ir likumpārkāpēja risku, vajadzību un priekšrocību vērtēšanas process, ko īsteno pirms intervences pasākumu plānošanas un/vai ieteikumu sniegšanas tiesu iestādēm vai citām kompetentajām iestādēm. Turklāt novērtēšanā cenšas noteikt noziegumu izdarīšanas cēloņus, kā arī to, vai var veikt pasākumus, lai mazinātu to atkārtotas izdarīšanas iespējamību.</w:t>
      </w:r>
    </w:p>
    <w:p w14:paraId="47A2ACAE"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46C75B90" w14:textId="77777777" w:rsidR="00C06B82" w:rsidRDefault="00C06B82" w:rsidP="00C06B82">
      <w:pPr>
        <w:widowControl w:val="0"/>
        <w:jc w:val="both"/>
        <w:rPr>
          <w:rFonts w:ascii="Times New Roman" w:hAnsi="Times New Roman"/>
          <w:sz w:val="24"/>
        </w:rPr>
      </w:pPr>
      <w:r w:rsidRPr="00F40FB2">
        <w:rPr>
          <w:rFonts w:ascii="Times New Roman" w:hAnsi="Times New Roman"/>
          <w:b/>
          <w:sz w:val="24"/>
        </w:rPr>
        <w:t xml:space="preserve">Palīdzība </w:t>
      </w:r>
      <w:r w:rsidRPr="00F40FB2">
        <w:rPr>
          <w:rFonts w:ascii="Times New Roman" w:hAnsi="Times New Roman"/>
          <w:sz w:val="24"/>
        </w:rPr>
        <w:t>ir jāuzskata par uzraudzības procesa neatņemamu daļu līdztekus kontrolei. Tā parasti ietver vienu vai vairākus šādus pakalpojumus: palīdzības sniegšanu, lai atrastu mājokli, nodrošinātu darbu, izglītību, ģimenes atbalstu u. tml. Dažās tiesību sistēmās to var sniegt atsevišķi dienesti.</w:t>
      </w:r>
    </w:p>
    <w:p w14:paraId="3E28A1F9" w14:textId="77777777" w:rsidR="00A819FE" w:rsidRPr="00F40FB2" w:rsidRDefault="00A819FE" w:rsidP="00C06B82">
      <w:pPr>
        <w:widowControl w:val="0"/>
        <w:jc w:val="both"/>
        <w:rPr>
          <w:rFonts w:ascii="Times New Roman" w:eastAsia="Arial" w:hAnsi="Times New Roman" w:cs="Times New Roman"/>
          <w:noProof/>
          <w:sz w:val="24"/>
          <w:szCs w:val="24"/>
        </w:rPr>
      </w:pPr>
    </w:p>
    <w:p w14:paraId="78A624A9" w14:textId="77777777" w:rsidR="00985275" w:rsidRDefault="00985275" w:rsidP="00985275">
      <w:pPr>
        <w:widowControl w:val="0"/>
        <w:jc w:val="both"/>
        <w:rPr>
          <w:rFonts w:ascii="Times New Roman" w:hAnsi="Times New Roman"/>
          <w:sz w:val="24"/>
        </w:rPr>
      </w:pPr>
      <w:r w:rsidRPr="00F40FB2">
        <w:rPr>
          <w:rFonts w:ascii="Times New Roman" w:hAnsi="Times New Roman"/>
          <w:b/>
          <w:sz w:val="24"/>
        </w:rPr>
        <w:t xml:space="preserve">Pirmstermiņa atbrīvošana </w:t>
      </w:r>
      <w:r w:rsidRPr="00F40FB2">
        <w:rPr>
          <w:rFonts w:ascii="Times New Roman" w:hAnsi="Times New Roman"/>
          <w:sz w:val="24"/>
        </w:rPr>
        <w:t>ietver jebkādu atbrīvošanu no brīvības atņemšanas iestādes pirms tam, kad brīvības atņemšanas sods ir pilnībā izciests, piemēram, pagaidu atbrīvošanu, nosacītu pirmstermiņa atbrīvošanu (atbrīvošanu ar nosacījumu) vai nosacītu apžēlošanu.</w:t>
      </w:r>
    </w:p>
    <w:p w14:paraId="59C0E746" w14:textId="77777777" w:rsidR="00985275" w:rsidRPr="00F40FB2" w:rsidRDefault="00985275" w:rsidP="00985275">
      <w:pPr>
        <w:widowControl w:val="0"/>
        <w:jc w:val="both"/>
        <w:rPr>
          <w:rFonts w:ascii="Times New Roman" w:eastAsia="Arial" w:hAnsi="Times New Roman" w:cs="Times New Roman"/>
          <w:b/>
          <w:noProof/>
          <w:sz w:val="24"/>
          <w:szCs w:val="24"/>
        </w:rPr>
      </w:pPr>
    </w:p>
    <w:p w14:paraId="7DCDBB30" w14:textId="77777777" w:rsidR="00A819FE" w:rsidRPr="00F40FB2" w:rsidRDefault="00A819FE" w:rsidP="00A819FE">
      <w:pPr>
        <w:widowControl w:val="0"/>
        <w:jc w:val="both"/>
        <w:rPr>
          <w:rFonts w:ascii="Times New Roman" w:eastAsia="Arial" w:hAnsi="Times New Roman" w:cs="Times New Roman"/>
          <w:noProof/>
          <w:sz w:val="24"/>
          <w:szCs w:val="24"/>
        </w:rPr>
      </w:pPr>
      <w:r w:rsidRPr="00F40FB2">
        <w:rPr>
          <w:rFonts w:ascii="Times New Roman" w:hAnsi="Times New Roman"/>
          <w:b/>
          <w:sz w:val="24"/>
        </w:rPr>
        <w:t>Probācija</w:t>
      </w:r>
      <w:r w:rsidRPr="00F40FB2">
        <w:rPr>
          <w:rFonts w:ascii="Times New Roman" w:hAnsi="Times New Roman"/>
          <w:sz w:val="24"/>
        </w:rPr>
        <w:t xml:space="preserve"> attiecas uz likumpārkāpējam tiesību aktos noteikto sodu izpildi un piespiedu līdzekļu piemērošanu sabiedrībā. Tā ietver dažādas darbības un intervences pasākumus, tostarp uzraudzību, norādījumu sniegšanu un palīdzību, ar mērķi panākt likumpārkāpēja sociālo integrāciju, kā arī uzlabot sabiedrības drošību.</w:t>
      </w:r>
    </w:p>
    <w:p w14:paraId="58932D27" w14:textId="77777777" w:rsidR="00A819FE" w:rsidRPr="00F40FB2" w:rsidRDefault="00A819FE" w:rsidP="00A819FE">
      <w:pPr>
        <w:widowControl w:val="0"/>
        <w:jc w:val="both"/>
        <w:rPr>
          <w:rFonts w:ascii="Times New Roman" w:eastAsia="Arial" w:hAnsi="Times New Roman" w:cs="Times New Roman"/>
          <w:noProof/>
          <w:sz w:val="24"/>
          <w:szCs w:val="24"/>
          <w:lang w:val="en-US"/>
        </w:rPr>
      </w:pPr>
    </w:p>
    <w:p w14:paraId="21380FCE" w14:textId="77777777" w:rsidR="00A819FE" w:rsidRDefault="00A819FE" w:rsidP="00A819FE">
      <w:pPr>
        <w:widowControl w:val="0"/>
        <w:jc w:val="both"/>
        <w:rPr>
          <w:rFonts w:ascii="Times New Roman" w:hAnsi="Times New Roman"/>
          <w:sz w:val="24"/>
        </w:rPr>
      </w:pPr>
      <w:r w:rsidRPr="00F40FB2">
        <w:rPr>
          <w:rFonts w:ascii="Times New Roman" w:hAnsi="Times New Roman"/>
          <w:b/>
          <w:sz w:val="24"/>
        </w:rPr>
        <w:t xml:space="preserve">Probācijas dienests </w:t>
      </w:r>
      <w:r w:rsidRPr="00F40FB2">
        <w:rPr>
          <w:rFonts w:ascii="Times New Roman" w:hAnsi="Times New Roman"/>
          <w:sz w:val="24"/>
        </w:rPr>
        <w:t>ir jebkura iestāde, kurai saskaņā ar tiesību aktiem ir jāizpilda iepriekš minētie uzdevumi un pienākumi. Atkarībā no valsts sistēmas probācijas dienestam var būt arī šādas funkcijas: informācijas sniegšana tiesu iestādēm un citām lēmējiestādēm un to konsultēšana ar mērķi palīdzēt tām pieņemt apzinātus un taisnīgus lēmumus; norādījumu un atbalsta sniegšana likumpārkāpējiem, kamēr viņi atrodas apcietinājumā, lai sagatavotu viņus atbrīvošanai un reintegrācijai; pirms termiņa atbrīvotu personu uzraudzība un palīdzības sniegšana šādām personām; koptaisnības pasākumi; palīdzības piedāvāšana noziegumos cietušām personām.</w:t>
      </w:r>
    </w:p>
    <w:p w14:paraId="0C2B91BF" w14:textId="77777777" w:rsidR="00A819FE" w:rsidRPr="00F40FB2" w:rsidRDefault="00A819FE" w:rsidP="00A819FE">
      <w:pPr>
        <w:widowControl w:val="0"/>
        <w:jc w:val="both"/>
        <w:rPr>
          <w:rFonts w:ascii="Times New Roman" w:eastAsia="Arial" w:hAnsi="Times New Roman" w:cs="Times New Roman"/>
          <w:noProof/>
          <w:sz w:val="24"/>
          <w:szCs w:val="24"/>
        </w:rPr>
      </w:pPr>
    </w:p>
    <w:p w14:paraId="2BD5A468" w14:textId="77777777" w:rsidR="00985275" w:rsidRPr="00F40FB2" w:rsidRDefault="00985275" w:rsidP="00985275">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Rehabilitācija </w:t>
      </w:r>
      <w:r w:rsidRPr="00F40FB2">
        <w:rPr>
          <w:rFonts w:ascii="Times New Roman" w:hAnsi="Times New Roman"/>
          <w:sz w:val="24"/>
        </w:rPr>
        <w:t>ir plašs jēdziens, kas apzīmē visdažādākos intervences pasākumus, kuru mērķis ir palīdzēt atturēties no noziedzīgu nodarījumu izdarīšanas un atjaunot tādu stāvokli, kad likumpārkāpējs ir likumpaklausīga persona.</w:t>
      </w:r>
    </w:p>
    <w:p w14:paraId="3E10E38D" w14:textId="77777777" w:rsidR="00985275" w:rsidRPr="00F40FB2" w:rsidRDefault="00985275" w:rsidP="00985275">
      <w:pPr>
        <w:widowControl w:val="0"/>
        <w:jc w:val="both"/>
        <w:rPr>
          <w:rFonts w:ascii="Times New Roman" w:eastAsia="Times New Roman" w:hAnsi="Times New Roman" w:cs="Times New Roman"/>
          <w:noProof/>
          <w:sz w:val="24"/>
          <w:szCs w:val="24"/>
          <w:lang w:val="en-US"/>
        </w:rPr>
      </w:pPr>
    </w:p>
    <w:p w14:paraId="28F673C9" w14:textId="77777777" w:rsidR="00985275" w:rsidRDefault="00985275" w:rsidP="00985275">
      <w:pPr>
        <w:widowControl w:val="0"/>
        <w:jc w:val="both"/>
        <w:rPr>
          <w:rFonts w:ascii="Times New Roman" w:hAnsi="Times New Roman"/>
          <w:sz w:val="24"/>
        </w:rPr>
      </w:pPr>
      <w:r w:rsidRPr="00F40FB2">
        <w:rPr>
          <w:rFonts w:ascii="Times New Roman" w:hAnsi="Times New Roman"/>
          <w:b/>
          <w:sz w:val="24"/>
        </w:rPr>
        <w:t xml:space="preserve">Reintegrācija </w:t>
      </w:r>
      <w:r w:rsidRPr="00F40FB2">
        <w:rPr>
          <w:rFonts w:ascii="Times New Roman" w:hAnsi="Times New Roman"/>
          <w:sz w:val="24"/>
        </w:rPr>
        <w:t>sākas apcietinājuma periodā. Tā ir process, kurā ieslodzīto pozitīvā un pārvaldītā veidā no jauna integrē sabiedrībā. Šajos noteikumos reintegrācija attiecas uz uzraudzības periodu pēc tam, kad likumpārkāpējs ir atstājis brīvības atņemšanas iestādi, taču viņam jāievēro daži likumā noteikti pienākumi, piemēram, atbrīvošanas ar nosacījumu periodā. Tā ir jānošķir no “resocializācijas”.</w:t>
      </w:r>
    </w:p>
    <w:p w14:paraId="4A47DDE1" w14:textId="77777777" w:rsidR="00B0180B" w:rsidRPr="00F40FB2" w:rsidRDefault="00B0180B" w:rsidP="00985275">
      <w:pPr>
        <w:widowControl w:val="0"/>
        <w:jc w:val="both"/>
        <w:rPr>
          <w:rFonts w:ascii="Times New Roman" w:eastAsia="Arial" w:hAnsi="Times New Roman" w:cs="Times New Roman"/>
          <w:noProof/>
          <w:sz w:val="24"/>
          <w:szCs w:val="24"/>
        </w:rPr>
      </w:pPr>
    </w:p>
    <w:p w14:paraId="14184E72" w14:textId="77777777" w:rsidR="00B0180B" w:rsidRDefault="00B0180B" w:rsidP="00A12DCE">
      <w:pPr>
        <w:keepNext/>
        <w:keepLines/>
        <w:widowControl w:val="0"/>
        <w:jc w:val="both"/>
        <w:rPr>
          <w:rFonts w:ascii="Times New Roman" w:hAnsi="Times New Roman"/>
          <w:sz w:val="24"/>
        </w:rPr>
      </w:pPr>
      <w:r w:rsidRPr="00F40FB2">
        <w:rPr>
          <w:rFonts w:ascii="Times New Roman" w:hAnsi="Times New Roman"/>
          <w:b/>
          <w:sz w:val="24"/>
        </w:rPr>
        <w:lastRenderedPageBreak/>
        <w:t>Resocializācija</w:t>
      </w:r>
      <w:r w:rsidRPr="00F40FB2">
        <w:rPr>
          <w:rFonts w:ascii="Times New Roman" w:hAnsi="Times New Roman"/>
          <w:sz w:val="24"/>
        </w:rPr>
        <w:t xml:space="preserve"> ir process, kurā likumpārkāpēju pēc galīgas atbrīvošanas no apcietinājuma brīvprātīgi un konstruktīvā, plānotā un kontrolētā veidā reintegrē sabiedrībā. Šajos noteikumos šo terminu nošķir no termina “reintegrācija”, kas attiecas uz likumā noteikto iesaistīšanos pēc atbrīvošanas no apcietinājuma.</w:t>
      </w:r>
    </w:p>
    <w:p w14:paraId="62330C5B"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B6DDEE4"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Sabiedrībā izciešami sodi un piespiedu līdzekļi </w:t>
      </w:r>
      <w:r w:rsidRPr="00F40FB2">
        <w:rPr>
          <w:rFonts w:ascii="Times New Roman" w:hAnsi="Times New Roman"/>
          <w:sz w:val="24"/>
        </w:rPr>
        <w:t>ir sodi un piespiedu līdzekļi, kurus piemēro, lai likumpārkāpēji turpinātu dzīvot sabiedrībā, un tie ietver zināmus brīvības ierobežojumus, jo tiek noteikti nosacījumi un/vai pienākumi. Ar šo terminu apzīmē jebkuru tiesas vai administratīvās iestādes noteiktu sodu, kā arī jebkuru piespiedu līdzekli, par kuru lemj, pirms tiek pieņemts lēmums par sodu vai tā vietā, un šis termins iever arī veidu, kādā brīvības atņemšanas sods tiek piemērots ārpus ieslodzījuma vietas.</w:t>
      </w:r>
    </w:p>
    <w:p w14:paraId="210CB6E2"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3EA596B4" w14:textId="77777777" w:rsidR="00D6294E" w:rsidRPr="00F40FB2" w:rsidRDefault="00D6294E" w:rsidP="00D6294E">
      <w:pPr>
        <w:widowControl w:val="0"/>
        <w:jc w:val="both"/>
        <w:rPr>
          <w:rFonts w:ascii="Times New Roman" w:eastAsia="Arial" w:hAnsi="Times New Roman" w:cs="Times New Roman"/>
          <w:b/>
          <w:noProof/>
          <w:sz w:val="24"/>
          <w:szCs w:val="24"/>
        </w:rPr>
      </w:pPr>
      <w:r w:rsidRPr="00F40FB2">
        <w:rPr>
          <w:rFonts w:ascii="Times New Roman" w:hAnsi="Times New Roman"/>
          <w:b/>
          <w:sz w:val="24"/>
        </w:rPr>
        <w:t xml:space="preserve">Sūdzība </w:t>
      </w:r>
      <w:r w:rsidRPr="00F40FB2">
        <w:rPr>
          <w:rFonts w:ascii="Times New Roman" w:hAnsi="Times New Roman"/>
          <w:sz w:val="24"/>
        </w:rPr>
        <w:t>attiecas gan uz pieteikuma iesniegšanu tiesu iestādei, gan uz pārsūdzību administratīvā struktūrā.</w:t>
      </w:r>
    </w:p>
    <w:p w14:paraId="06313851"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EABFBF2" w14:textId="77777777" w:rsidR="00C06B82" w:rsidRDefault="00C06B82" w:rsidP="00C06B82">
      <w:pPr>
        <w:widowControl w:val="0"/>
        <w:jc w:val="both"/>
        <w:rPr>
          <w:rFonts w:ascii="Times New Roman" w:hAnsi="Times New Roman"/>
          <w:sz w:val="24"/>
        </w:rPr>
      </w:pPr>
      <w:r w:rsidRPr="00F40FB2">
        <w:rPr>
          <w:rFonts w:ascii="Times New Roman" w:hAnsi="Times New Roman"/>
          <w:b/>
          <w:sz w:val="24"/>
        </w:rPr>
        <w:t>Tiesu iestāde</w:t>
      </w:r>
      <w:r w:rsidRPr="00F40FB2">
        <w:rPr>
          <w:rFonts w:ascii="Times New Roman" w:hAnsi="Times New Roman"/>
          <w:sz w:val="24"/>
        </w:rPr>
        <w:t xml:space="preserve"> ir tiesa, tiesnesis vai prokurors.</w:t>
      </w:r>
    </w:p>
    <w:p w14:paraId="2A7AB86B" w14:textId="77777777" w:rsidR="00C71A65" w:rsidRPr="00F40FB2" w:rsidRDefault="00C71A65" w:rsidP="00C06B82">
      <w:pPr>
        <w:widowControl w:val="0"/>
        <w:jc w:val="both"/>
        <w:rPr>
          <w:rFonts w:ascii="Times New Roman" w:eastAsia="Arial" w:hAnsi="Times New Roman" w:cs="Times New Roman"/>
          <w:noProof/>
          <w:sz w:val="24"/>
          <w:szCs w:val="24"/>
        </w:rPr>
      </w:pPr>
    </w:p>
    <w:p w14:paraId="66E14BDF" w14:textId="77777777" w:rsidR="00C71A65" w:rsidRPr="00F40FB2" w:rsidRDefault="00C71A65" w:rsidP="00C71A65">
      <w:pPr>
        <w:widowControl w:val="0"/>
        <w:jc w:val="both"/>
        <w:rPr>
          <w:rFonts w:ascii="Times New Roman" w:eastAsia="Arial" w:hAnsi="Times New Roman" w:cs="Times New Roman"/>
          <w:noProof/>
          <w:sz w:val="24"/>
          <w:szCs w:val="24"/>
        </w:rPr>
      </w:pPr>
      <w:r w:rsidRPr="00F40FB2">
        <w:rPr>
          <w:rFonts w:ascii="Times New Roman" w:hAnsi="Times New Roman"/>
          <w:b/>
          <w:sz w:val="24"/>
        </w:rPr>
        <w:t xml:space="preserve">Uzraudzība </w:t>
      </w:r>
      <w:r w:rsidRPr="00F40FB2">
        <w:rPr>
          <w:rFonts w:ascii="Times New Roman" w:hAnsi="Times New Roman"/>
          <w:sz w:val="24"/>
        </w:rPr>
        <w:t>attiecas gan uz īstenošanas iestādes vai tās uzdevumā veiktām palīdzības darbībām, kuru mērķis ir paturēt likumpārkāpēju sabiedrībā, gan uz darbībām, ko veic, lai nodrošinātu, ka likumpārkāpējs izpilda visus nosacījumus vai pienākumus, tostarp uz kontroli, kad tā ir nepieciešama. Uzraudzība var būt obligāta vai brīvprātīga (pēc likumpārkāpēja lūguma).</w:t>
      </w:r>
    </w:p>
    <w:p w14:paraId="6C28978E" w14:textId="77777777" w:rsidR="00C71A65" w:rsidRPr="00F40FB2" w:rsidRDefault="00C71A65" w:rsidP="00C71A65">
      <w:pPr>
        <w:widowControl w:val="0"/>
        <w:jc w:val="both"/>
        <w:rPr>
          <w:rFonts w:ascii="Times New Roman" w:eastAsia="Arial" w:hAnsi="Times New Roman" w:cs="Times New Roman"/>
          <w:noProof/>
          <w:sz w:val="24"/>
          <w:szCs w:val="24"/>
          <w:lang w:val="en-US"/>
        </w:rPr>
      </w:pPr>
    </w:p>
    <w:p w14:paraId="6C4B11DA" w14:textId="77777777" w:rsidR="00C71A65" w:rsidRPr="00F40FB2" w:rsidRDefault="00C71A65" w:rsidP="00C71A65">
      <w:pPr>
        <w:widowControl w:val="0"/>
        <w:jc w:val="both"/>
        <w:rPr>
          <w:rFonts w:ascii="Times New Roman" w:eastAsia="Arial" w:hAnsi="Times New Roman" w:cs="Times New Roman"/>
          <w:b/>
          <w:noProof/>
          <w:sz w:val="24"/>
          <w:szCs w:val="24"/>
        </w:rPr>
      </w:pPr>
      <w:r w:rsidRPr="00F40FB2">
        <w:rPr>
          <w:rFonts w:ascii="Times New Roman" w:hAnsi="Times New Roman"/>
          <w:b/>
          <w:sz w:val="24"/>
        </w:rPr>
        <w:t xml:space="preserve">Uzraudzība pēc atbrīvošanas no ieslodzījuma </w:t>
      </w:r>
      <w:r w:rsidRPr="00F40FB2">
        <w:rPr>
          <w:rFonts w:ascii="Times New Roman" w:hAnsi="Times New Roman"/>
          <w:sz w:val="24"/>
        </w:rPr>
        <w:t>ir uzraudzība pirmstermiņa atbrīvošanas periodā.</w:t>
      </w:r>
    </w:p>
    <w:p w14:paraId="06ED6555"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0BCB1696" w14:textId="7B8700A3" w:rsidR="00C06B82" w:rsidRPr="00C71A65"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Valsts tiesību akti</w:t>
      </w:r>
      <w:r w:rsidRPr="00F40FB2">
        <w:rPr>
          <w:rFonts w:ascii="Times New Roman" w:hAnsi="Times New Roman"/>
          <w:sz w:val="24"/>
        </w:rPr>
        <w:t xml:space="preserve"> ir ne vien valsts likumdevējas iestādes pieņemtie primārie tiesību akti, bet arī citi saistošie noteikumi un lēmumi, kā arī tiesu prakse, ciktāl šādi likumdošanas mehānismi paredzēti valsts tiesību sistēmā.</w:t>
      </w:r>
    </w:p>
    <w:p w14:paraId="4DEBDD26"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C8FE38D" w14:textId="77777777" w:rsidR="00C06B82" w:rsidRPr="00F40FB2" w:rsidRDefault="00C06B82" w:rsidP="00C06B82">
      <w:pPr>
        <w:widowControl w:val="0"/>
        <w:jc w:val="both"/>
        <w:rPr>
          <w:rFonts w:ascii="Times New Roman" w:eastAsia="Arial" w:hAnsi="Times New Roman" w:cs="Times New Roman"/>
          <w:noProof/>
          <w:sz w:val="24"/>
          <w:szCs w:val="24"/>
          <w:lang w:val="en-US"/>
        </w:rPr>
      </w:pPr>
    </w:p>
    <w:p w14:paraId="671995E0" w14:textId="77777777" w:rsidR="00C06B82" w:rsidRPr="00F40FB2" w:rsidRDefault="00C06B82" w:rsidP="00C06B82">
      <w:pPr>
        <w:widowControl w:val="0"/>
        <w:jc w:val="both"/>
        <w:rPr>
          <w:rFonts w:ascii="Times New Roman" w:eastAsia="Arial" w:hAnsi="Times New Roman" w:cs="Times New Roman"/>
          <w:noProof/>
          <w:sz w:val="28"/>
          <w:szCs w:val="28"/>
        </w:rPr>
      </w:pPr>
      <w:r w:rsidRPr="00F40FB2">
        <w:rPr>
          <w:rFonts w:ascii="Times New Roman" w:hAnsi="Times New Roman"/>
          <w:sz w:val="28"/>
        </w:rPr>
        <w:t>Saistītie dokumenti</w:t>
      </w:r>
    </w:p>
    <w:p w14:paraId="5B97A3BD"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6371830B" w14:textId="29DF6032" w:rsidR="00C06B82" w:rsidRPr="00F40FB2" w:rsidRDefault="00C06B82" w:rsidP="00C06B82">
      <w:pPr>
        <w:widowControl w:val="0"/>
        <w:jc w:val="both"/>
        <w:rPr>
          <w:rFonts w:ascii="Times New Roman" w:eastAsia="Arial" w:hAnsi="Times New Roman" w:cs="Times New Roman"/>
          <w:b/>
          <w:noProof/>
          <w:sz w:val="24"/>
          <w:szCs w:val="24"/>
        </w:rPr>
      </w:pPr>
      <w:r w:rsidRPr="00F40FB2">
        <w:rPr>
          <w:rFonts w:ascii="Times New Roman" w:hAnsi="Times New Roman"/>
          <w:b/>
          <w:sz w:val="24"/>
        </w:rPr>
        <w:t>CM/Del/Dec(2010)1075/10.3</w:t>
      </w:r>
    </w:p>
    <w:p w14:paraId="14BD20BB"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69D5058" w14:textId="77777777" w:rsidR="00C06B82" w:rsidRPr="00F40FB2" w:rsidRDefault="00C06B82" w:rsidP="00C06B82">
      <w:pPr>
        <w:widowControl w:val="0"/>
        <w:jc w:val="both"/>
        <w:rPr>
          <w:rFonts w:ascii="Times New Roman" w:eastAsia="Arial" w:hAnsi="Times New Roman" w:cs="Times New Roman"/>
          <w:noProof/>
          <w:sz w:val="24"/>
          <w:szCs w:val="24"/>
        </w:rPr>
      </w:pPr>
      <w:r w:rsidRPr="00F40FB2">
        <w:rPr>
          <w:rFonts w:ascii="Times New Roman" w:hAnsi="Times New Roman"/>
          <w:sz w:val="24"/>
        </w:rPr>
        <w:t>Eiropas Padomes Noziedzības problēmu komiteja (</w:t>
      </w:r>
      <w:r w:rsidRPr="00F40FB2">
        <w:rPr>
          <w:rFonts w:ascii="Times New Roman" w:hAnsi="Times New Roman"/>
          <w:i/>
          <w:iCs/>
          <w:sz w:val="24"/>
        </w:rPr>
        <w:t>CDPC</w:t>
      </w:r>
      <w:r w:rsidRPr="00F40FB2">
        <w:rPr>
          <w:rFonts w:ascii="Times New Roman" w:hAnsi="Times New Roman"/>
          <w:sz w:val="24"/>
        </w:rPr>
        <w:t>)</w:t>
      </w:r>
    </w:p>
    <w:p w14:paraId="4C201277"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tbl>
      <w:tblPr>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719"/>
        <w:gridCol w:w="1276"/>
        <w:gridCol w:w="992"/>
        <w:gridCol w:w="1418"/>
      </w:tblGrid>
      <w:tr w:rsidR="00C06B82" w:rsidRPr="00F40FB2" w14:paraId="4C9440CF" w14:textId="77777777" w:rsidTr="00234C14">
        <w:tc>
          <w:tcPr>
            <w:tcW w:w="719" w:type="dxa"/>
            <w:shd w:val="clear" w:color="auto" w:fill="auto"/>
          </w:tcPr>
          <w:p w14:paraId="0571388D" w14:textId="77777777" w:rsidR="00C06B82" w:rsidRPr="00F40FB2" w:rsidRDefault="00C06B82" w:rsidP="00234C14">
            <w:pPr>
              <w:widowControl w:val="0"/>
              <w:jc w:val="both"/>
              <w:rPr>
                <w:rFonts w:ascii="Times New Roman" w:eastAsia="Arial" w:hAnsi="Times New Roman" w:cs="Times New Roman"/>
                <w:noProof/>
                <w:sz w:val="24"/>
                <w:szCs w:val="24"/>
              </w:rPr>
            </w:pPr>
            <w:r w:rsidRPr="00F40FB2">
              <w:rPr>
                <w:rFonts w:ascii="Times New Roman" w:hAnsi="Times New Roman"/>
                <w:sz w:val="24"/>
              </w:rPr>
              <w:t>DOC</w:t>
            </w:r>
          </w:p>
        </w:tc>
        <w:tc>
          <w:tcPr>
            <w:tcW w:w="1276" w:type="dxa"/>
            <w:shd w:val="clear" w:color="auto" w:fill="auto"/>
          </w:tcPr>
          <w:p w14:paraId="63931A1D" w14:textId="77777777" w:rsidR="00C06B82" w:rsidRPr="00F40FB2" w:rsidRDefault="00C06B82" w:rsidP="00234C14">
            <w:pPr>
              <w:widowControl w:val="0"/>
              <w:jc w:val="both"/>
              <w:rPr>
                <w:rFonts w:ascii="Times New Roman" w:eastAsia="Arial" w:hAnsi="Times New Roman" w:cs="Times New Roman"/>
                <w:noProof/>
                <w:sz w:val="24"/>
                <w:szCs w:val="24"/>
              </w:rPr>
            </w:pPr>
            <w:r w:rsidRPr="00F40FB2">
              <w:rPr>
                <w:rFonts w:ascii="Times New Roman" w:hAnsi="Times New Roman"/>
                <w:sz w:val="24"/>
              </w:rPr>
              <w:t>22/01/2010</w:t>
            </w:r>
          </w:p>
        </w:tc>
        <w:tc>
          <w:tcPr>
            <w:tcW w:w="992" w:type="dxa"/>
            <w:shd w:val="clear" w:color="auto" w:fill="auto"/>
          </w:tcPr>
          <w:p w14:paraId="1D5DC0C6" w14:textId="77777777" w:rsidR="00C06B82" w:rsidRPr="00F40FB2" w:rsidRDefault="00C06B82" w:rsidP="00234C14">
            <w:pPr>
              <w:widowControl w:val="0"/>
              <w:jc w:val="both"/>
              <w:rPr>
                <w:rFonts w:ascii="Times New Roman" w:eastAsia="Arial" w:hAnsi="Times New Roman" w:cs="Times New Roman"/>
                <w:noProof/>
                <w:sz w:val="24"/>
                <w:szCs w:val="24"/>
              </w:rPr>
            </w:pPr>
            <w:r w:rsidRPr="00F40FB2">
              <w:rPr>
                <w:rFonts w:ascii="Times New Roman" w:hAnsi="Times New Roman"/>
                <w:sz w:val="24"/>
              </w:rPr>
              <w:t>Angliski</w:t>
            </w:r>
          </w:p>
        </w:tc>
        <w:tc>
          <w:tcPr>
            <w:tcW w:w="1418" w:type="dxa"/>
            <w:shd w:val="clear" w:color="auto" w:fill="auto"/>
          </w:tcPr>
          <w:p w14:paraId="30B93789" w14:textId="77777777" w:rsidR="00C06B82" w:rsidRPr="00F40FB2" w:rsidRDefault="00C06B82" w:rsidP="00234C14">
            <w:pPr>
              <w:widowControl w:val="0"/>
              <w:jc w:val="both"/>
              <w:rPr>
                <w:rFonts w:ascii="Times New Roman" w:eastAsia="Arial" w:hAnsi="Times New Roman" w:cs="Times New Roman"/>
                <w:noProof/>
                <w:sz w:val="24"/>
                <w:szCs w:val="24"/>
              </w:rPr>
            </w:pPr>
            <w:r w:rsidRPr="00F40FB2">
              <w:rPr>
                <w:rFonts w:ascii="Times New Roman" w:hAnsi="Times New Roman"/>
                <w:i/>
                <w:iCs/>
                <w:sz w:val="24"/>
              </w:rPr>
              <w:t>CM-Public</w:t>
            </w:r>
          </w:p>
        </w:tc>
      </w:tr>
    </w:tbl>
    <w:p w14:paraId="6E872E52"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5308F9EC"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D244FE7"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p w14:paraId="351A1EEB" w14:textId="77777777" w:rsidR="00C06B82" w:rsidRPr="00F40FB2" w:rsidRDefault="00C06B82" w:rsidP="00C06B82">
      <w:pPr>
        <w:widowControl w:val="0"/>
        <w:jc w:val="both"/>
        <w:rPr>
          <w:rFonts w:ascii="Times New Roman" w:eastAsia="Times New Roman" w:hAnsi="Times New Roman" w:cs="Times New Roman"/>
          <w:noProof/>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55"/>
      </w:tblGrid>
      <w:tr w:rsidR="00C06B82" w:rsidRPr="00F40FB2" w14:paraId="7A39FE77" w14:textId="77777777" w:rsidTr="00234C14">
        <w:trPr>
          <w:trHeight w:val="417"/>
        </w:trPr>
        <w:tc>
          <w:tcPr>
            <w:tcW w:w="9281" w:type="dxa"/>
            <w:tcBorders>
              <w:top w:val="dashSmallGap" w:sz="4" w:space="0" w:color="FF0000"/>
              <w:left w:val="dashSmallGap" w:sz="4" w:space="0" w:color="FF0000"/>
              <w:bottom w:val="dashSmallGap" w:sz="4" w:space="0" w:color="FF0000"/>
              <w:right w:val="dashSmallGap" w:sz="4" w:space="0" w:color="FF0000"/>
            </w:tcBorders>
            <w:shd w:val="clear" w:color="auto" w:fill="auto"/>
            <w:vAlign w:val="center"/>
          </w:tcPr>
          <w:p w14:paraId="4620FA95" w14:textId="1329AD64" w:rsidR="00C06B82" w:rsidRPr="00FC5B09" w:rsidRDefault="00000000" w:rsidP="00234C14">
            <w:pPr>
              <w:widowControl w:val="0"/>
              <w:tabs>
                <w:tab w:val="left" w:pos="140"/>
              </w:tabs>
              <w:jc w:val="center"/>
              <w:rPr>
                <w:rFonts w:ascii="Times New Roman" w:eastAsia="Arial" w:hAnsi="Times New Roman" w:cs="Times New Roman"/>
                <w:b/>
                <w:noProof/>
                <w:sz w:val="24"/>
                <w:szCs w:val="24"/>
              </w:rPr>
            </w:pPr>
            <w:hyperlink r:id="rId11" w:history="1">
              <w:r w:rsidR="00C06B82" w:rsidRPr="00812530">
                <w:rPr>
                  <w:rStyle w:val="Hyperlink"/>
                  <w:rFonts w:ascii="Times New Roman" w:hAnsi="Times New Roman"/>
                  <w:b/>
                  <w:color w:val="000000" w:themeColor="text1"/>
                  <w:sz w:val="24"/>
                  <w:u w:val="none"/>
                </w:rPr>
                <w:t>Ienākt. Lai ienāktu un redzētu klasificētu informāciju, klikšķiniet šeit</w:t>
              </w:r>
            </w:hyperlink>
          </w:p>
        </w:tc>
      </w:tr>
    </w:tbl>
    <w:p w14:paraId="1DE4215B" w14:textId="77777777" w:rsidR="00C06B82" w:rsidRPr="00F40FB2" w:rsidRDefault="00C06B82" w:rsidP="00C06B82">
      <w:pPr>
        <w:widowControl w:val="0"/>
        <w:tabs>
          <w:tab w:val="left" w:pos="10440"/>
        </w:tabs>
        <w:jc w:val="both"/>
        <w:rPr>
          <w:rFonts w:ascii="Times New Roman" w:eastAsia="Arial" w:hAnsi="Times New Roman" w:cs="Times New Roman"/>
          <w:noProof/>
          <w:sz w:val="24"/>
          <w:szCs w:val="24"/>
          <w:lang w:val="en-US"/>
        </w:rPr>
      </w:pPr>
    </w:p>
    <w:sectPr w:rsidR="00C06B82" w:rsidRPr="00F40FB2" w:rsidSect="00BD1255">
      <w:headerReference w:type="default" r:id="rId12"/>
      <w:footerReference w:type="default" r:id="rId13"/>
      <w:headerReference w:type="first" r:id="rId14"/>
      <w:footerReference w:type="first" r:id="rId15"/>
      <w:type w:val="continuous"/>
      <w:pgSz w:w="11900" w:h="16838"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267C" w14:textId="77777777" w:rsidR="00AF0B41" w:rsidRPr="00C06B82" w:rsidRDefault="00AF0B41" w:rsidP="000D3802">
      <w:pPr>
        <w:rPr>
          <w:noProof/>
          <w:lang w:val="en-US"/>
        </w:rPr>
      </w:pPr>
      <w:r w:rsidRPr="00C06B82">
        <w:rPr>
          <w:noProof/>
          <w:lang w:val="en-US"/>
        </w:rPr>
        <w:separator/>
      </w:r>
    </w:p>
  </w:endnote>
  <w:endnote w:type="continuationSeparator" w:id="0">
    <w:p w14:paraId="0F677AC5" w14:textId="77777777" w:rsidR="00AF0B41" w:rsidRPr="00C06B82" w:rsidRDefault="00AF0B41" w:rsidP="000D3802">
      <w:pPr>
        <w:rPr>
          <w:noProof/>
          <w:lang w:val="en-US"/>
        </w:rPr>
      </w:pPr>
      <w:r w:rsidRPr="00C06B8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9D2C" w14:textId="77777777" w:rsidR="00852D28" w:rsidRPr="009C04EC" w:rsidRDefault="00852D28" w:rsidP="00852D28">
    <w:pPr>
      <w:pStyle w:val="Header"/>
      <w:tabs>
        <w:tab w:val="left" w:pos="9072"/>
      </w:tabs>
      <w:rPr>
        <w:rStyle w:val="PageNumber"/>
        <w:rFonts w:ascii="Times New Roman" w:hAnsi="Times New Roman" w:cs="Times New Roman"/>
        <w:noProof/>
        <w:u w:val="single"/>
        <w:lang w:val="en-US"/>
      </w:rPr>
    </w:pPr>
  </w:p>
  <w:p w14:paraId="29096193" w14:textId="77777777" w:rsidR="00852D28" w:rsidRPr="009C04EC" w:rsidRDefault="00852D28" w:rsidP="00852D28">
    <w:pPr>
      <w:pStyle w:val="Header"/>
      <w:tabs>
        <w:tab w:val="clear" w:pos="4153"/>
        <w:tab w:val="clear" w:pos="8306"/>
        <w:tab w:val="center" w:pos="9065"/>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67F10DE8" w14:textId="77777777" w:rsidR="00852D28" w:rsidRPr="009C04EC" w:rsidRDefault="00852D28" w:rsidP="00852D28">
    <w:pPr>
      <w:pStyle w:val="Header"/>
      <w:tabs>
        <w:tab w:val="right" w:pos="9072"/>
      </w:tabs>
      <w:rPr>
        <w:rStyle w:val="PageNumber"/>
        <w:rFonts w:ascii="Times New Roman" w:hAnsi="Times New Roman" w:cs="Times New Roman"/>
        <w:noProof/>
        <w:u w:val="single"/>
        <w:lang w:val="en-US"/>
      </w:rPr>
    </w:pPr>
  </w:p>
  <w:p w14:paraId="49ED2491" w14:textId="5C4E68D2" w:rsidR="00830172" w:rsidRPr="0004287B" w:rsidRDefault="00852D28" w:rsidP="00F808FD">
    <w:pPr>
      <w:pStyle w:val="Footer"/>
      <w:tabs>
        <w:tab w:val="clear" w:pos="4153"/>
        <w:tab w:val="clear" w:pos="8306"/>
        <w:tab w:val="right" w:pos="9065"/>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2023</w:t>
    </w:r>
    <w:r w:rsidR="0004287B" w:rsidRPr="009C04EC">
      <w:rPr>
        <w:rFonts w:ascii="Times New Roman" w:hAnsi="Times New Roman" w:cs="Times New Roman"/>
        <w:noProof/>
        <w:lang w:val="en-US"/>
      </w:rPr>
      <w:tab/>
    </w:r>
    <w:r w:rsidR="0004287B" w:rsidRPr="009C04EC">
      <w:rPr>
        <w:rStyle w:val="PageNumber"/>
        <w:rFonts w:ascii="Times New Roman" w:hAnsi="Times New Roman" w:cs="Times New Roman"/>
        <w:noProof/>
        <w:lang w:val="en-US"/>
      </w:rPr>
      <w:fldChar w:fldCharType="begin"/>
    </w:r>
    <w:r w:rsidR="0004287B" w:rsidRPr="009C04EC">
      <w:rPr>
        <w:rStyle w:val="PageNumber"/>
        <w:rFonts w:ascii="Times New Roman" w:hAnsi="Times New Roman" w:cs="Times New Roman"/>
        <w:noProof/>
        <w:lang w:val="en-US"/>
      </w:rPr>
      <w:instrText xml:space="preserve">page </w:instrText>
    </w:r>
    <w:r w:rsidR="0004287B" w:rsidRPr="009C04EC">
      <w:rPr>
        <w:rStyle w:val="PageNumber"/>
        <w:rFonts w:ascii="Times New Roman" w:hAnsi="Times New Roman" w:cs="Times New Roman"/>
        <w:noProof/>
        <w:lang w:val="en-US"/>
      </w:rPr>
      <w:fldChar w:fldCharType="separate"/>
    </w:r>
    <w:r w:rsidR="0004287B">
      <w:rPr>
        <w:rStyle w:val="PageNumber"/>
        <w:rFonts w:ascii="Times New Roman" w:hAnsi="Times New Roman" w:cs="Times New Roman"/>
        <w:noProof/>
        <w:lang w:val="en-US"/>
      </w:rPr>
      <w:t>2</w:t>
    </w:r>
    <w:r w:rsidR="0004287B" w:rsidRPr="009C04EC">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9C9D" w14:textId="77777777" w:rsidR="00420DBC" w:rsidRPr="009C04EC" w:rsidRDefault="00420DBC" w:rsidP="00292A71">
    <w:pPr>
      <w:pStyle w:val="Header"/>
      <w:tabs>
        <w:tab w:val="clear" w:pos="4153"/>
        <w:tab w:val="clear" w:pos="8306"/>
        <w:tab w:val="right" w:pos="9065"/>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0B2A1BF0" w14:textId="77777777" w:rsidR="00420DBC" w:rsidRPr="009C04EC" w:rsidRDefault="00420DBC" w:rsidP="00420DBC">
    <w:pPr>
      <w:pStyle w:val="Header"/>
      <w:tabs>
        <w:tab w:val="left" w:pos="9072"/>
      </w:tabs>
      <w:rPr>
        <w:rStyle w:val="PageNumber"/>
        <w:rFonts w:ascii="Times New Roman" w:hAnsi="Times New Roman" w:cs="Times New Roman"/>
        <w:noProof/>
        <w:u w:val="single"/>
        <w:lang w:val="en-US"/>
      </w:rPr>
    </w:pPr>
  </w:p>
  <w:p w14:paraId="16A3BCA4" w14:textId="7216D62B" w:rsidR="00830172" w:rsidRPr="00420DBC" w:rsidRDefault="00420DBC" w:rsidP="0004287B">
    <w:pPr>
      <w:pStyle w:val="Footer"/>
      <w:tabs>
        <w:tab w:val="clear" w:pos="4153"/>
        <w:tab w:val="clear" w:pos="8306"/>
        <w:tab w:val="right" w:pos="9065"/>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77D9" w14:textId="77777777" w:rsidR="00AF0B41" w:rsidRPr="00C06B82" w:rsidRDefault="00AF0B41" w:rsidP="000D3802">
      <w:pPr>
        <w:rPr>
          <w:noProof/>
          <w:lang w:val="en-US"/>
        </w:rPr>
      </w:pPr>
      <w:r w:rsidRPr="00C06B82">
        <w:rPr>
          <w:noProof/>
          <w:lang w:val="en-US"/>
        </w:rPr>
        <w:separator/>
      </w:r>
    </w:p>
  </w:footnote>
  <w:footnote w:type="continuationSeparator" w:id="0">
    <w:p w14:paraId="130A90A7" w14:textId="77777777" w:rsidR="00AF0B41" w:rsidRPr="00C06B82" w:rsidRDefault="00AF0B41" w:rsidP="000D3802">
      <w:pPr>
        <w:rPr>
          <w:noProof/>
          <w:lang w:val="en-US"/>
        </w:rPr>
      </w:pPr>
      <w:r w:rsidRPr="00C06B8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04E1" w14:textId="77777777" w:rsidR="001A4A4C" w:rsidRPr="009C04EC" w:rsidRDefault="001A4A4C" w:rsidP="001A4A4C">
    <w:pPr>
      <w:pStyle w:val="Header"/>
      <w:rPr>
        <w:rStyle w:val="PageNumber"/>
        <w:noProof/>
        <w:sz w:val="18"/>
        <w:szCs w:val="18"/>
        <w:u w:val="single"/>
        <w:lang w:val="en-US"/>
      </w:rPr>
    </w:pPr>
  </w:p>
  <w:p w14:paraId="089F07FB" w14:textId="77777777" w:rsidR="001A4A4C" w:rsidRPr="009C04EC" w:rsidRDefault="001A4A4C" w:rsidP="001A4A4C">
    <w:pPr>
      <w:pStyle w:val="Header"/>
      <w:tabs>
        <w:tab w:val="clear" w:pos="4153"/>
        <w:tab w:val="clear" w:pos="8306"/>
        <w:tab w:val="right" w:pos="9065"/>
      </w:tabs>
      <w:rPr>
        <w:noProof/>
        <w:sz w:val="18"/>
        <w:szCs w:val="18"/>
        <w:u w:val="single"/>
        <w:lang w:val="en-US"/>
      </w:rPr>
    </w:pPr>
    <w:r w:rsidRPr="009C04EC">
      <w:rPr>
        <w:noProof/>
        <w:sz w:val="18"/>
        <w:szCs w:val="18"/>
        <w:u w:val="single"/>
        <w:lang w:val="en-US"/>
      </w:rPr>
      <w:tab/>
    </w:r>
  </w:p>
  <w:p w14:paraId="212D9FC2" w14:textId="77777777" w:rsidR="00830172" w:rsidRDefault="00830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E8B3" w14:textId="77777777" w:rsidR="00830172" w:rsidRPr="009C04EC" w:rsidRDefault="00830172" w:rsidP="00830172">
    <w:pPr>
      <w:pStyle w:val="Header"/>
      <w:pBdr>
        <w:bottom w:val="single" w:sz="12" w:space="1" w:color="auto"/>
      </w:pBdr>
      <w:rPr>
        <w:noProof/>
        <w:sz w:val="18"/>
        <w:szCs w:val="18"/>
        <w:lang w:val="en-US"/>
      </w:rPr>
    </w:pPr>
  </w:p>
  <w:p w14:paraId="6B287902" w14:textId="77777777" w:rsidR="00C06B82" w:rsidRDefault="00C06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3AB104"/>
    <w:lvl w:ilvl="0" w:tplc="287EBE64">
      <w:start w:val="1"/>
      <w:numFmt w:val="bullet"/>
      <w:lvlText w:val="-"/>
      <w:lvlJc w:val="left"/>
    </w:lvl>
    <w:lvl w:ilvl="1" w:tplc="7F3E05FC">
      <w:start w:val="1"/>
      <w:numFmt w:val="bullet"/>
      <w:lvlText w:val=""/>
      <w:lvlJc w:val="left"/>
    </w:lvl>
    <w:lvl w:ilvl="2" w:tplc="F8F42E8A">
      <w:start w:val="1"/>
      <w:numFmt w:val="bullet"/>
      <w:lvlText w:val=""/>
      <w:lvlJc w:val="left"/>
    </w:lvl>
    <w:lvl w:ilvl="3" w:tplc="AAFE7C2E">
      <w:start w:val="1"/>
      <w:numFmt w:val="bullet"/>
      <w:lvlText w:val=""/>
      <w:lvlJc w:val="left"/>
    </w:lvl>
    <w:lvl w:ilvl="4" w:tplc="4D0064D0">
      <w:start w:val="1"/>
      <w:numFmt w:val="bullet"/>
      <w:lvlText w:val=""/>
      <w:lvlJc w:val="left"/>
    </w:lvl>
    <w:lvl w:ilvl="5" w:tplc="14C05D14">
      <w:start w:val="1"/>
      <w:numFmt w:val="bullet"/>
      <w:lvlText w:val=""/>
      <w:lvlJc w:val="left"/>
    </w:lvl>
    <w:lvl w:ilvl="6" w:tplc="540235D6">
      <w:start w:val="1"/>
      <w:numFmt w:val="bullet"/>
      <w:lvlText w:val=""/>
      <w:lvlJc w:val="left"/>
    </w:lvl>
    <w:lvl w:ilvl="7" w:tplc="E47C2E08">
      <w:start w:val="1"/>
      <w:numFmt w:val="bullet"/>
      <w:lvlText w:val=""/>
      <w:lvlJc w:val="left"/>
    </w:lvl>
    <w:lvl w:ilvl="8" w:tplc="3028E7A8">
      <w:start w:val="1"/>
      <w:numFmt w:val="bullet"/>
      <w:lvlText w:val=""/>
      <w:lvlJc w:val="left"/>
    </w:lvl>
  </w:abstractNum>
  <w:abstractNum w:abstractNumId="1" w15:restartNumberingAfterBreak="0">
    <w:nsid w:val="00000002"/>
    <w:multiLevelType w:val="hybridMultilevel"/>
    <w:tmpl w:val="721DA316"/>
    <w:lvl w:ilvl="0" w:tplc="CBC6FC02">
      <w:start w:val="1"/>
      <w:numFmt w:val="bullet"/>
      <w:lvlText w:val="-"/>
      <w:lvlJc w:val="left"/>
    </w:lvl>
    <w:lvl w:ilvl="1" w:tplc="68145218">
      <w:start w:val="1"/>
      <w:numFmt w:val="bullet"/>
      <w:lvlText w:val=""/>
      <w:lvlJc w:val="left"/>
    </w:lvl>
    <w:lvl w:ilvl="2" w:tplc="FD6A6F5C">
      <w:start w:val="1"/>
      <w:numFmt w:val="bullet"/>
      <w:lvlText w:val=""/>
      <w:lvlJc w:val="left"/>
    </w:lvl>
    <w:lvl w:ilvl="3" w:tplc="BA56E48A">
      <w:start w:val="1"/>
      <w:numFmt w:val="bullet"/>
      <w:lvlText w:val=""/>
      <w:lvlJc w:val="left"/>
    </w:lvl>
    <w:lvl w:ilvl="4" w:tplc="08D2A2EA">
      <w:start w:val="1"/>
      <w:numFmt w:val="bullet"/>
      <w:lvlText w:val=""/>
      <w:lvlJc w:val="left"/>
    </w:lvl>
    <w:lvl w:ilvl="5" w:tplc="7C60E184">
      <w:start w:val="1"/>
      <w:numFmt w:val="bullet"/>
      <w:lvlText w:val=""/>
      <w:lvlJc w:val="left"/>
    </w:lvl>
    <w:lvl w:ilvl="6" w:tplc="450AEEB4">
      <w:start w:val="1"/>
      <w:numFmt w:val="bullet"/>
      <w:lvlText w:val=""/>
      <w:lvlJc w:val="left"/>
    </w:lvl>
    <w:lvl w:ilvl="7" w:tplc="1D209C56">
      <w:start w:val="1"/>
      <w:numFmt w:val="bullet"/>
      <w:lvlText w:val=""/>
      <w:lvlJc w:val="left"/>
    </w:lvl>
    <w:lvl w:ilvl="8" w:tplc="1F901BFC">
      <w:start w:val="1"/>
      <w:numFmt w:val="bullet"/>
      <w:lvlText w:val=""/>
      <w:lvlJc w:val="left"/>
    </w:lvl>
  </w:abstractNum>
  <w:abstractNum w:abstractNumId="2" w15:restartNumberingAfterBreak="0">
    <w:nsid w:val="00000003"/>
    <w:multiLevelType w:val="hybridMultilevel"/>
    <w:tmpl w:val="2443A858"/>
    <w:lvl w:ilvl="0" w:tplc="71A421B8">
      <w:start w:val="1"/>
      <w:numFmt w:val="bullet"/>
      <w:lvlText w:val="-"/>
      <w:lvlJc w:val="left"/>
    </w:lvl>
    <w:lvl w:ilvl="1" w:tplc="F0128A30">
      <w:start w:val="1"/>
      <w:numFmt w:val="bullet"/>
      <w:lvlText w:val=""/>
      <w:lvlJc w:val="left"/>
    </w:lvl>
    <w:lvl w:ilvl="2" w:tplc="DF348F9E">
      <w:start w:val="1"/>
      <w:numFmt w:val="bullet"/>
      <w:lvlText w:val=""/>
      <w:lvlJc w:val="left"/>
    </w:lvl>
    <w:lvl w:ilvl="3" w:tplc="3146A3A0">
      <w:start w:val="1"/>
      <w:numFmt w:val="bullet"/>
      <w:lvlText w:val=""/>
      <w:lvlJc w:val="left"/>
    </w:lvl>
    <w:lvl w:ilvl="4" w:tplc="D90C4B06">
      <w:start w:val="1"/>
      <w:numFmt w:val="bullet"/>
      <w:lvlText w:val=""/>
      <w:lvlJc w:val="left"/>
    </w:lvl>
    <w:lvl w:ilvl="5" w:tplc="93DA8518">
      <w:start w:val="1"/>
      <w:numFmt w:val="bullet"/>
      <w:lvlText w:val=""/>
      <w:lvlJc w:val="left"/>
    </w:lvl>
    <w:lvl w:ilvl="6" w:tplc="5E320B4C">
      <w:start w:val="1"/>
      <w:numFmt w:val="bullet"/>
      <w:lvlText w:val=""/>
      <w:lvlJc w:val="left"/>
    </w:lvl>
    <w:lvl w:ilvl="7" w:tplc="B8681172">
      <w:start w:val="1"/>
      <w:numFmt w:val="bullet"/>
      <w:lvlText w:val=""/>
      <w:lvlJc w:val="left"/>
    </w:lvl>
    <w:lvl w:ilvl="8" w:tplc="B4BE8816">
      <w:start w:val="1"/>
      <w:numFmt w:val="bullet"/>
      <w:lvlText w:val=""/>
      <w:lvlJc w:val="left"/>
    </w:lvl>
  </w:abstractNum>
  <w:abstractNum w:abstractNumId="3" w15:restartNumberingAfterBreak="0">
    <w:nsid w:val="00000004"/>
    <w:multiLevelType w:val="hybridMultilevel"/>
    <w:tmpl w:val="2D1D5AE8"/>
    <w:lvl w:ilvl="0" w:tplc="0876E18A">
      <w:start w:val="1"/>
      <w:numFmt w:val="bullet"/>
      <w:lvlText w:val="-"/>
      <w:lvlJc w:val="left"/>
    </w:lvl>
    <w:lvl w:ilvl="1" w:tplc="0BA28946">
      <w:start w:val="1"/>
      <w:numFmt w:val="bullet"/>
      <w:lvlText w:val=""/>
      <w:lvlJc w:val="left"/>
    </w:lvl>
    <w:lvl w:ilvl="2" w:tplc="CD92D37A">
      <w:start w:val="1"/>
      <w:numFmt w:val="bullet"/>
      <w:lvlText w:val=""/>
      <w:lvlJc w:val="left"/>
    </w:lvl>
    <w:lvl w:ilvl="3" w:tplc="86641FF0">
      <w:start w:val="1"/>
      <w:numFmt w:val="bullet"/>
      <w:lvlText w:val=""/>
      <w:lvlJc w:val="left"/>
    </w:lvl>
    <w:lvl w:ilvl="4" w:tplc="970E5A1E">
      <w:start w:val="1"/>
      <w:numFmt w:val="bullet"/>
      <w:lvlText w:val=""/>
      <w:lvlJc w:val="left"/>
    </w:lvl>
    <w:lvl w:ilvl="5" w:tplc="C87CF4AE">
      <w:start w:val="1"/>
      <w:numFmt w:val="bullet"/>
      <w:lvlText w:val=""/>
      <w:lvlJc w:val="left"/>
    </w:lvl>
    <w:lvl w:ilvl="6" w:tplc="68643B02">
      <w:start w:val="1"/>
      <w:numFmt w:val="bullet"/>
      <w:lvlText w:val=""/>
      <w:lvlJc w:val="left"/>
    </w:lvl>
    <w:lvl w:ilvl="7" w:tplc="14C6392A">
      <w:start w:val="1"/>
      <w:numFmt w:val="bullet"/>
      <w:lvlText w:val=""/>
      <w:lvlJc w:val="left"/>
    </w:lvl>
    <w:lvl w:ilvl="8" w:tplc="7DBAE200">
      <w:start w:val="1"/>
      <w:numFmt w:val="bullet"/>
      <w:lvlText w:val=""/>
      <w:lvlJc w:val="left"/>
    </w:lvl>
  </w:abstractNum>
  <w:abstractNum w:abstractNumId="4" w15:restartNumberingAfterBreak="0">
    <w:nsid w:val="00000005"/>
    <w:multiLevelType w:val="hybridMultilevel"/>
    <w:tmpl w:val="6763845E"/>
    <w:lvl w:ilvl="0" w:tplc="41FE4174">
      <w:start w:val="1"/>
      <w:numFmt w:val="bullet"/>
      <w:lvlText w:val="-"/>
      <w:lvlJc w:val="left"/>
    </w:lvl>
    <w:lvl w:ilvl="1" w:tplc="494C566A">
      <w:start w:val="1"/>
      <w:numFmt w:val="bullet"/>
      <w:lvlText w:val=""/>
      <w:lvlJc w:val="left"/>
    </w:lvl>
    <w:lvl w:ilvl="2" w:tplc="71D2271A">
      <w:start w:val="1"/>
      <w:numFmt w:val="bullet"/>
      <w:lvlText w:val=""/>
      <w:lvlJc w:val="left"/>
    </w:lvl>
    <w:lvl w:ilvl="3" w:tplc="8D5C964C">
      <w:start w:val="1"/>
      <w:numFmt w:val="bullet"/>
      <w:lvlText w:val=""/>
      <w:lvlJc w:val="left"/>
    </w:lvl>
    <w:lvl w:ilvl="4" w:tplc="744AA37E">
      <w:start w:val="1"/>
      <w:numFmt w:val="bullet"/>
      <w:lvlText w:val=""/>
      <w:lvlJc w:val="left"/>
    </w:lvl>
    <w:lvl w:ilvl="5" w:tplc="B3262C14">
      <w:start w:val="1"/>
      <w:numFmt w:val="bullet"/>
      <w:lvlText w:val=""/>
      <w:lvlJc w:val="left"/>
    </w:lvl>
    <w:lvl w:ilvl="6" w:tplc="67FA4542">
      <w:start w:val="1"/>
      <w:numFmt w:val="bullet"/>
      <w:lvlText w:val=""/>
      <w:lvlJc w:val="left"/>
    </w:lvl>
    <w:lvl w:ilvl="7" w:tplc="8BCA4628">
      <w:start w:val="1"/>
      <w:numFmt w:val="bullet"/>
      <w:lvlText w:val=""/>
      <w:lvlJc w:val="left"/>
    </w:lvl>
    <w:lvl w:ilvl="8" w:tplc="EAB49174">
      <w:start w:val="1"/>
      <w:numFmt w:val="bullet"/>
      <w:lvlText w:val=""/>
      <w:lvlJc w:val="left"/>
    </w:lvl>
  </w:abstractNum>
  <w:abstractNum w:abstractNumId="5" w15:restartNumberingAfterBreak="0">
    <w:nsid w:val="00000006"/>
    <w:multiLevelType w:val="hybridMultilevel"/>
    <w:tmpl w:val="75A2A8D4"/>
    <w:lvl w:ilvl="0" w:tplc="B5B09A44">
      <w:start w:val="1"/>
      <w:numFmt w:val="bullet"/>
      <w:lvlText w:val="-"/>
      <w:lvlJc w:val="left"/>
    </w:lvl>
    <w:lvl w:ilvl="1" w:tplc="98C0629E">
      <w:start w:val="1"/>
      <w:numFmt w:val="bullet"/>
      <w:lvlText w:val=""/>
      <w:lvlJc w:val="left"/>
    </w:lvl>
    <w:lvl w:ilvl="2" w:tplc="CD36311A">
      <w:start w:val="1"/>
      <w:numFmt w:val="bullet"/>
      <w:lvlText w:val=""/>
      <w:lvlJc w:val="left"/>
    </w:lvl>
    <w:lvl w:ilvl="3" w:tplc="066EEE6E">
      <w:start w:val="1"/>
      <w:numFmt w:val="bullet"/>
      <w:lvlText w:val=""/>
      <w:lvlJc w:val="left"/>
    </w:lvl>
    <w:lvl w:ilvl="4" w:tplc="A3604B5E">
      <w:start w:val="1"/>
      <w:numFmt w:val="bullet"/>
      <w:lvlText w:val=""/>
      <w:lvlJc w:val="left"/>
    </w:lvl>
    <w:lvl w:ilvl="5" w:tplc="C9EA9F32">
      <w:start w:val="1"/>
      <w:numFmt w:val="bullet"/>
      <w:lvlText w:val=""/>
      <w:lvlJc w:val="left"/>
    </w:lvl>
    <w:lvl w:ilvl="6" w:tplc="E3746CC0">
      <w:start w:val="1"/>
      <w:numFmt w:val="bullet"/>
      <w:lvlText w:val=""/>
      <w:lvlJc w:val="left"/>
    </w:lvl>
    <w:lvl w:ilvl="7" w:tplc="6222332C">
      <w:start w:val="1"/>
      <w:numFmt w:val="bullet"/>
      <w:lvlText w:val=""/>
      <w:lvlJc w:val="left"/>
    </w:lvl>
    <w:lvl w:ilvl="8" w:tplc="A91C27AE">
      <w:start w:val="1"/>
      <w:numFmt w:val="bullet"/>
      <w:lvlText w:val=""/>
      <w:lvlJc w:val="left"/>
    </w:lvl>
  </w:abstractNum>
  <w:abstractNum w:abstractNumId="6" w15:restartNumberingAfterBreak="0">
    <w:nsid w:val="00000007"/>
    <w:multiLevelType w:val="hybridMultilevel"/>
    <w:tmpl w:val="08EDBDAA"/>
    <w:lvl w:ilvl="0" w:tplc="E294D07A">
      <w:start w:val="97"/>
      <w:numFmt w:val="decimal"/>
      <w:lvlText w:val="(%1)"/>
      <w:lvlJc w:val="left"/>
    </w:lvl>
    <w:lvl w:ilvl="1" w:tplc="4EC440F4">
      <w:start w:val="1"/>
      <w:numFmt w:val="bullet"/>
      <w:lvlText w:val=""/>
      <w:lvlJc w:val="left"/>
    </w:lvl>
    <w:lvl w:ilvl="2" w:tplc="4AEA7ED8">
      <w:start w:val="1"/>
      <w:numFmt w:val="bullet"/>
      <w:lvlText w:val=""/>
      <w:lvlJc w:val="left"/>
    </w:lvl>
    <w:lvl w:ilvl="3" w:tplc="9F8AE97E">
      <w:start w:val="1"/>
      <w:numFmt w:val="bullet"/>
      <w:lvlText w:val=""/>
      <w:lvlJc w:val="left"/>
    </w:lvl>
    <w:lvl w:ilvl="4" w:tplc="0C543E6C">
      <w:start w:val="1"/>
      <w:numFmt w:val="bullet"/>
      <w:lvlText w:val=""/>
      <w:lvlJc w:val="left"/>
    </w:lvl>
    <w:lvl w:ilvl="5" w:tplc="11B6E27E">
      <w:start w:val="1"/>
      <w:numFmt w:val="bullet"/>
      <w:lvlText w:val=""/>
      <w:lvlJc w:val="left"/>
    </w:lvl>
    <w:lvl w:ilvl="6" w:tplc="870EC780">
      <w:start w:val="1"/>
      <w:numFmt w:val="bullet"/>
      <w:lvlText w:val=""/>
      <w:lvlJc w:val="left"/>
    </w:lvl>
    <w:lvl w:ilvl="7" w:tplc="0FAEFB9A">
      <w:start w:val="1"/>
      <w:numFmt w:val="bullet"/>
      <w:lvlText w:val=""/>
      <w:lvlJc w:val="left"/>
    </w:lvl>
    <w:lvl w:ilvl="8" w:tplc="C794ECDC">
      <w:start w:val="1"/>
      <w:numFmt w:val="bullet"/>
      <w:lvlText w:val=""/>
      <w:lvlJc w:val="left"/>
    </w:lvl>
  </w:abstractNum>
  <w:abstractNum w:abstractNumId="7" w15:restartNumberingAfterBreak="0">
    <w:nsid w:val="00000008"/>
    <w:multiLevelType w:val="hybridMultilevel"/>
    <w:tmpl w:val="79838CB2"/>
    <w:lvl w:ilvl="0" w:tplc="FAC042EE">
      <w:start w:val="1"/>
      <w:numFmt w:val="decimal"/>
      <w:lvlText w:val="%1."/>
      <w:lvlJc w:val="left"/>
    </w:lvl>
    <w:lvl w:ilvl="1" w:tplc="2AD0F398">
      <w:start w:val="1"/>
      <w:numFmt w:val="bullet"/>
      <w:lvlText w:val=""/>
      <w:lvlJc w:val="left"/>
    </w:lvl>
    <w:lvl w:ilvl="2" w:tplc="D55E38A0">
      <w:start w:val="1"/>
      <w:numFmt w:val="bullet"/>
      <w:lvlText w:val=""/>
      <w:lvlJc w:val="left"/>
    </w:lvl>
    <w:lvl w:ilvl="3" w:tplc="CD2C980C">
      <w:start w:val="1"/>
      <w:numFmt w:val="bullet"/>
      <w:lvlText w:val=""/>
      <w:lvlJc w:val="left"/>
    </w:lvl>
    <w:lvl w:ilvl="4" w:tplc="9AF42830">
      <w:start w:val="1"/>
      <w:numFmt w:val="bullet"/>
      <w:lvlText w:val=""/>
      <w:lvlJc w:val="left"/>
    </w:lvl>
    <w:lvl w:ilvl="5" w:tplc="130888DE">
      <w:start w:val="1"/>
      <w:numFmt w:val="bullet"/>
      <w:lvlText w:val=""/>
      <w:lvlJc w:val="left"/>
    </w:lvl>
    <w:lvl w:ilvl="6" w:tplc="3062A7FA">
      <w:start w:val="1"/>
      <w:numFmt w:val="bullet"/>
      <w:lvlText w:val=""/>
      <w:lvlJc w:val="left"/>
    </w:lvl>
    <w:lvl w:ilvl="7" w:tplc="B1CC590E">
      <w:start w:val="1"/>
      <w:numFmt w:val="bullet"/>
      <w:lvlText w:val=""/>
      <w:lvlJc w:val="left"/>
    </w:lvl>
    <w:lvl w:ilvl="8" w:tplc="D318E9FC">
      <w:start w:val="1"/>
      <w:numFmt w:val="bullet"/>
      <w:lvlText w:val=""/>
      <w:lvlJc w:val="left"/>
    </w:lvl>
  </w:abstractNum>
  <w:abstractNum w:abstractNumId="8" w15:restartNumberingAfterBreak="0">
    <w:nsid w:val="00000009"/>
    <w:multiLevelType w:val="hybridMultilevel"/>
    <w:tmpl w:val="4353D0CC"/>
    <w:lvl w:ilvl="0" w:tplc="454848F0">
      <w:start w:val="7"/>
      <w:numFmt w:val="decimal"/>
      <w:lvlText w:val="%1."/>
      <w:lvlJc w:val="left"/>
    </w:lvl>
    <w:lvl w:ilvl="1" w:tplc="7262B2A4">
      <w:start w:val="1"/>
      <w:numFmt w:val="bullet"/>
      <w:lvlText w:val=""/>
      <w:lvlJc w:val="left"/>
    </w:lvl>
    <w:lvl w:ilvl="2" w:tplc="B9268048">
      <w:start w:val="1"/>
      <w:numFmt w:val="bullet"/>
      <w:lvlText w:val=""/>
      <w:lvlJc w:val="left"/>
    </w:lvl>
    <w:lvl w:ilvl="3" w:tplc="B61CBF1C">
      <w:start w:val="1"/>
      <w:numFmt w:val="bullet"/>
      <w:lvlText w:val=""/>
      <w:lvlJc w:val="left"/>
    </w:lvl>
    <w:lvl w:ilvl="4" w:tplc="4BA8E404">
      <w:start w:val="1"/>
      <w:numFmt w:val="bullet"/>
      <w:lvlText w:val=""/>
      <w:lvlJc w:val="left"/>
    </w:lvl>
    <w:lvl w:ilvl="5" w:tplc="0182428E">
      <w:start w:val="1"/>
      <w:numFmt w:val="bullet"/>
      <w:lvlText w:val=""/>
      <w:lvlJc w:val="left"/>
    </w:lvl>
    <w:lvl w:ilvl="6" w:tplc="B0C03C70">
      <w:start w:val="1"/>
      <w:numFmt w:val="bullet"/>
      <w:lvlText w:val=""/>
      <w:lvlJc w:val="left"/>
    </w:lvl>
    <w:lvl w:ilvl="7" w:tplc="082CE82C">
      <w:start w:val="1"/>
      <w:numFmt w:val="bullet"/>
      <w:lvlText w:val=""/>
      <w:lvlJc w:val="left"/>
    </w:lvl>
    <w:lvl w:ilvl="8" w:tplc="735C1F68">
      <w:start w:val="1"/>
      <w:numFmt w:val="bullet"/>
      <w:lvlText w:val=""/>
      <w:lvlJc w:val="left"/>
    </w:lvl>
  </w:abstractNum>
  <w:abstractNum w:abstractNumId="9" w15:restartNumberingAfterBreak="0">
    <w:nsid w:val="0000000A"/>
    <w:multiLevelType w:val="hybridMultilevel"/>
    <w:tmpl w:val="0B03E0C6"/>
    <w:lvl w:ilvl="0" w:tplc="64FC7458">
      <w:start w:val="18"/>
      <w:numFmt w:val="decimal"/>
      <w:lvlText w:val="%1."/>
      <w:lvlJc w:val="left"/>
    </w:lvl>
    <w:lvl w:ilvl="1" w:tplc="D972A4A6">
      <w:start w:val="1"/>
      <w:numFmt w:val="bullet"/>
      <w:lvlText w:val=""/>
      <w:lvlJc w:val="left"/>
    </w:lvl>
    <w:lvl w:ilvl="2" w:tplc="EFAC5960">
      <w:start w:val="1"/>
      <w:numFmt w:val="bullet"/>
      <w:lvlText w:val=""/>
      <w:lvlJc w:val="left"/>
    </w:lvl>
    <w:lvl w:ilvl="3" w:tplc="2E525576">
      <w:start w:val="1"/>
      <w:numFmt w:val="bullet"/>
      <w:lvlText w:val=""/>
      <w:lvlJc w:val="left"/>
    </w:lvl>
    <w:lvl w:ilvl="4" w:tplc="1AC0C0F8">
      <w:start w:val="1"/>
      <w:numFmt w:val="bullet"/>
      <w:lvlText w:val=""/>
      <w:lvlJc w:val="left"/>
    </w:lvl>
    <w:lvl w:ilvl="5" w:tplc="92A4242A">
      <w:start w:val="1"/>
      <w:numFmt w:val="bullet"/>
      <w:lvlText w:val=""/>
      <w:lvlJc w:val="left"/>
    </w:lvl>
    <w:lvl w:ilvl="6" w:tplc="CAD2502C">
      <w:start w:val="1"/>
      <w:numFmt w:val="bullet"/>
      <w:lvlText w:val=""/>
      <w:lvlJc w:val="left"/>
    </w:lvl>
    <w:lvl w:ilvl="7" w:tplc="265CE750">
      <w:start w:val="1"/>
      <w:numFmt w:val="bullet"/>
      <w:lvlText w:val=""/>
      <w:lvlJc w:val="left"/>
    </w:lvl>
    <w:lvl w:ilvl="8" w:tplc="85BAAB86">
      <w:start w:val="1"/>
      <w:numFmt w:val="bullet"/>
      <w:lvlText w:val=""/>
      <w:lvlJc w:val="left"/>
    </w:lvl>
  </w:abstractNum>
  <w:abstractNum w:abstractNumId="10" w15:restartNumberingAfterBreak="0">
    <w:nsid w:val="0000000B"/>
    <w:multiLevelType w:val="hybridMultilevel"/>
    <w:tmpl w:val="189A769A"/>
    <w:lvl w:ilvl="0" w:tplc="5EDEF594">
      <w:start w:val="21"/>
      <w:numFmt w:val="decimal"/>
      <w:lvlText w:val="%1."/>
      <w:lvlJc w:val="left"/>
    </w:lvl>
    <w:lvl w:ilvl="1" w:tplc="ECBA1A82">
      <w:start w:val="1"/>
      <w:numFmt w:val="bullet"/>
      <w:lvlText w:val=""/>
      <w:lvlJc w:val="left"/>
    </w:lvl>
    <w:lvl w:ilvl="2" w:tplc="5FFE064C">
      <w:start w:val="1"/>
      <w:numFmt w:val="bullet"/>
      <w:lvlText w:val=""/>
      <w:lvlJc w:val="left"/>
    </w:lvl>
    <w:lvl w:ilvl="3" w:tplc="E5860278">
      <w:start w:val="1"/>
      <w:numFmt w:val="bullet"/>
      <w:lvlText w:val=""/>
      <w:lvlJc w:val="left"/>
    </w:lvl>
    <w:lvl w:ilvl="4" w:tplc="0D0E3B74">
      <w:start w:val="1"/>
      <w:numFmt w:val="bullet"/>
      <w:lvlText w:val=""/>
      <w:lvlJc w:val="left"/>
    </w:lvl>
    <w:lvl w:ilvl="5" w:tplc="50DA492E">
      <w:start w:val="1"/>
      <w:numFmt w:val="bullet"/>
      <w:lvlText w:val=""/>
      <w:lvlJc w:val="left"/>
    </w:lvl>
    <w:lvl w:ilvl="6" w:tplc="D4CC369E">
      <w:start w:val="1"/>
      <w:numFmt w:val="bullet"/>
      <w:lvlText w:val=""/>
      <w:lvlJc w:val="left"/>
    </w:lvl>
    <w:lvl w:ilvl="7" w:tplc="D4741920">
      <w:start w:val="1"/>
      <w:numFmt w:val="bullet"/>
      <w:lvlText w:val=""/>
      <w:lvlJc w:val="left"/>
    </w:lvl>
    <w:lvl w:ilvl="8" w:tplc="41B421B6">
      <w:start w:val="1"/>
      <w:numFmt w:val="bullet"/>
      <w:lvlText w:val=""/>
      <w:lvlJc w:val="left"/>
    </w:lvl>
  </w:abstractNum>
  <w:abstractNum w:abstractNumId="11" w15:restartNumberingAfterBreak="0">
    <w:nsid w:val="0000000C"/>
    <w:multiLevelType w:val="hybridMultilevel"/>
    <w:tmpl w:val="54E49EB4"/>
    <w:lvl w:ilvl="0" w:tplc="3FA62728">
      <w:start w:val="22"/>
      <w:numFmt w:val="decimal"/>
      <w:lvlText w:val="%1."/>
      <w:lvlJc w:val="left"/>
    </w:lvl>
    <w:lvl w:ilvl="1" w:tplc="A0E877A8">
      <w:start w:val="1"/>
      <w:numFmt w:val="bullet"/>
      <w:lvlText w:val=""/>
      <w:lvlJc w:val="left"/>
    </w:lvl>
    <w:lvl w:ilvl="2" w:tplc="E6E800A6">
      <w:start w:val="1"/>
      <w:numFmt w:val="bullet"/>
      <w:lvlText w:val=""/>
      <w:lvlJc w:val="left"/>
    </w:lvl>
    <w:lvl w:ilvl="3" w:tplc="20D853C0">
      <w:start w:val="1"/>
      <w:numFmt w:val="bullet"/>
      <w:lvlText w:val=""/>
      <w:lvlJc w:val="left"/>
    </w:lvl>
    <w:lvl w:ilvl="4" w:tplc="47CE077A">
      <w:start w:val="1"/>
      <w:numFmt w:val="bullet"/>
      <w:lvlText w:val=""/>
      <w:lvlJc w:val="left"/>
    </w:lvl>
    <w:lvl w:ilvl="5" w:tplc="20328164">
      <w:start w:val="1"/>
      <w:numFmt w:val="bullet"/>
      <w:lvlText w:val=""/>
      <w:lvlJc w:val="left"/>
    </w:lvl>
    <w:lvl w:ilvl="6" w:tplc="44DAC06A">
      <w:start w:val="1"/>
      <w:numFmt w:val="bullet"/>
      <w:lvlText w:val=""/>
      <w:lvlJc w:val="left"/>
    </w:lvl>
    <w:lvl w:ilvl="7" w:tplc="44EC7A52">
      <w:start w:val="1"/>
      <w:numFmt w:val="bullet"/>
      <w:lvlText w:val=""/>
      <w:lvlJc w:val="left"/>
    </w:lvl>
    <w:lvl w:ilvl="8" w:tplc="2A5A074C">
      <w:start w:val="1"/>
      <w:numFmt w:val="bullet"/>
      <w:lvlText w:val=""/>
      <w:lvlJc w:val="left"/>
    </w:lvl>
  </w:abstractNum>
  <w:abstractNum w:abstractNumId="12" w15:restartNumberingAfterBreak="0">
    <w:nsid w:val="0000000D"/>
    <w:multiLevelType w:val="hybridMultilevel"/>
    <w:tmpl w:val="71F32454"/>
    <w:lvl w:ilvl="0" w:tplc="98E893BC">
      <w:start w:val="35"/>
      <w:numFmt w:val="decimal"/>
      <w:lvlText w:val="%1."/>
      <w:lvlJc w:val="left"/>
    </w:lvl>
    <w:lvl w:ilvl="1" w:tplc="13D0608A">
      <w:start w:val="1"/>
      <w:numFmt w:val="bullet"/>
      <w:lvlText w:val=""/>
      <w:lvlJc w:val="left"/>
    </w:lvl>
    <w:lvl w:ilvl="2" w:tplc="F1E6BC98">
      <w:start w:val="1"/>
      <w:numFmt w:val="bullet"/>
      <w:lvlText w:val=""/>
      <w:lvlJc w:val="left"/>
    </w:lvl>
    <w:lvl w:ilvl="3" w:tplc="C5C2513A">
      <w:start w:val="1"/>
      <w:numFmt w:val="bullet"/>
      <w:lvlText w:val=""/>
      <w:lvlJc w:val="left"/>
    </w:lvl>
    <w:lvl w:ilvl="4" w:tplc="B56EE0E4">
      <w:start w:val="1"/>
      <w:numFmt w:val="bullet"/>
      <w:lvlText w:val=""/>
      <w:lvlJc w:val="left"/>
    </w:lvl>
    <w:lvl w:ilvl="5" w:tplc="0BD8A78C">
      <w:start w:val="1"/>
      <w:numFmt w:val="bullet"/>
      <w:lvlText w:val=""/>
      <w:lvlJc w:val="left"/>
    </w:lvl>
    <w:lvl w:ilvl="6" w:tplc="2FF05B6C">
      <w:start w:val="1"/>
      <w:numFmt w:val="bullet"/>
      <w:lvlText w:val=""/>
      <w:lvlJc w:val="left"/>
    </w:lvl>
    <w:lvl w:ilvl="7" w:tplc="B9AA51E8">
      <w:start w:val="1"/>
      <w:numFmt w:val="bullet"/>
      <w:lvlText w:val=""/>
      <w:lvlJc w:val="left"/>
    </w:lvl>
    <w:lvl w:ilvl="8" w:tplc="B81C81CE">
      <w:start w:val="1"/>
      <w:numFmt w:val="bullet"/>
      <w:lvlText w:val=""/>
      <w:lvlJc w:val="left"/>
    </w:lvl>
  </w:abstractNum>
  <w:abstractNum w:abstractNumId="13" w15:restartNumberingAfterBreak="0">
    <w:nsid w:val="0000000E"/>
    <w:multiLevelType w:val="hybridMultilevel"/>
    <w:tmpl w:val="2CA88610"/>
    <w:lvl w:ilvl="0" w:tplc="797AACC4">
      <w:start w:val="36"/>
      <w:numFmt w:val="decimal"/>
      <w:lvlText w:val="%1."/>
      <w:lvlJc w:val="left"/>
    </w:lvl>
    <w:lvl w:ilvl="1" w:tplc="5AC812F4">
      <w:start w:val="1"/>
      <w:numFmt w:val="bullet"/>
      <w:lvlText w:val=""/>
      <w:lvlJc w:val="left"/>
    </w:lvl>
    <w:lvl w:ilvl="2" w:tplc="808292A0">
      <w:start w:val="1"/>
      <w:numFmt w:val="bullet"/>
      <w:lvlText w:val=""/>
      <w:lvlJc w:val="left"/>
    </w:lvl>
    <w:lvl w:ilvl="3" w:tplc="B22E2DD0">
      <w:start w:val="1"/>
      <w:numFmt w:val="bullet"/>
      <w:lvlText w:val=""/>
      <w:lvlJc w:val="left"/>
    </w:lvl>
    <w:lvl w:ilvl="4" w:tplc="0310CE4E">
      <w:start w:val="1"/>
      <w:numFmt w:val="bullet"/>
      <w:lvlText w:val=""/>
      <w:lvlJc w:val="left"/>
    </w:lvl>
    <w:lvl w:ilvl="5" w:tplc="351CFA7C">
      <w:start w:val="1"/>
      <w:numFmt w:val="bullet"/>
      <w:lvlText w:val=""/>
      <w:lvlJc w:val="left"/>
    </w:lvl>
    <w:lvl w:ilvl="6" w:tplc="FBA8232A">
      <w:start w:val="1"/>
      <w:numFmt w:val="bullet"/>
      <w:lvlText w:val=""/>
      <w:lvlJc w:val="left"/>
    </w:lvl>
    <w:lvl w:ilvl="7" w:tplc="4A68DA60">
      <w:start w:val="1"/>
      <w:numFmt w:val="bullet"/>
      <w:lvlText w:val=""/>
      <w:lvlJc w:val="left"/>
    </w:lvl>
    <w:lvl w:ilvl="8" w:tplc="560A325A">
      <w:start w:val="1"/>
      <w:numFmt w:val="bullet"/>
      <w:lvlText w:val=""/>
      <w:lvlJc w:val="left"/>
    </w:lvl>
  </w:abstractNum>
  <w:abstractNum w:abstractNumId="14" w15:restartNumberingAfterBreak="0">
    <w:nsid w:val="0000000F"/>
    <w:multiLevelType w:val="hybridMultilevel"/>
    <w:tmpl w:val="0836C40E"/>
    <w:lvl w:ilvl="0" w:tplc="DF647DEC">
      <w:start w:val="42"/>
      <w:numFmt w:val="decimal"/>
      <w:lvlText w:val="%1."/>
      <w:lvlJc w:val="left"/>
    </w:lvl>
    <w:lvl w:ilvl="1" w:tplc="32FAFE0A">
      <w:start w:val="1"/>
      <w:numFmt w:val="bullet"/>
      <w:lvlText w:val=""/>
      <w:lvlJc w:val="left"/>
    </w:lvl>
    <w:lvl w:ilvl="2" w:tplc="4EFEDA3A">
      <w:start w:val="1"/>
      <w:numFmt w:val="bullet"/>
      <w:lvlText w:val=""/>
      <w:lvlJc w:val="left"/>
    </w:lvl>
    <w:lvl w:ilvl="3" w:tplc="8F48400C">
      <w:start w:val="1"/>
      <w:numFmt w:val="bullet"/>
      <w:lvlText w:val=""/>
      <w:lvlJc w:val="left"/>
    </w:lvl>
    <w:lvl w:ilvl="4" w:tplc="7556F35C">
      <w:start w:val="1"/>
      <w:numFmt w:val="bullet"/>
      <w:lvlText w:val=""/>
      <w:lvlJc w:val="left"/>
    </w:lvl>
    <w:lvl w:ilvl="5" w:tplc="975E7812">
      <w:start w:val="1"/>
      <w:numFmt w:val="bullet"/>
      <w:lvlText w:val=""/>
      <w:lvlJc w:val="left"/>
    </w:lvl>
    <w:lvl w:ilvl="6" w:tplc="D2BC138C">
      <w:start w:val="1"/>
      <w:numFmt w:val="bullet"/>
      <w:lvlText w:val=""/>
      <w:lvlJc w:val="left"/>
    </w:lvl>
    <w:lvl w:ilvl="7" w:tplc="24229DBC">
      <w:start w:val="1"/>
      <w:numFmt w:val="bullet"/>
      <w:lvlText w:val=""/>
      <w:lvlJc w:val="left"/>
    </w:lvl>
    <w:lvl w:ilvl="8" w:tplc="E292AA50">
      <w:start w:val="1"/>
      <w:numFmt w:val="bullet"/>
      <w:lvlText w:val=""/>
      <w:lvlJc w:val="left"/>
    </w:lvl>
  </w:abstractNum>
  <w:abstractNum w:abstractNumId="15" w15:restartNumberingAfterBreak="0">
    <w:nsid w:val="00000010"/>
    <w:multiLevelType w:val="hybridMultilevel"/>
    <w:tmpl w:val="02901D82"/>
    <w:lvl w:ilvl="0" w:tplc="A39ADF54">
      <w:start w:val="45"/>
      <w:numFmt w:val="decimal"/>
      <w:lvlText w:val="%1."/>
      <w:lvlJc w:val="left"/>
    </w:lvl>
    <w:lvl w:ilvl="1" w:tplc="438220D4">
      <w:start w:val="1"/>
      <w:numFmt w:val="bullet"/>
      <w:lvlText w:val=""/>
      <w:lvlJc w:val="left"/>
    </w:lvl>
    <w:lvl w:ilvl="2" w:tplc="B99AEEB8">
      <w:start w:val="1"/>
      <w:numFmt w:val="bullet"/>
      <w:lvlText w:val=""/>
      <w:lvlJc w:val="left"/>
    </w:lvl>
    <w:lvl w:ilvl="3" w:tplc="968C1004">
      <w:start w:val="1"/>
      <w:numFmt w:val="bullet"/>
      <w:lvlText w:val=""/>
      <w:lvlJc w:val="left"/>
    </w:lvl>
    <w:lvl w:ilvl="4" w:tplc="C3949BBA">
      <w:start w:val="1"/>
      <w:numFmt w:val="bullet"/>
      <w:lvlText w:val=""/>
      <w:lvlJc w:val="left"/>
    </w:lvl>
    <w:lvl w:ilvl="5" w:tplc="B0F663E0">
      <w:start w:val="1"/>
      <w:numFmt w:val="bullet"/>
      <w:lvlText w:val=""/>
      <w:lvlJc w:val="left"/>
    </w:lvl>
    <w:lvl w:ilvl="6" w:tplc="0944B72C">
      <w:start w:val="1"/>
      <w:numFmt w:val="bullet"/>
      <w:lvlText w:val=""/>
      <w:lvlJc w:val="left"/>
    </w:lvl>
    <w:lvl w:ilvl="7" w:tplc="98046886">
      <w:start w:val="1"/>
      <w:numFmt w:val="bullet"/>
      <w:lvlText w:val=""/>
      <w:lvlJc w:val="left"/>
    </w:lvl>
    <w:lvl w:ilvl="8" w:tplc="654EF3B0">
      <w:start w:val="1"/>
      <w:numFmt w:val="bullet"/>
      <w:lvlText w:val=""/>
      <w:lvlJc w:val="left"/>
    </w:lvl>
  </w:abstractNum>
  <w:abstractNum w:abstractNumId="16" w15:restartNumberingAfterBreak="0">
    <w:nsid w:val="00000011"/>
    <w:multiLevelType w:val="hybridMultilevel"/>
    <w:tmpl w:val="3A95F874"/>
    <w:lvl w:ilvl="0" w:tplc="F790EBEC">
      <w:start w:val="2"/>
      <w:numFmt w:val="lowerLetter"/>
      <w:lvlText w:val="%1."/>
      <w:lvlJc w:val="left"/>
    </w:lvl>
    <w:lvl w:ilvl="1" w:tplc="704EF6CA">
      <w:start w:val="1"/>
      <w:numFmt w:val="bullet"/>
      <w:lvlText w:val=""/>
      <w:lvlJc w:val="left"/>
    </w:lvl>
    <w:lvl w:ilvl="2" w:tplc="5CBADE82">
      <w:start w:val="1"/>
      <w:numFmt w:val="bullet"/>
      <w:lvlText w:val=""/>
      <w:lvlJc w:val="left"/>
    </w:lvl>
    <w:lvl w:ilvl="3" w:tplc="C30AE7D2">
      <w:start w:val="1"/>
      <w:numFmt w:val="bullet"/>
      <w:lvlText w:val=""/>
      <w:lvlJc w:val="left"/>
    </w:lvl>
    <w:lvl w:ilvl="4" w:tplc="2A88FD70">
      <w:start w:val="1"/>
      <w:numFmt w:val="bullet"/>
      <w:lvlText w:val=""/>
      <w:lvlJc w:val="left"/>
    </w:lvl>
    <w:lvl w:ilvl="5" w:tplc="525CE55E">
      <w:start w:val="1"/>
      <w:numFmt w:val="bullet"/>
      <w:lvlText w:val=""/>
      <w:lvlJc w:val="left"/>
    </w:lvl>
    <w:lvl w:ilvl="6" w:tplc="E1BC8B30">
      <w:start w:val="1"/>
      <w:numFmt w:val="bullet"/>
      <w:lvlText w:val=""/>
      <w:lvlJc w:val="left"/>
    </w:lvl>
    <w:lvl w:ilvl="7" w:tplc="11A64A00">
      <w:start w:val="1"/>
      <w:numFmt w:val="bullet"/>
      <w:lvlText w:val=""/>
      <w:lvlJc w:val="left"/>
    </w:lvl>
    <w:lvl w:ilvl="8" w:tplc="5EDC732C">
      <w:start w:val="1"/>
      <w:numFmt w:val="bullet"/>
      <w:lvlText w:val=""/>
      <w:lvlJc w:val="left"/>
    </w:lvl>
  </w:abstractNum>
  <w:abstractNum w:abstractNumId="17" w15:restartNumberingAfterBreak="0">
    <w:nsid w:val="00000012"/>
    <w:multiLevelType w:val="hybridMultilevel"/>
    <w:tmpl w:val="08138640"/>
    <w:lvl w:ilvl="0" w:tplc="7F960B7E">
      <w:start w:val="46"/>
      <w:numFmt w:val="decimal"/>
      <w:lvlText w:val="%1."/>
      <w:lvlJc w:val="left"/>
    </w:lvl>
    <w:lvl w:ilvl="1" w:tplc="409AA144">
      <w:start w:val="1"/>
      <w:numFmt w:val="bullet"/>
      <w:lvlText w:val=""/>
      <w:lvlJc w:val="left"/>
    </w:lvl>
    <w:lvl w:ilvl="2" w:tplc="2124BAB2">
      <w:start w:val="1"/>
      <w:numFmt w:val="bullet"/>
      <w:lvlText w:val=""/>
      <w:lvlJc w:val="left"/>
    </w:lvl>
    <w:lvl w:ilvl="3" w:tplc="C518AB44">
      <w:start w:val="1"/>
      <w:numFmt w:val="bullet"/>
      <w:lvlText w:val=""/>
      <w:lvlJc w:val="left"/>
    </w:lvl>
    <w:lvl w:ilvl="4" w:tplc="D11E0A18">
      <w:start w:val="1"/>
      <w:numFmt w:val="bullet"/>
      <w:lvlText w:val=""/>
      <w:lvlJc w:val="left"/>
    </w:lvl>
    <w:lvl w:ilvl="5" w:tplc="7E588DA6">
      <w:start w:val="1"/>
      <w:numFmt w:val="bullet"/>
      <w:lvlText w:val=""/>
      <w:lvlJc w:val="left"/>
    </w:lvl>
    <w:lvl w:ilvl="6" w:tplc="99CE00D6">
      <w:start w:val="1"/>
      <w:numFmt w:val="bullet"/>
      <w:lvlText w:val=""/>
      <w:lvlJc w:val="left"/>
    </w:lvl>
    <w:lvl w:ilvl="7" w:tplc="483227C0">
      <w:start w:val="1"/>
      <w:numFmt w:val="bullet"/>
      <w:lvlText w:val=""/>
      <w:lvlJc w:val="left"/>
    </w:lvl>
    <w:lvl w:ilvl="8" w:tplc="732E1B46">
      <w:start w:val="1"/>
      <w:numFmt w:val="bullet"/>
      <w:lvlText w:val=""/>
      <w:lvlJc w:val="left"/>
    </w:lvl>
  </w:abstractNum>
  <w:abstractNum w:abstractNumId="18" w15:restartNumberingAfterBreak="0">
    <w:nsid w:val="00000013"/>
    <w:multiLevelType w:val="hybridMultilevel"/>
    <w:tmpl w:val="1E7FF520"/>
    <w:lvl w:ilvl="0" w:tplc="6062E5BA">
      <w:start w:val="47"/>
      <w:numFmt w:val="decimal"/>
      <w:lvlText w:val="%1."/>
      <w:lvlJc w:val="left"/>
    </w:lvl>
    <w:lvl w:ilvl="1" w:tplc="D38E7836">
      <w:start w:val="1"/>
      <w:numFmt w:val="bullet"/>
      <w:lvlText w:val=""/>
      <w:lvlJc w:val="left"/>
    </w:lvl>
    <w:lvl w:ilvl="2" w:tplc="315CE32C">
      <w:start w:val="1"/>
      <w:numFmt w:val="bullet"/>
      <w:lvlText w:val=""/>
      <w:lvlJc w:val="left"/>
    </w:lvl>
    <w:lvl w:ilvl="3" w:tplc="C30635FA">
      <w:start w:val="1"/>
      <w:numFmt w:val="bullet"/>
      <w:lvlText w:val=""/>
      <w:lvlJc w:val="left"/>
    </w:lvl>
    <w:lvl w:ilvl="4" w:tplc="0FE895C2">
      <w:start w:val="1"/>
      <w:numFmt w:val="bullet"/>
      <w:lvlText w:val=""/>
      <w:lvlJc w:val="left"/>
    </w:lvl>
    <w:lvl w:ilvl="5" w:tplc="A31ACF34">
      <w:start w:val="1"/>
      <w:numFmt w:val="bullet"/>
      <w:lvlText w:val=""/>
      <w:lvlJc w:val="left"/>
    </w:lvl>
    <w:lvl w:ilvl="6" w:tplc="8E860E6E">
      <w:start w:val="1"/>
      <w:numFmt w:val="bullet"/>
      <w:lvlText w:val=""/>
      <w:lvlJc w:val="left"/>
    </w:lvl>
    <w:lvl w:ilvl="7" w:tplc="E4FE9E6E">
      <w:start w:val="1"/>
      <w:numFmt w:val="bullet"/>
      <w:lvlText w:val=""/>
      <w:lvlJc w:val="left"/>
    </w:lvl>
    <w:lvl w:ilvl="8" w:tplc="4A6EB8FA">
      <w:start w:val="1"/>
      <w:numFmt w:val="bullet"/>
      <w:lvlText w:val=""/>
      <w:lvlJc w:val="left"/>
    </w:lvl>
  </w:abstractNum>
  <w:abstractNum w:abstractNumId="19" w15:restartNumberingAfterBreak="0">
    <w:nsid w:val="00000014"/>
    <w:multiLevelType w:val="hybridMultilevel"/>
    <w:tmpl w:val="7C3DBD3C"/>
    <w:lvl w:ilvl="0" w:tplc="9BF462F8">
      <w:start w:val="53"/>
      <w:numFmt w:val="decimal"/>
      <w:lvlText w:val="%1."/>
      <w:lvlJc w:val="left"/>
    </w:lvl>
    <w:lvl w:ilvl="1" w:tplc="36026348">
      <w:start w:val="1"/>
      <w:numFmt w:val="bullet"/>
      <w:lvlText w:val=""/>
      <w:lvlJc w:val="left"/>
    </w:lvl>
    <w:lvl w:ilvl="2" w:tplc="328A581E">
      <w:start w:val="1"/>
      <w:numFmt w:val="bullet"/>
      <w:lvlText w:val=""/>
      <w:lvlJc w:val="left"/>
    </w:lvl>
    <w:lvl w:ilvl="3" w:tplc="E47C08C8">
      <w:start w:val="1"/>
      <w:numFmt w:val="bullet"/>
      <w:lvlText w:val=""/>
      <w:lvlJc w:val="left"/>
    </w:lvl>
    <w:lvl w:ilvl="4" w:tplc="443C2D82">
      <w:start w:val="1"/>
      <w:numFmt w:val="bullet"/>
      <w:lvlText w:val=""/>
      <w:lvlJc w:val="left"/>
    </w:lvl>
    <w:lvl w:ilvl="5" w:tplc="593496D4">
      <w:start w:val="1"/>
      <w:numFmt w:val="bullet"/>
      <w:lvlText w:val=""/>
      <w:lvlJc w:val="left"/>
    </w:lvl>
    <w:lvl w:ilvl="6" w:tplc="D96E1014">
      <w:start w:val="1"/>
      <w:numFmt w:val="bullet"/>
      <w:lvlText w:val=""/>
      <w:lvlJc w:val="left"/>
    </w:lvl>
    <w:lvl w:ilvl="7" w:tplc="4F0A94DC">
      <w:start w:val="1"/>
      <w:numFmt w:val="bullet"/>
      <w:lvlText w:val=""/>
      <w:lvlJc w:val="left"/>
    </w:lvl>
    <w:lvl w:ilvl="8" w:tplc="63E4B830">
      <w:start w:val="1"/>
      <w:numFmt w:val="bullet"/>
      <w:lvlText w:val=""/>
      <w:lvlJc w:val="left"/>
    </w:lvl>
  </w:abstractNum>
  <w:abstractNum w:abstractNumId="20" w15:restartNumberingAfterBreak="0">
    <w:nsid w:val="00000015"/>
    <w:multiLevelType w:val="hybridMultilevel"/>
    <w:tmpl w:val="737B8DDC"/>
    <w:lvl w:ilvl="0" w:tplc="46429D62">
      <w:start w:val="56"/>
      <w:numFmt w:val="decimal"/>
      <w:lvlText w:val="%1."/>
      <w:lvlJc w:val="left"/>
    </w:lvl>
    <w:lvl w:ilvl="1" w:tplc="4D087B10">
      <w:start w:val="1"/>
      <w:numFmt w:val="bullet"/>
      <w:lvlText w:val=""/>
      <w:lvlJc w:val="left"/>
    </w:lvl>
    <w:lvl w:ilvl="2" w:tplc="A1BC1A4C">
      <w:start w:val="1"/>
      <w:numFmt w:val="bullet"/>
      <w:lvlText w:val=""/>
      <w:lvlJc w:val="left"/>
    </w:lvl>
    <w:lvl w:ilvl="3" w:tplc="493ABEA8">
      <w:start w:val="1"/>
      <w:numFmt w:val="bullet"/>
      <w:lvlText w:val=""/>
      <w:lvlJc w:val="left"/>
    </w:lvl>
    <w:lvl w:ilvl="4" w:tplc="DDBE82AC">
      <w:start w:val="1"/>
      <w:numFmt w:val="bullet"/>
      <w:lvlText w:val=""/>
      <w:lvlJc w:val="left"/>
    </w:lvl>
    <w:lvl w:ilvl="5" w:tplc="998C22E2">
      <w:start w:val="1"/>
      <w:numFmt w:val="bullet"/>
      <w:lvlText w:val=""/>
      <w:lvlJc w:val="left"/>
    </w:lvl>
    <w:lvl w:ilvl="6" w:tplc="AEA0C9FA">
      <w:start w:val="1"/>
      <w:numFmt w:val="bullet"/>
      <w:lvlText w:val=""/>
      <w:lvlJc w:val="left"/>
    </w:lvl>
    <w:lvl w:ilvl="7" w:tplc="035C21DA">
      <w:start w:val="1"/>
      <w:numFmt w:val="bullet"/>
      <w:lvlText w:val=""/>
      <w:lvlJc w:val="left"/>
    </w:lvl>
    <w:lvl w:ilvl="8" w:tplc="0B02AB28">
      <w:start w:val="1"/>
      <w:numFmt w:val="bullet"/>
      <w:lvlText w:val=""/>
      <w:lvlJc w:val="left"/>
    </w:lvl>
  </w:abstractNum>
  <w:abstractNum w:abstractNumId="21" w15:restartNumberingAfterBreak="0">
    <w:nsid w:val="00000016"/>
    <w:multiLevelType w:val="hybridMultilevel"/>
    <w:tmpl w:val="6CEAF086"/>
    <w:lvl w:ilvl="0" w:tplc="1882923C">
      <w:start w:val="57"/>
      <w:numFmt w:val="decimal"/>
      <w:lvlText w:val="%1."/>
      <w:lvlJc w:val="left"/>
    </w:lvl>
    <w:lvl w:ilvl="1" w:tplc="B17094D6">
      <w:start w:val="1"/>
      <w:numFmt w:val="bullet"/>
      <w:lvlText w:val=""/>
      <w:lvlJc w:val="left"/>
    </w:lvl>
    <w:lvl w:ilvl="2" w:tplc="6038ACF6">
      <w:start w:val="1"/>
      <w:numFmt w:val="bullet"/>
      <w:lvlText w:val=""/>
      <w:lvlJc w:val="left"/>
    </w:lvl>
    <w:lvl w:ilvl="3" w:tplc="F72E5B9C">
      <w:start w:val="1"/>
      <w:numFmt w:val="bullet"/>
      <w:lvlText w:val=""/>
      <w:lvlJc w:val="left"/>
    </w:lvl>
    <w:lvl w:ilvl="4" w:tplc="C3B45696">
      <w:start w:val="1"/>
      <w:numFmt w:val="bullet"/>
      <w:lvlText w:val=""/>
      <w:lvlJc w:val="left"/>
    </w:lvl>
    <w:lvl w:ilvl="5" w:tplc="16B8E806">
      <w:start w:val="1"/>
      <w:numFmt w:val="bullet"/>
      <w:lvlText w:val=""/>
      <w:lvlJc w:val="left"/>
    </w:lvl>
    <w:lvl w:ilvl="6" w:tplc="A9D62470">
      <w:start w:val="1"/>
      <w:numFmt w:val="bullet"/>
      <w:lvlText w:val=""/>
      <w:lvlJc w:val="left"/>
    </w:lvl>
    <w:lvl w:ilvl="7" w:tplc="56CC3026">
      <w:start w:val="1"/>
      <w:numFmt w:val="bullet"/>
      <w:lvlText w:val=""/>
      <w:lvlJc w:val="left"/>
    </w:lvl>
    <w:lvl w:ilvl="8" w:tplc="7EA89090">
      <w:start w:val="1"/>
      <w:numFmt w:val="bullet"/>
      <w:lvlText w:val=""/>
      <w:lvlJc w:val="left"/>
    </w:lvl>
  </w:abstractNum>
  <w:abstractNum w:abstractNumId="22" w15:restartNumberingAfterBreak="0">
    <w:nsid w:val="00000017"/>
    <w:multiLevelType w:val="hybridMultilevel"/>
    <w:tmpl w:val="22221A70"/>
    <w:lvl w:ilvl="0" w:tplc="B4024FD6">
      <w:start w:val="59"/>
      <w:numFmt w:val="decimal"/>
      <w:lvlText w:val="%1."/>
      <w:lvlJc w:val="left"/>
    </w:lvl>
    <w:lvl w:ilvl="1" w:tplc="2D20B14E">
      <w:start w:val="1"/>
      <w:numFmt w:val="bullet"/>
      <w:lvlText w:val=""/>
      <w:lvlJc w:val="left"/>
    </w:lvl>
    <w:lvl w:ilvl="2" w:tplc="A9244BBC">
      <w:start w:val="1"/>
      <w:numFmt w:val="bullet"/>
      <w:lvlText w:val=""/>
      <w:lvlJc w:val="left"/>
    </w:lvl>
    <w:lvl w:ilvl="3" w:tplc="FCE46FA4">
      <w:start w:val="1"/>
      <w:numFmt w:val="bullet"/>
      <w:lvlText w:val=""/>
      <w:lvlJc w:val="left"/>
    </w:lvl>
    <w:lvl w:ilvl="4" w:tplc="8954BB26">
      <w:start w:val="1"/>
      <w:numFmt w:val="bullet"/>
      <w:lvlText w:val=""/>
      <w:lvlJc w:val="left"/>
    </w:lvl>
    <w:lvl w:ilvl="5" w:tplc="11569588">
      <w:start w:val="1"/>
      <w:numFmt w:val="bullet"/>
      <w:lvlText w:val=""/>
      <w:lvlJc w:val="left"/>
    </w:lvl>
    <w:lvl w:ilvl="6" w:tplc="21088860">
      <w:start w:val="1"/>
      <w:numFmt w:val="bullet"/>
      <w:lvlText w:val=""/>
      <w:lvlJc w:val="left"/>
    </w:lvl>
    <w:lvl w:ilvl="7" w:tplc="3A645AE6">
      <w:start w:val="1"/>
      <w:numFmt w:val="bullet"/>
      <w:lvlText w:val=""/>
      <w:lvlJc w:val="left"/>
    </w:lvl>
    <w:lvl w:ilvl="8" w:tplc="8760FACC">
      <w:start w:val="1"/>
      <w:numFmt w:val="bullet"/>
      <w:lvlText w:val=""/>
      <w:lvlJc w:val="left"/>
    </w:lvl>
  </w:abstractNum>
  <w:abstractNum w:abstractNumId="23" w15:restartNumberingAfterBreak="0">
    <w:nsid w:val="00000018"/>
    <w:multiLevelType w:val="hybridMultilevel"/>
    <w:tmpl w:val="4516DDE8"/>
    <w:lvl w:ilvl="0" w:tplc="E408B114">
      <w:start w:val="62"/>
      <w:numFmt w:val="decimal"/>
      <w:lvlText w:val="%1."/>
      <w:lvlJc w:val="left"/>
    </w:lvl>
    <w:lvl w:ilvl="1" w:tplc="F5D6BE18">
      <w:start w:val="1"/>
      <w:numFmt w:val="bullet"/>
      <w:lvlText w:val=""/>
      <w:lvlJc w:val="left"/>
    </w:lvl>
    <w:lvl w:ilvl="2" w:tplc="35D22E32">
      <w:start w:val="1"/>
      <w:numFmt w:val="bullet"/>
      <w:lvlText w:val=""/>
      <w:lvlJc w:val="left"/>
    </w:lvl>
    <w:lvl w:ilvl="3" w:tplc="7CD8CA44">
      <w:start w:val="1"/>
      <w:numFmt w:val="bullet"/>
      <w:lvlText w:val=""/>
      <w:lvlJc w:val="left"/>
    </w:lvl>
    <w:lvl w:ilvl="4" w:tplc="16227B58">
      <w:start w:val="1"/>
      <w:numFmt w:val="bullet"/>
      <w:lvlText w:val=""/>
      <w:lvlJc w:val="left"/>
    </w:lvl>
    <w:lvl w:ilvl="5" w:tplc="6DC6E02C">
      <w:start w:val="1"/>
      <w:numFmt w:val="bullet"/>
      <w:lvlText w:val=""/>
      <w:lvlJc w:val="left"/>
    </w:lvl>
    <w:lvl w:ilvl="6" w:tplc="ABA67C96">
      <w:start w:val="1"/>
      <w:numFmt w:val="bullet"/>
      <w:lvlText w:val=""/>
      <w:lvlJc w:val="left"/>
    </w:lvl>
    <w:lvl w:ilvl="7" w:tplc="FB2089EE">
      <w:start w:val="1"/>
      <w:numFmt w:val="bullet"/>
      <w:lvlText w:val=""/>
      <w:lvlJc w:val="left"/>
    </w:lvl>
    <w:lvl w:ilvl="8" w:tplc="E7E4954E">
      <w:start w:val="1"/>
      <w:numFmt w:val="bullet"/>
      <w:lvlText w:val=""/>
      <w:lvlJc w:val="left"/>
    </w:lvl>
  </w:abstractNum>
  <w:abstractNum w:abstractNumId="24" w15:restartNumberingAfterBreak="0">
    <w:nsid w:val="00000019"/>
    <w:multiLevelType w:val="hybridMultilevel"/>
    <w:tmpl w:val="3006C83E"/>
    <w:lvl w:ilvl="0" w:tplc="878C82E0">
      <w:start w:val="63"/>
      <w:numFmt w:val="decimal"/>
      <w:lvlText w:val="%1."/>
      <w:lvlJc w:val="left"/>
    </w:lvl>
    <w:lvl w:ilvl="1" w:tplc="5E4ACC64">
      <w:start w:val="1"/>
      <w:numFmt w:val="bullet"/>
      <w:lvlText w:val=""/>
      <w:lvlJc w:val="left"/>
    </w:lvl>
    <w:lvl w:ilvl="2" w:tplc="93A47E94">
      <w:start w:val="1"/>
      <w:numFmt w:val="bullet"/>
      <w:lvlText w:val=""/>
      <w:lvlJc w:val="left"/>
    </w:lvl>
    <w:lvl w:ilvl="3" w:tplc="818C46D0">
      <w:start w:val="1"/>
      <w:numFmt w:val="bullet"/>
      <w:lvlText w:val=""/>
      <w:lvlJc w:val="left"/>
    </w:lvl>
    <w:lvl w:ilvl="4" w:tplc="25160FBC">
      <w:start w:val="1"/>
      <w:numFmt w:val="bullet"/>
      <w:lvlText w:val=""/>
      <w:lvlJc w:val="left"/>
    </w:lvl>
    <w:lvl w:ilvl="5" w:tplc="ED3C9F94">
      <w:start w:val="1"/>
      <w:numFmt w:val="bullet"/>
      <w:lvlText w:val=""/>
      <w:lvlJc w:val="left"/>
    </w:lvl>
    <w:lvl w:ilvl="6" w:tplc="6950B126">
      <w:start w:val="1"/>
      <w:numFmt w:val="bullet"/>
      <w:lvlText w:val=""/>
      <w:lvlJc w:val="left"/>
    </w:lvl>
    <w:lvl w:ilvl="7" w:tplc="700CDE3E">
      <w:start w:val="1"/>
      <w:numFmt w:val="bullet"/>
      <w:lvlText w:val=""/>
      <w:lvlJc w:val="left"/>
    </w:lvl>
    <w:lvl w:ilvl="8" w:tplc="8DAECA8E">
      <w:start w:val="1"/>
      <w:numFmt w:val="bullet"/>
      <w:lvlText w:val=""/>
      <w:lvlJc w:val="left"/>
    </w:lvl>
  </w:abstractNum>
  <w:abstractNum w:abstractNumId="25" w15:restartNumberingAfterBreak="0">
    <w:nsid w:val="0000001A"/>
    <w:multiLevelType w:val="hybridMultilevel"/>
    <w:tmpl w:val="614FD4A0"/>
    <w:lvl w:ilvl="0" w:tplc="BC34CCDE">
      <w:start w:val="66"/>
      <w:numFmt w:val="decimal"/>
      <w:lvlText w:val="%1."/>
      <w:lvlJc w:val="left"/>
    </w:lvl>
    <w:lvl w:ilvl="1" w:tplc="1D2EB6CA">
      <w:start w:val="1"/>
      <w:numFmt w:val="bullet"/>
      <w:lvlText w:val=""/>
      <w:lvlJc w:val="left"/>
    </w:lvl>
    <w:lvl w:ilvl="2" w:tplc="01C8A49C">
      <w:start w:val="1"/>
      <w:numFmt w:val="bullet"/>
      <w:lvlText w:val=""/>
      <w:lvlJc w:val="left"/>
    </w:lvl>
    <w:lvl w:ilvl="3" w:tplc="82522D24">
      <w:start w:val="1"/>
      <w:numFmt w:val="bullet"/>
      <w:lvlText w:val=""/>
      <w:lvlJc w:val="left"/>
    </w:lvl>
    <w:lvl w:ilvl="4" w:tplc="15AA9230">
      <w:start w:val="1"/>
      <w:numFmt w:val="bullet"/>
      <w:lvlText w:val=""/>
      <w:lvlJc w:val="left"/>
    </w:lvl>
    <w:lvl w:ilvl="5" w:tplc="E6B2FD1C">
      <w:start w:val="1"/>
      <w:numFmt w:val="bullet"/>
      <w:lvlText w:val=""/>
      <w:lvlJc w:val="left"/>
    </w:lvl>
    <w:lvl w:ilvl="6" w:tplc="ABCAF45E">
      <w:start w:val="1"/>
      <w:numFmt w:val="bullet"/>
      <w:lvlText w:val=""/>
      <w:lvlJc w:val="left"/>
    </w:lvl>
    <w:lvl w:ilvl="7" w:tplc="73620014">
      <w:start w:val="1"/>
      <w:numFmt w:val="bullet"/>
      <w:lvlText w:val=""/>
      <w:lvlJc w:val="left"/>
    </w:lvl>
    <w:lvl w:ilvl="8" w:tplc="5E24DDD6">
      <w:start w:val="1"/>
      <w:numFmt w:val="bullet"/>
      <w:lvlText w:val=""/>
      <w:lvlJc w:val="left"/>
    </w:lvl>
  </w:abstractNum>
  <w:abstractNum w:abstractNumId="26" w15:restartNumberingAfterBreak="0">
    <w:nsid w:val="0000001B"/>
    <w:multiLevelType w:val="hybridMultilevel"/>
    <w:tmpl w:val="419AC240"/>
    <w:lvl w:ilvl="0" w:tplc="79EA78C6">
      <w:start w:val="69"/>
      <w:numFmt w:val="decimal"/>
      <w:lvlText w:val="%1."/>
      <w:lvlJc w:val="left"/>
    </w:lvl>
    <w:lvl w:ilvl="1" w:tplc="DE1C81F2">
      <w:start w:val="1"/>
      <w:numFmt w:val="bullet"/>
      <w:lvlText w:val=""/>
      <w:lvlJc w:val="left"/>
    </w:lvl>
    <w:lvl w:ilvl="2" w:tplc="AE240FD2">
      <w:start w:val="1"/>
      <w:numFmt w:val="bullet"/>
      <w:lvlText w:val=""/>
      <w:lvlJc w:val="left"/>
    </w:lvl>
    <w:lvl w:ilvl="3" w:tplc="538EE446">
      <w:start w:val="1"/>
      <w:numFmt w:val="bullet"/>
      <w:lvlText w:val=""/>
      <w:lvlJc w:val="left"/>
    </w:lvl>
    <w:lvl w:ilvl="4" w:tplc="D958896E">
      <w:start w:val="1"/>
      <w:numFmt w:val="bullet"/>
      <w:lvlText w:val=""/>
      <w:lvlJc w:val="left"/>
    </w:lvl>
    <w:lvl w:ilvl="5" w:tplc="E8661A0C">
      <w:start w:val="1"/>
      <w:numFmt w:val="bullet"/>
      <w:lvlText w:val=""/>
      <w:lvlJc w:val="left"/>
    </w:lvl>
    <w:lvl w:ilvl="6" w:tplc="BFF474DE">
      <w:start w:val="1"/>
      <w:numFmt w:val="bullet"/>
      <w:lvlText w:val=""/>
      <w:lvlJc w:val="left"/>
    </w:lvl>
    <w:lvl w:ilvl="7" w:tplc="CF16003C">
      <w:start w:val="1"/>
      <w:numFmt w:val="bullet"/>
      <w:lvlText w:val=""/>
      <w:lvlJc w:val="left"/>
    </w:lvl>
    <w:lvl w:ilvl="8" w:tplc="7BF8483E">
      <w:start w:val="1"/>
      <w:numFmt w:val="bullet"/>
      <w:lvlText w:val=""/>
      <w:lvlJc w:val="left"/>
    </w:lvl>
  </w:abstractNum>
  <w:abstractNum w:abstractNumId="27" w15:restartNumberingAfterBreak="0">
    <w:nsid w:val="0000001C"/>
    <w:multiLevelType w:val="hybridMultilevel"/>
    <w:tmpl w:val="5577F8E0"/>
    <w:lvl w:ilvl="0" w:tplc="A26A23C2">
      <w:start w:val="1"/>
      <w:numFmt w:val="lowerLetter"/>
      <w:lvlText w:val="%1."/>
      <w:lvlJc w:val="left"/>
    </w:lvl>
    <w:lvl w:ilvl="1" w:tplc="2A54419A">
      <w:start w:val="1"/>
      <w:numFmt w:val="bullet"/>
      <w:lvlText w:val=""/>
      <w:lvlJc w:val="left"/>
    </w:lvl>
    <w:lvl w:ilvl="2" w:tplc="1C542440">
      <w:start w:val="1"/>
      <w:numFmt w:val="bullet"/>
      <w:lvlText w:val=""/>
      <w:lvlJc w:val="left"/>
    </w:lvl>
    <w:lvl w:ilvl="3" w:tplc="2BA01C92">
      <w:start w:val="1"/>
      <w:numFmt w:val="bullet"/>
      <w:lvlText w:val=""/>
      <w:lvlJc w:val="left"/>
    </w:lvl>
    <w:lvl w:ilvl="4" w:tplc="534A925A">
      <w:start w:val="1"/>
      <w:numFmt w:val="bullet"/>
      <w:lvlText w:val=""/>
      <w:lvlJc w:val="left"/>
    </w:lvl>
    <w:lvl w:ilvl="5" w:tplc="29EA4FBC">
      <w:start w:val="1"/>
      <w:numFmt w:val="bullet"/>
      <w:lvlText w:val=""/>
      <w:lvlJc w:val="left"/>
    </w:lvl>
    <w:lvl w:ilvl="6" w:tplc="4BDA6172">
      <w:start w:val="1"/>
      <w:numFmt w:val="bullet"/>
      <w:lvlText w:val=""/>
      <w:lvlJc w:val="left"/>
    </w:lvl>
    <w:lvl w:ilvl="7" w:tplc="B56208CA">
      <w:start w:val="1"/>
      <w:numFmt w:val="bullet"/>
      <w:lvlText w:val=""/>
      <w:lvlJc w:val="left"/>
    </w:lvl>
    <w:lvl w:ilvl="8" w:tplc="816C6DEC">
      <w:start w:val="1"/>
      <w:numFmt w:val="bullet"/>
      <w:lvlText w:val=""/>
      <w:lvlJc w:val="left"/>
    </w:lvl>
  </w:abstractNum>
  <w:abstractNum w:abstractNumId="28" w15:restartNumberingAfterBreak="0">
    <w:nsid w:val="0000001D"/>
    <w:multiLevelType w:val="hybridMultilevel"/>
    <w:tmpl w:val="440BADFC"/>
    <w:lvl w:ilvl="0" w:tplc="E9EE0BF6">
      <w:start w:val="4"/>
      <w:numFmt w:val="lowerLetter"/>
      <w:lvlText w:val="%1."/>
      <w:lvlJc w:val="left"/>
    </w:lvl>
    <w:lvl w:ilvl="1" w:tplc="48900D2C">
      <w:start w:val="1"/>
      <w:numFmt w:val="bullet"/>
      <w:lvlText w:val=""/>
      <w:lvlJc w:val="left"/>
    </w:lvl>
    <w:lvl w:ilvl="2" w:tplc="D1707470">
      <w:start w:val="1"/>
      <w:numFmt w:val="bullet"/>
      <w:lvlText w:val=""/>
      <w:lvlJc w:val="left"/>
    </w:lvl>
    <w:lvl w:ilvl="3" w:tplc="5BAA1146">
      <w:start w:val="1"/>
      <w:numFmt w:val="bullet"/>
      <w:lvlText w:val=""/>
      <w:lvlJc w:val="left"/>
    </w:lvl>
    <w:lvl w:ilvl="4" w:tplc="1B109C82">
      <w:start w:val="1"/>
      <w:numFmt w:val="bullet"/>
      <w:lvlText w:val=""/>
      <w:lvlJc w:val="left"/>
    </w:lvl>
    <w:lvl w:ilvl="5" w:tplc="C424336C">
      <w:start w:val="1"/>
      <w:numFmt w:val="bullet"/>
      <w:lvlText w:val=""/>
      <w:lvlJc w:val="left"/>
    </w:lvl>
    <w:lvl w:ilvl="6" w:tplc="39C6E3BC">
      <w:start w:val="1"/>
      <w:numFmt w:val="bullet"/>
      <w:lvlText w:val=""/>
      <w:lvlJc w:val="left"/>
    </w:lvl>
    <w:lvl w:ilvl="7" w:tplc="3ECC7EE8">
      <w:start w:val="1"/>
      <w:numFmt w:val="bullet"/>
      <w:lvlText w:val=""/>
      <w:lvlJc w:val="left"/>
    </w:lvl>
    <w:lvl w:ilvl="8" w:tplc="12D008CC">
      <w:start w:val="1"/>
      <w:numFmt w:val="bullet"/>
      <w:lvlText w:val=""/>
      <w:lvlJc w:val="left"/>
    </w:lvl>
  </w:abstractNum>
  <w:abstractNum w:abstractNumId="29" w15:restartNumberingAfterBreak="0">
    <w:nsid w:val="0000001E"/>
    <w:multiLevelType w:val="hybridMultilevel"/>
    <w:tmpl w:val="05072366"/>
    <w:lvl w:ilvl="0" w:tplc="A1581548">
      <w:start w:val="71"/>
      <w:numFmt w:val="decimal"/>
      <w:lvlText w:val="%1."/>
      <w:lvlJc w:val="left"/>
    </w:lvl>
    <w:lvl w:ilvl="1" w:tplc="ED4AE6E6">
      <w:start w:val="1"/>
      <w:numFmt w:val="bullet"/>
      <w:lvlText w:val=""/>
      <w:lvlJc w:val="left"/>
    </w:lvl>
    <w:lvl w:ilvl="2" w:tplc="BE2C4956">
      <w:start w:val="1"/>
      <w:numFmt w:val="bullet"/>
      <w:lvlText w:val=""/>
      <w:lvlJc w:val="left"/>
    </w:lvl>
    <w:lvl w:ilvl="3" w:tplc="C486F318">
      <w:start w:val="1"/>
      <w:numFmt w:val="bullet"/>
      <w:lvlText w:val=""/>
      <w:lvlJc w:val="left"/>
    </w:lvl>
    <w:lvl w:ilvl="4" w:tplc="7082BDBA">
      <w:start w:val="1"/>
      <w:numFmt w:val="bullet"/>
      <w:lvlText w:val=""/>
      <w:lvlJc w:val="left"/>
    </w:lvl>
    <w:lvl w:ilvl="5" w:tplc="0FA8F838">
      <w:start w:val="1"/>
      <w:numFmt w:val="bullet"/>
      <w:lvlText w:val=""/>
      <w:lvlJc w:val="left"/>
    </w:lvl>
    <w:lvl w:ilvl="6" w:tplc="3CCE1928">
      <w:start w:val="1"/>
      <w:numFmt w:val="bullet"/>
      <w:lvlText w:val=""/>
      <w:lvlJc w:val="left"/>
    </w:lvl>
    <w:lvl w:ilvl="7" w:tplc="642ECEF4">
      <w:start w:val="1"/>
      <w:numFmt w:val="bullet"/>
      <w:lvlText w:val=""/>
      <w:lvlJc w:val="left"/>
    </w:lvl>
    <w:lvl w:ilvl="8" w:tplc="1AC8E808">
      <w:start w:val="1"/>
      <w:numFmt w:val="bullet"/>
      <w:lvlText w:val=""/>
      <w:lvlJc w:val="left"/>
    </w:lvl>
  </w:abstractNum>
  <w:abstractNum w:abstractNumId="30" w15:restartNumberingAfterBreak="0">
    <w:nsid w:val="0000001F"/>
    <w:multiLevelType w:val="hybridMultilevel"/>
    <w:tmpl w:val="3804823E"/>
    <w:lvl w:ilvl="0" w:tplc="F4A61218">
      <w:start w:val="72"/>
      <w:numFmt w:val="decimal"/>
      <w:lvlText w:val="%1."/>
      <w:lvlJc w:val="left"/>
    </w:lvl>
    <w:lvl w:ilvl="1" w:tplc="A6CA2C46">
      <w:start w:val="1"/>
      <w:numFmt w:val="bullet"/>
      <w:lvlText w:val=""/>
      <w:lvlJc w:val="left"/>
    </w:lvl>
    <w:lvl w:ilvl="2" w:tplc="D29A1962">
      <w:start w:val="1"/>
      <w:numFmt w:val="bullet"/>
      <w:lvlText w:val=""/>
      <w:lvlJc w:val="left"/>
    </w:lvl>
    <w:lvl w:ilvl="3" w:tplc="3D7AC7EC">
      <w:start w:val="1"/>
      <w:numFmt w:val="bullet"/>
      <w:lvlText w:val=""/>
      <w:lvlJc w:val="left"/>
    </w:lvl>
    <w:lvl w:ilvl="4" w:tplc="1C30CA8E">
      <w:start w:val="1"/>
      <w:numFmt w:val="bullet"/>
      <w:lvlText w:val=""/>
      <w:lvlJc w:val="left"/>
    </w:lvl>
    <w:lvl w:ilvl="5" w:tplc="23806892">
      <w:start w:val="1"/>
      <w:numFmt w:val="bullet"/>
      <w:lvlText w:val=""/>
      <w:lvlJc w:val="left"/>
    </w:lvl>
    <w:lvl w:ilvl="6" w:tplc="18109CE8">
      <w:start w:val="1"/>
      <w:numFmt w:val="bullet"/>
      <w:lvlText w:val=""/>
      <w:lvlJc w:val="left"/>
    </w:lvl>
    <w:lvl w:ilvl="7" w:tplc="D5DCFDEA">
      <w:start w:val="1"/>
      <w:numFmt w:val="bullet"/>
      <w:lvlText w:val=""/>
      <w:lvlJc w:val="left"/>
    </w:lvl>
    <w:lvl w:ilvl="8" w:tplc="8F98550A">
      <w:start w:val="1"/>
      <w:numFmt w:val="bullet"/>
      <w:lvlText w:val=""/>
      <w:lvlJc w:val="left"/>
    </w:lvl>
  </w:abstractNum>
  <w:abstractNum w:abstractNumId="31" w15:restartNumberingAfterBreak="0">
    <w:nsid w:val="00000020"/>
    <w:multiLevelType w:val="hybridMultilevel"/>
    <w:tmpl w:val="77465F00"/>
    <w:lvl w:ilvl="0" w:tplc="D5FCDC14">
      <w:start w:val="76"/>
      <w:numFmt w:val="decimal"/>
      <w:lvlText w:val="%1."/>
      <w:lvlJc w:val="left"/>
    </w:lvl>
    <w:lvl w:ilvl="1" w:tplc="8A40376A">
      <w:start w:val="1"/>
      <w:numFmt w:val="bullet"/>
      <w:lvlText w:val=""/>
      <w:lvlJc w:val="left"/>
    </w:lvl>
    <w:lvl w:ilvl="2" w:tplc="272AECF4">
      <w:start w:val="1"/>
      <w:numFmt w:val="bullet"/>
      <w:lvlText w:val=""/>
      <w:lvlJc w:val="left"/>
    </w:lvl>
    <w:lvl w:ilvl="3" w:tplc="12140146">
      <w:start w:val="1"/>
      <w:numFmt w:val="bullet"/>
      <w:lvlText w:val=""/>
      <w:lvlJc w:val="left"/>
    </w:lvl>
    <w:lvl w:ilvl="4" w:tplc="57166C0C">
      <w:start w:val="1"/>
      <w:numFmt w:val="bullet"/>
      <w:lvlText w:val=""/>
      <w:lvlJc w:val="left"/>
    </w:lvl>
    <w:lvl w:ilvl="5" w:tplc="64AA5B4A">
      <w:start w:val="1"/>
      <w:numFmt w:val="bullet"/>
      <w:lvlText w:val=""/>
      <w:lvlJc w:val="left"/>
    </w:lvl>
    <w:lvl w:ilvl="6" w:tplc="92EE550E">
      <w:start w:val="1"/>
      <w:numFmt w:val="bullet"/>
      <w:lvlText w:val=""/>
      <w:lvlJc w:val="left"/>
    </w:lvl>
    <w:lvl w:ilvl="7" w:tplc="80222676">
      <w:start w:val="1"/>
      <w:numFmt w:val="bullet"/>
      <w:lvlText w:val=""/>
      <w:lvlJc w:val="left"/>
    </w:lvl>
    <w:lvl w:ilvl="8" w:tplc="0172D93E">
      <w:start w:val="1"/>
      <w:numFmt w:val="bullet"/>
      <w:lvlText w:val=""/>
      <w:lvlJc w:val="left"/>
    </w:lvl>
  </w:abstractNum>
  <w:abstractNum w:abstractNumId="32" w15:restartNumberingAfterBreak="0">
    <w:nsid w:val="00000021"/>
    <w:multiLevelType w:val="hybridMultilevel"/>
    <w:tmpl w:val="7724C67E"/>
    <w:lvl w:ilvl="0" w:tplc="1D18784E">
      <w:start w:val="81"/>
      <w:numFmt w:val="decimal"/>
      <w:lvlText w:val="%1."/>
      <w:lvlJc w:val="left"/>
    </w:lvl>
    <w:lvl w:ilvl="1" w:tplc="B832F5BE">
      <w:start w:val="1"/>
      <w:numFmt w:val="bullet"/>
      <w:lvlText w:val=""/>
      <w:lvlJc w:val="left"/>
    </w:lvl>
    <w:lvl w:ilvl="2" w:tplc="164A56A2">
      <w:start w:val="1"/>
      <w:numFmt w:val="bullet"/>
      <w:lvlText w:val=""/>
      <w:lvlJc w:val="left"/>
    </w:lvl>
    <w:lvl w:ilvl="3" w:tplc="EBB62C4E">
      <w:start w:val="1"/>
      <w:numFmt w:val="bullet"/>
      <w:lvlText w:val=""/>
      <w:lvlJc w:val="left"/>
    </w:lvl>
    <w:lvl w:ilvl="4" w:tplc="07081558">
      <w:start w:val="1"/>
      <w:numFmt w:val="bullet"/>
      <w:lvlText w:val=""/>
      <w:lvlJc w:val="left"/>
    </w:lvl>
    <w:lvl w:ilvl="5" w:tplc="3154D07A">
      <w:start w:val="1"/>
      <w:numFmt w:val="bullet"/>
      <w:lvlText w:val=""/>
      <w:lvlJc w:val="left"/>
    </w:lvl>
    <w:lvl w:ilvl="6" w:tplc="7F3211B6">
      <w:start w:val="1"/>
      <w:numFmt w:val="bullet"/>
      <w:lvlText w:val=""/>
      <w:lvlJc w:val="left"/>
    </w:lvl>
    <w:lvl w:ilvl="7" w:tplc="C0AAD2C6">
      <w:start w:val="1"/>
      <w:numFmt w:val="bullet"/>
      <w:lvlText w:val=""/>
      <w:lvlJc w:val="left"/>
    </w:lvl>
    <w:lvl w:ilvl="8" w:tplc="863AD8D6">
      <w:start w:val="1"/>
      <w:numFmt w:val="bullet"/>
      <w:lvlText w:val=""/>
      <w:lvlJc w:val="left"/>
    </w:lvl>
  </w:abstractNum>
  <w:abstractNum w:abstractNumId="33" w15:restartNumberingAfterBreak="0">
    <w:nsid w:val="00000022"/>
    <w:multiLevelType w:val="hybridMultilevel"/>
    <w:tmpl w:val="5C482A96"/>
    <w:lvl w:ilvl="0" w:tplc="832807CE">
      <w:start w:val="83"/>
      <w:numFmt w:val="decimal"/>
      <w:lvlText w:val="%1."/>
      <w:lvlJc w:val="left"/>
    </w:lvl>
    <w:lvl w:ilvl="1" w:tplc="A77838F0">
      <w:start w:val="1"/>
      <w:numFmt w:val="bullet"/>
      <w:lvlText w:val=""/>
      <w:lvlJc w:val="left"/>
    </w:lvl>
    <w:lvl w:ilvl="2" w:tplc="DFAE8FA6">
      <w:start w:val="1"/>
      <w:numFmt w:val="bullet"/>
      <w:lvlText w:val=""/>
      <w:lvlJc w:val="left"/>
    </w:lvl>
    <w:lvl w:ilvl="3" w:tplc="3612DD48">
      <w:start w:val="1"/>
      <w:numFmt w:val="bullet"/>
      <w:lvlText w:val=""/>
      <w:lvlJc w:val="left"/>
    </w:lvl>
    <w:lvl w:ilvl="4" w:tplc="A15E137C">
      <w:start w:val="1"/>
      <w:numFmt w:val="bullet"/>
      <w:lvlText w:val=""/>
      <w:lvlJc w:val="left"/>
    </w:lvl>
    <w:lvl w:ilvl="5" w:tplc="F89071F8">
      <w:start w:val="1"/>
      <w:numFmt w:val="bullet"/>
      <w:lvlText w:val=""/>
      <w:lvlJc w:val="left"/>
    </w:lvl>
    <w:lvl w:ilvl="6" w:tplc="AF6075A8">
      <w:start w:val="1"/>
      <w:numFmt w:val="bullet"/>
      <w:lvlText w:val=""/>
      <w:lvlJc w:val="left"/>
    </w:lvl>
    <w:lvl w:ilvl="7" w:tplc="0E402A96">
      <w:start w:val="1"/>
      <w:numFmt w:val="bullet"/>
      <w:lvlText w:val=""/>
      <w:lvlJc w:val="left"/>
    </w:lvl>
    <w:lvl w:ilvl="8" w:tplc="12CA1018">
      <w:start w:val="1"/>
      <w:numFmt w:val="bullet"/>
      <w:lvlText w:val=""/>
      <w:lvlJc w:val="left"/>
    </w:lvl>
  </w:abstractNum>
  <w:abstractNum w:abstractNumId="34" w15:restartNumberingAfterBreak="0">
    <w:nsid w:val="00000023"/>
    <w:multiLevelType w:val="hybridMultilevel"/>
    <w:tmpl w:val="2463B9EA"/>
    <w:lvl w:ilvl="0" w:tplc="229C1FA6">
      <w:start w:val="85"/>
      <w:numFmt w:val="decimal"/>
      <w:lvlText w:val="%1."/>
      <w:lvlJc w:val="left"/>
    </w:lvl>
    <w:lvl w:ilvl="1" w:tplc="AAA4C07E">
      <w:start w:val="1"/>
      <w:numFmt w:val="bullet"/>
      <w:lvlText w:val=""/>
      <w:lvlJc w:val="left"/>
    </w:lvl>
    <w:lvl w:ilvl="2" w:tplc="4CE68CEE">
      <w:start w:val="1"/>
      <w:numFmt w:val="bullet"/>
      <w:lvlText w:val=""/>
      <w:lvlJc w:val="left"/>
    </w:lvl>
    <w:lvl w:ilvl="3" w:tplc="15FCBBAC">
      <w:start w:val="1"/>
      <w:numFmt w:val="bullet"/>
      <w:lvlText w:val=""/>
      <w:lvlJc w:val="left"/>
    </w:lvl>
    <w:lvl w:ilvl="4" w:tplc="68701EC8">
      <w:start w:val="1"/>
      <w:numFmt w:val="bullet"/>
      <w:lvlText w:val=""/>
      <w:lvlJc w:val="left"/>
    </w:lvl>
    <w:lvl w:ilvl="5" w:tplc="4E769F0A">
      <w:start w:val="1"/>
      <w:numFmt w:val="bullet"/>
      <w:lvlText w:val=""/>
      <w:lvlJc w:val="left"/>
    </w:lvl>
    <w:lvl w:ilvl="6" w:tplc="D1BEE5E2">
      <w:start w:val="1"/>
      <w:numFmt w:val="bullet"/>
      <w:lvlText w:val=""/>
      <w:lvlJc w:val="left"/>
    </w:lvl>
    <w:lvl w:ilvl="7" w:tplc="B39621B0">
      <w:start w:val="1"/>
      <w:numFmt w:val="bullet"/>
      <w:lvlText w:val=""/>
      <w:lvlJc w:val="left"/>
    </w:lvl>
    <w:lvl w:ilvl="8" w:tplc="9DAC6DB4">
      <w:start w:val="1"/>
      <w:numFmt w:val="bullet"/>
      <w:lvlText w:val=""/>
      <w:lvlJc w:val="left"/>
    </w:lvl>
  </w:abstractNum>
  <w:abstractNum w:abstractNumId="35" w15:restartNumberingAfterBreak="0">
    <w:nsid w:val="00000024"/>
    <w:multiLevelType w:val="hybridMultilevel"/>
    <w:tmpl w:val="5E884ADC"/>
    <w:lvl w:ilvl="0" w:tplc="2098E348">
      <w:start w:val="88"/>
      <w:numFmt w:val="decimal"/>
      <w:lvlText w:val="%1."/>
      <w:lvlJc w:val="left"/>
    </w:lvl>
    <w:lvl w:ilvl="1" w:tplc="FD541A06">
      <w:start w:val="1"/>
      <w:numFmt w:val="bullet"/>
      <w:lvlText w:val=""/>
      <w:lvlJc w:val="left"/>
    </w:lvl>
    <w:lvl w:ilvl="2" w:tplc="9BA2314A">
      <w:start w:val="1"/>
      <w:numFmt w:val="bullet"/>
      <w:lvlText w:val=""/>
      <w:lvlJc w:val="left"/>
    </w:lvl>
    <w:lvl w:ilvl="3" w:tplc="48925682">
      <w:start w:val="1"/>
      <w:numFmt w:val="bullet"/>
      <w:lvlText w:val=""/>
      <w:lvlJc w:val="left"/>
    </w:lvl>
    <w:lvl w:ilvl="4" w:tplc="271CA8D4">
      <w:start w:val="1"/>
      <w:numFmt w:val="bullet"/>
      <w:lvlText w:val=""/>
      <w:lvlJc w:val="left"/>
    </w:lvl>
    <w:lvl w:ilvl="5" w:tplc="5178E7E4">
      <w:start w:val="1"/>
      <w:numFmt w:val="bullet"/>
      <w:lvlText w:val=""/>
      <w:lvlJc w:val="left"/>
    </w:lvl>
    <w:lvl w:ilvl="6" w:tplc="A8B01508">
      <w:start w:val="1"/>
      <w:numFmt w:val="bullet"/>
      <w:lvlText w:val=""/>
      <w:lvlJc w:val="left"/>
    </w:lvl>
    <w:lvl w:ilvl="7" w:tplc="18E423EE">
      <w:start w:val="1"/>
      <w:numFmt w:val="bullet"/>
      <w:lvlText w:val=""/>
      <w:lvlJc w:val="left"/>
    </w:lvl>
    <w:lvl w:ilvl="8" w:tplc="BB90FABC">
      <w:start w:val="1"/>
      <w:numFmt w:val="bullet"/>
      <w:lvlText w:val=""/>
      <w:lvlJc w:val="left"/>
    </w:lvl>
  </w:abstractNum>
  <w:abstractNum w:abstractNumId="36" w15:restartNumberingAfterBreak="0">
    <w:nsid w:val="00000025"/>
    <w:multiLevelType w:val="hybridMultilevel"/>
    <w:tmpl w:val="51EAD36A"/>
    <w:lvl w:ilvl="0" w:tplc="58226200">
      <w:start w:val="93"/>
      <w:numFmt w:val="decimal"/>
      <w:lvlText w:val="%1."/>
      <w:lvlJc w:val="left"/>
    </w:lvl>
    <w:lvl w:ilvl="1" w:tplc="06205900">
      <w:start w:val="1"/>
      <w:numFmt w:val="bullet"/>
      <w:lvlText w:val=""/>
      <w:lvlJc w:val="left"/>
    </w:lvl>
    <w:lvl w:ilvl="2" w:tplc="DBC81344">
      <w:start w:val="1"/>
      <w:numFmt w:val="bullet"/>
      <w:lvlText w:val=""/>
      <w:lvlJc w:val="left"/>
    </w:lvl>
    <w:lvl w:ilvl="3" w:tplc="8B363362">
      <w:start w:val="1"/>
      <w:numFmt w:val="bullet"/>
      <w:lvlText w:val=""/>
      <w:lvlJc w:val="left"/>
    </w:lvl>
    <w:lvl w:ilvl="4" w:tplc="B7E43B36">
      <w:start w:val="1"/>
      <w:numFmt w:val="bullet"/>
      <w:lvlText w:val=""/>
      <w:lvlJc w:val="left"/>
    </w:lvl>
    <w:lvl w:ilvl="5" w:tplc="CF2A1AB2">
      <w:start w:val="1"/>
      <w:numFmt w:val="bullet"/>
      <w:lvlText w:val=""/>
      <w:lvlJc w:val="left"/>
    </w:lvl>
    <w:lvl w:ilvl="6" w:tplc="8D36B8FE">
      <w:start w:val="1"/>
      <w:numFmt w:val="bullet"/>
      <w:lvlText w:val=""/>
      <w:lvlJc w:val="left"/>
    </w:lvl>
    <w:lvl w:ilvl="7" w:tplc="8AFA2FF6">
      <w:start w:val="1"/>
      <w:numFmt w:val="bullet"/>
      <w:lvlText w:val=""/>
      <w:lvlJc w:val="left"/>
    </w:lvl>
    <w:lvl w:ilvl="8" w:tplc="42C629C4">
      <w:start w:val="1"/>
      <w:numFmt w:val="bullet"/>
      <w:lvlText w:val=""/>
      <w:lvlJc w:val="left"/>
    </w:lvl>
  </w:abstractNum>
  <w:abstractNum w:abstractNumId="37" w15:restartNumberingAfterBreak="0">
    <w:nsid w:val="00000026"/>
    <w:multiLevelType w:val="hybridMultilevel"/>
    <w:tmpl w:val="2D517796"/>
    <w:lvl w:ilvl="0" w:tplc="6C440970">
      <w:start w:val="97"/>
      <w:numFmt w:val="decimal"/>
      <w:lvlText w:val="%1."/>
      <w:lvlJc w:val="left"/>
    </w:lvl>
    <w:lvl w:ilvl="1" w:tplc="763E9482">
      <w:start w:val="1"/>
      <w:numFmt w:val="bullet"/>
      <w:lvlText w:val=""/>
      <w:lvlJc w:val="left"/>
    </w:lvl>
    <w:lvl w:ilvl="2" w:tplc="A8F2FF96">
      <w:start w:val="1"/>
      <w:numFmt w:val="bullet"/>
      <w:lvlText w:val=""/>
      <w:lvlJc w:val="left"/>
    </w:lvl>
    <w:lvl w:ilvl="3" w:tplc="D12C070C">
      <w:start w:val="1"/>
      <w:numFmt w:val="bullet"/>
      <w:lvlText w:val=""/>
      <w:lvlJc w:val="left"/>
    </w:lvl>
    <w:lvl w:ilvl="4" w:tplc="B43E6246">
      <w:start w:val="1"/>
      <w:numFmt w:val="bullet"/>
      <w:lvlText w:val=""/>
      <w:lvlJc w:val="left"/>
    </w:lvl>
    <w:lvl w:ilvl="5" w:tplc="B2D423CE">
      <w:start w:val="1"/>
      <w:numFmt w:val="bullet"/>
      <w:lvlText w:val=""/>
      <w:lvlJc w:val="left"/>
    </w:lvl>
    <w:lvl w:ilvl="6" w:tplc="FC780CCA">
      <w:start w:val="1"/>
      <w:numFmt w:val="bullet"/>
      <w:lvlText w:val=""/>
      <w:lvlJc w:val="left"/>
    </w:lvl>
    <w:lvl w:ilvl="7" w:tplc="16D4095A">
      <w:start w:val="1"/>
      <w:numFmt w:val="bullet"/>
      <w:lvlText w:val=""/>
      <w:lvlJc w:val="left"/>
    </w:lvl>
    <w:lvl w:ilvl="8" w:tplc="14C4FD32">
      <w:start w:val="1"/>
      <w:numFmt w:val="bullet"/>
      <w:lvlText w:val=""/>
      <w:lvlJc w:val="left"/>
    </w:lvl>
  </w:abstractNum>
  <w:abstractNum w:abstractNumId="38" w15:restartNumberingAfterBreak="0">
    <w:nsid w:val="00000027"/>
    <w:multiLevelType w:val="hybridMultilevel"/>
    <w:tmpl w:val="580BD78E"/>
    <w:lvl w:ilvl="0" w:tplc="52505620">
      <w:start w:val="98"/>
      <w:numFmt w:val="decimal"/>
      <w:lvlText w:val="%1."/>
      <w:lvlJc w:val="left"/>
    </w:lvl>
    <w:lvl w:ilvl="1" w:tplc="638C89A4">
      <w:start w:val="1"/>
      <w:numFmt w:val="bullet"/>
      <w:lvlText w:val=""/>
      <w:lvlJc w:val="left"/>
    </w:lvl>
    <w:lvl w:ilvl="2" w:tplc="ECCCF75E">
      <w:start w:val="1"/>
      <w:numFmt w:val="bullet"/>
      <w:lvlText w:val=""/>
      <w:lvlJc w:val="left"/>
    </w:lvl>
    <w:lvl w:ilvl="3" w:tplc="63D20418">
      <w:start w:val="1"/>
      <w:numFmt w:val="bullet"/>
      <w:lvlText w:val=""/>
      <w:lvlJc w:val="left"/>
    </w:lvl>
    <w:lvl w:ilvl="4" w:tplc="4F6C306E">
      <w:start w:val="1"/>
      <w:numFmt w:val="bullet"/>
      <w:lvlText w:val=""/>
      <w:lvlJc w:val="left"/>
    </w:lvl>
    <w:lvl w:ilvl="5" w:tplc="7B76DE8A">
      <w:start w:val="1"/>
      <w:numFmt w:val="bullet"/>
      <w:lvlText w:val=""/>
      <w:lvlJc w:val="left"/>
    </w:lvl>
    <w:lvl w:ilvl="6" w:tplc="CD0AAA38">
      <w:start w:val="1"/>
      <w:numFmt w:val="bullet"/>
      <w:lvlText w:val=""/>
      <w:lvlJc w:val="left"/>
    </w:lvl>
    <w:lvl w:ilvl="7" w:tplc="B0C63C30">
      <w:start w:val="1"/>
      <w:numFmt w:val="bullet"/>
      <w:lvlText w:val=""/>
      <w:lvlJc w:val="left"/>
    </w:lvl>
    <w:lvl w:ilvl="8" w:tplc="9014E1F0">
      <w:start w:val="1"/>
      <w:numFmt w:val="bullet"/>
      <w:lvlText w:val=""/>
      <w:lvlJc w:val="left"/>
    </w:lvl>
  </w:abstractNum>
  <w:abstractNum w:abstractNumId="39" w15:restartNumberingAfterBreak="0">
    <w:nsid w:val="00000028"/>
    <w:multiLevelType w:val="hybridMultilevel"/>
    <w:tmpl w:val="153EA438"/>
    <w:lvl w:ilvl="0" w:tplc="05BE97DC">
      <w:start w:val="99"/>
      <w:numFmt w:val="decimal"/>
      <w:lvlText w:val="%1."/>
      <w:lvlJc w:val="left"/>
    </w:lvl>
    <w:lvl w:ilvl="1" w:tplc="4C2E05B4">
      <w:start w:val="1"/>
      <w:numFmt w:val="bullet"/>
      <w:lvlText w:val=""/>
      <w:lvlJc w:val="left"/>
    </w:lvl>
    <w:lvl w:ilvl="2" w:tplc="1EF87C02">
      <w:start w:val="1"/>
      <w:numFmt w:val="bullet"/>
      <w:lvlText w:val=""/>
      <w:lvlJc w:val="left"/>
    </w:lvl>
    <w:lvl w:ilvl="3" w:tplc="F222A6C4">
      <w:start w:val="1"/>
      <w:numFmt w:val="bullet"/>
      <w:lvlText w:val=""/>
      <w:lvlJc w:val="left"/>
    </w:lvl>
    <w:lvl w:ilvl="4" w:tplc="4D2861A6">
      <w:start w:val="1"/>
      <w:numFmt w:val="bullet"/>
      <w:lvlText w:val=""/>
      <w:lvlJc w:val="left"/>
    </w:lvl>
    <w:lvl w:ilvl="5" w:tplc="9AEA822C">
      <w:start w:val="1"/>
      <w:numFmt w:val="bullet"/>
      <w:lvlText w:val=""/>
      <w:lvlJc w:val="left"/>
    </w:lvl>
    <w:lvl w:ilvl="6" w:tplc="3C92FA12">
      <w:start w:val="1"/>
      <w:numFmt w:val="bullet"/>
      <w:lvlText w:val=""/>
      <w:lvlJc w:val="left"/>
    </w:lvl>
    <w:lvl w:ilvl="7" w:tplc="23026760">
      <w:start w:val="1"/>
      <w:numFmt w:val="bullet"/>
      <w:lvlText w:val=""/>
      <w:lvlJc w:val="left"/>
    </w:lvl>
    <w:lvl w:ilvl="8" w:tplc="652EFBA4">
      <w:start w:val="1"/>
      <w:numFmt w:val="bullet"/>
      <w:lvlText w:val=""/>
      <w:lvlJc w:val="left"/>
    </w:lvl>
  </w:abstractNum>
  <w:abstractNum w:abstractNumId="40" w15:restartNumberingAfterBreak="0">
    <w:nsid w:val="00000029"/>
    <w:multiLevelType w:val="hybridMultilevel"/>
    <w:tmpl w:val="3855585C"/>
    <w:lvl w:ilvl="0" w:tplc="78AA8C12">
      <w:start w:val="104"/>
      <w:numFmt w:val="decimal"/>
      <w:lvlText w:val="%1."/>
      <w:lvlJc w:val="left"/>
    </w:lvl>
    <w:lvl w:ilvl="1" w:tplc="184A3068">
      <w:start w:val="1"/>
      <w:numFmt w:val="bullet"/>
      <w:lvlText w:val=""/>
      <w:lvlJc w:val="left"/>
    </w:lvl>
    <w:lvl w:ilvl="2" w:tplc="647A14FC">
      <w:start w:val="1"/>
      <w:numFmt w:val="bullet"/>
      <w:lvlText w:val=""/>
      <w:lvlJc w:val="left"/>
    </w:lvl>
    <w:lvl w:ilvl="3" w:tplc="74CAE3EE">
      <w:start w:val="1"/>
      <w:numFmt w:val="bullet"/>
      <w:lvlText w:val=""/>
      <w:lvlJc w:val="left"/>
    </w:lvl>
    <w:lvl w:ilvl="4" w:tplc="D4148F0A">
      <w:start w:val="1"/>
      <w:numFmt w:val="bullet"/>
      <w:lvlText w:val=""/>
      <w:lvlJc w:val="left"/>
    </w:lvl>
    <w:lvl w:ilvl="5" w:tplc="00BEF1BC">
      <w:start w:val="1"/>
      <w:numFmt w:val="bullet"/>
      <w:lvlText w:val=""/>
      <w:lvlJc w:val="left"/>
    </w:lvl>
    <w:lvl w:ilvl="6" w:tplc="815295FA">
      <w:start w:val="1"/>
      <w:numFmt w:val="bullet"/>
      <w:lvlText w:val=""/>
      <w:lvlJc w:val="left"/>
    </w:lvl>
    <w:lvl w:ilvl="7" w:tplc="23CA726A">
      <w:start w:val="1"/>
      <w:numFmt w:val="bullet"/>
      <w:lvlText w:val=""/>
      <w:lvlJc w:val="left"/>
    </w:lvl>
    <w:lvl w:ilvl="8" w:tplc="ECDE8F30">
      <w:start w:val="1"/>
      <w:numFmt w:val="bullet"/>
      <w:lvlText w:val=""/>
      <w:lvlJc w:val="left"/>
    </w:lvl>
  </w:abstractNum>
  <w:abstractNum w:abstractNumId="41" w15:restartNumberingAfterBreak="0">
    <w:nsid w:val="0000002A"/>
    <w:multiLevelType w:val="hybridMultilevel"/>
    <w:tmpl w:val="70A64E2A"/>
    <w:lvl w:ilvl="0" w:tplc="5582ADA8">
      <w:start w:val="106"/>
      <w:numFmt w:val="decimal"/>
      <w:lvlText w:val="%1."/>
      <w:lvlJc w:val="left"/>
    </w:lvl>
    <w:lvl w:ilvl="1" w:tplc="91C4A47C">
      <w:start w:val="1"/>
      <w:numFmt w:val="bullet"/>
      <w:lvlText w:val=""/>
      <w:lvlJc w:val="left"/>
    </w:lvl>
    <w:lvl w:ilvl="2" w:tplc="AD5C3062">
      <w:start w:val="1"/>
      <w:numFmt w:val="bullet"/>
      <w:lvlText w:val=""/>
      <w:lvlJc w:val="left"/>
    </w:lvl>
    <w:lvl w:ilvl="3" w:tplc="8B3058F2">
      <w:start w:val="1"/>
      <w:numFmt w:val="bullet"/>
      <w:lvlText w:val=""/>
      <w:lvlJc w:val="left"/>
    </w:lvl>
    <w:lvl w:ilvl="4" w:tplc="A1FA97E4">
      <w:start w:val="1"/>
      <w:numFmt w:val="bullet"/>
      <w:lvlText w:val=""/>
      <w:lvlJc w:val="left"/>
    </w:lvl>
    <w:lvl w:ilvl="5" w:tplc="75C0E2A6">
      <w:start w:val="1"/>
      <w:numFmt w:val="bullet"/>
      <w:lvlText w:val=""/>
      <w:lvlJc w:val="left"/>
    </w:lvl>
    <w:lvl w:ilvl="6" w:tplc="A20E862E">
      <w:start w:val="1"/>
      <w:numFmt w:val="bullet"/>
      <w:lvlText w:val=""/>
      <w:lvlJc w:val="left"/>
    </w:lvl>
    <w:lvl w:ilvl="7" w:tplc="39609F2C">
      <w:start w:val="1"/>
      <w:numFmt w:val="bullet"/>
      <w:lvlText w:val=""/>
      <w:lvlJc w:val="left"/>
    </w:lvl>
    <w:lvl w:ilvl="8" w:tplc="CC36CAA4">
      <w:start w:val="1"/>
      <w:numFmt w:val="bullet"/>
      <w:lvlText w:val=""/>
      <w:lvlJc w:val="left"/>
    </w:lvl>
  </w:abstractNum>
  <w:num w:numId="1" w16cid:durableId="37558925">
    <w:abstractNumId w:val="0"/>
  </w:num>
  <w:num w:numId="2" w16cid:durableId="1125151242">
    <w:abstractNumId w:val="1"/>
  </w:num>
  <w:num w:numId="3" w16cid:durableId="900947845">
    <w:abstractNumId w:val="2"/>
  </w:num>
  <w:num w:numId="4" w16cid:durableId="863329251">
    <w:abstractNumId w:val="3"/>
  </w:num>
  <w:num w:numId="5" w16cid:durableId="1734817537">
    <w:abstractNumId w:val="4"/>
  </w:num>
  <w:num w:numId="6" w16cid:durableId="1573154052">
    <w:abstractNumId w:val="5"/>
  </w:num>
  <w:num w:numId="7" w16cid:durableId="318193825">
    <w:abstractNumId w:val="6"/>
  </w:num>
  <w:num w:numId="8" w16cid:durableId="739983032">
    <w:abstractNumId w:val="7"/>
  </w:num>
  <w:num w:numId="9" w16cid:durableId="1632975885">
    <w:abstractNumId w:val="8"/>
  </w:num>
  <w:num w:numId="10" w16cid:durableId="2117628092">
    <w:abstractNumId w:val="9"/>
  </w:num>
  <w:num w:numId="11" w16cid:durableId="982009092">
    <w:abstractNumId w:val="10"/>
  </w:num>
  <w:num w:numId="12" w16cid:durableId="1819228180">
    <w:abstractNumId w:val="11"/>
  </w:num>
  <w:num w:numId="13" w16cid:durableId="347952065">
    <w:abstractNumId w:val="12"/>
  </w:num>
  <w:num w:numId="14" w16cid:durableId="1810825457">
    <w:abstractNumId w:val="13"/>
  </w:num>
  <w:num w:numId="15" w16cid:durableId="1442799447">
    <w:abstractNumId w:val="14"/>
  </w:num>
  <w:num w:numId="16" w16cid:durableId="1301809713">
    <w:abstractNumId w:val="15"/>
  </w:num>
  <w:num w:numId="17" w16cid:durableId="839080569">
    <w:abstractNumId w:val="16"/>
  </w:num>
  <w:num w:numId="18" w16cid:durableId="608271797">
    <w:abstractNumId w:val="17"/>
  </w:num>
  <w:num w:numId="19" w16cid:durableId="1520198307">
    <w:abstractNumId w:val="18"/>
  </w:num>
  <w:num w:numId="20" w16cid:durableId="1149444143">
    <w:abstractNumId w:val="19"/>
  </w:num>
  <w:num w:numId="21" w16cid:durableId="1689912373">
    <w:abstractNumId w:val="20"/>
  </w:num>
  <w:num w:numId="22" w16cid:durableId="410347500">
    <w:abstractNumId w:val="21"/>
  </w:num>
  <w:num w:numId="23" w16cid:durableId="75173048">
    <w:abstractNumId w:val="22"/>
  </w:num>
  <w:num w:numId="24" w16cid:durableId="637612823">
    <w:abstractNumId w:val="23"/>
  </w:num>
  <w:num w:numId="25" w16cid:durableId="902522938">
    <w:abstractNumId w:val="24"/>
  </w:num>
  <w:num w:numId="26" w16cid:durableId="946886940">
    <w:abstractNumId w:val="25"/>
  </w:num>
  <w:num w:numId="27" w16cid:durableId="1435130845">
    <w:abstractNumId w:val="26"/>
  </w:num>
  <w:num w:numId="28" w16cid:durableId="2083719126">
    <w:abstractNumId w:val="27"/>
  </w:num>
  <w:num w:numId="29" w16cid:durableId="1571186952">
    <w:abstractNumId w:val="28"/>
  </w:num>
  <w:num w:numId="30" w16cid:durableId="484009984">
    <w:abstractNumId w:val="29"/>
  </w:num>
  <w:num w:numId="31" w16cid:durableId="334190864">
    <w:abstractNumId w:val="30"/>
  </w:num>
  <w:num w:numId="32" w16cid:durableId="89668174">
    <w:abstractNumId w:val="31"/>
  </w:num>
  <w:num w:numId="33" w16cid:durableId="2066905178">
    <w:abstractNumId w:val="32"/>
  </w:num>
  <w:num w:numId="34" w16cid:durableId="1526140485">
    <w:abstractNumId w:val="33"/>
  </w:num>
  <w:num w:numId="35" w16cid:durableId="737559018">
    <w:abstractNumId w:val="34"/>
  </w:num>
  <w:num w:numId="36" w16cid:durableId="1607229337">
    <w:abstractNumId w:val="35"/>
  </w:num>
  <w:num w:numId="37" w16cid:durableId="732393004">
    <w:abstractNumId w:val="36"/>
  </w:num>
  <w:num w:numId="38" w16cid:durableId="1788351364">
    <w:abstractNumId w:val="37"/>
  </w:num>
  <w:num w:numId="39" w16cid:durableId="1874028433">
    <w:abstractNumId w:val="38"/>
  </w:num>
  <w:num w:numId="40" w16cid:durableId="1202273">
    <w:abstractNumId w:val="39"/>
  </w:num>
  <w:num w:numId="41" w16cid:durableId="1528255624">
    <w:abstractNumId w:val="40"/>
  </w:num>
  <w:num w:numId="42" w16cid:durableId="85342326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62"/>
    <w:rsid w:val="0004287B"/>
    <w:rsid w:val="000A0883"/>
    <w:rsid w:val="000C30DC"/>
    <w:rsid w:val="000D3802"/>
    <w:rsid w:val="00107887"/>
    <w:rsid w:val="00137372"/>
    <w:rsid w:val="00166558"/>
    <w:rsid w:val="00177D0B"/>
    <w:rsid w:val="00192D9D"/>
    <w:rsid w:val="001A4A4C"/>
    <w:rsid w:val="001C6AAC"/>
    <w:rsid w:val="00292A71"/>
    <w:rsid w:val="00373953"/>
    <w:rsid w:val="00415F84"/>
    <w:rsid w:val="00420DBC"/>
    <w:rsid w:val="004A1648"/>
    <w:rsid w:val="0053496F"/>
    <w:rsid w:val="00547105"/>
    <w:rsid w:val="00586F4A"/>
    <w:rsid w:val="00592EB1"/>
    <w:rsid w:val="005A5ADD"/>
    <w:rsid w:val="00614A6A"/>
    <w:rsid w:val="006E343F"/>
    <w:rsid w:val="006E79F8"/>
    <w:rsid w:val="00724E42"/>
    <w:rsid w:val="007563A2"/>
    <w:rsid w:val="007C1C3E"/>
    <w:rsid w:val="007D2237"/>
    <w:rsid w:val="00812530"/>
    <w:rsid w:val="00830172"/>
    <w:rsid w:val="00852D28"/>
    <w:rsid w:val="008E7C2C"/>
    <w:rsid w:val="00985275"/>
    <w:rsid w:val="00A12DCE"/>
    <w:rsid w:val="00A41DC7"/>
    <w:rsid w:val="00A6602F"/>
    <w:rsid w:val="00A80AB0"/>
    <w:rsid w:val="00A819FE"/>
    <w:rsid w:val="00AC485B"/>
    <w:rsid w:val="00AF0B41"/>
    <w:rsid w:val="00B0180B"/>
    <w:rsid w:val="00B7413C"/>
    <w:rsid w:val="00B93F23"/>
    <w:rsid w:val="00BC75EB"/>
    <w:rsid w:val="00BD1255"/>
    <w:rsid w:val="00BD3915"/>
    <w:rsid w:val="00C06B82"/>
    <w:rsid w:val="00C71A65"/>
    <w:rsid w:val="00C76F0B"/>
    <w:rsid w:val="00C80DFF"/>
    <w:rsid w:val="00CD65CE"/>
    <w:rsid w:val="00D052FB"/>
    <w:rsid w:val="00D30762"/>
    <w:rsid w:val="00D6294E"/>
    <w:rsid w:val="00D70F40"/>
    <w:rsid w:val="00D901FF"/>
    <w:rsid w:val="00D919FB"/>
    <w:rsid w:val="00DC1507"/>
    <w:rsid w:val="00DD0266"/>
    <w:rsid w:val="00DF3B0D"/>
    <w:rsid w:val="00E35E82"/>
    <w:rsid w:val="00ED725E"/>
    <w:rsid w:val="00EF3D2A"/>
    <w:rsid w:val="00F00CAB"/>
    <w:rsid w:val="00F17A93"/>
    <w:rsid w:val="00F40FB2"/>
    <w:rsid w:val="00F808FD"/>
    <w:rsid w:val="00F90647"/>
    <w:rsid w:val="00FC5B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74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nhideWhenUsed/>
    <w:rsid w:val="000D3802"/>
    <w:pPr>
      <w:tabs>
        <w:tab w:val="center" w:pos="4153"/>
        <w:tab w:val="right" w:pos="8306"/>
      </w:tabs>
    </w:pPr>
  </w:style>
  <w:style w:type="character" w:customStyle="1" w:styleId="HeaderChar">
    <w:name w:val="Header Char"/>
    <w:basedOn w:val="DefaultParagraphFont"/>
    <w:link w:val="Header"/>
    <w:uiPriority w:val="99"/>
    <w:rsid w:val="000D3802"/>
  </w:style>
  <w:style w:type="paragraph" w:styleId="Footer">
    <w:name w:val="footer"/>
    <w:basedOn w:val="Normal"/>
    <w:link w:val="FooterChar"/>
    <w:unhideWhenUsed/>
    <w:rsid w:val="000D3802"/>
    <w:pPr>
      <w:tabs>
        <w:tab w:val="center" w:pos="4153"/>
        <w:tab w:val="right" w:pos="8306"/>
      </w:tabs>
    </w:pPr>
  </w:style>
  <w:style w:type="character" w:customStyle="1" w:styleId="FooterChar">
    <w:name w:val="Footer Char"/>
    <w:basedOn w:val="DefaultParagraphFont"/>
    <w:link w:val="Footer"/>
    <w:uiPriority w:val="99"/>
    <w:rsid w:val="000D3802"/>
  </w:style>
  <w:style w:type="character" w:styleId="PageNumber">
    <w:name w:val="page number"/>
    <w:basedOn w:val="DefaultParagraphFont"/>
    <w:semiHidden/>
    <w:rsid w:val="00420DBC"/>
  </w:style>
  <w:style w:type="paragraph" w:styleId="Revision">
    <w:name w:val="Revision"/>
    <w:hidden/>
    <w:uiPriority w:val="99"/>
    <w:semiHidden/>
    <w:rsid w:val="00614A6A"/>
  </w:style>
  <w:style w:type="character" w:styleId="Hyperlink">
    <w:name w:val="Hyperlink"/>
    <w:basedOn w:val="DefaultParagraphFont"/>
    <w:uiPriority w:val="99"/>
    <w:unhideWhenUsed/>
    <w:rsid w:val="00AC485B"/>
    <w:rPr>
      <w:color w:val="0563C1" w:themeColor="hyperlink"/>
      <w:u w:val="single"/>
    </w:rPr>
  </w:style>
  <w:style w:type="character" w:styleId="UnresolvedMention">
    <w:name w:val="Unresolved Mention"/>
    <w:basedOn w:val="DefaultParagraphFont"/>
    <w:uiPriority w:val="99"/>
    <w:semiHidden/>
    <w:unhideWhenUsed/>
    <w:rsid w:val="00AC485B"/>
    <w:rPr>
      <w:color w:val="605E5C"/>
      <w:shd w:val="clear" w:color="auto" w:fill="E1DFDD"/>
    </w:rPr>
  </w:style>
  <w:style w:type="character" w:styleId="FollowedHyperlink">
    <w:name w:val="FollowedHyperlink"/>
    <w:basedOn w:val="DefaultParagraphFont"/>
    <w:uiPriority w:val="99"/>
    <w:semiHidden/>
    <w:unhideWhenUsed/>
    <w:rsid w:val="00AC48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coe.int/cas/login?acceptStrengths=&amp;service=https%3a%2f%2fsearch.coe.int%2fcm%2f_layouts%2f15%2fAuthenticate.aspx%3fSource%3d%252Fcm%252FPages%252Fresult%255Fdetails%252Easpx%253FObjectID%253D09000016805cfbc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4F7AE-208B-4F65-A370-DD337ED4D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6FE2D-07F7-489E-A38C-2BD384DB881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1DEBBF49-18AD-47A0-A6D2-A21B466E3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5866</Words>
  <Characters>33442</Characters>
  <Application>Microsoft Office Word</Application>
  <DocSecurity>0</DocSecurity>
  <Lines>278</Lines>
  <Paragraphs>78</Paragraphs>
  <ScaleCrop>false</ScaleCrop>
  <Company/>
  <LinksUpToDate>false</LinksUpToDate>
  <CharactersWithSpaces>39230</CharactersWithSpaces>
  <SharedDoc>false</SharedDoc>
  <HLinks>
    <vt:vector size="108" baseType="variant">
      <vt:variant>
        <vt:i4>5177440</vt:i4>
      </vt:variant>
      <vt:variant>
        <vt:i4>51</vt:i4>
      </vt:variant>
      <vt:variant>
        <vt:i4>0</vt:i4>
      </vt:variant>
      <vt:variant>
        <vt:i4>5</vt:i4>
      </vt:variant>
      <vt:variant>
        <vt:lpwstr>https://search.coe.int/cm/_layouts/15/Authenticate.aspx?Source=%2Fcm%2FPages%2Fresult%5Fdetails%2Easpx%3FObjectID%3D09000016805cfbc7</vt:lpwstr>
      </vt:variant>
      <vt:variant>
        <vt:lpwstr/>
      </vt:variant>
      <vt:variant>
        <vt:i4>5177440</vt:i4>
      </vt:variant>
      <vt:variant>
        <vt:i4>48</vt:i4>
      </vt:variant>
      <vt:variant>
        <vt:i4>0</vt:i4>
      </vt:variant>
      <vt:variant>
        <vt:i4>5</vt:i4>
      </vt:variant>
      <vt:variant>
        <vt:lpwstr>https://search.coe.int/cm/_layouts/15/Authenticate.aspx?Source=%2Fcm%2FPages%2Fresult%5Fdetails%2Easpx%3FObjectID%3D09000016805cfbc7</vt:lpwstr>
      </vt:variant>
      <vt:variant>
        <vt:lpwstr/>
      </vt:variant>
      <vt:variant>
        <vt:i4>4784229</vt:i4>
      </vt:variant>
      <vt:variant>
        <vt:i4>45</vt:i4>
      </vt:variant>
      <vt:variant>
        <vt:i4>0</vt:i4>
      </vt:variant>
      <vt:variant>
        <vt:i4>5</vt:i4>
      </vt:variant>
      <vt:variant>
        <vt:lpwstr>https://search.coe.int/cm/Pages/result_details.aspx?ObjectId=09000016805cfbff</vt:lpwstr>
      </vt:variant>
      <vt:variant>
        <vt:lpwstr/>
      </vt:variant>
      <vt:variant>
        <vt:i4>4128773</vt:i4>
      </vt:variant>
      <vt:variant>
        <vt:i4>42</vt:i4>
      </vt:variant>
      <vt:variant>
        <vt:i4>0</vt:i4>
      </vt:variant>
      <vt:variant>
        <vt:i4>5</vt:i4>
      </vt:variant>
      <vt:variant>
        <vt:lpwstr>https://search.coe.int/cm/Pages/result_details.aspx?Reference=CM/Rec(2010)1</vt:lpwstr>
      </vt:variant>
      <vt:variant>
        <vt:lpwstr/>
      </vt:variant>
      <vt:variant>
        <vt:i4>1245246</vt:i4>
      </vt:variant>
      <vt:variant>
        <vt:i4>39</vt:i4>
      </vt:variant>
      <vt:variant>
        <vt:i4>0</vt:i4>
      </vt:variant>
      <vt:variant>
        <vt:i4>5</vt:i4>
      </vt:variant>
      <vt:variant>
        <vt:lpwstr>https://search.coe.int/cm/Pages/result_details.aspx?Reference=Rec(2006)13</vt:lpwstr>
      </vt:variant>
      <vt:variant>
        <vt:lpwstr/>
      </vt:variant>
      <vt:variant>
        <vt:i4>1703998</vt:i4>
      </vt:variant>
      <vt:variant>
        <vt:i4>36</vt:i4>
      </vt:variant>
      <vt:variant>
        <vt:i4>0</vt:i4>
      </vt:variant>
      <vt:variant>
        <vt:i4>5</vt:i4>
      </vt:variant>
      <vt:variant>
        <vt:lpwstr>https://search.coe.int/cm/Pages/result_details.aspx?Reference=Rec(2006)8</vt:lpwstr>
      </vt:variant>
      <vt:variant>
        <vt:lpwstr/>
      </vt:variant>
      <vt:variant>
        <vt:i4>1048638</vt:i4>
      </vt:variant>
      <vt:variant>
        <vt:i4>33</vt:i4>
      </vt:variant>
      <vt:variant>
        <vt:i4>0</vt:i4>
      </vt:variant>
      <vt:variant>
        <vt:i4>5</vt:i4>
      </vt:variant>
      <vt:variant>
        <vt:lpwstr>https://search.coe.int/cm/Pages/result_details.aspx?Reference=Rec(2006)2</vt:lpwstr>
      </vt:variant>
      <vt:variant>
        <vt:lpwstr/>
      </vt:variant>
      <vt:variant>
        <vt:i4>1376318</vt:i4>
      </vt:variant>
      <vt:variant>
        <vt:i4>30</vt:i4>
      </vt:variant>
      <vt:variant>
        <vt:i4>0</vt:i4>
      </vt:variant>
      <vt:variant>
        <vt:i4>5</vt:i4>
      </vt:variant>
      <vt:variant>
        <vt:lpwstr>https://search.coe.int/cm/Pages/result_details.aspx?Reference=Rec(2003)23</vt:lpwstr>
      </vt:variant>
      <vt:variant>
        <vt:lpwstr/>
      </vt:variant>
      <vt:variant>
        <vt:i4>1376318</vt:i4>
      </vt:variant>
      <vt:variant>
        <vt:i4>27</vt:i4>
      </vt:variant>
      <vt:variant>
        <vt:i4>0</vt:i4>
      </vt:variant>
      <vt:variant>
        <vt:i4>5</vt:i4>
      </vt:variant>
      <vt:variant>
        <vt:lpwstr>https://search.coe.int/cm/Pages/result_details.aspx?Reference=Rec(2003)22</vt:lpwstr>
      </vt:variant>
      <vt:variant>
        <vt:lpwstr/>
      </vt:variant>
      <vt:variant>
        <vt:i4>1441854</vt:i4>
      </vt:variant>
      <vt:variant>
        <vt:i4>24</vt:i4>
      </vt:variant>
      <vt:variant>
        <vt:i4>0</vt:i4>
      </vt:variant>
      <vt:variant>
        <vt:i4>5</vt:i4>
      </vt:variant>
      <vt:variant>
        <vt:lpwstr>https://search.coe.int/cm/Pages/result_details.aspx?Reference=Rec(2000)22</vt:lpwstr>
      </vt:variant>
      <vt:variant>
        <vt:lpwstr/>
      </vt:variant>
      <vt:variant>
        <vt:i4>4128773</vt:i4>
      </vt:variant>
      <vt:variant>
        <vt:i4>21</vt:i4>
      </vt:variant>
      <vt:variant>
        <vt:i4>0</vt:i4>
      </vt:variant>
      <vt:variant>
        <vt:i4>5</vt:i4>
      </vt:variant>
      <vt:variant>
        <vt:lpwstr>https://search.coe.int/cm/Pages/result_details.aspx?Reference=CM/Rec(2010)1</vt:lpwstr>
      </vt:variant>
      <vt:variant>
        <vt:lpwstr/>
      </vt:variant>
      <vt:variant>
        <vt:i4>1245246</vt:i4>
      </vt:variant>
      <vt:variant>
        <vt:i4>18</vt:i4>
      </vt:variant>
      <vt:variant>
        <vt:i4>0</vt:i4>
      </vt:variant>
      <vt:variant>
        <vt:i4>5</vt:i4>
      </vt:variant>
      <vt:variant>
        <vt:lpwstr>https://search.coe.int/cm/Pages/result_details.aspx?Reference=Rec(2006)13</vt:lpwstr>
      </vt:variant>
      <vt:variant>
        <vt:lpwstr/>
      </vt:variant>
      <vt:variant>
        <vt:i4>1703998</vt:i4>
      </vt:variant>
      <vt:variant>
        <vt:i4>15</vt:i4>
      </vt:variant>
      <vt:variant>
        <vt:i4>0</vt:i4>
      </vt:variant>
      <vt:variant>
        <vt:i4>5</vt:i4>
      </vt:variant>
      <vt:variant>
        <vt:lpwstr>https://search.coe.int/cm/Pages/result_details.aspx?Reference=Rec(2006)8</vt:lpwstr>
      </vt:variant>
      <vt:variant>
        <vt:lpwstr/>
      </vt:variant>
      <vt:variant>
        <vt:i4>1048638</vt:i4>
      </vt:variant>
      <vt:variant>
        <vt:i4>12</vt:i4>
      </vt:variant>
      <vt:variant>
        <vt:i4>0</vt:i4>
      </vt:variant>
      <vt:variant>
        <vt:i4>5</vt:i4>
      </vt:variant>
      <vt:variant>
        <vt:lpwstr>https://search.coe.int/cm/Pages/result_details.aspx?Reference=Rec(2006)2</vt:lpwstr>
      </vt:variant>
      <vt:variant>
        <vt:lpwstr/>
      </vt:variant>
      <vt:variant>
        <vt:i4>1376318</vt:i4>
      </vt:variant>
      <vt:variant>
        <vt:i4>9</vt:i4>
      </vt:variant>
      <vt:variant>
        <vt:i4>0</vt:i4>
      </vt:variant>
      <vt:variant>
        <vt:i4>5</vt:i4>
      </vt:variant>
      <vt:variant>
        <vt:lpwstr>https://search.coe.int/cm/Pages/result_details.aspx?Reference=Rec(2003)23</vt:lpwstr>
      </vt:variant>
      <vt:variant>
        <vt:lpwstr/>
      </vt:variant>
      <vt:variant>
        <vt:i4>1376318</vt:i4>
      </vt:variant>
      <vt:variant>
        <vt:i4>6</vt:i4>
      </vt:variant>
      <vt:variant>
        <vt:i4>0</vt:i4>
      </vt:variant>
      <vt:variant>
        <vt:i4>5</vt:i4>
      </vt:variant>
      <vt:variant>
        <vt:lpwstr>https://search.coe.int/cm/Pages/result_details.aspx?Reference=Rec(2003)22</vt:lpwstr>
      </vt:variant>
      <vt:variant>
        <vt:lpwstr/>
      </vt:variant>
      <vt:variant>
        <vt:i4>1441854</vt:i4>
      </vt:variant>
      <vt:variant>
        <vt:i4>3</vt:i4>
      </vt:variant>
      <vt:variant>
        <vt:i4>0</vt:i4>
      </vt:variant>
      <vt:variant>
        <vt:i4>5</vt:i4>
      </vt:variant>
      <vt:variant>
        <vt:lpwstr>https://search.coe.int/cm/Pages/result_details.aspx?Reference=Rec(2000)22</vt:lpwstr>
      </vt:variant>
      <vt:variant>
        <vt:lpwstr/>
      </vt:variant>
      <vt:variant>
        <vt:i4>4128773</vt:i4>
      </vt:variant>
      <vt:variant>
        <vt:i4>0</vt:i4>
      </vt:variant>
      <vt:variant>
        <vt:i4>0</vt:i4>
      </vt:variant>
      <vt:variant>
        <vt:i4>5</vt:i4>
      </vt:variant>
      <vt:variant>
        <vt:lpwstr>https://search.coe.int/cm/Pages/result_details.aspx?Reference=CM/Rec(2010)1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2023-07-04T03:56:00Z</dcterms:created>
  <dcterms:modified xsi:type="dcterms:W3CDTF">2023-11-14T13:06:00Z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