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FB7B3" w14:textId="77777777" w:rsidR="00665EC5" w:rsidRPr="00665EC5" w:rsidRDefault="00665EC5" w:rsidP="00665EC5">
      <w:pPr>
        <w:jc w:val="both"/>
        <w:rPr>
          <w:rFonts w:ascii="Times New Roman" w:eastAsia="Times New Roman" w:hAnsi="Times New Roman" w:cs="Times New Roman"/>
          <w:noProof/>
          <w:sz w:val="24"/>
          <w:szCs w:val="24"/>
        </w:rPr>
      </w:pPr>
    </w:p>
    <w:p w14:paraId="24273881" w14:textId="77777777" w:rsidR="00665EC5" w:rsidRPr="00665EC5" w:rsidRDefault="00665EC5" w:rsidP="00665EC5">
      <w:pPr>
        <w:jc w:val="center"/>
        <w:rPr>
          <w:rFonts w:ascii="Times New Roman" w:eastAsia="Times New Roman" w:hAnsi="Times New Roman" w:cs="Times New Roman"/>
          <w:i/>
          <w:iCs/>
          <w:noProof/>
          <w:sz w:val="24"/>
          <w:szCs w:val="24"/>
        </w:rPr>
      </w:pPr>
      <w:r>
        <w:rPr>
          <w:rFonts w:ascii="Times New Roman" w:hAnsi="Times New Roman"/>
          <w:i/>
          <w:sz w:val="24"/>
        </w:rPr>
        <w:t>EA-3/12 • EA bioloģiskās ražošanas sertifikācijas akreditācijas politika</w:t>
      </w:r>
    </w:p>
    <w:p w14:paraId="0FAF649D" w14:textId="38AB3F8A" w:rsidR="00665EC5" w:rsidRPr="00665EC5" w:rsidRDefault="00665EC5" w:rsidP="00665EC5">
      <w:pPr>
        <w:jc w:val="both"/>
        <w:rPr>
          <w:rFonts w:ascii="Times New Roman" w:eastAsia="Times New Roman" w:hAnsi="Times New Roman" w:cs="Times New Roman"/>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665EC5" w:rsidRPr="00665EC5" w14:paraId="423DFFF3" w14:textId="77777777" w:rsidTr="0093708D">
        <w:tc>
          <w:tcPr>
            <w:tcW w:w="5000" w:type="pct"/>
          </w:tcPr>
          <w:p w14:paraId="56B393E8" w14:textId="77777777" w:rsidR="00665EC5" w:rsidRPr="00665EC5" w:rsidRDefault="00665EC5" w:rsidP="0093708D">
            <w:pPr>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67A4AE56" wp14:editId="33C11879">
                  <wp:extent cx="5762625" cy="802640"/>
                  <wp:effectExtent l="0" t="0" r="952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1"/>
                          <a:stretch>
                            <a:fillRect/>
                          </a:stretch>
                        </pic:blipFill>
                        <pic:spPr>
                          <a:xfrm>
                            <a:off x="0" y="0"/>
                            <a:ext cx="5762625" cy="802640"/>
                          </a:xfrm>
                          <a:prstGeom prst="rect">
                            <a:avLst/>
                          </a:prstGeom>
                        </pic:spPr>
                      </pic:pic>
                    </a:graphicData>
                  </a:graphic>
                </wp:inline>
              </w:drawing>
            </w:r>
          </w:p>
        </w:tc>
      </w:tr>
      <w:tr w:rsidR="00665EC5" w:rsidRPr="00665EC5" w14:paraId="5674EAC2" w14:textId="77777777" w:rsidTr="0093708D">
        <w:tc>
          <w:tcPr>
            <w:tcW w:w="5000" w:type="pct"/>
          </w:tcPr>
          <w:p w14:paraId="5F90F0DB" w14:textId="77777777" w:rsidR="00665EC5" w:rsidRPr="00665EC5" w:rsidRDefault="00665EC5" w:rsidP="0093708D">
            <w:pPr>
              <w:jc w:val="both"/>
              <w:rPr>
                <w:rFonts w:ascii="Times New Roman" w:eastAsia="Times New Roman" w:hAnsi="Times New Roman" w:cs="Times New Roman"/>
                <w:b/>
                <w:bCs/>
                <w:noProof/>
                <w:sz w:val="24"/>
                <w:szCs w:val="24"/>
              </w:rPr>
            </w:pPr>
            <w:r>
              <w:rPr>
                <w:rFonts w:ascii="Times New Roman" w:hAnsi="Times New Roman"/>
                <w:b/>
                <w:sz w:val="24"/>
              </w:rPr>
              <w:t>EIROPAS AKREDITĀCIJAS SADARBĪBAS ORGANIZĀCIJA</w:t>
            </w:r>
          </w:p>
        </w:tc>
      </w:tr>
    </w:tbl>
    <w:p w14:paraId="5E5EEF37" w14:textId="77777777" w:rsidR="00665EC5" w:rsidRPr="00665EC5" w:rsidRDefault="00665EC5" w:rsidP="00665EC5">
      <w:pPr>
        <w:jc w:val="both"/>
        <w:rPr>
          <w:rFonts w:ascii="Times New Roman" w:eastAsia="Times New Roman" w:hAnsi="Times New Roman" w:cs="Times New Roman"/>
          <w:noProof/>
          <w:sz w:val="24"/>
          <w:szCs w:val="24"/>
        </w:rPr>
      </w:pPr>
    </w:p>
    <w:tbl>
      <w:tblPr>
        <w:tblStyle w:val="TableGrid"/>
        <w:tblW w:w="5000" w:type="pct"/>
        <w:tblBorders>
          <w:left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215"/>
        <w:gridCol w:w="4916"/>
      </w:tblGrid>
      <w:tr w:rsidR="00665EC5" w:rsidRPr="00665EC5" w14:paraId="388DEDB1" w14:textId="77777777" w:rsidTr="0093708D">
        <w:tc>
          <w:tcPr>
            <w:tcW w:w="2308" w:type="pct"/>
          </w:tcPr>
          <w:p w14:paraId="7B0BE98B" w14:textId="77777777" w:rsidR="00665EC5" w:rsidRPr="00665EC5" w:rsidRDefault="00665EC5" w:rsidP="0093708D">
            <w:pPr>
              <w:jc w:val="both"/>
              <w:rPr>
                <w:rFonts w:ascii="Times New Roman" w:hAnsi="Times New Roman" w:cs="Times New Roman"/>
                <w:b/>
                <w:i/>
                <w:noProof/>
                <w:sz w:val="32"/>
                <w:szCs w:val="32"/>
              </w:rPr>
            </w:pPr>
            <w:r>
              <w:rPr>
                <w:rFonts w:ascii="Times New Roman" w:hAnsi="Times New Roman"/>
                <w:b/>
                <w:i/>
                <w:sz w:val="32"/>
              </w:rPr>
              <w:t>Atsauce uz publikāciju</w:t>
            </w:r>
          </w:p>
        </w:tc>
        <w:tc>
          <w:tcPr>
            <w:tcW w:w="2692" w:type="pct"/>
          </w:tcPr>
          <w:p w14:paraId="130B6E2A" w14:textId="77777777" w:rsidR="00665EC5" w:rsidRPr="00665EC5" w:rsidRDefault="00665EC5" w:rsidP="0093708D">
            <w:pPr>
              <w:jc w:val="right"/>
              <w:rPr>
                <w:rFonts w:ascii="Times New Roman" w:eastAsia="Times New Roman" w:hAnsi="Times New Roman" w:cs="Times New Roman"/>
                <w:noProof/>
                <w:sz w:val="32"/>
                <w:szCs w:val="32"/>
              </w:rPr>
            </w:pPr>
            <w:r>
              <w:rPr>
                <w:rFonts w:ascii="Times New Roman" w:hAnsi="Times New Roman"/>
                <w:b/>
                <w:sz w:val="48"/>
              </w:rPr>
              <w:t>EA-3</w:t>
            </w:r>
            <w:r>
              <w:rPr>
                <w:rFonts w:ascii="Times New Roman" w:hAnsi="Times New Roman"/>
                <w:sz w:val="48"/>
              </w:rPr>
              <w:t>/12 M: 2022</w:t>
            </w:r>
          </w:p>
        </w:tc>
      </w:tr>
    </w:tbl>
    <w:p w14:paraId="37E46E20" w14:textId="77777777" w:rsidR="00665EC5" w:rsidRPr="00665EC5" w:rsidRDefault="00665EC5" w:rsidP="00665EC5">
      <w:pPr>
        <w:jc w:val="both"/>
        <w:rPr>
          <w:rFonts w:ascii="Times New Roman" w:eastAsia="Times New Roman" w:hAnsi="Times New Roman" w:cs="Times New Roman"/>
          <w:noProof/>
          <w:sz w:val="24"/>
          <w:szCs w:val="24"/>
        </w:rPr>
      </w:pPr>
    </w:p>
    <w:p w14:paraId="51619EC3" w14:textId="77777777" w:rsidR="00665EC5" w:rsidRPr="00665EC5" w:rsidRDefault="00665EC5" w:rsidP="00665EC5">
      <w:pPr>
        <w:jc w:val="both"/>
        <w:rPr>
          <w:rFonts w:ascii="Times New Roman" w:eastAsia="Arial" w:hAnsi="Times New Roman" w:cs="Times New Roman"/>
          <w:i/>
          <w:noProof/>
          <w:sz w:val="24"/>
          <w:szCs w:val="24"/>
        </w:rPr>
      </w:pPr>
    </w:p>
    <w:p w14:paraId="29147037" w14:textId="77777777" w:rsidR="00665EC5" w:rsidRDefault="00665EC5" w:rsidP="00665EC5">
      <w:pPr>
        <w:jc w:val="both"/>
        <w:rPr>
          <w:rFonts w:ascii="Times New Roman" w:eastAsia="Arial" w:hAnsi="Times New Roman" w:cs="Times New Roman"/>
          <w:i/>
          <w:noProof/>
          <w:sz w:val="24"/>
          <w:szCs w:val="24"/>
        </w:rPr>
      </w:pPr>
    </w:p>
    <w:p w14:paraId="65A876C1" w14:textId="77777777" w:rsidR="00F74AC7" w:rsidRDefault="00F74AC7" w:rsidP="00665EC5">
      <w:pPr>
        <w:jc w:val="both"/>
        <w:rPr>
          <w:rFonts w:ascii="Times New Roman" w:eastAsia="Arial" w:hAnsi="Times New Roman" w:cs="Times New Roman"/>
          <w:i/>
          <w:noProof/>
          <w:sz w:val="24"/>
          <w:szCs w:val="24"/>
        </w:rPr>
      </w:pPr>
    </w:p>
    <w:p w14:paraId="69883C15" w14:textId="77777777" w:rsidR="00F74AC7" w:rsidRDefault="00F74AC7" w:rsidP="00665EC5">
      <w:pPr>
        <w:jc w:val="both"/>
        <w:rPr>
          <w:rFonts w:ascii="Times New Roman" w:eastAsia="Arial" w:hAnsi="Times New Roman" w:cs="Times New Roman"/>
          <w:i/>
          <w:noProof/>
          <w:sz w:val="24"/>
          <w:szCs w:val="24"/>
        </w:rPr>
      </w:pPr>
    </w:p>
    <w:p w14:paraId="0821DD32" w14:textId="77777777" w:rsidR="00F74AC7" w:rsidRDefault="00F74AC7" w:rsidP="00665EC5">
      <w:pPr>
        <w:jc w:val="both"/>
        <w:rPr>
          <w:rFonts w:ascii="Times New Roman" w:eastAsia="Arial" w:hAnsi="Times New Roman" w:cs="Times New Roman"/>
          <w:i/>
          <w:noProof/>
          <w:sz w:val="24"/>
          <w:szCs w:val="24"/>
        </w:rPr>
      </w:pPr>
    </w:p>
    <w:p w14:paraId="35D9FEC0" w14:textId="77777777" w:rsidR="00F74AC7" w:rsidRDefault="00F74AC7" w:rsidP="00665EC5">
      <w:pPr>
        <w:jc w:val="both"/>
        <w:rPr>
          <w:rFonts w:ascii="Times New Roman" w:eastAsia="Arial" w:hAnsi="Times New Roman" w:cs="Times New Roman"/>
          <w:i/>
          <w:noProof/>
          <w:sz w:val="24"/>
          <w:szCs w:val="24"/>
        </w:rPr>
      </w:pPr>
    </w:p>
    <w:p w14:paraId="62CC950A" w14:textId="77777777" w:rsidR="00F74AC7" w:rsidRDefault="00F74AC7" w:rsidP="00665EC5">
      <w:pPr>
        <w:jc w:val="both"/>
        <w:rPr>
          <w:rFonts w:ascii="Times New Roman" w:eastAsia="Arial" w:hAnsi="Times New Roman" w:cs="Times New Roman"/>
          <w:i/>
          <w:noProof/>
          <w:sz w:val="24"/>
          <w:szCs w:val="24"/>
        </w:rPr>
      </w:pPr>
    </w:p>
    <w:p w14:paraId="5DADC642" w14:textId="77777777" w:rsidR="00F74AC7" w:rsidRPr="00665EC5" w:rsidRDefault="00F74AC7" w:rsidP="00665EC5">
      <w:pPr>
        <w:jc w:val="both"/>
        <w:rPr>
          <w:rFonts w:ascii="Times New Roman" w:eastAsia="Arial" w:hAnsi="Times New Roman" w:cs="Times New Roman"/>
          <w:i/>
          <w:noProof/>
          <w:sz w:val="24"/>
          <w:szCs w:val="24"/>
        </w:rPr>
      </w:pPr>
    </w:p>
    <w:p w14:paraId="1021AB80" w14:textId="77777777" w:rsidR="00665EC5" w:rsidRPr="00665EC5" w:rsidRDefault="00665EC5" w:rsidP="00665EC5">
      <w:pPr>
        <w:jc w:val="center"/>
        <w:rPr>
          <w:rFonts w:ascii="Times New Roman" w:eastAsia="Arial" w:hAnsi="Times New Roman" w:cs="Times New Roman"/>
          <w:b/>
          <w:bCs/>
          <w:iCs/>
          <w:noProof/>
          <w:sz w:val="60"/>
          <w:szCs w:val="60"/>
        </w:rPr>
      </w:pPr>
      <w:r>
        <w:rPr>
          <w:rFonts w:ascii="Times New Roman" w:hAnsi="Times New Roman"/>
          <w:b/>
          <w:sz w:val="60"/>
        </w:rPr>
        <w:t>EA bioloģiskās ražošanas sertifikācijas akreditācijas politika</w:t>
      </w:r>
    </w:p>
    <w:p w14:paraId="76BD05D8" w14:textId="77777777" w:rsidR="00665EC5" w:rsidRPr="00665EC5" w:rsidRDefault="00665EC5" w:rsidP="00665EC5">
      <w:pPr>
        <w:jc w:val="both"/>
        <w:rPr>
          <w:rFonts w:ascii="Times New Roman" w:eastAsia="Arial" w:hAnsi="Times New Roman" w:cs="Times New Roman"/>
          <w:i/>
          <w:noProof/>
          <w:sz w:val="24"/>
          <w:szCs w:val="24"/>
        </w:rPr>
      </w:pPr>
    </w:p>
    <w:p w14:paraId="4C962016" w14:textId="77777777" w:rsidR="00665EC5" w:rsidRPr="00665EC5" w:rsidRDefault="00665EC5" w:rsidP="00665EC5">
      <w:pPr>
        <w:jc w:val="both"/>
        <w:rPr>
          <w:rFonts w:ascii="Times New Roman" w:eastAsia="Arial" w:hAnsi="Times New Roman" w:cs="Times New Roman"/>
          <w:i/>
          <w:noProof/>
          <w:sz w:val="24"/>
          <w:szCs w:val="24"/>
        </w:rPr>
      </w:pPr>
    </w:p>
    <w:p w14:paraId="3659C622" w14:textId="77777777" w:rsidR="00665EC5" w:rsidRPr="00665EC5" w:rsidRDefault="00665EC5" w:rsidP="00665EC5">
      <w:pPr>
        <w:jc w:val="both"/>
        <w:rPr>
          <w:rFonts w:ascii="Times New Roman" w:eastAsia="Arial" w:hAnsi="Times New Roman" w:cs="Times New Roman"/>
          <w:i/>
          <w:noProof/>
          <w:sz w:val="24"/>
          <w:szCs w:val="24"/>
        </w:rPr>
      </w:pPr>
    </w:p>
    <w:p w14:paraId="2D12CD89" w14:textId="77777777" w:rsidR="00665EC5" w:rsidRPr="00665EC5" w:rsidRDefault="00665EC5" w:rsidP="00665EC5">
      <w:pPr>
        <w:jc w:val="both"/>
        <w:rPr>
          <w:rFonts w:ascii="Times New Roman" w:eastAsia="Arial" w:hAnsi="Times New Roman" w:cs="Times New Roman"/>
          <w:i/>
          <w:noProof/>
          <w:sz w:val="24"/>
          <w:szCs w:val="24"/>
        </w:rPr>
      </w:pPr>
    </w:p>
    <w:p w14:paraId="4563C9AD" w14:textId="77777777" w:rsidR="00665EC5" w:rsidRPr="00665EC5" w:rsidRDefault="00665EC5" w:rsidP="00665EC5">
      <w:pPr>
        <w:jc w:val="both"/>
        <w:rPr>
          <w:rFonts w:ascii="Times New Roman" w:eastAsia="Arial" w:hAnsi="Times New Roman" w:cs="Times New Roman"/>
          <w:i/>
          <w:noProof/>
          <w:sz w:val="24"/>
          <w:szCs w:val="24"/>
        </w:rPr>
      </w:pPr>
    </w:p>
    <w:p w14:paraId="203CC193" w14:textId="77777777" w:rsidR="00665EC5" w:rsidRPr="00665EC5" w:rsidRDefault="00665EC5" w:rsidP="00665EC5">
      <w:pPr>
        <w:jc w:val="both"/>
        <w:rPr>
          <w:rFonts w:ascii="Times New Roman" w:eastAsia="Arial" w:hAnsi="Times New Roman" w:cs="Times New Roman"/>
          <w:i/>
          <w:noProof/>
          <w:sz w:val="24"/>
          <w:szCs w:val="24"/>
        </w:rPr>
      </w:pPr>
    </w:p>
    <w:p w14:paraId="55DAE211" w14:textId="77777777" w:rsidR="00665EC5" w:rsidRPr="00665EC5" w:rsidRDefault="00665EC5" w:rsidP="00665EC5">
      <w:pPr>
        <w:jc w:val="both"/>
        <w:rPr>
          <w:rFonts w:ascii="Times New Roman" w:eastAsia="Arial" w:hAnsi="Times New Roman" w:cs="Times New Roman"/>
          <w:i/>
          <w:noProof/>
          <w:sz w:val="24"/>
          <w:szCs w:val="24"/>
        </w:rPr>
      </w:pPr>
    </w:p>
    <w:p w14:paraId="491F92D2" w14:textId="77777777" w:rsidR="00665EC5" w:rsidRPr="00665EC5" w:rsidRDefault="00665EC5" w:rsidP="00665EC5">
      <w:pPr>
        <w:jc w:val="both"/>
        <w:rPr>
          <w:rFonts w:ascii="Times New Roman" w:eastAsia="Arial" w:hAnsi="Times New Roman" w:cs="Times New Roman"/>
          <w:i/>
          <w:noProof/>
          <w:sz w:val="24"/>
          <w:szCs w:val="24"/>
        </w:rPr>
      </w:pPr>
    </w:p>
    <w:p w14:paraId="5B506AAA" w14:textId="77777777" w:rsidR="00665EC5" w:rsidRPr="00665EC5" w:rsidRDefault="00665EC5" w:rsidP="00665EC5">
      <w:pPr>
        <w:jc w:val="both"/>
        <w:rPr>
          <w:rFonts w:ascii="Times New Roman" w:eastAsia="Arial" w:hAnsi="Times New Roman" w:cs="Times New Roman"/>
          <w:i/>
          <w:noProof/>
          <w:sz w:val="24"/>
          <w:szCs w:val="24"/>
        </w:rPr>
      </w:pPr>
    </w:p>
    <w:p w14:paraId="3718D692" w14:textId="77777777" w:rsidR="00665EC5" w:rsidRPr="00665EC5" w:rsidRDefault="00665EC5" w:rsidP="00665EC5">
      <w:pPr>
        <w:jc w:val="both"/>
        <w:rPr>
          <w:rFonts w:ascii="Times New Roman" w:eastAsia="Arial" w:hAnsi="Times New Roman" w:cs="Times New Roman"/>
          <w:i/>
          <w:noProof/>
          <w:sz w:val="24"/>
          <w:szCs w:val="24"/>
        </w:rPr>
      </w:pPr>
    </w:p>
    <w:p w14:paraId="4EEC7E92" w14:textId="77777777" w:rsidR="00665EC5" w:rsidRPr="00665EC5" w:rsidRDefault="00665EC5" w:rsidP="00665EC5">
      <w:pPr>
        <w:jc w:val="both"/>
        <w:rPr>
          <w:rFonts w:ascii="Times New Roman" w:eastAsia="Arial" w:hAnsi="Times New Roman" w:cs="Times New Roman"/>
          <w:i/>
          <w:noProof/>
          <w:sz w:val="24"/>
          <w:szCs w:val="24"/>
        </w:rPr>
      </w:pPr>
    </w:p>
    <w:p w14:paraId="61C09794" w14:textId="77777777" w:rsidR="00665EC5" w:rsidRPr="00665EC5" w:rsidRDefault="00665EC5" w:rsidP="00665EC5">
      <w:pPr>
        <w:jc w:val="both"/>
        <w:rPr>
          <w:rFonts w:ascii="Times New Roman" w:eastAsia="Arial" w:hAnsi="Times New Roman" w:cs="Times New Roman"/>
          <w:i/>
          <w:noProof/>
          <w:sz w:val="24"/>
          <w:szCs w:val="24"/>
        </w:rPr>
      </w:pPr>
    </w:p>
    <w:p w14:paraId="3484023A" w14:textId="77777777" w:rsidR="00665EC5" w:rsidRPr="00665EC5" w:rsidRDefault="00665EC5" w:rsidP="00665EC5">
      <w:pPr>
        <w:jc w:val="both"/>
        <w:rPr>
          <w:rFonts w:ascii="Times New Roman" w:eastAsia="Arial" w:hAnsi="Times New Roman" w:cs="Times New Roman"/>
          <w:i/>
          <w:noProof/>
          <w:sz w:val="24"/>
          <w:szCs w:val="24"/>
        </w:rPr>
      </w:pPr>
    </w:p>
    <w:p w14:paraId="47562F68" w14:textId="77777777" w:rsidR="00665EC5" w:rsidRPr="00665EC5" w:rsidRDefault="00665EC5" w:rsidP="00665EC5">
      <w:pPr>
        <w:jc w:val="both"/>
        <w:rPr>
          <w:rFonts w:ascii="Times New Roman" w:eastAsia="Arial" w:hAnsi="Times New Roman" w:cs="Times New Roman"/>
          <w:i/>
          <w:noProof/>
          <w:sz w:val="24"/>
          <w:szCs w:val="24"/>
        </w:rPr>
      </w:pPr>
    </w:p>
    <w:p w14:paraId="5065756F" w14:textId="77777777" w:rsidR="00665EC5" w:rsidRDefault="00665EC5" w:rsidP="00665EC5">
      <w:pPr>
        <w:jc w:val="both"/>
        <w:rPr>
          <w:rFonts w:ascii="Times New Roman" w:eastAsia="Arial" w:hAnsi="Times New Roman" w:cs="Times New Roman"/>
          <w:i/>
          <w:noProof/>
          <w:sz w:val="24"/>
          <w:szCs w:val="24"/>
        </w:rPr>
      </w:pPr>
    </w:p>
    <w:p w14:paraId="60550A43" w14:textId="77777777" w:rsidR="00AA0841" w:rsidRDefault="00AA0841" w:rsidP="00665EC5">
      <w:pPr>
        <w:jc w:val="both"/>
        <w:rPr>
          <w:rFonts w:ascii="Times New Roman" w:eastAsia="Arial" w:hAnsi="Times New Roman" w:cs="Times New Roman"/>
          <w:i/>
          <w:noProof/>
          <w:sz w:val="24"/>
          <w:szCs w:val="24"/>
        </w:rPr>
      </w:pPr>
    </w:p>
    <w:p w14:paraId="3C490304" w14:textId="77777777" w:rsidR="00AA0841" w:rsidRDefault="00AA0841" w:rsidP="00665EC5">
      <w:pPr>
        <w:jc w:val="both"/>
        <w:rPr>
          <w:rFonts w:ascii="Times New Roman" w:eastAsia="Arial" w:hAnsi="Times New Roman" w:cs="Times New Roman"/>
          <w:i/>
          <w:noProof/>
          <w:sz w:val="24"/>
          <w:szCs w:val="24"/>
        </w:rPr>
      </w:pPr>
    </w:p>
    <w:p w14:paraId="69299ECF" w14:textId="77777777" w:rsidR="00AA0841" w:rsidRPr="00665EC5" w:rsidRDefault="00AA0841" w:rsidP="00665EC5">
      <w:pPr>
        <w:jc w:val="both"/>
        <w:rPr>
          <w:rFonts w:ascii="Times New Roman" w:eastAsia="Arial" w:hAnsi="Times New Roman" w:cs="Times New Roman"/>
          <w:i/>
          <w:noProof/>
          <w:sz w:val="24"/>
          <w:szCs w:val="24"/>
        </w:rPr>
      </w:pPr>
    </w:p>
    <w:p w14:paraId="5F56F631" w14:textId="77777777" w:rsidR="00665EC5" w:rsidRPr="00665EC5" w:rsidRDefault="00665EC5" w:rsidP="00665EC5">
      <w:pPr>
        <w:pStyle w:val="BodyText"/>
        <w:rPr>
          <w:b/>
          <w:bCs/>
          <w:i/>
          <w:iCs/>
        </w:rPr>
      </w:pPr>
      <w:r>
        <w:rPr>
          <w:b/>
          <w:i/>
        </w:rPr>
        <w:t>MĒRĶIS</w:t>
      </w:r>
    </w:p>
    <w:p w14:paraId="262FB1F5" w14:textId="77777777" w:rsidR="00665EC5" w:rsidRPr="00665EC5" w:rsidRDefault="00665EC5" w:rsidP="00665EC5">
      <w:pPr>
        <w:jc w:val="both"/>
        <w:rPr>
          <w:rFonts w:ascii="Times New Roman" w:eastAsia="Arial" w:hAnsi="Times New Roman" w:cs="Times New Roman"/>
          <w:b/>
          <w:bCs/>
          <w:i/>
          <w:noProof/>
          <w:sz w:val="24"/>
          <w:szCs w:val="24"/>
        </w:rPr>
      </w:pPr>
    </w:p>
    <w:p w14:paraId="0ECADD06" w14:textId="77777777" w:rsidR="00665EC5" w:rsidRPr="00665EC5" w:rsidRDefault="00665EC5" w:rsidP="00665EC5">
      <w:pPr>
        <w:pStyle w:val="BodyText"/>
      </w:pPr>
      <w:r>
        <w:t>Šajā dokumentā ir izklāstīta EA politika par ISO/IEC 17011 piemērošanu, gatavojot kontroles institūciju akreditāciju bioloģiskās ražošanas jomā saskaņā ar Regulu (ES) 2018/848.</w:t>
      </w:r>
    </w:p>
    <w:p w14:paraId="178DDA91" w14:textId="77777777" w:rsidR="00665EC5" w:rsidRPr="00665EC5" w:rsidRDefault="00665EC5" w:rsidP="00665EC5">
      <w:pPr>
        <w:jc w:val="both"/>
        <w:rPr>
          <w:rFonts w:ascii="Times New Roman" w:eastAsia="Arial" w:hAnsi="Times New Roman" w:cs="Times New Roman"/>
          <w:noProof/>
          <w:sz w:val="24"/>
          <w:szCs w:val="24"/>
        </w:rPr>
      </w:pPr>
      <w:r>
        <w:br w:type="page"/>
      </w:r>
    </w:p>
    <w:p w14:paraId="3806A6AC" w14:textId="77777777" w:rsidR="00665EC5" w:rsidRPr="00665EC5" w:rsidRDefault="00665EC5" w:rsidP="00665EC5">
      <w:pPr>
        <w:jc w:val="both"/>
        <w:rPr>
          <w:rFonts w:ascii="Times New Roman" w:eastAsia="Arial" w:hAnsi="Times New Roman" w:cs="Times New Roman"/>
          <w:noProof/>
          <w:sz w:val="24"/>
          <w:szCs w:val="24"/>
        </w:rPr>
      </w:pPr>
    </w:p>
    <w:p w14:paraId="7234DE96" w14:textId="77777777" w:rsidR="00665EC5" w:rsidRPr="00665EC5" w:rsidRDefault="00665EC5" w:rsidP="00665EC5">
      <w:pPr>
        <w:pStyle w:val="BodyText"/>
        <w:rPr>
          <w:i/>
          <w:iCs/>
        </w:rPr>
      </w:pPr>
      <w:r>
        <w:rPr>
          <w:i/>
        </w:rPr>
        <w:t>Autorība</w:t>
      </w:r>
    </w:p>
    <w:p w14:paraId="714C12FB" w14:textId="77777777" w:rsidR="00665EC5" w:rsidRPr="00665EC5" w:rsidRDefault="00665EC5" w:rsidP="00665EC5">
      <w:pPr>
        <w:pStyle w:val="BodyText"/>
      </w:pPr>
      <w:r>
        <w:t>Šo publikāciju ir uzrakstījusi EA Sertifikācijas komitejas darba grupa sadarbībā ar shēmas īpašnieku, Lauksaimniecības un lauku attīstības ĢD bioloģiskās lauksaimniecības nodaļu.</w:t>
      </w:r>
    </w:p>
    <w:p w14:paraId="0E811602" w14:textId="77777777" w:rsidR="00665EC5" w:rsidRPr="00665EC5" w:rsidRDefault="00665EC5" w:rsidP="00665EC5">
      <w:pPr>
        <w:jc w:val="both"/>
        <w:rPr>
          <w:rFonts w:ascii="Times New Roman" w:eastAsia="Arial" w:hAnsi="Times New Roman" w:cs="Times New Roman"/>
          <w:noProof/>
          <w:sz w:val="24"/>
          <w:szCs w:val="24"/>
        </w:rPr>
      </w:pPr>
    </w:p>
    <w:p w14:paraId="0935F0B8" w14:textId="77777777" w:rsidR="00665EC5" w:rsidRPr="00665EC5" w:rsidRDefault="00665EC5" w:rsidP="00665EC5">
      <w:pPr>
        <w:pStyle w:val="BodyText"/>
        <w:rPr>
          <w:i/>
          <w:iCs/>
        </w:rPr>
      </w:pPr>
      <w:r>
        <w:rPr>
          <w:i/>
        </w:rPr>
        <w:t>Oficiālā valoda</w:t>
      </w:r>
    </w:p>
    <w:p w14:paraId="756079D7" w14:textId="77777777" w:rsidR="00665EC5" w:rsidRPr="00665EC5" w:rsidRDefault="00665EC5" w:rsidP="00665EC5">
      <w:pPr>
        <w:pStyle w:val="BodyText"/>
      </w:pPr>
      <w:r>
        <w:t>Šo dokumentu, ja nepieciešams, drīkst tulkot citās valodās. Angļu valodas redakcija joprojām paliek galīgā redakcija.</w:t>
      </w:r>
    </w:p>
    <w:p w14:paraId="112F1363" w14:textId="77777777" w:rsidR="00665EC5" w:rsidRPr="00665EC5" w:rsidRDefault="00665EC5" w:rsidP="00665EC5">
      <w:pPr>
        <w:jc w:val="both"/>
        <w:rPr>
          <w:rFonts w:ascii="Times New Roman" w:eastAsia="Arial" w:hAnsi="Times New Roman" w:cs="Times New Roman"/>
          <w:noProof/>
          <w:sz w:val="24"/>
          <w:szCs w:val="24"/>
        </w:rPr>
      </w:pPr>
    </w:p>
    <w:p w14:paraId="56076E31" w14:textId="77777777" w:rsidR="00665EC5" w:rsidRPr="00665EC5" w:rsidRDefault="00665EC5" w:rsidP="00665EC5">
      <w:pPr>
        <w:pStyle w:val="BodyText"/>
        <w:rPr>
          <w:i/>
          <w:iCs/>
        </w:rPr>
      </w:pPr>
      <w:r>
        <w:rPr>
          <w:i/>
        </w:rPr>
        <w:t>Autortiesības</w:t>
      </w:r>
    </w:p>
    <w:p w14:paraId="761B3499" w14:textId="77777777" w:rsidR="00665EC5" w:rsidRPr="00665EC5" w:rsidRDefault="00665EC5" w:rsidP="00665EC5">
      <w:pPr>
        <w:pStyle w:val="BodyText"/>
      </w:pPr>
      <w:r>
        <w:t>Šā dokumenta autortiesības pieder EA. Šo dokumentu nedrīkst kopēt tālākpārdošanai.</w:t>
      </w:r>
    </w:p>
    <w:p w14:paraId="0CBDD9E1" w14:textId="77777777" w:rsidR="00665EC5" w:rsidRPr="00665EC5" w:rsidRDefault="00665EC5" w:rsidP="00665EC5">
      <w:pPr>
        <w:jc w:val="both"/>
        <w:rPr>
          <w:rFonts w:ascii="Times New Roman" w:eastAsia="Arial" w:hAnsi="Times New Roman" w:cs="Times New Roman"/>
          <w:noProof/>
          <w:sz w:val="24"/>
          <w:szCs w:val="24"/>
        </w:rPr>
      </w:pPr>
    </w:p>
    <w:p w14:paraId="6A5C4FCC" w14:textId="77777777" w:rsidR="00665EC5" w:rsidRPr="00665EC5" w:rsidRDefault="00665EC5" w:rsidP="00665EC5">
      <w:pPr>
        <w:pStyle w:val="BodyText"/>
        <w:rPr>
          <w:i/>
          <w:iCs/>
        </w:rPr>
      </w:pPr>
      <w:r>
        <w:rPr>
          <w:i/>
        </w:rPr>
        <w:t>Papildu informācija</w:t>
      </w:r>
    </w:p>
    <w:p w14:paraId="726E34C0" w14:textId="77777777" w:rsidR="00665EC5" w:rsidRPr="00665EC5" w:rsidRDefault="00665EC5" w:rsidP="00665EC5">
      <w:pPr>
        <w:pStyle w:val="BodyText"/>
      </w:pPr>
      <w:r>
        <w:t>Papildu informāciju par šo publikāciju var saņemt, sazinoties ar savas valsts EA locekli vai EA sekretariātu: secretariat@european-accreditation.org.</w:t>
      </w:r>
    </w:p>
    <w:p w14:paraId="08EA9C52" w14:textId="77777777" w:rsidR="00665EC5" w:rsidRPr="00665EC5" w:rsidRDefault="00665EC5" w:rsidP="00665EC5">
      <w:pPr>
        <w:jc w:val="both"/>
        <w:rPr>
          <w:rFonts w:ascii="Times New Roman" w:eastAsia="Arial" w:hAnsi="Times New Roman" w:cs="Times New Roman"/>
          <w:noProof/>
          <w:sz w:val="24"/>
          <w:szCs w:val="24"/>
        </w:rPr>
      </w:pPr>
    </w:p>
    <w:p w14:paraId="2B7B9EED" w14:textId="77777777" w:rsidR="00665EC5" w:rsidRPr="00665EC5" w:rsidRDefault="00665EC5" w:rsidP="00665EC5">
      <w:pPr>
        <w:pStyle w:val="BodyText"/>
      </w:pPr>
      <w:r>
        <w:t>Jaunākā informācija ir pieejama mūsu tīmekļa vietnē: http://www.european-accreditation.org.</w:t>
      </w:r>
    </w:p>
    <w:p w14:paraId="408CB939" w14:textId="77777777" w:rsidR="00665EC5" w:rsidRPr="00665EC5" w:rsidRDefault="00665EC5" w:rsidP="00665EC5">
      <w:pPr>
        <w:jc w:val="both"/>
        <w:rPr>
          <w:rFonts w:ascii="Times New Roman" w:eastAsia="Arial" w:hAnsi="Times New Roman" w:cs="Times New Roman"/>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581"/>
        <w:gridCol w:w="566"/>
        <w:gridCol w:w="5984"/>
      </w:tblGrid>
      <w:tr w:rsidR="00665EC5" w:rsidRPr="00665EC5" w14:paraId="3843479C" w14:textId="77777777" w:rsidTr="0093708D">
        <w:tc>
          <w:tcPr>
            <w:tcW w:w="1413" w:type="pct"/>
          </w:tcPr>
          <w:p w14:paraId="71AA925A" w14:textId="77777777" w:rsidR="00665EC5" w:rsidRPr="00665EC5" w:rsidRDefault="00665EC5" w:rsidP="0093708D">
            <w:pPr>
              <w:jc w:val="both"/>
              <w:rPr>
                <w:rFonts w:ascii="Times New Roman" w:hAnsi="Times New Roman" w:cs="Times New Roman"/>
                <w:b/>
                <w:noProof/>
                <w:sz w:val="24"/>
                <w:szCs w:val="24"/>
              </w:rPr>
            </w:pPr>
            <w:r>
              <w:rPr>
                <w:rFonts w:ascii="Times New Roman" w:hAnsi="Times New Roman"/>
                <w:b/>
                <w:sz w:val="24"/>
              </w:rPr>
              <w:t>Kategorija:</w:t>
            </w:r>
          </w:p>
        </w:tc>
        <w:tc>
          <w:tcPr>
            <w:tcW w:w="310" w:type="pct"/>
          </w:tcPr>
          <w:p w14:paraId="37BD6DF3" w14:textId="77777777" w:rsidR="00665EC5" w:rsidRPr="00665EC5" w:rsidRDefault="00665EC5" w:rsidP="0093708D">
            <w:pPr>
              <w:jc w:val="both"/>
              <w:rPr>
                <w:rFonts w:ascii="Times New Roman" w:hAnsi="Times New Roman" w:cs="Times New Roman"/>
                <w:b/>
                <w:noProof/>
                <w:sz w:val="24"/>
                <w:szCs w:val="24"/>
              </w:rPr>
            </w:pPr>
          </w:p>
        </w:tc>
        <w:tc>
          <w:tcPr>
            <w:tcW w:w="3277" w:type="pct"/>
          </w:tcPr>
          <w:p w14:paraId="792FC270" w14:textId="77777777" w:rsidR="00665EC5" w:rsidRPr="00665EC5" w:rsidRDefault="00665EC5" w:rsidP="0093708D">
            <w:pPr>
              <w:pStyle w:val="BodyText"/>
            </w:pPr>
            <w:r>
              <w:t>locekļu procesuālie dokumenti. EA-3/12 ir obligāts dokuments.</w:t>
            </w:r>
          </w:p>
        </w:tc>
      </w:tr>
      <w:tr w:rsidR="00665EC5" w:rsidRPr="00665EC5" w14:paraId="75D5477D" w14:textId="77777777" w:rsidTr="0093708D">
        <w:tc>
          <w:tcPr>
            <w:tcW w:w="1413" w:type="pct"/>
          </w:tcPr>
          <w:p w14:paraId="081F0E82" w14:textId="77777777" w:rsidR="00665EC5" w:rsidRPr="00665EC5" w:rsidRDefault="00665EC5" w:rsidP="0093708D">
            <w:pPr>
              <w:rPr>
                <w:rFonts w:ascii="Times New Roman" w:hAnsi="Times New Roman" w:cs="Times New Roman"/>
                <w:b/>
                <w:noProof/>
                <w:sz w:val="24"/>
                <w:szCs w:val="24"/>
              </w:rPr>
            </w:pPr>
            <w:r>
              <w:rPr>
                <w:rFonts w:ascii="Times New Roman" w:hAnsi="Times New Roman"/>
                <w:b/>
                <w:sz w:val="24"/>
              </w:rPr>
              <w:t>Apstiprināts:</w:t>
            </w:r>
          </w:p>
        </w:tc>
        <w:tc>
          <w:tcPr>
            <w:tcW w:w="310" w:type="pct"/>
          </w:tcPr>
          <w:p w14:paraId="2A7C34BF" w14:textId="77777777" w:rsidR="00665EC5" w:rsidRPr="00665EC5" w:rsidRDefault="00665EC5" w:rsidP="0093708D">
            <w:pPr>
              <w:jc w:val="both"/>
              <w:rPr>
                <w:rFonts w:ascii="Times New Roman" w:eastAsia="Arial" w:hAnsi="Times New Roman" w:cs="Times New Roman"/>
                <w:noProof/>
                <w:sz w:val="24"/>
                <w:szCs w:val="24"/>
              </w:rPr>
            </w:pPr>
          </w:p>
        </w:tc>
        <w:tc>
          <w:tcPr>
            <w:tcW w:w="3277" w:type="pct"/>
          </w:tcPr>
          <w:p w14:paraId="7A003A9B" w14:textId="77777777" w:rsidR="00665EC5" w:rsidRPr="00665EC5" w:rsidRDefault="00665EC5" w:rsidP="0093708D">
            <w:pPr>
              <w:jc w:val="both"/>
              <w:rPr>
                <w:rFonts w:ascii="Times New Roman" w:eastAsia="Arial" w:hAnsi="Times New Roman" w:cs="Times New Roman"/>
                <w:noProof/>
                <w:sz w:val="24"/>
                <w:szCs w:val="24"/>
              </w:rPr>
            </w:pPr>
            <w:r>
              <w:rPr>
                <w:rFonts w:ascii="Times New Roman" w:hAnsi="Times New Roman"/>
                <w:sz w:val="24"/>
              </w:rPr>
              <w:t>2022. gada 3. martā</w:t>
            </w:r>
          </w:p>
        </w:tc>
      </w:tr>
      <w:tr w:rsidR="00665EC5" w:rsidRPr="00665EC5" w14:paraId="714E86D0" w14:textId="77777777" w:rsidTr="0093708D">
        <w:tc>
          <w:tcPr>
            <w:tcW w:w="1413" w:type="pct"/>
          </w:tcPr>
          <w:p w14:paraId="122477EE" w14:textId="77777777" w:rsidR="00665EC5" w:rsidRPr="00665EC5" w:rsidRDefault="00665EC5" w:rsidP="0093708D">
            <w:pPr>
              <w:rPr>
                <w:rFonts w:ascii="Times New Roman" w:hAnsi="Times New Roman" w:cs="Times New Roman"/>
                <w:b/>
                <w:noProof/>
                <w:sz w:val="24"/>
                <w:szCs w:val="24"/>
              </w:rPr>
            </w:pPr>
            <w:r>
              <w:rPr>
                <w:rFonts w:ascii="Times New Roman" w:hAnsi="Times New Roman"/>
                <w:b/>
                <w:bCs/>
                <w:sz w:val="24"/>
              </w:rPr>
              <w:t>Ieviests</w:t>
            </w:r>
            <w:r>
              <w:rPr>
                <w:rFonts w:ascii="Times New Roman" w:hAnsi="Times New Roman"/>
                <w:b/>
                <w:sz w:val="24"/>
              </w:rPr>
              <w:t>:</w:t>
            </w:r>
          </w:p>
        </w:tc>
        <w:tc>
          <w:tcPr>
            <w:tcW w:w="310" w:type="pct"/>
          </w:tcPr>
          <w:p w14:paraId="1C19A022" w14:textId="77777777" w:rsidR="00665EC5" w:rsidRPr="00665EC5" w:rsidRDefault="00665EC5" w:rsidP="0093708D">
            <w:pPr>
              <w:jc w:val="both"/>
              <w:rPr>
                <w:rFonts w:ascii="Times New Roman" w:eastAsia="Arial" w:hAnsi="Times New Roman" w:cs="Times New Roman"/>
                <w:noProof/>
                <w:sz w:val="24"/>
                <w:szCs w:val="24"/>
              </w:rPr>
            </w:pPr>
          </w:p>
        </w:tc>
        <w:tc>
          <w:tcPr>
            <w:tcW w:w="3277" w:type="pct"/>
          </w:tcPr>
          <w:p w14:paraId="1E20F472" w14:textId="77777777" w:rsidR="00665EC5" w:rsidRPr="00665EC5" w:rsidRDefault="00665EC5" w:rsidP="0093708D">
            <w:pPr>
              <w:jc w:val="both"/>
              <w:rPr>
                <w:rFonts w:ascii="Times New Roman" w:eastAsia="Arial" w:hAnsi="Times New Roman" w:cs="Times New Roman"/>
                <w:noProof/>
                <w:sz w:val="24"/>
                <w:szCs w:val="24"/>
              </w:rPr>
            </w:pPr>
            <w:r>
              <w:rPr>
                <w:rFonts w:ascii="Times New Roman" w:hAnsi="Times New Roman"/>
                <w:sz w:val="24"/>
              </w:rPr>
              <w:t>2023. gada 9. martā (publicēšanas datums + 1 gads)</w:t>
            </w:r>
          </w:p>
        </w:tc>
      </w:tr>
      <w:tr w:rsidR="00665EC5" w:rsidRPr="00665EC5" w14:paraId="03075A0D" w14:textId="77777777" w:rsidTr="0093708D">
        <w:tc>
          <w:tcPr>
            <w:tcW w:w="1413" w:type="pct"/>
          </w:tcPr>
          <w:p w14:paraId="6C96CBC0" w14:textId="77777777" w:rsidR="00665EC5" w:rsidRPr="00665EC5" w:rsidRDefault="00665EC5" w:rsidP="0093708D">
            <w:pPr>
              <w:jc w:val="both"/>
              <w:rPr>
                <w:rFonts w:ascii="Times New Roman" w:hAnsi="Times New Roman" w:cs="Times New Roman"/>
                <w:b/>
                <w:noProof/>
                <w:sz w:val="24"/>
                <w:szCs w:val="24"/>
              </w:rPr>
            </w:pPr>
            <w:r>
              <w:rPr>
                <w:rFonts w:ascii="Times New Roman" w:hAnsi="Times New Roman"/>
                <w:b/>
                <w:sz w:val="24"/>
              </w:rPr>
              <w:t>Pārejas periods:</w:t>
            </w:r>
          </w:p>
        </w:tc>
        <w:tc>
          <w:tcPr>
            <w:tcW w:w="310" w:type="pct"/>
          </w:tcPr>
          <w:p w14:paraId="70137E0E" w14:textId="77777777" w:rsidR="00665EC5" w:rsidRPr="00665EC5" w:rsidRDefault="00665EC5" w:rsidP="0093708D">
            <w:pPr>
              <w:jc w:val="both"/>
              <w:rPr>
                <w:rFonts w:ascii="Times New Roman" w:eastAsia="Arial" w:hAnsi="Times New Roman" w:cs="Times New Roman"/>
                <w:noProof/>
                <w:sz w:val="24"/>
                <w:szCs w:val="24"/>
              </w:rPr>
            </w:pPr>
          </w:p>
        </w:tc>
        <w:tc>
          <w:tcPr>
            <w:tcW w:w="3277" w:type="pct"/>
          </w:tcPr>
          <w:p w14:paraId="36D7E249" w14:textId="77777777" w:rsidR="00665EC5" w:rsidRPr="00665EC5" w:rsidRDefault="00665EC5" w:rsidP="0093708D">
            <w:pPr>
              <w:tabs>
                <w:tab w:val="left" w:pos="3239"/>
              </w:tabs>
              <w:jc w:val="both"/>
              <w:rPr>
                <w:noProof/>
              </w:rPr>
            </w:pPr>
            <w:r>
              <w:rPr>
                <w:rFonts w:ascii="Times New Roman" w:hAnsi="Times New Roman"/>
                <w:sz w:val="24"/>
              </w:rPr>
              <w:t>laikposms no apstiprināšanas datuma līdz ieviešanas datumam.</w:t>
            </w:r>
          </w:p>
          <w:p w14:paraId="1310E676" w14:textId="77777777" w:rsidR="00665EC5" w:rsidRPr="00665EC5" w:rsidRDefault="00665EC5" w:rsidP="0093708D">
            <w:pPr>
              <w:pStyle w:val="BodyText"/>
            </w:pPr>
            <w:r>
              <w:t>No 01.01.2022. līdz 01.01.2023. sertifikāti, kas izdoti saskaņā ar Regulu (EK) Nr. 834/2007, joprojām ir spēkā līdz nākamajai kontrolei, kas veikta saskaņā ar Regulu (ES) 2018/848. Tomēr no 01.01.2022. visas kontroles Eiropas Savienībā veic saskaņā ar Regulu (ES) 2018/848. Šā iemesla dēļ akreditācija saistībā ar Regulu (EK) Nr. 834/2007 joprojām ir spēkā sertifikātiem, kuri izdoti līdz 01.01.2021. un kuru termiņš beigsies 31.12.2022.</w:t>
            </w:r>
          </w:p>
          <w:p w14:paraId="0A65EB7A" w14:textId="77777777" w:rsidR="00665EC5" w:rsidRPr="00665EC5" w:rsidRDefault="00665EC5" w:rsidP="0093708D">
            <w:pPr>
              <w:pStyle w:val="BodyText"/>
            </w:pPr>
            <w:r>
              <w:t>Attiecībā uz trešām valstīm Regula (EK) Nr. 1235/2008 tiek aizstāta ar Regulu (ES) 2021/1697 un 2021/1698 atbilstības nolūkos un ar Regulu (ES) 2021/1342 līdzvērtības nolūkos (skat. 4.9. punktu).</w:t>
            </w:r>
          </w:p>
        </w:tc>
      </w:tr>
    </w:tbl>
    <w:p w14:paraId="4C165713" w14:textId="77777777" w:rsidR="00665EC5" w:rsidRPr="00665EC5" w:rsidRDefault="00665EC5" w:rsidP="00665EC5">
      <w:pPr>
        <w:jc w:val="both"/>
        <w:rPr>
          <w:rFonts w:ascii="Times New Roman" w:eastAsia="Arial" w:hAnsi="Times New Roman" w:cs="Times New Roman"/>
          <w:noProof/>
          <w:sz w:val="24"/>
          <w:szCs w:val="24"/>
        </w:rPr>
      </w:pPr>
    </w:p>
    <w:p w14:paraId="10175025" w14:textId="77777777" w:rsidR="00665EC5" w:rsidRPr="00665EC5" w:rsidRDefault="00665EC5" w:rsidP="00665EC5">
      <w:pPr>
        <w:rPr>
          <w:rFonts w:ascii="Times New Roman" w:eastAsia="Arial" w:hAnsi="Times New Roman" w:cs="Times New Roman"/>
          <w:noProof/>
          <w:sz w:val="24"/>
          <w:szCs w:val="24"/>
        </w:rPr>
      </w:pPr>
      <w:r>
        <w:br w:type="page"/>
      </w:r>
    </w:p>
    <w:p w14:paraId="696A568F" w14:textId="77777777" w:rsidR="00665EC5" w:rsidRPr="00665EC5" w:rsidRDefault="00665EC5" w:rsidP="00665EC5">
      <w:pPr>
        <w:jc w:val="both"/>
        <w:rPr>
          <w:rFonts w:ascii="Times New Roman" w:eastAsia="Arial" w:hAnsi="Times New Roman" w:cs="Times New Roman"/>
          <w:noProof/>
          <w:sz w:val="24"/>
          <w:szCs w:val="24"/>
        </w:rPr>
      </w:pPr>
    </w:p>
    <w:tbl>
      <w:tblPr>
        <w:tblStyle w:val="TableGrid"/>
        <w:tblW w:w="5000" w:type="pct"/>
        <w:tblBorders>
          <w:left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5D2EF0" w14:paraId="1FFB411C" w14:textId="77777777" w:rsidTr="00172D84">
        <w:tc>
          <w:tcPr>
            <w:tcW w:w="5000" w:type="pct"/>
          </w:tcPr>
          <w:p w14:paraId="501A6756" w14:textId="77777777" w:rsidR="005D2EF0" w:rsidRPr="00236ABF" w:rsidRDefault="005D2EF0" w:rsidP="00172D84">
            <w:pPr>
              <w:jc w:val="both"/>
              <w:rPr>
                <w:rFonts w:ascii="Times New Roman" w:hAnsi="Times New Roman" w:cs="Times New Roman"/>
                <w:b/>
                <w:i/>
                <w:noProof/>
                <w:sz w:val="24"/>
                <w:szCs w:val="24"/>
              </w:rPr>
            </w:pPr>
            <w:r>
              <w:rPr>
                <w:rFonts w:ascii="Times New Roman" w:hAnsi="Times New Roman"/>
                <w:b/>
                <w:i/>
                <w:sz w:val="24"/>
              </w:rPr>
              <w:t>SATURA RĀDĪTĀJS</w:t>
            </w:r>
          </w:p>
        </w:tc>
      </w:tr>
    </w:tbl>
    <w:sdt>
      <w:sdtPr>
        <w:rPr>
          <w:rFonts w:asciiTheme="minorHAnsi" w:eastAsiaTheme="minorHAnsi" w:hAnsiTheme="minorHAnsi" w:cstheme="minorBidi"/>
          <w:color w:val="auto"/>
          <w:sz w:val="22"/>
          <w:szCs w:val="22"/>
          <w:lang w:val="lv-LV"/>
        </w:rPr>
        <w:id w:val="-1940135479"/>
        <w:docPartObj>
          <w:docPartGallery w:val="Table of Contents"/>
          <w:docPartUnique/>
        </w:docPartObj>
      </w:sdtPr>
      <w:sdtEndPr>
        <w:rPr>
          <w:rFonts w:ascii="Times New Roman" w:hAnsi="Times New Roman" w:cs="Times New Roman"/>
          <w:b/>
          <w:bCs/>
          <w:noProof/>
          <w:sz w:val="24"/>
          <w:szCs w:val="24"/>
        </w:rPr>
      </w:sdtEndPr>
      <w:sdtContent>
        <w:p w14:paraId="7982E8E2" w14:textId="15040EFA" w:rsidR="00683097" w:rsidRPr="004D6E1E" w:rsidRDefault="00683097">
          <w:pPr>
            <w:pStyle w:val="TOCHeading"/>
            <w:rPr>
              <w:rFonts w:ascii="Times New Roman" w:hAnsi="Times New Roman" w:cs="Times New Roman"/>
              <w:color w:val="auto"/>
              <w:sz w:val="24"/>
              <w:szCs w:val="24"/>
            </w:rPr>
          </w:pPr>
        </w:p>
        <w:p w14:paraId="404EDA64" w14:textId="7F8FD660" w:rsidR="00683097" w:rsidRPr="009132A6" w:rsidRDefault="00683097" w:rsidP="004D6E1E">
          <w:pPr>
            <w:pStyle w:val="TOC1"/>
            <w:tabs>
              <w:tab w:val="right" w:leader="dot" w:pos="9065"/>
            </w:tabs>
            <w:spacing w:before="0" w:line="360" w:lineRule="auto"/>
            <w:ind w:left="0" w:firstLine="0"/>
            <w:rPr>
              <w:rFonts w:ascii="Times New Roman" w:eastAsiaTheme="minorEastAsia" w:hAnsi="Times New Roman" w:cs="Times New Roman"/>
              <w:noProof/>
              <w:sz w:val="24"/>
              <w:szCs w:val="24"/>
              <w:lang w:eastAsia="lv-LV"/>
            </w:rPr>
          </w:pPr>
          <w:r w:rsidRPr="004D6E1E">
            <w:rPr>
              <w:rFonts w:ascii="Times New Roman" w:hAnsi="Times New Roman" w:cs="Times New Roman"/>
              <w:sz w:val="24"/>
              <w:szCs w:val="24"/>
            </w:rPr>
            <w:fldChar w:fldCharType="begin"/>
          </w:r>
          <w:r w:rsidRPr="004D6E1E">
            <w:rPr>
              <w:rFonts w:ascii="Times New Roman" w:hAnsi="Times New Roman" w:cs="Times New Roman"/>
              <w:sz w:val="24"/>
              <w:szCs w:val="24"/>
            </w:rPr>
            <w:instrText xml:space="preserve"> TOC \o "1-3" \h \z \u </w:instrText>
          </w:r>
          <w:r w:rsidRPr="004D6E1E">
            <w:rPr>
              <w:rFonts w:ascii="Times New Roman" w:hAnsi="Times New Roman" w:cs="Times New Roman"/>
              <w:sz w:val="24"/>
              <w:szCs w:val="24"/>
            </w:rPr>
            <w:fldChar w:fldCharType="separate"/>
          </w:r>
          <w:hyperlink w:anchor="_Toc120779453" w:history="1">
            <w:r w:rsidRPr="009132A6">
              <w:rPr>
                <w:rStyle w:val="Hyperlink"/>
                <w:rFonts w:ascii="Times New Roman" w:hAnsi="Times New Roman" w:cs="Times New Roman"/>
                <w:noProof/>
                <w:sz w:val="24"/>
                <w:szCs w:val="24"/>
              </w:rPr>
              <w:t>1. DEFINĪCIJAS UN SAĪSINĀJUMI</w:t>
            </w:r>
            <w:r w:rsidRPr="009132A6">
              <w:rPr>
                <w:rFonts w:ascii="Times New Roman" w:hAnsi="Times New Roman" w:cs="Times New Roman"/>
                <w:noProof/>
                <w:webHidden/>
                <w:sz w:val="24"/>
                <w:szCs w:val="24"/>
              </w:rPr>
              <w:tab/>
            </w:r>
            <w:r w:rsidRPr="009132A6">
              <w:rPr>
                <w:rFonts w:ascii="Times New Roman" w:hAnsi="Times New Roman" w:cs="Times New Roman"/>
                <w:noProof/>
                <w:webHidden/>
                <w:sz w:val="24"/>
                <w:szCs w:val="24"/>
              </w:rPr>
              <w:fldChar w:fldCharType="begin"/>
            </w:r>
            <w:r w:rsidRPr="009132A6">
              <w:rPr>
                <w:rFonts w:ascii="Times New Roman" w:hAnsi="Times New Roman" w:cs="Times New Roman"/>
                <w:noProof/>
                <w:webHidden/>
                <w:sz w:val="24"/>
                <w:szCs w:val="24"/>
              </w:rPr>
              <w:instrText xml:space="preserve"> PAGEREF _Toc120779453 \h </w:instrText>
            </w:r>
            <w:r w:rsidRPr="009132A6">
              <w:rPr>
                <w:rFonts w:ascii="Times New Roman" w:hAnsi="Times New Roman" w:cs="Times New Roman"/>
                <w:noProof/>
                <w:webHidden/>
                <w:sz w:val="24"/>
                <w:szCs w:val="24"/>
              </w:rPr>
            </w:r>
            <w:r w:rsidRPr="009132A6">
              <w:rPr>
                <w:rFonts w:ascii="Times New Roman" w:hAnsi="Times New Roman" w:cs="Times New Roman"/>
                <w:noProof/>
                <w:webHidden/>
                <w:sz w:val="24"/>
                <w:szCs w:val="24"/>
              </w:rPr>
              <w:fldChar w:fldCharType="separate"/>
            </w:r>
            <w:r w:rsidRPr="009132A6">
              <w:rPr>
                <w:rFonts w:ascii="Times New Roman" w:hAnsi="Times New Roman" w:cs="Times New Roman"/>
                <w:noProof/>
                <w:webHidden/>
                <w:sz w:val="24"/>
                <w:szCs w:val="24"/>
              </w:rPr>
              <w:t>4</w:t>
            </w:r>
            <w:r w:rsidRPr="009132A6">
              <w:rPr>
                <w:rFonts w:ascii="Times New Roman" w:hAnsi="Times New Roman" w:cs="Times New Roman"/>
                <w:noProof/>
                <w:webHidden/>
                <w:sz w:val="24"/>
                <w:szCs w:val="24"/>
              </w:rPr>
              <w:fldChar w:fldCharType="end"/>
            </w:r>
          </w:hyperlink>
        </w:p>
        <w:p w14:paraId="2C1D15F5" w14:textId="0124882E" w:rsidR="00683097" w:rsidRPr="009132A6" w:rsidRDefault="00000000" w:rsidP="004D6E1E">
          <w:pPr>
            <w:pStyle w:val="TOC2"/>
            <w:tabs>
              <w:tab w:val="right" w:leader="dot" w:pos="9065"/>
            </w:tabs>
            <w:spacing w:after="0" w:line="360" w:lineRule="auto"/>
            <w:ind w:left="0"/>
            <w:rPr>
              <w:rFonts w:ascii="Times New Roman" w:hAnsi="Times New Roman" w:cs="Times New Roman"/>
              <w:b/>
              <w:bCs/>
              <w:i/>
              <w:noProof/>
              <w:sz w:val="24"/>
              <w:szCs w:val="24"/>
            </w:rPr>
          </w:pPr>
          <w:hyperlink w:anchor="_Toc120779454" w:history="1">
            <w:r w:rsidR="00683097" w:rsidRPr="009132A6">
              <w:rPr>
                <w:rStyle w:val="Hyperlink"/>
                <w:rFonts w:ascii="Times New Roman" w:hAnsi="Times New Roman" w:cs="Times New Roman"/>
                <w:b/>
                <w:bCs/>
                <w:i/>
                <w:noProof/>
                <w:sz w:val="24"/>
                <w:szCs w:val="24"/>
              </w:rPr>
              <w:t>1.1. Definīcijas</w:t>
            </w:r>
            <w:r w:rsidR="00683097" w:rsidRPr="009132A6">
              <w:rPr>
                <w:rFonts w:ascii="Times New Roman" w:hAnsi="Times New Roman" w:cs="Times New Roman"/>
                <w:b/>
                <w:bCs/>
                <w:i/>
                <w:noProof/>
                <w:webHidden/>
                <w:sz w:val="24"/>
                <w:szCs w:val="24"/>
              </w:rPr>
              <w:tab/>
            </w:r>
            <w:r w:rsidR="00683097" w:rsidRPr="009132A6">
              <w:rPr>
                <w:rFonts w:ascii="Times New Roman" w:hAnsi="Times New Roman" w:cs="Times New Roman"/>
                <w:b/>
                <w:bCs/>
                <w:i/>
                <w:noProof/>
                <w:webHidden/>
                <w:sz w:val="24"/>
                <w:szCs w:val="24"/>
              </w:rPr>
              <w:fldChar w:fldCharType="begin"/>
            </w:r>
            <w:r w:rsidR="00683097" w:rsidRPr="009132A6">
              <w:rPr>
                <w:rFonts w:ascii="Times New Roman" w:hAnsi="Times New Roman" w:cs="Times New Roman"/>
                <w:b/>
                <w:bCs/>
                <w:i/>
                <w:noProof/>
                <w:webHidden/>
                <w:sz w:val="24"/>
                <w:szCs w:val="24"/>
              </w:rPr>
              <w:instrText xml:space="preserve"> PAGEREF _Toc120779454 \h </w:instrText>
            </w:r>
            <w:r w:rsidR="00683097" w:rsidRPr="009132A6">
              <w:rPr>
                <w:rFonts w:ascii="Times New Roman" w:hAnsi="Times New Roman" w:cs="Times New Roman"/>
                <w:b/>
                <w:bCs/>
                <w:i/>
                <w:noProof/>
                <w:webHidden/>
                <w:sz w:val="24"/>
                <w:szCs w:val="24"/>
              </w:rPr>
            </w:r>
            <w:r w:rsidR="00683097" w:rsidRPr="009132A6">
              <w:rPr>
                <w:rFonts w:ascii="Times New Roman" w:hAnsi="Times New Roman" w:cs="Times New Roman"/>
                <w:b/>
                <w:bCs/>
                <w:i/>
                <w:noProof/>
                <w:webHidden/>
                <w:sz w:val="24"/>
                <w:szCs w:val="24"/>
              </w:rPr>
              <w:fldChar w:fldCharType="separate"/>
            </w:r>
            <w:r w:rsidR="00683097" w:rsidRPr="009132A6">
              <w:rPr>
                <w:rFonts w:ascii="Times New Roman" w:hAnsi="Times New Roman" w:cs="Times New Roman"/>
                <w:b/>
                <w:bCs/>
                <w:i/>
                <w:noProof/>
                <w:webHidden/>
                <w:sz w:val="24"/>
                <w:szCs w:val="24"/>
              </w:rPr>
              <w:t>4</w:t>
            </w:r>
            <w:r w:rsidR="00683097" w:rsidRPr="009132A6">
              <w:rPr>
                <w:rFonts w:ascii="Times New Roman" w:hAnsi="Times New Roman" w:cs="Times New Roman"/>
                <w:b/>
                <w:bCs/>
                <w:i/>
                <w:noProof/>
                <w:webHidden/>
                <w:sz w:val="24"/>
                <w:szCs w:val="24"/>
              </w:rPr>
              <w:fldChar w:fldCharType="end"/>
            </w:r>
          </w:hyperlink>
        </w:p>
        <w:p w14:paraId="72E0137F" w14:textId="23E3D361" w:rsidR="00683097" w:rsidRPr="009132A6" w:rsidRDefault="00000000" w:rsidP="004D6E1E">
          <w:pPr>
            <w:pStyle w:val="TOC2"/>
            <w:tabs>
              <w:tab w:val="right" w:leader="dot" w:pos="9065"/>
            </w:tabs>
            <w:spacing w:after="0" w:line="360" w:lineRule="auto"/>
            <w:ind w:left="0"/>
            <w:rPr>
              <w:rFonts w:ascii="Times New Roman" w:hAnsi="Times New Roman" w:cs="Times New Roman"/>
              <w:b/>
              <w:bCs/>
              <w:i/>
              <w:noProof/>
              <w:sz w:val="24"/>
              <w:szCs w:val="24"/>
            </w:rPr>
          </w:pPr>
          <w:hyperlink w:anchor="_Toc120779455" w:history="1">
            <w:r w:rsidR="00683097" w:rsidRPr="009132A6">
              <w:rPr>
                <w:rStyle w:val="Hyperlink"/>
                <w:rFonts w:ascii="Times New Roman" w:hAnsi="Times New Roman" w:cs="Times New Roman"/>
                <w:b/>
                <w:bCs/>
                <w:i/>
                <w:noProof/>
                <w:sz w:val="24"/>
                <w:szCs w:val="24"/>
              </w:rPr>
              <w:t>1.2. Saīsinājumi</w:t>
            </w:r>
            <w:r w:rsidR="00683097" w:rsidRPr="009132A6">
              <w:rPr>
                <w:rFonts w:ascii="Times New Roman" w:hAnsi="Times New Roman" w:cs="Times New Roman"/>
                <w:b/>
                <w:bCs/>
                <w:i/>
                <w:noProof/>
                <w:webHidden/>
                <w:sz w:val="24"/>
                <w:szCs w:val="24"/>
              </w:rPr>
              <w:tab/>
            </w:r>
            <w:r w:rsidR="00683097" w:rsidRPr="009132A6">
              <w:rPr>
                <w:rFonts w:ascii="Times New Roman" w:hAnsi="Times New Roman" w:cs="Times New Roman"/>
                <w:b/>
                <w:bCs/>
                <w:i/>
                <w:noProof/>
                <w:webHidden/>
                <w:sz w:val="24"/>
                <w:szCs w:val="24"/>
              </w:rPr>
              <w:fldChar w:fldCharType="begin"/>
            </w:r>
            <w:r w:rsidR="00683097" w:rsidRPr="009132A6">
              <w:rPr>
                <w:rFonts w:ascii="Times New Roman" w:hAnsi="Times New Roman" w:cs="Times New Roman"/>
                <w:b/>
                <w:bCs/>
                <w:i/>
                <w:noProof/>
                <w:webHidden/>
                <w:sz w:val="24"/>
                <w:szCs w:val="24"/>
              </w:rPr>
              <w:instrText xml:space="preserve"> PAGEREF _Toc120779455 \h </w:instrText>
            </w:r>
            <w:r w:rsidR="00683097" w:rsidRPr="009132A6">
              <w:rPr>
                <w:rFonts w:ascii="Times New Roman" w:hAnsi="Times New Roman" w:cs="Times New Roman"/>
                <w:b/>
                <w:bCs/>
                <w:i/>
                <w:noProof/>
                <w:webHidden/>
                <w:sz w:val="24"/>
                <w:szCs w:val="24"/>
              </w:rPr>
            </w:r>
            <w:r w:rsidR="00683097" w:rsidRPr="009132A6">
              <w:rPr>
                <w:rFonts w:ascii="Times New Roman" w:hAnsi="Times New Roman" w:cs="Times New Roman"/>
                <w:b/>
                <w:bCs/>
                <w:i/>
                <w:noProof/>
                <w:webHidden/>
                <w:sz w:val="24"/>
                <w:szCs w:val="24"/>
              </w:rPr>
              <w:fldChar w:fldCharType="separate"/>
            </w:r>
            <w:r w:rsidR="00683097" w:rsidRPr="009132A6">
              <w:rPr>
                <w:rFonts w:ascii="Times New Roman" w:hAnsi="Times New Roman" w:cs="Times New Roman"/>
                <w:b/>
                <w:bCs/>
                <w:i/>
                <w:noProof/>
                <w:webHidden/>
                <w:sz w:val="24"/>
                <w:szCs w:val="24"/>
              </w:rPr>
              <w:t>4</w:t>
            </w:r>
            <w:r w:rsidR="00683097" w:rsidRPr="009132A6">
              <w:rPr>
                <w:rFonts w:ascii="Times New Roman" w:hAnsi="Times New Roman" w:cs="Times New Roman"/>
                <w:b/>
                <w:bCs/>
                <w:i/>
                <w:noProof/>
                <w:webHidden/>
                <w:sz w:val="24"/>
                <w:szCs w:val="24"/>
              </w:rPr>
              <w:fldChar w:fldCharType="end"/>
            </w:r>
          </w:hyperlink>
        </w:p>
        <w:p w14:paraId="1958D185" w14:textId="32BF5587" w:rsidR="00683097" w:rsidRPr="009132A6" w:rsidRDefault="00000000" w:rsidP="004D6E1E">
          <w:pPr>
            <w:pStyle w:val="TOC1"/>
            <w:tabs>
              <w:tab w:val="right" w:leader="dot" w:pos="9065"/>
            </w:tabs>
            <w:spacing w:before="0" w:line="360" w:lineRule="auto"/>
            <w:ind w:left="0" w:firstLine="0"/>
            <w:rPr>
              <w:rFonts w:ascii="Times New Roman" w:eastAsiaTheme="minorEastAsia" w:hAnsi="Times New Roman" w:cs="Times New Roman"/>
              <w:noProof/>
              <w:sz w:val="24"/>
              <w:szCs w:val="24"/>
              <w:lang w:eastAsia="lv-LV"/>
            </w:rPr>
          </w:pPr>
          <w:hyperlink w:anchor="_Toc120779456" w:history="1">
            <w:r w:rsidR="00683097" w:rsidRPr="009132A6">
              <w:rPr>
                <w:rStyle w:val="Hyperlink"/>
                <w:rFonts w:ascii="Times New Roman" w:hAnsi="Times New Roman" w:cs="Times New Roman"/>
                <w:noProof/>
                <w:sz w:val="24"/>
                <w:szCs w:val="24"/>
              </w:rPr>
              <w:t>2. TEHNISKO VĒRTĒTĀJU UN EKSPERTU KVALIFIKĀCIJAS PRASĪBAS</w:t>
            </w:r>
            <w:r w:rsidR="00683097" w:rsidRPr="009132A6">
              <w:rPr>
                <w:rFonts w:ascii="Times New Roman" w:hAnsi="Times New Roman" w:cs="Times New Roman"/>
                <w:noProof/>
                <w:webHidden/>
                <w:sz w:val="24"/>
                <w:szCs w:val="24"/>
              </w:rPr>
              <w:tab/>
            </w:r>
            <w:r w:rsidR="00683097" w:rsidRPr="009132A6">
              <w:rPr>
                <w:rFonts w:ascii="Times New Roman" w:hAnsi="Times New Roman" w:cs="Times New Roman"/>
                <w:noProof/>
                <w:webHidden/>
                <w:sz w:val="24"/>
                <w:szCs w:val="24"/>
              </w:rPr>
              <w:fldChar w:fldCharType="begin"/>
            </w:r>
            <w:r w:rsidR="00683097" w:rsidRPr="009132A6">
              <w:rPr>
                <w:rFonts w:ascii="Times New Roman" w:hAnsi="Times New Roman" w:cs="Times New Roman"/>
                <w:noProof/>
                <w:webHidden/>
                <w:sz w:val="24"/>
                <w:szCs w:val="24"/>
              </w:rPr>
              <w:instrText xml:space="preserve"> PAGEREF _Toc120779456 \h </w:instrText>
            </w:r>
            <w:r w:rsidR="00683097" w:rsidRPr="009132A6">
              <w:rPr>
                <w:rFonts w:ascii="Times New Roman" w:hAnsi="Times New Roman" w:cs="Times New Roman"/>
                <w:noProof/>
                <w:webHidden/>
                <w:sz w:val="24"/>
                <w:szCs w:val="24"/>
              </w:rPr>
            </w:r>
            <w:r w:rsidR="00683097" w:rsidRPr="009132A6">
              <w:rPr>
                <w:rFonts w:ascii="Times New Roman" w:hAnsi="Times New Roman" w:cs="Times New Roman"/>
                <w:noProof/>
                <w:webHidden/>
                <w:sz w:val="24"/>
                <w:szCs w:val="24"/>
              </w:rPr>
              <w:fldChar w:fldCharType="separate"/>
            </w:r>
            <w:r w:rsidR="00683097" w:rsidRPr="009132A6">
              <w:rPr>
                <w:rFonts w:ascii="Times New Roman" w:hAnsi="Times New Roman" w:cs="Times New Roman"/>
                <w:noProof/>
                <w:webHidden/>
                <w:sz w:val="24"/>
                <w:szCs w:val="24"/>
              </w:rPr>
              <w:t>4</w:t>
            </w:r>
            <w:r w:rsidR="00683097" w:rsidRPr="009132A6">
              <w:rPr>
                <w:rFonts w:ascii="Times New Roman" w:hAnsi="Times New Roman" w:cs="Times New Roman"/>
                <w:noProof/>
                <w:webHidden/>
                <w:sz w:val="24"/>
                <w:szCs w:val="24"/>
              </w:rPr>
              <w:fldChar w:fldCharType="end"/>
            </w:r>
          </w:hyperlink>
        </w:p>
        <w:p w14:paraId="7F6AA1D2" w14:textId="527E769E" w:rsidR="00683097" w:rsidRPr="009132A6" w:rsidRDefault="00000000" w:rsidP="004D6E1E">
          <w:pPr>
            <w:pStyle w:val="TOC1"/>
            <w:tabs>
              <w:tab w:val="right" w:leader="dot" w:pos="9065"/>
            </w:tabs>
            <w:spacing w:before="0" w:line="360" w:lineRule="auto"/>
            <w:ind w:left="0" w:firstLine="0"/>
            <w:rPr>
              <w:rFonts w:ascii="Times New Roman" w:eastAsiaTheme="minorEastAsia" w:hAnsi="Times New Roman" w:cs="Times New Roman"/>
              <w:noProof/>
              <w:sz w:val="24"/>
              <w:szCs w:val="24"/>
              <w:lang w:eastAsia="lv-LV"/>
            </w:rPr>
          </w:pPr>
          <w:hyperlink w:anchor="_Toc120779457" w:history="1">
            <w:r w:rsidR="00683097" w:rsidRPr="009132A6">
              <w:rPr>
                <w:rStyle w:val="Hyperlink"/>
                <w:rFonts w:ascii="Times New Roman" w:hAnsi="Times New Roman" w:cs="Times New Roman"/>
                <w:noProof/>
                <w:sz w:val="24"/>
                <w:szCs w:val="24"/>
              </w:rPr>
              <w:t>3. AKREDITĀCIJAS PROCESA PRASĪBAS KONTROLES INSTITŪCIJĀM, KAS DARBOJAS EIROPAS SAVIENĪBĀ</w:t>
            </w:r>
            <w:r w:rsidR="00683097" w:rsidRPr="009132A6">
              <w:rPr>
                <w:rFonts w:ascii="Times New Roman" w:hAnsi="Times New Roman" w:cs="Times New Roman"/>
                <w:noProof/>
                <w:webHidden/>
                <w:sz w:val="24"/>
                <w:szCs w:val="24"/>
              </w:rPr>
              <w:tab/>
            </w:r>
            <w:r w:rsidR="00683097" w:rsidRPr="009132A6">
              <w:rPr>
                <w:rFonts w:ascii="Times New Roman" w:hAnsi="Times New Roman" w:cs="Times New Roman"/>
                <w:noProof/>
                <w:webHidden/>
                <w:sz w:val="24"/>
                <w:szCs w:val="24"/>
              </w:rPr>
              <w:fldChar w:fldCharType="begin"/>
            </w:r>
            <w:r w:rsidR="00683097" w:rsidRPr="009132A6">
              <w:rPr>
                <w:rFonts w:ascii="Times New Roman" w:hAnsi="Times New Roman" w:cs="Times New Roman"/>
                <w:noProof/>
                <w:webHidden/>
                <w:sz w:val="24"/>
                <w:szCs w:val="24"/>
              </w:rPr>
              <w:instrText xml:space="preserve"> PAGEREF _Toc120779457 \h </w:instrText>
            </w:r>
            <w:r w:rsidR="00683097" w:rsidRPr="009132A6">
              <w:rPr>
                <w:rFonts w:ascii="Times New Roman" w:hAnsi="Times New Roman" w:cs="Times New Roman"/>
                <w:noProof/>
                <w:webHidden/>
                <w:sz w:val="24"/>
                <w:szCs w:val="24"/>
              </w:rPr>
            </w:r>
            <w:r w:rsidR="00683097" w:rsidRPr="009132A6">
              <w:rPr>
                <w:rFonts w:ascii="Times New Roman" w:hAnsi="Times New Roman" w:cs="Times New Roman"/>
                <w:noProof/>
                <w:webHidden/>
                <w:sz w:val="24"/>
                <w:szCs w:val="24"/>
              </w:rPr>
              <w:fldChar w:fldCharType="separate"/>
            </w:r>
            <w:r w:rsidR="00683097" w:rsidRPr="009132A6">
              <w:rPr>
                <w:rFonts w:ascii="Times New Roman" w:hAnsi="Times New Roman" w:cs="Times New Roman"/>
                <w:noProof/>
                <w:webHidden/>
                <w:sz w:val="24"/>
                <w:szCs w:val="24"/>
              </w:rPr>
              <w:t>5</w:t>
            </w:r>
            <w:r w:rsidR="00683097" w:rsidRPr="009132A6">
              <w:rPr>
                <w:rFonts w:ascii="Times New Roman" w:hAnsi="Times New Roman" w:cs="Times New Roman"/>
                <w:noProof/>
                <w:webHidden/>
                <w:sz w:val="24"/>
                <w:szCs w:val="24"/>
              </w:rPr>
              <w:fldChar w:fldCharType="end"/>
            </w:r>
          </w:hyperlink>
        </w:p>
        <w:p w14:paraId="38CEF292" w14:textId="0482CBBC" w:rsidR="00683097" w:rsidRPr="009132A6" w:rsidRDefault="00000000" w:rsidP="004D6E1E">
          <w:pPr>
            <w:pStyle w:val="TOC2"/>
            <w:tabs>
              <w:tab w:val="right" w:leader="dot" w:pos="9065"/>
            </w:tabs>
            <w:spacing w:after="0" w:line="360" w:lineRule="auto"/>
            <w:ind w:left="0"/>
            <w:rPr>
              <w:rFonts w:ascii="Times New Roman" w:hAnsi="Times New Roman" w:cs="Times New Roman"/>
              <w:b/>
              <w:bCs/>
              <w:i/>
              <w:noProof/>
              <w:sz w:val="24"/>
              <w:szCs w:val="24"/>
            </w:rPr>
          </w:pPr>
          <w:hyperlink w:anchor="_Toc120779458" w:history="1">
            <w:r w:rsidR="00683097" w:rsidRPr="009132A6">
              <w:rPr>
                <w:rStyle w:val="Hyperlink"/>
                <w:rFonts w:ascii="Times New Roman" w:hAnsi="Times New Roman" w:cs="Times New Roman"/>
                <w:b/>
                <w:bCs/>
                <w:i/>
                <w:noProof/>
                <w:sz w:val="24"/>
                <w:szCs w:val="24"/>
              </w:rPr>
              <w:t>3.2. CB akreditācijas pieteikums</w:t>
            </w:r>
            <w:r w:rsidR="00683097" w:rsidRPr="009132A6">
              <w:rPr>
                <w:rFonts w:ascii="Times New Roman" w:hAnsi="Times New Roman" w:cs="Times New Roman"/>
                <w:b/>
                <w:bCs/>
                <w:i/>
                <w:noProof/>
                <w:webHidden/>
                <w:sz w:val="24"/>
                <w:szCs w:val="24"/>
              </w:rPr>
              <w:tab/>
            </w:r>
            <w:r w:rsidR="00683097" w:rsidRPr="009132A6">
              <w:rPr>
                <w:rFonts w:ascii="Times New Roman" w:hAnsi="Times New Roman" w:cs="Times New Roman"/>
                <w:b/>
                <w:bCs/>
                <w:i/>
                <w:noProof/>
                <w:webHidden/>
                <w:sz w:val="24"/>
                <w:szCs w:val="24"/>
              </w:rPr>
              <w:fldChar w:fldCharType="begin"/>
            </w:r>
            <w:r w:rsidR="00683097" w:rsidRPr="009132A6">
              <w:rPr>
                <w:rFonts w:ascii="Times New Roman" w:hAnsi="Times New Roman" w:cs="Times New Roman"/>
                <w:b/>
                <w:bCs/>
                <w:i/>
                <w:noProof/>
                <w:webHidden/>
                <w:sz w:val="24"/>
                <w:szCs w:val="24"/>
              </w:rPr>
              <w:instrText xml:space="preserve"> PAGEREF _Toc120779458 \h </w:instrText>
            </w:r>
            <w:r w:rsidR="00683097" w:rsidRPr="009132A6">
              <w:rPr>
                <w:rFonts w:ascii="Times New Roman" w:hAnsi="Times New Roman" w:cs="Times New Roman"/>
                <w:b/>
                <w:bCs/>
                <w:i/>
                <w:noProof/>
                <w:webHidden/>
                <w:sz w:val="24"/>
                <w:szCs w:val="24"/>
              </w:rPr>
            </w:r>
            <w:r w:rsidR="00683097" w:rsidRPr="009132A6">
              <w:rPr>
                <w:rFonts w:ascii="Times New Roman" w:hAnsi="Times New Roman" w:cs="Times New Roman"/>
                <w:b/>
                <w:bCs/>
                <w:i/>
                <w:noProof/>
                <w:webHidden/>
                <w:sz w:val="24"/>
                <w:szCs w:val="24"/>
              </w:rPr>
              <w:fldChar w:fldCharType="separate"/>
            </w:r>
            <w:r w:rsidR="00683097" w:rsidRPr="009132A6">
              <w:rPr>
                <w:rFonts w:ascii="Times New Roman" w:hAnsi="Times New Roman" w:cs="Times New Roman"/>
                <w:b/>
                <w:bCs/>
                <w:i/>
                <w:noProof/>
                <w:webHidden/>
                <w:sz w:val="24"/>
                <w:szCs w:val="24"/>
              </w:rPr>
              <w:t>5</w:t>
            </w:r>
            <w:r w:rsidR="00683097" w:rsidRPr="009132A6">
              <w:rPr>
                <w:rFonts w:ascii="Times New Roman" w:hAnsi="Times New Roman" w:cs="Times New Roman"/>
                <w:b/>
                <w:bCs/>
                <w:i/>
                <w:noProof/>
                <w:webHidden/>
                <w:sz w:val="24"/>
                <w:szCs w:val="24"/>
              </w:rPr>
              <w:fldChar w:fldCharType="end"/>
            </w:r>
          </w:hyperlink>
        </w:p>
        <w:p w14:paraId="763C997C" w14:textId="19A7540E" w:rsidR="00683097" w:rsidRPr="009132A6" w:rsidRDefault="00000000" w:rsidP="004D6E1E">
          <w:pPr>
            <w:pStyle w:val="TOC2"/>
            <w:tabs>
              <w:tab w:val="right" w:leader="dot" w:pos="9065"/>
            </w:tabs>
            <w:spacing w:after="0" w:line="360" w:lineRule="auto"/>
            <w:ind w:left="0"/>
            <w:rPr>
              <w:rFonts w:ascii="Times New Roman" w:hAnsi="Times New Roman" w:cs="Times New Roman"/>
              <w:b/>
              <w:bCs/>
              <w:i/>
              <w:noProof/>
              <w:sz w:val="24"/>
              <w:szCs w:val="24"/>
            </w:rPr>
          </w:pPr>
          <w:hyperlink w:anchor="_Toc120779459" w:history="1">
            <w:r w:rsidR="00683097" w:rsidRPr="009132A6">
              <w:rPr>
                <w:rStyle w:val="Hyperlink"/>
                <w:rFonts w:ascii="Times New Roman" w:hAnsi="Times New Roman" w:cs="Times New Roman"/>
                <w:b/>
                <w:bCs/>
                <w:i/>
                <w:noProof/>
                <w:sz w:val="24"/>
                <w:szCs w:val="24"/>
              </w:rPr>
              <w:t>3.3. Akreditācijas sfēra</w:t>
            </w:r>
            <w:r w:rsidR="00683097" w:rsidRPr="009132A6">
              <w:rPr>
                <w:rFonts w:ascii="Times New Roman" w:hAnsi="Times New Roman" w:cs="Times New Roman"/>
                <w:b/>
                <w:bCs/>
                <w:i/>
                <w:noProof/>
                <w:webHidden/>
                <w:sz w:val="24"/>
                <w:szCs w:val="24"/>
              </w:rPr>
              <w:tab/>
            </w:r>
            <w:r w:rsidR="00683097" w:rsidRPr="009132A6">
              <w:rPr>
                <w:rFonts w:ascii="Times New Roman" w:hAnsi="Times New Roman" w:cs="Times New Roman"/>
                <w:b/>
                <w:bCs/>
                <w:i/>
                <w:noProof/>
                <w:webHidden/>
                <w:sz w:val="24"/>
                <w:szCs w:val="24"/>
              </w:rPr>
              <w:fldChar w:fldCharType="begin"/>
            </w:r>
            <w:r w:rsidR="00683097" w:rsidRPr="009132A6">
              <w:rPr>
                <w:rFonts w:ascii="Times New Roman" w:hAnsi="Times New Roman" w:cs="Times New Roman"/>
                <w:b/>
                <w:bCs/>
                <w:i/>
                <w:noProof/>
                <w:webHidden/>
                <w:sz w:val="24"/>
                <w:szCs w:val="24"/>
              </w:rPr>
              <w:instrText xml:space="preserve"> PAGEREF _Toc120779459 \h </w:instrText>
            </w:r>
            <w:r w:rsidR="00683097" w:rsidRPr="009132A6">
              <w:rPr>
                <w:rFonts w:ascii="Times New Roman" w:hAnsi="Times New Roman" w:cs="Times New Roman"/>
                <w:b/>
                <w:bCs/>
                <w:i/>
                <w:noProof/>
                <w:webHidden/>
                <w:sz w:val="24"/>
                <w:szCs w:val="24"/>
              </w:rPr>
            </w:r>
            <w:r w:rsidR="00683097" w:rsidRPr="009132A6">
              <w:rPr>
                <w:rFonts w:ascii="Times New Roman" w:hAnsi="Times New Roman" w:cs="Times New Roman"/>
                <w:b/>
                <w:bCs/>
                <w:i/>
                <w:noProof/>
                <w:webHidden/>
                <w:sz w:val="24"/>
                <w:szCs w:val="24"/>
              </w:rPr>
              <w:fldChar w:fldCharType="separate"/>
            </w:r>
            <w:r w:rsidR="00683097" w:rsidRPr="009132A6">
              <w:rPr>
                <w:rFonts w:ascii="Times New Roman" w:hAnsi="Times New Roman" w:cs="Times New Roman"/>
                <w:b/>
                <w:bCs/>
                <w:i/>
                <w:noProof/>
                <w:webHidden/>
                <w:sz w:val="24"/>
                <w:szCs w:val="24"/>
              </w:rPr>
              <w:t>6</w:t>
            </w:r>
            <w:r w:rsidR="00683097" w:rsidRPr="009132A6">
              <w:rPr>
                <w:rFonts w:ascii="Times New Roman" w:hAnsi="Times New Roman" w:cs="Times New Roman"/>
                <w:b/>
                <w:bCs/>
                <w:i/>
                <w:noProof/>
                <w:webHidden/>
                <w:sz w:val="24"/>
                <w:szCs w:val="24"/>
              </w:rPr>
              <w:fldChar w:fldCharType="end"/>
            </w:r>
          </w:hyperlink>
        </w:p>
        <w:p w14:paraId="0DD93112" w14:textId="743D777D" w:rsidR="00683097" w:rsidRPr="009132A6" w:rsidRDefault="00000000" w:rsidP="004D6E1E">
          <w:pPr>
            <w:pStyle w:val="TOC2"/>
            <w:tabs>
              <w:tab w:val="right" w:leader="dot" w:pos="9065"/>
            </w:tabs>
            <w:spacing w:after="0" w:line="360" w:lineRule="auto"/>
            <w:ind w:left="0"/>
            <w:rPr>
              <w:rFonts w:ascii="Times New Roman" w:hAnsi="Times New Roman" w:cs="Times New Roman"/>
              <w:b/>
              <w:bCs/>
              <w:i/>
              <w:noProof/>
              <w:sz w:val="24"/>
              <w:szCs w:val="24"/>
            </w:rPr>
          </w:pPr>
          <w:hyperlink w:anchor="_Toc120779460" w:history="1">
            <w:r w:rsidR="00683097" w:rsidRPr="009132A6">
              <w:rPr>
                <w:rStyle w:val="Hyperlink"/>
                <w:rFonts w:ascii="Times New Roman" w:hAnsi="Times New Roman" w:cs="Times New Roman"/>
                <w:b/>
                <w:bCs/>
                <w:i/>
                <w:noProof/>
                <w:sz w:val="24"/>
                <w:szCs w:val="24"/>
              </w:rPr>
              <w:t>3.4. Vērtēšanas programma</w:t>
            </w:r>
            <w:r w:rsidR="00683097" w:rsidRPr="009132A6">
              <w:rPr>
                <w:rFonts w:ascii="Times New Roman" w:hAnsi="Times New Roman" w:cs="Times New Roman"/>
                <w:b/>
                <w:bCs/>
                <w:i/>
                <w:noProof/>
                <w:webHidden/>
                <w:sz w:val="24"/>
                <w:szCs w:val="24"/>
              </w:rPr>
              <w:tab/>
            </w:r>
            <w:r w:rsidR="00683097" w:rsidRPr="009132A6">
              <w:rPr>
                <w:rFonts w:ascii="Times New Roman" w:hAnsi="Times New Roman" w:cs="Times New Roman"/>
                <w:b/>
                <w:bCs/>
                <w:i/>
                <w:noProof/>
                <w:webHidden/>
                <w:sz w:val="24"/>
                <w:szCs w:val="24"/>
              </w:rPr>
              <w:fldChar w:fldCharType="begin"/>
            </w:r>
            <w:r w:rsidR="00683097" w:rsidRPr="009132A6">
              <w:rPr>
                <w:rFonts w:ascii="Times New Roman" w:hAnsi="Times New Roman" w:cs="Times New Roman"/>
                <w:b/>
                <w:bCs/>
                <w:i/>
                <w:noProof/>
                <w:webHidden/>
                <w:sz w:val="24"/>
                <w:szCs w:val="24"/>
              </w:rPr>
              <w:instrText xml:space="preserve"> PAGEREF _Toc120779460 \h </w:instrText>
            </w:r>
            <w:r w:rsidR="00683097" w:rsidRPr="009132A6">
              <w:rPr>
                <w:rFonts w:ascii="Times New Roman" w:hAnsi="Times New Roman" w:cs="Times New Roman"/>
                <w:b/>
                <w:bCs/>
                <w:i/>
                <w:noProof/>
                <w:webHidden/>
                <w:sz w:val="24"/>
                <w:szCs w:val="24"/>
              </w:rPr>
            </w:r>
            <w:r w:rsidR="00683097" w:rsidRPr="009132A6">
              <w:rPr>
                <w:rFonts w:ascii="Times New Roman" w:hAnsi="Times New Roman" w:cs="Times New Roman"/>
                <w:b/>
                <w:bCs/>
                <w:i/>
                <w:noProof/>
                <w:webHidden/>
                <w:sz w:val="24"/>
                <w:szCs w:val="24"/>
              </w:rPr>
              <w:fldChar w:fldCharType="separate"/>
            </w:r>
            <w:r w:rsidR="00683097" w:rsidRPr="009132A6">
              <w:rPr>
                <w:rFonts w:ascii="Times New Roman" w:hAnsi="Times New Roman" w:cs="Times New Roman"/>
                <w:b/>
                <w:bCs/>
                <w:i/>
                <w:noProof/>
                <w:webHidden/>
                <w:sz w:val="24"/>
                <w:szCs w:val="24"/>
              </w:rPr>
              <w:t>6</w:t>
            </w:r>
            <w:r w:rsidR="00683097" w:rsidRPr="009132A6">
              <w:rPr>
                <w:rFonts w:ascii="Times New Roman" w:hAnsi="Times New Roman" w:cs="Times New Roman"/>
                <w:b/>
                <w:bCs/>
                <w:i/>
                <w:noProof/>
                <w:webHidden/>
                <w:sz w:val="24"/>
                <w:szCs w:val="24"/>
              </w:rPr>
              <w:fldChar w:fldCharType="end"/>
            </w:r>
          </w:hyperlink>
        </w:p>
        <w:p w14:paraId="603C3F4D" w14:textId="5E7609C4" w:rsidR="00683097" w:rsidRPr="009132A6" w:rsidRDefault="00000000" w:rsidP="004D6E1E">
          <w:pPr>
            <w:pStyle w:val="TOC2"/>
            <w:tabs>
              <w:tab w:val="right" w:leader="dot" w:pos="9065"/>
            </w:tabs>
            <w:spacing w:after="0" w:line="360" w:lineRule="auto"/>
            <w:ind w:left="0"/>
            <w:rPr>
              <w:rFonts w:ascii="Times New Roman" w:hAnsi="Times New Roman" w:cs="Times New Roman"/>
              <w:b/>
              <w:bCs/>
              <w:i/>
              <w:noProof/>
              <w:sz w:val="24"/>
              <w:szCs w:val="24"/>
            </w:rPr>
          </w:pPr>
          <w:hyperlink w:anchor="_Toc120779461" w:history="1">
            <w:r w:rsidR="00683097" w:rsidRPr="009132A6">
              <w:rPr>
                <w:rStyle w:val="Hyperlink"/>
                <w:rFonts w:ascii="Times New Roman" w:hAnsi="Times New Roman" w:cs="Times New Roman"/>
                <w:b/>
                <w:bCs/>
                <w:i/>
                <w:noProof/>
                <w:sz w:val="24"/>
                <w:szCs w:val="24"/>
              </w:rPr>
              <w:t>3.5. Atrašanās vietu novērtējumi</w:t>
            </w:r>
            <w:r w:rsidR="00683097" w:rsidRPr="009132A6">
              <w:rPr>
                <w:rFonts w:ascii="Times New Roman" w:hAnsi="Times New Roman" w:cs="Times New Roman"/>
                <w:b/>
                <w:bCs/>
                <w:i/>
                <w:noProof/>
                <w:webHidden/>
                <w:sz w:val="24"/>
                <w:szCs w:val="24"/>
              </w:rPr>
              <w:tab/>
            </w:r>
            <w:r w:rsidR="00683097" w:rsidRPr="009132A6">
              <w:rPr>
                <w:rFonts w:ascii="Times New Roman" w:hAnsi="Times New Roman" w:cs="Times New Roman"/>
                <w:b/>
                <w:bCs/>
                <w:i/>
                <w:noProof/>
                <w:webHidden/>
                <w:sz w:val="24"/>
                <w:szCs w:val="24"/>
              </w:rPr>
              <w:fldChar w:fldCharType="begin"/>
            </w:r>
            <w:r w:rsidR="00683097" w:rsidRPr="009132A6">
              <w:rPr>
                <w:rFonts w:ascii="Times New Roman" w:hAnsi="Times New Roman" w:cs="Times New Roman"/>
                <w:b/>
                <w:bCs/>
                <w:i/>
                <w:noProof/>
                <w:webHidden/>
                <w:sz w:val="24"/>
                <w:szCs w:val="24"/>
              </w:rPr>
              <w:instrText xml:space="preserve"> PAGEREF _Toc120779461 \h </w:instrText>
            </w:r>
            <w:r w:rsidR="00683097" w:rsidRPr="009132A6">
              <w:rPr>
                <w:rFonts w:ascii="Times New Roman" w:hAnsi="Times New Roman" w:cs="Times New Roman"/>
                <w:b/>
                <w:bCs/>
                <w:i/>
                <w:noProof/>
                <w:webHidden/>
                <w:sz w:val="24"/>
                <w:szCs w:val="24"/>
              </w:rPr>
            </w:r>
            <w:r w:rsidR="00683097" w:rsidRPr="009132A6">
              <w:rPr>
                <w:rFonts w:ascii="Times New Roman" w:hAnsi="Times New Roman" w:cs="Times New Roman"/>
                <w:b/>
                <w:bCs/>
                <w:i/>
                <w:noProof/>
                <w:webHidden/>
                <w:sz w:val="24"/>
                <w:szCs w:val="24"/>
              </w:rPr>
              <w:fldChar w:fldCharType="separate"/>
            </w:r>
            <w:r w:rsidR="00683097" w:rsidRPr="009132A6">
              <w:rPr>
                <w:rFonts w:ascii="Times New Roman" w:hAnsi="Times New Roman" w:cs="Times New Roman"/>
                <w:b/>
                <w:bCs/>
                <w:i/>
                <w:noProof/>
                <w:webHidden/>
                <w:sz w:val="24"/>
                <w:szCs w:val="24"/>
              </w:rPr>
              <w:t>6</w:t>
            </w:r>
            <w:r w:rsidR="00683097" w:rsidRPr="009132A6">
              <w:rPr>
                <w:rFonts w:ascii="Times New Roman" w:hAnsi="Times New Roman" w:cs="Times New Roman"/>
                <w:b/>
                <w:bCs/>
                <w:i/>
                <w:noProof/>
                <w:webHidden/>
                <w:sz w:val="24"/>
                <w:szCs w:val="24"/>
              </w:rPr>
              <w:fldChar w:fldCharType="end"/>
            </w:r>
          </w:hyperlink>
        </w:p>
        <w:p w14:paraId="02555CEB" w14:textId="4F5FF2D4" w:rsidR="00683097" w:rsidRPr="009132A6" w:rsidRDefault="00000000" w:rsidP="004D6E1E">
          <w:pPr>
            <w:pStyle w:val="TOC2"/>
            <w:tabs>
              <w:tab w:val="right" w:leader="dot" w:pos="9065"/>
            </w:tabs>
            <w:spacing w:after="0" w:line="360" w:lineRule="auto"/>
            <w:ind w:left="0"/>
            <w:rPr>
              <w:rFonts w:ascii="Times New Roman" w:hAnsi="Times New Roman" w:cs="Times New Roman"/>
              <w:b/>
              <w:bCs/>
              <w:i/>
              <w:noProof/>
              <w:sz w:val="24"/>
              <w:szCs w:val="24"/>
            </w:rPr>
          </w:pPr>
          <w:hyperlink w:anchor="_Toc120779462" w:history="1">
            <w:r w:rsidR="00683097" w:rsidRPr="009132A6">
              <w:rPr>
                <w:rStyle w:val="Hyperlink"/>
                <w:rFonts w:ascii="Times New Roman" w:hAnsi="Times New Roman" w:cs="Times New Roman"/>
                <w:b/>
                <w:bCs/>
                <w:i/>
                <w:noProof/>
                <w:sz w:val="24"/>
                <w:szCs w:val="24"/>
              </w:rPr>
              <w:t>3.6. Uz vietas veikto novērtējumu ilgums</w:t>
            </w:r>
            <w:r w:rsidR="00683097" w:rsidRPr="009132A6">
              <w:rPr>
                <w:rFonts w:ascii="Times New Roman" w:hAnsi="Times New Roman" w:cs="Times New Roman"/>
                <w:b/>
                <w:bCs/>
                <w:i/>
                <w:noProof/>
                <w:webHidden/>
                <w:sz w:val="24"/>
                <w:szCs w:val="24"/>
              </w:rPr>
              <w:tab/>
            </w:r>
            <w:r w:rsidR="00683097" w:rsidRPr="009132A6">
              <w:rPr>
                <w:rFonts w:ascii="Times New Roman" w:hAnsi="Times New Roman" w:cs="Times New Roman"/>
                <w:b/>
                <w:bCs/>
                <w:i/>
                <w:noProof/>
                <w:webHidden/>
                <w:sz w:val="24"/>
                <w:szCs w:val="24"/>
              </w:rPr>
              <w:fldChar w:fldCharType="begin"/>
            </w:r>
            <w:r w:rsidR="00683097" w:rsidRPr="009132A6">
              <w:rPr>
                <w:rFonts w:ascii="Times New Roman" w:hAnsi="Times New Roman" w:cs="Times New Roman"/>
                <w:b/>
                <w:bCs/>
                <w:i/>
                <w:noProof/>
                <w:webHidden/>
                <w:sz w:val="24"/>
                <w:szCs w:val="24"/>
              </w:rPr>
              <w:instrText xml:space="preserve"> PAGEREF _Toc120779462 \h </w:instrText>
            </w:r>
            <w:r w:rsidR="00683097" w:rsidRPr="009132A6">
              <w:rPr>
                <w:rFonts w:ascii="Times New Roman" w:hAnsi="Times New Roman" w:cs="Times New Roman"/>
                <w:b/>
                <w:bCs/>
                <w:i/>
                <w:noProof/>
                <w:webHidden/>
                <w:sz w:val="24"/>
                <w:szCs w:val="24"/>
              </w:rPr>
            </w:r>
            <w:r w:rsidR="00683097" w:rsidRPr="009132A6">
              <w:rPr>
                <w:rFonts w:ascii="Times New Roman" w:hAnsi="Times New Roman" w:cs="Times New Roman"/>
                <w:b/>
                <w:bCs/>
                <w:i/>
                <w:noProof/>
                <w:webHidden/>
                <w:sz w:val="24"/>
                <w:szCs w:val="24"/>
              </w:rPr>
              <w:fldChar w:fldCharType="separate"/>
            </w:r>
            <w:r w:rsidR="00683097" w:rsidRPr="009132A6">
              <w:rPr>
                <w:rFonts w:ascii="Times New Roman" w:hAnsi="Times New Roman" w:cs="Times New Roman"/>
                <w:b/>
                <w:bCs/>
                <w:i/>
                <w:noProof/>
                <w:webHidden/>
                <w:sz w:val="24"/>
                <w:szCs w:val="24"/>
              </w:rPr>
              <w:t>7</w:t>
            </w:r>
            <w:r w:rsidR="00683097" w:rsidRPr="009132A6">
              <w:rPr>
                <w:rFonts w:ascii="Times New Roman" w:hAnsi="Times New Roman" w:cs="Times New Roman"/>
                <w:b/>
                <w:bCs/>
                <w:i/>
                <w:noProof/>
                <w:webHidden/>
                <w:sz w:val="24"/>
                <w:szCs w:val="24"/>
              </w:rPr>
              <w:fldChar w:fldCharType="end"/>
            </w:r>
          </w:hyperlink>
        </w:p>
        <w:p w14:paraId="1FDA6516" w14:textId="2E720BC6" w:rsidR="00683097" w:rsidRPr="009132A6" w:rsidRDefault="00000000" w:rsidP="004D6E1E">
          <w:pPr>
            <w:pStyle w:val="TOC2"/>
            <w:tabs>
              <w:tab w:val="right" w:leader="dot" w:pos="9065"/>
            </w:tabs>
            <w:spacing w:after="0" w:line="360" w:lineRule="auto"/>
            <w:ind w:left="0"/>
            <w:rPr>
              <w:rFonts w:ascii="Times New Roman" w:hAnsi="Times New Roman" w:cs="Times New Roman"/>
              <w:b/>
              <w:bCs/>
              <w:i/>
              <w:noProof/>
              <w:sz w:val="24"/>
              <w:szCs w:val="24"/>
            </w:rPr>
          </w:pPr>
          <w:hyperlink w:anchor="_Toc120779463" w:history="1">
            <w:r w:rsidR="00683097" w:rsidRPr="009132A6">
              <w:rPr>
                <w:rStyle w:val="Hyperlink"/>
                <w:rFonts w:ascii="Times New Roman" w:hAnsi="Times New Roman" w:cs="Times New Roman"/>
                <w:b/>
                <w:bCs/>
                <w:i/>
                <w:noProof/>
                <w:sz w:val="24"/>
                <w:szCs w:val="24"/>
              </w:rPr>
              <w:t>3.7. Praktiskās darbības novērtēšana</w:t>
            </w:r>
            <w:r w:rsidR="00683097" w:rsidRPr="009132A6">
              <w:rPr>
                <w:rFonts w:ascii="Times New Roman" w:hAnsi="Times New Roman" w:cs="Times New Roman"/>
                <w:b/>
                <w:bCs/>
                <w:i/>
                <w:noProof/>
                <w:webHidden/>
                <w:sz w:val="24"/>
                <w:szCs w:val="24"/>
              </w:rPr>
              <w:tab/>
            </w:r>
            <w:r w:rsidR="00683097" w:rsidRPr="009132A6">
              <w:rPr>
                <w:rFonts w:ascii="Times New Roman" w:hAnsi="Times New Roman" w:cs="Times New Roman"/>
                <w:b/>
                <w:bCs/>
                <w:i/>
                <w:noProof/>
                <w:webHidden/>
                <w:sz w:val="24"/>
                <w:szCs w:val="24"/>
              </w:rPr>
              <w:fldChar w:fldCharType="begin"/>
            </w:r>
            <w:r w:rsidR="00683097" w:rsidRPr="009132A6">
              <w:rPr>
                <w:rFonts w:ascii="Times New Roman" w:hAnsi="Times New Roman" w:cs="Times New Roman"/>
                <w:b/>
                <w:bCs/>
                <w:i/>
                <w:noProof/>
                <w:webHidden/>
                <w:sz w:val="24"/>
                <w:szCs w:val="24"/>
              </w:rPr>
              <w:instrText xml:space="preserve"> PAGEREF _Toc120779463 \h </w:instrText>
            </w:r>
            <w:r w:rsidR="00683097" w:rsidRPr="009132A6">
              <w:rPr>
                <w:rFonts w:ascii="Times New Roman" w:hAnsi="Times New Roman" w:cs="Times New Roman"/>
                <w:b/>
                <w:bCs/>
                <w:i/>
                <w:noProof/>
                <w:webHidden/>
                <w:sz w:val="24"/>
                <w:szCs w:val="24"/>
              </w:rPr>
            </w:r>
            <w:r w:rsidR="00683097" w:rsidRPr="009132A6">
              <w:rPr>
                <w:rFonts w:ascii="Times New Roman" w:hAnsi="Times New Roman" w:cs="Times New Roman"/>
                <w:b/>
                <w:bCs/>
                <w:i/>
                <w:noProof/>
                <w:webHidden/>
                <w:sz w:val="24"/>
                <w:szCs w:val="24"/>
              </w:rPr>
              <w:fldChar w:fldCharType="separate"/>
            </w:r>
            <w:r w:rsidR="00683097" w:rsidRPr="009132A6">
              <w:rPr>
                <w:rFonts w:ascii="Times New Roman" w:hAnsi="Times New Roman" w:cs="Times New Roman"/>
                <w:b/>
                <w:bCs/>
                <w:i/>
                <w:noProof/>
                <w:webHidden/>
                <w:sz w:val="24"/>
                <w:szCs w:val="24"/>
              </w:rPr>
              <w:t>8</w:t>
            </w:r>
            <w:r w:rsidR="00683097" w:rsidRPr="009132A6">
              <w:rPr>
                <w:rFonts w:ascii="Times New Roman" w:hAnsi="Times New Roman" w:cs="Times New Roman"/>
                <w:b/>
                <w:bCs/>
                <w:i/>
                <w:noProof/>
                <w:webHidden/>
                <w:sz w:val="24"/>
                <w:szCs w:val="24"/>
              </w:rPr>
              <w:fldChar w:fldCharType="end"/>
            </w:r>
          </w:hyperlink>
        </w:p>
        <w:p w14:paraId="1864BBF0" w14:textId="10D2B345" w:rsidR="00683097" w:rsidRPr="009132A6" w:rsidRDefault="00000000" w:rsidP="004D6E1E">
          <w:pPr>
            <w:pStyle w:val="TOC2"/>
            <w:tabs>
              <w:tab w:val="right" w:leader="dot" w:pos="9065"/>
            </w:tabs>
            <w:spacing w:after="0" w:line="360" w:lineRule="auto"/>
            <w:ind w:left="0"/>
            <w:rPr>
              <w:rFonts w:ascii="Times New Roman" w:hAnsi="Times New Roman" w:cs="Times New Roman"/>
              <w:b/>
              <w:bCs/>
              <w:i/>
              <w:noProof/>
              <w:sz w:val="24"/>
              <w:szCs w:val="24"/>
            </w:rPr>
          </w:pPr>
          <w:hyperlink w:anchor="_Toc120779464" w:history="1">
            <w:r w:rsidR="00683097" w:rsidRPr="009132A6">
              <w:rPr>
                <w:rStyle w:val="Hyperlink"/>
                <w:rFonts w:ascii="Times New Roman" w:hAnsi="Times New Roman" w:cs="Times New Roman"/>
                <w:b/>
                <w:bCs/>
                <w:i/>
                <w:noProof/>
                <w:sz w:val="24"/>
                <w:szCs w:val="24"/>
              </w:rPr>
              <w:t>3.8. Akreditācijas paplašināšana</w:t>
            </w:r>
            <w:r w:rsidR="00683097" w:rsidRPr="009132A6">
              <w:rPr>
                <w:rFonts w:ascii="Times New Roman" w:hAnsi="Times New Roman" w:cs="Times New Roman"/>
                <w:b/>
                <w:bCs/>
                <w:i/>
                <w:noProof/>
                <w:webHidden/>
                <w:sz w:val="24"/>
                <w:szCs w:val="24"/>
              </w:rPr>
              <w:tab/>
            </w:r>
            <w:r w:rsidR="00683097" w:rsidRPr="009132A6">
              <w:rPr>
                <w:rFonts w:ascii="Times New Roman" w:hAnsi="Times New Roman" w:cs="Times New Roman"/>
                <w:b/>
                <w:bCs/>
                <w:i/>
                <w:noProof/>
                <w:webHidden/>
                <w:sz w:val="24"/>
                <w:szCs w:val="24"/>
              </w:rPr>
              <w:fldChar w:fldCharType="begin"/>
            </w:r>
            <w:r w:rsidR="00683097" w:rsidRPr="009132A6">
              <w:rPr>
                <w:rFonts w:ascii="Times New Roman" w:hAnsi="Times New Roman" w:cs="Times New Roman"/>
                <w:b/>
                <w:bCs/>
                <w:i/>
                <w:noProof/>
                <w:webHidden/>
                <w:sz w:val="24"/>
                <w:szCs w:val="24"/>
              </w:rPr>
              <w:instrText xml:space="preserve"> PAGEREF _Toc120779464 \h </w:instrText>
            </w:r>
            <w:r w:rsidR="00683097" w:rsidRPr="009132A6">
              <w:rPr>
                <w:rFonts w:ascii="Times New Roman" w:hAnsi="Times New Roman" w:cs="Times New Roman"/>
                <w:b/>
                <w:bCs/>
                <w:i/>
                <w:noProof/>
                <w:webHidden/>
                <w:sz w:val="24"/>
                <w:szCs w:val="24"/>
              </w:rPr>
            </w:r>
            <w:r w:rsidR="00683097" w:rsidRPr="009132A6">
              <w:rPr>
                <w:rFonts w:ascii="Times New Roman" w:hAnsi="Times New Roman" w:cs="Times New Roman"/>
                <w:b/>
                <w:bCs/>
                <w:i/>
                <w:noProof/>
                <w:webHidden/>
                <w:sz w:val="24"/>
                <w:szCs w:val="24"/>
              </w:rPr>
              <w:fldChar w:fldCharType="separate"/>
            </w:r>
            <w:r w:rsidR="00683097" w:rsidRPr="009132A6">
              <w:rPr>
                <w:rFonts w:ascii="Times New Roman" w:hAnsi="Times New Roman" w:cs="Times New Roman"/>
                <w:b/>
                <w:bCs/>
                <w:i/>
                <w:noProof/>
                <w:webHidden/>
                <w:sz w:val="24"/>
                <w:szCs w:val="24"/>
              </w:rPr>
              <w:t>9</w:t>
            </w:r>
            <w:r w:rsidR="00683097" w:rsidRPr="009132A6">
              <w:rPr>
                <w:rFonts w:ascii="Times New Roman" w:hAnsi="Times New Roman" w:cs="Times New Roman"/>
                <w:b/>
                <w:bCs/>
                <w:i/>
                <w:noProof/>
                <w:webHidden/>
                <w:sz w:val="24"/>
                <w:szCs w:val="24"/>
              </w:rPr>
              <w:fldChar w:fldCharType="end"/>
            </w:r>
          </w:hyperlink>
        </w:p>
        <w:p w14:paraId="6B8AA07B" w14:textId="77E521B4" w:rsidR="00683097" w:rsidRPr="009132A6" w:rsidRDefault="00000000" w:rsidP="004D6E1E">
          <w:pPr>
            <w:pStyle w:val="TOC2"/>
            <w:tabs>
              <w:tab w:val="right" w:leader="dot" w:pos="9065"/>
            </w:tabs>
            <w:spacing w:after="0" w:line="360" w:lineRule="auto"/>
            <w:ind w:left="0"/>
            <w:rPr>
              <w:rFonts w:ascii="Times New Roman" w:hAnsi="Times New Roman" w:cs="Times New Roman"/>
              <w:b/>
              <w:bCs/>
              <w:i/>
              <w:noProof/>
              <w:sz w:val="24"/>
              <w:szCs w:val="24"/>
            </w:rPr>
          </w:pPr>
          <w:hyperlink w:anchor="_Toc120779465" w:history="1">
            <w:r w:rsidR="00683097" w:rsidRPr="009132A6">
              <w:rPr>
                <w:rStyle w:val="Hyperlink"/>
                <w:rFonts w:ascii="Times New Roman" w:hAnsi="Times New Roman" w:cs="Times New Roman"/>
                <w:b/>
                <w:bCs/>
                <w:i/>
                <w:noProof/>
                <w:sz w:val="24"/>
                <w:szCs w:val="24"/>
              </w:rPr>
              <w:t xml:space="preserve">3.9. </w:t>
            </w:r>
            <w:r w:rsidR="00750FF2">
              <w:rPr>
                <w:rStyle w:val="Hyperlink"/>
                <w:rFonts w:ascii="Times New Roman" w:hAnsi="Times New Roman" w:cs="Times New Roman"/>
                <w:b/>
                <w:bCs/>
                <w:i/>
                <w:noProof/>
                <w:sz w:val="24"/>
                <w:szCs w:val="24"/>
              </w:rPr>
              <w:t>NAB</w:t>
            </w:r>
            <w:r w:rsidR="00683097" w:rsidRPr="009132A6">
              <w:rPr>
                <w:rStyle w:val="Hyperlink"/>
                <w:rFonts w:ascii="Times New Roman" w:hAnsi="Times New Roman" w:cs="Times New Roman"/>
                <w:b/>
                <w:bCs/>
                <w:i/>
                <w:noProof/>
                <w:sz w:val="24"/>
                <w:szCs w:val="24"/>
              </w:rPr>
              <w:t>, dalībvalsts CA un COM savstarpējā informācijas apmaiņa</w:t>
            </w:r>
            <w:r w:rsidR="00683097" w:rsidRPr="009132A6">
              <w:rPr>
                <w:rFonts w:ascii="Times New Roman" w:hAnsi="Times New Roman" w:cs="Times New Roman"/>
                <w:b/>
                <w:bCs/>
                <w:i/>
                <w:noProof/>
                <w:webHidden/>
                <w:sz w:val="24"/>
                <w:szCs w:val="24"/>
              </w:rPr>
              <w:tab/>
            </w:r>
            <w:r w:rsidR="00683097" w:rsidRPr="009132A6">
              <w:rPr>
                <w:rFonts w:ascii="Times New Roman" w:hAnsi="Times New Roman" w:cs="Times New Roman"/>
                <w:b/>
                <w:bCs/>
                <w:i/>
                <w:noProof/>
                <w:webHidden/>
                <w:sz w:val="24"/>
                <w:szCs w:val="24"/>
              </w:rPr>
              <w:fldChar w:fldCharType="begin"/>
            </w:r>
            <w:r w:rsidR="00683097" w:rsidRPr="009132A6">
              <w:rPr>
                <w:rFonts w:ascii="Times New Roman" w:hAnsi="Times New Roman" w:cs="Times New Roman"/>
                <w:b/>
                <w:bCs/>
                <w:i/>
                <w:noProof/>
                <w:webHidden/>
                <w:sz w:val="24"/>
                <w:szCs w:val="24"/>
              </w:rPr>
              <w:instrText xml:space="preserve"> PAGEREF _Toc120779465 \h </w:instrText>
            </w:r>
            <w:r w:rsidR="00683097" w:rsidRPr="009132A6">
              <w:rPr>
                <w:rFonts w:ascii="Times New Roman" w:hAnsi="Times New Roman" w:cs="Times New Roman"/>
                <w:b/>
                <w:bCs/>
                <w:i/>
                <w:noProof/>
                <w:webHidden/>
                <w:sz w:val="24"/>
                <w:szCs w:val="24"/>
              </w:rPr>
            </w:r>
            <w:r w:rsidR="00683097" w:rsidRPr="009132A6">
              <w:rPr>
                <w:rFonts w:ascii="Times New Roman" w:hAnsi="Times New Roman" w:cs="Times New Roman"/>
                <w:b/>
                <w:bCs/>
                <w:i/>
                <w:noProof/>
                <w:webHidden/>
                <w:sz w:val="24"/>
                <w:szCs w:val="24"/>
              </w:rPr>
              <w:fldChar w:fldCharType="separate"/>
            </w:r>
            <w:r w:rsidR="00683097" w:rsidRPr="009132A6">
              <w:rPr>
                <w:rFonts w:ascii="Times New Roman" w:hAnsi="Times New Roman" w:cs="Times New Roman"/>
                <w:b/>
                <w:bCs/>
                <w:i/>
                <w:noProof/>
                <w:webHidden/>
                <w:sz w:val="24"/>
                <w:szCs w:val="24"/>
              </w:rPr>
              <w:t>9</w:t>
            </w:r>
            <w:r w:rsidR="00683097" w:rsidRPr="009132A6">
              <w:rPr>
                <w:rFonts w:ascii="Times New Roman" w:hAnsi="Times New Roman" w:cs="Times New Roman"/>
                <w:b/>
                <w:bCs/>
                <w:i/>
                <w:noProof/>
                <w:webHidden/>
                <w:sz w:val="24"/>
                <w:szCs w:val="24"/>
              </w:rPr>
              <w:fldChar w:fldCharType="end"/>
            </w:r>
          </w:hyperlink>
        </w:p>
        <w:p w14:paraId="403B74A9" w14:textId="0E17D456" w:rsidR="00683097" w:rsidRPr="009132A6" w:rsidRDefault="00000000" w:rsidP="004D6E1E">
          <w:pPr>
            <w:pStyle w:val="TOC1"/>
            <w:tabs>
              <w:tab w:val="right" w:leader="dot" w:pos="9065"/>
            </w:tabs>
            <w:spacing w:before="0" w:line="360" w:lineRule="auto"/>
            <w:ind w:left="0" w:firstLine="0"/>
            <w:rPr>
              <w:rFonts w:ascii="Times New Roman" w:eastAsiaTheme="minorEastAsia" w:hAnsi="Times New Roman" w:cs="Times New Roman"/>
              <w:noProof/>
              <w:sz w:val="24"/>
              <w:szCs w:val="24"/>
              <w:lang w:eastAsia="lv-LV"/>
            </w:rPr>
          </w:pPr>
          <w:hyperlink w:anchor="_Toc120779466" w:history="1">
            <w:r w:rsidR="00683097" w:rsidRPr="009132A6">
              <w:rPr>
                <w:rStyle w:val="Hyperlink"/>
                <w:rFonts w:ascii="Times New Roman" w:hAnsi="Times New Roman" w:cs="Times New Roman"/>
                <w:noProof/>
                <w:sz w:val="24"/>
                <w:szCs w:val="24"/>
              </w:rPr>
              <w:t>4. AKREDITĀCIJAS PROCESS KONTROLES INSTITŪCIJĀM, KAS DARBOJAS TREŠĀS VALSTĪS (TC)</w:t>
            </w:r>
            <w:r w:rsidR="00683097" w:rsidRPr="009132A6">
              <w:rPr>
                <w:rFonts w:ascii="Times New Roman" w:hAnsi="Times New Roman" w:cs="Times New Roman"/>
                <w:noProof/>
                <w:webHidden/>
                <w:sz w:val="24"/>
                <w:szCs w:val="24"/>
              </w:rPr>
              <w:tab/>
            </w:r>
            <w:r w:rsidR="00683097" w:rsidRPr="009132A6">
              <w:rPr>
                <w:rFonts w:ascii="Times New Roman" w:hAnsi="Times New Roman" w:cs="Times New Roman"/>
                <w:noProof/>
                <w:webHidden/>
                <w:sz w:val="24"/>
                <w:szCs w:val="24"/>
              </w:rPr>
              <w:fldChar w:fldCharType="begin"/>
            </w:r>
            <w:r w:rsidR="00683097" w:rsidRPr="009132A6">
              <w:rPr>
                <w:rFonts w:ascii="Times New Roman" w:hAnsi="Times New Roman" w:cs="Times New Roman"/>
                <w:noProof/>
                <w:webHidden/>
                <w:sz w:val="24"/>
                <w:szCs w:val="24"/>
              </w:rPr>
              <w:instrText xml:space="preserve"> PAGEREF _Toc120779466 \h </w:instrText>
            </w:r>
            <w:r w:rsidR="00683097" w:rsidRPr="009132A6">
              <w:rPr>
                <w:rFonts w:ascii="Times New Roman" w:hAnsi="Times New Roman" w:cs="Times New Roman"/>
                <w:noProof/>
                <w:webHidden/>
                <w:sz w:val="24"/>
                <w:szCs w:val="24"/>
              </w:rPr>
            </w:r>
            <w:r w:rsidR="00683097" w:rsidRPr="009132A6">
              <w:rPr>
                <w:rFonts w:ascii="Times New Roman" w:hAnsi="Times New Roman" w:cs="Times New Roman"/>
                <w:noProof/>
                <w:webHidden/>
                <w:sz w:val="24"/>
                <w:szCs w:val="24"/>
              </w:rPr>
              <w:fldChar w:fldCharType="separate"/>
            </w:r>
            <w:r w:rsidR="00683097" w:rsidRPr="009132A6">
              <w:rPr>
                <w:rFonts w:ascii="Times New Roman" w:hAnsi="Times New Roman" w:cs="Times New Roman"/>
                <w:noProof/>
                <w:webHidden/>
                <w:sz w:val="24"/>
                <w:szCs w:val="24"/>
              </w:rPr>
              <w:t>10</w:t>
            </w:r>
            <w:r w:rsidR="00683097" w:rsidRPr="009132A6">
              <w:rPr>
                <w:rFonts w:ascii="Times New Roman" w:hAnsi="Times New Roman" w:cs="Times New Roman"/>
                <w:noProof/>
                <w:webHidden/>
                <w:sz w:val="24"/>
                <w:szCs w:val="24"/>
              </w:rPr>
              <w:fldChar w:fldCharType="end"/>
            </w:r>
          </w:hyperlink>
        </w:p>
        <w:p w14:paraId="43F7597A" w14:textId="7CBB71E2" w:rsidR="00683097" w:rsidRPr="009132A6" w:rsidRDefault="00000000" w:rsidP="004D6E1E">
          <w:pPr>
            <w:pStyle w:val="TOC2"/>
            <w:tabs>
              <w:tab w:val="right" w:leader="dot" w:pos="9065"/>
            </w:tabs>
            <w:spacing w:after="0" w:line="360" w:lineRule="auto"/>
            <w:ind w:left="0"/>
            <w:rPr>
              <w:rFonts w:ascii="Times New Roman" w:hAnsi="Times New Roman" w:cs="Times New Roman"/>
              <w:b/>
              <w:bCs/>
              <w:i/>
              <w:noProof/>
              <w:sz w:val="24"/>
              <w:szCs w:val="24"/>
            </w:rPr>
          </w:pPr>
          <w:hyperlink w:anchor="_Toc120779467" w:history="1">
            <w:r w:rsidR="00683097" w:rsidRPr="009132A6">
              <w:rPr>
                <w:rStyle w:val="Hyperlink"/>
                <w:rFonts w:ascii="Times New Roman" w:hAnsi="Times New Roman" w:cs="Times New Roman"/>
                <w:b/>
                <w:bCs/>
                <w:i/>
                <w:noProof/>
                <w:sz w:val="24"/>
                <w:szCs w:val="24"/>
              </w:rPr>
              <w:t>4.1. Atsauces</w:t>
            </w:r>
            <w:r w:rsidR="00683097" w:rsidRPr="009132A6">
              <w:rPr>
                <w:rFonts w:ascii="Times New Roman" w:hAnsi="Times New Roman" w:cs="Times New Roman"/>
                <w:b/>
                <w:bCs/>
                <w:i/>
                <w:noProof/>
                <w:webHidden/>
                <w:sz w:val="24"/>
                <w:szCs w:val="24"/>
              </w:rPr>
              <w:tab/>
            </w:r>
            <w:r w:rsidR="00683097" w:rsidRPr="009132A6">
              <w:rPr>
                <w:rFonts w:ascii="Times New Roman" w:hAnsi="Times New Roman" w:cs="Times New Roman"/>
                <w:b/>
                <w:bCs/>
                <w:i/>
                <w:noProof/>
                <w:webHidden/>
                <w:sz w:val="24"/>
                <w:szCs w:val="24"/>
              </w:rPr>
              <w:fldChar w:fldCharType="begin"/>
            </w:r>
            <w:r w:rsidR="00683097" w:rsidRPr="009132A6">
              <w:rPr>
                <w:rFonts w:ascii="Times New Roman" w:hAnsi="Times New Roman" w:cs="Times New Roman"/>
                <w:b/>
                <w:bCs/>
                <w:i/>
                <w:noProof/>
                <w:webHidden/>
                <w:sz w:val="24"/>
                <w:szCs w:val="24"/>
              </w:rPr>
              <w:instrText xml:space="preserve"> PAGEREF _Toc120779467 \h </w:instrText>
            </w:r>
            <w:r w:rsidR="00683097" w:rsidRPr="009132A6">
              <w:rPr>
                <w:rFonts w:ascii="Times New Roman" w:hAnsi="Times New Roman" w:cs="Times New Roman"/>
                <w:b/>
                <w:bCs/>
                <w:i/>
                <w:noProof/>
                <w:webHidden/>
                <w:sz w:val="24"/>
                <w:szCs w:val="24"/>
              </w:rPr>
            </w:r>
            <w:r w:rsidR="00683097" w:rsidRPr="009132A6">
              <w:rPr>
                <w:rFonts w:ascii="Times New Roman" w:hAnsi="Times New Roman" w:cs="Times New Roman"/>
                <w:b/>
                <w:bCs/>
                <w:i/>
                <w:noProof/>
                <w:webHidden/>
                <w:sz w:val="24"/>
                <w:szCs w:val="24"/>
              </w:rPr>
              <w:fldChar w:fldCharType="separate"/>
            </w:r>
            <w:r w:rsidR="00683097" w:rsidRPr="009132A6">
              <w:rPr>
                <w:rFonts w:ascii="Times New Roman" w:hAnsi="Times New Roman" w:cs="Times New Roman"/>
                <w:b/>
                <w:bCs/>
                <w:i/>
                <w:noProof/>
                <w:webHidden/>
                <w:sz w:val="24"/>
                <w:szCs w:val="24"/>
              </w:rPr>
              <w:t>10</w:t>
            </w:r>
            <w:r w:rsidR="00683097" w:rsidRPr="009132A6">
              <w:rPr>
                <w:rFonts w:ascii="Times New Roman" w:hAnsi="Times New Roman" w:cs="Times New Roman"/>
                <w:b/>
                <w:bCs/>
                <w:i/>
                <w:noProof/>
                <w:webHidden/>
                <w:sz w:val="24"/>
                <w:szCs w:val="24"/>
              </w:rPr>
              <w:fldChar w:fldCharType="end"/>
            </w:r>
          </w:hyperlink>
        </w:p>
        <w:p w14:paraId="03306E3F" w14:textId="52A10A76" w:rsidR="00683097" w:rsidRPr="009132A6" w:rsidRDefault="00000000" w:rsidP="004D6E1E">
          <w:pPr>
            <w:pStyle w:val="TOC2"/>
            <w:tabs>
              <w:tab w:val="right" w:leader="dot" w:pos="9065"/>
            </w:tabs>
            <w:spacing w:after="0" w:line="360" w:lineRule="auto"/>
            <w:ind w:left="0"/>
            <w:rPr>
              <w:rFonts w:ascii="Times New Roman" w:hAnsi="Times New Roman" w:cs="Times New Roman"/>
              <w:b/>
              <w:bCs/>
              <w:i/>
              <w:noProof/>
              <w:sz w:val="24"/>
              <w:szCs w:val="24"/>
            </w:rPr>
          </w:pPr>
          <w:hyperlink w:anchor="_Toc120779468" w:history="1">
            <w:r w:rsidR="00683097" w:rsidRPr="009132A6">
              <w:rPr>
                <w:rStyle w:val="Hyperlink"/>
                <w:rFonts w:ascii="Times New Roman" w:hAnsi="Times New Roman" w:cs="Times New Roman"/>
                <w:b/>
                <w:bCs/>
                <w:i/>
                <w:noProof/>
                <w:sz w:val="24"/>
                <w:szCs w:val="24"/>
              </w:rPr>
              <w:t>4.2. CB akreditācijas pieteikums</w:t>
            </w:r>
            <w:r w:rsidR="00683097" w:rsidRPr="009132A6">
              <w:rPr>
                <w:rFonts w:ascii="Times New Roman" w:hAnsi="Times New Roman" w:cs="Times New Roman"/>
                <w:b/>
                <w:bCs/>
                <w:i/>
                <w:noProof/>
                <w:webHidden/>
                <w:sz w:val="24"/>
                <w:szCs w:val="24"/>
              </w:rPr>
              <w:tab/>
            </w:r>
            <w:r w:rsidR="00683097" w:rsidRPr="009132A6">
              <w:rPr>
                <w:rFonts w:ascii="Times New Roman" w:hAnsi="Times New Roman" w:cs="Times New Roman"/>
                <w:b/>
                <w:bCs/>
                <w:i/>
                <w:noProof/>
                <w:webHidden/>
                <w:sz w:val="24"/>
                <w:szCs w:val="24"/>
              </w:rPr>
              <w:fldChar w:fldCharType="begin"/>
            </w:r>
            <w:r w:rsidR="00683097" w:rsidRPr="009132A6">
              <w:rPr>
                <w:rFonts w:ascii="Times New Roman" w:hAnsi="Times New Roman" w:cs="Times New Roman"/>
                <w:b/>
                <w:bCs/>
                <w:i/>
                <w:noProof/>
                <w:webHidden/>
                <w:sz w:val="24"/>
                <w:szCs w:val="24"/>
              </w:rPr>
              <w:instrText xml:space="preserve"> PAGEREF _Toc120779468 \h </w:instrText>
            </w:r>
            <w:r w:rsidR="00683097" w:rsidRPr="009132A6">
              <w:rPr>
                <w:rFonts w:ascii="Times New Roman" w:hAnsi="Times New Roman" w:cs="Times New Roman"/>
                <w:b/>
                <w:bCs/>
                <w:i/>
                <w:noProof/>
                <w:webHidden/>
                <w:sz w:val="24"/>
                <w:szCs w:val="24"/>
              </w:rPr>
            </w:r>
            <w:r w:rsidR="00683097" w:rsidRPr="009132A6">
              <w:rPr>
                <w:rFonts w:ascii="Times New Roman" w:hAnsi="Times New Roman" w:cs="Times New Roman"/>
                <w:b/>
                <w:bCs/>
                <w:i/>
                <w:noProof/>
                <w:webHidden/>
                <w:sz w:val="24"/>
                <w:szCs w:val="24"/>
              </w:rPr>
              <w:fldChar w:fldCharType="separate"/>
            </w:r>
            <w:r w:rsidR="00683097" w:rsidRPr="009132A6">
              <w:rPr>
                <w:rFonts w:ascii="Times New Roman" w:hAnsi="Times New Roman" w:cs="Times New Roman"/>
                <w:b/>
                <w:bCs/>
                <w:i/>
                <w:noProof/>
                <w:webHidden/>
                <w:sz w:val="24"/>
                <w:szCs w:val="24"/>
              </w:rPr>
              <w:t>10</w:t>
            </w:r>
            <w:r w:rsidR="00683097" w:rsidRPr="009132A6">
              <w:rPr>
                <w:rFonts w:ascii="Times New Roman" w:hAnsi="Times New Roman" w:cs="Times New Roman"/>
                <w:b/>
                <w:bCs/>
                <w:i/>
                <w:noProof/>
                <w:webHidden/>
                <w:sz w:val="24"/>
                <w:szCs w:val="24"/>
              </w:rPr>
              <w:fldChar w:fldCharType="end"/>
            </w:r>
          </w:hyperlink>
        </w:p>
        <w:p w14:paraId="740220F4" w14:textId="0E14AF05" w:rsidR="00683097" w:rsidRPr="009132A6" w:rsidRDefault="00000000" w:rsidP="004D6E1E">
          <w:pPr>
            <w:pStyle w:val="TOC2"/>
            <w:tabs>
              <w:tab w:val="right" w:leader="dot" w:pos="9065"/>
            </w:tabs>
            <w:spacing w:after="0" w:line="360" w:lineRule="auto"/>
            <w:ind w:left="0"/>
            <w:rPr>
              <w:rFonts w:ascii="Times New Roman" w:hAnsi="Times New Roman" w:cs="Times New Roman"/>
              <w:b/>
              <w:bCs/>
              <w:i/>
              <w:noProof/>
              <w:sz w:val="24"/>
              <w:szCs w:val="24"/>
            </w:rPr>
          </w:pPr>
          <w:hyperlink w:anchor="_Toc120779469" w:history="1">
            <w:r w:rsidR="00683097" w:rsidRPr="009132A6">
              <w:rPr>
                <w:rStyle w:val="Hyperlink"/>
                <w:rFonts w:ascii="Times New Roman" w:hAnsi="Times New Roman" w:cs="Times New Roman"/>
                <w:b/>
                <w:bCs/>
                <w:i/>
                <w:noProof/>
                <w:sz w:val="24"/>
                <w:szCs w:val="24"/>
              </w:rPr>
              <w:t>4.3. Akreditācijas sfēra</w:t>
            </w:r>
            <w:r w:rsidR="00683097" w:rsidRPr="009132A6">
              <w:rPr>
                <w:rFonts w:ascii="Times New Roman" w:hAnsi="Times New Roman" w:cs="Times New Roman"/>
                <w:b/>
                <w:bCs/>
                <w:i/>
                <w:noProof/>
                <w:webHidden/>
                <w:sz w:val="24"/>
                <w:szCs w:val="24"/>
              </w:rPr>
              <w:tab/>
            </w:r>
            <w:r w:rsidR="00683097" w:rsidRPr="009132A6">
              <w:rPr>
                <w:rFonts w:ascii="Times New Roman" w:hAnsi="Times New Roman" w:cs="Times New Roman"/>
                <w:b/>
                <w:bCs/>
                <w:i/>
                <w:noProof/>
                <w:webHidden/>
                <w:sz w:val="24"/>
                <w:szCs w:val="24"/>
              </w:rPr>
              <w:fldChar w:fldCharType="begin"/>
            </w:r>
            <w:r w:rsidR="00683097" w:rsidRPr="009132A6">
              <w:rPr>
                <w:rFonts w:ascii="Times New Roman" w:hAnsi="Times New Roman" w:cs="Times New Roman"/>
                <w:b/>
                <w:bCs/>
                <w:i/>
                <w:noProof/>
                <w:webHidden/>
                <w:sz w:val="24"/>
                <w:szCs w:val="24"/>
              </w:rPr>
              <w:instrText xml:space="preserve"> PAGEREF _Toc120779469 \h </w:instrText>
            </w:r>
            <w:r w:rsidR="00683097" w:rsidRPr="009132A6">
              <w:rPr>
                <w:rFonts w:ascii="Times New Roman" w:hAnsi="Times New Roman" w:cs="Times New Roman"/>
                <w:b/>
                <w:bCs/>
                <w:i/>
                <w:noProof/>
                <w:webHidden/>
                <w:sz w:val="24"/>
                <w:szCs w:val="24"/>
              </w:rPr>
            </w:r>
            <w:r w:rsidR="00683097" w:rsidRPr="009132A6">
              <w:rPr>
                <w:rFonts w:ascii="Times New Roman" w:hAnsi="Times New Roman" w:cs="Times New Roman"/>
                <w:b/>
                <w:bCs/>
                <w:i/>
                <w:noProof/>
                <w:webHidden/>
                <w:sz w:val="24"/>
                <w:szCs w:val="24"/>
              </w:rPr>
              <w:fldChar w:fldCharType="separate"/>
            </w:r>
            <w:r w:rsidR="00683097" w:rsidRPr="009132A6">
              <w:rPr>
                <w:rFonts w:ascii="Times New Roman" w:hAnsi="Times New Roman" w:cs="Times New Roman"/>
                <w:b/>
                <w:bCs/>
                <w:i/>
                <w:noProof/>
                <w:webHidden/>
                <w:sz w:val="24"/>
                <w:szCs w:val="24"/>
              </w:rPr>
              <w:t>10</w:t>
            </w:r>
            <w:r w:rsidR="00683097" w:rsidRPr="009132A6">
              <w:rPr>
                <w:rFonts w:ascii="Times New Roman" w:hAnsi="Times New Roman" w:cs="Times New Roman"/>
                <w:b/>
                <w:bCs/>
                <w:i/>
                <w:noProof/>
                <w:webHidden/>
                <w:sz w:val="24"/>
                <w:szCs w:val="24"/>
              </w:rPr>
              <w:fldChar w:fldCharType="end"/>
            </w:r>
          </w:hyperlink>
        </w:p>
        <w:p w14:paraId="10B72815" w14:textId="5E8564E0" w:rsidR="00683097" w:rsidRPr="009132A6" w:rsidRDefault="00000000" w:rsidP="004D6E1E">
          <w:pPr>
            <w:pStyle w:val="TOC2"/>
            <w:tabs>
              <w:tab w:val="right" w:leader="dot" w:pos="9065"/>
            </w:tabs>
            <w:spacing w:after="0" w:line="360" w:lineRule="auto"/>
            <w:ind w:left="0"/>
            <w:rPr>
              <w:rFonts w:ascii="Times New Roman" w:hAnsi="Times New Roman" w:cs="Times New Roman"/>
              <w:b/>
              <w:bCs/>
              <w:i/>
              <w:noProof/>
              <w:sz w:val="24"/>
              <w:szCs w:val="24"/>
            </w:rPr>
          </w:pPr>
          <w:hyperlink w:anchor="_Toc120779470" w:history="1">
            <w:r w:rsidR="00683097" w:rsidRPr="009132A6">
              <w:rPr>
                <w:rStyle w:val="Hyperlink"/>
                <w:rFonts w:ascii="Times New Roman" w:hAnsi="Times New Roman" w:cs="Times New Roman"/>
                <w:b/>
                <w:bCs/>
                <w:i/>
                <w:noProof/>
                <w:sz w:val="24"/>
                <w:szCs w:val="24"/>
              </w:rPr>
              <w:t>4.4. Vērtēšanas programma</w:t>
            </w:r>
            <w:r w:rsidR="00683097" w:rsidRPr="009132A6">
              <w:rPr>
                <w:rFonts w:ascii="Times New Roman" w:hAnsi="Times New Roman" w:cs="Times New Roman"/>
                <w:b/>
                <w:bCs/>
                <w:i/>
                <w:noProof/>
                <w:webHidden/>
                <w:sz w:val="24"/>
                <w:szCs w:val="24"/>
              </w:rPr>
              <w:tab/>
            </w:r>
            <w:r w:rsidR="00683097" w:rsidRPr="009132A6">
              <w:rPr>
                <w:rFonts w:ascii="Times New Roman" w:hAnsi="Times New Roman" w:cs="Times New Roman"/>
                <w:b/>
                <w:bCs/>
                <w:i/>
                <w:noProof/>
                <w:webHidden/>
                <w:sz w:val="24"/>
                <w:szCs w:val="24"/>
              </w:rPr>
              <w:fldChar w:fldCharType="begin"/>
            </w:r>
            <w:r w:rsidR="00683097" w:rsidRPr="009132A6">
              <w:rPr>
                <w:rFonts w:ascii="Times New Roman" w:hAnsi="Times New Roman" w:cs="Times New Roman"/>
                <w:b/>
                <w:bCs/>
                <w:i/>
                <w:noProof/>
                <w:webHidden/>
                <w:sz w:val="24"/>
                <w:szCs w:val="24"/>
              </w:rPr>
              <w:instrText xml:space="preserve"> PAGEREF _Toc120779470 \h </w:instrText>
            </w:r>
            <w:r w:rsidR="00683097" w:rsidRPr="009132A6">
              <w:rPr>
                <w:rFonts w:ascii="Times New Roman" w:hAnsi="Times New Roman" w:cs="Times New Roman"/>
                <w:b/>
                <w:bCs/>
                <w:i/>
                <w:noProof/>
                <w:webHidden/>
                <w:sz w:val="24"/>
                <w:szCs w:val="24"/>
              </w:rPr>
            </w:r>
            <w:r w:rsidR="00683097" w:rsidRPr="009132A6">
              <w:rPr>
                <w:rFonts w:ascii="Times New Roman" w:hAnsi="Times New Roman" w:cs="Times New Roman"/>
                <w:b/>
                <w:bCs/>
                <w:i/>
                <w:noProof/>
                <w:webHidden/>
                <w:sz w:val="24"/>
                <w:szCs w:val="24"/>
              </w:rPr>
              <w:fldChar w:fldCharType="separate"/>
            </w:r>
            <w:r w:rsidR="00683097" w:rsidRPr="009132A6">
              <w:rPr>
                <w:rFonts w:ascii="Times New Roman" w:hAnsi="Times New Roman" w:cs="Times New Roman"/>
                <w:b/>
                <w:bCs/>
                <w:i/>
                <w:noProof/>
                <w:webHidden/>
                <w:sz w:val="24"/>
                <w:szCs w:val="24"/>
              </w:rPr>
              <w:t>10</w:t>
            </w:r>
            <w:r w:rsidR="00683097" w:rsidRPr="009132A6">
              <w:rPr>
                <w:rFonts w:ascii="Times New Roman" w:hAnsi="Times New Roman" w:cs="Times New Roman"/>
                <w:b/>
                <w:bCs/>
                <w:i/>
                <w:noProof/>
                <w:webHidden/>
                <w:sz w:val="24"/>
                <w:szCs w:val="24"/>
              </w:rPr>
              <w:fldChar w:fldCharType="end"/>
            </w:r>
          </w:hyperlink>
        </w:p>
        <w:p w14:paraId="5D896659" w14:textId="35650D8F" w:rsidR="00683097" w:rsidRPr="009132A6" w:rsidRDefault="00000000" w:rsidP="004D6E1E">
          <w:pPr>
            <w:pStyle w:val="TOC2"/>
            <w:tabs>
              <w:tab w:val="right" w:leader="dot" w:pos="9065"/>
            </w:tabs>
            <w:spacing w:after="0" w:line="360" w:lineRule="auto"/>
            <w:ind w:left="0"/>
            <w:rPr>
              <w:rFonts w:ascii="Times New Roman" w:hAnsi="Times New Roman" w:cs="Times New Roman"/>
              <w:b/>
              <w:bCs/>
              <w:i/>
              <w:noProof/>
              <w:sz w:val="24"/>
              <w:szCs w:val="24"/>
            </w:rPr>
          </w:pPr>
          <w:hyperlink w:anchor="_Toc120779471" w:history="1">
            <w:r w:rsidR="00683097" w:rsidRPr="009132A6">
              <w:rPr>
                <w:rStyle w:val="Hyperlink"/>
                <w:rFonts w:ascii="Times New Roman" w:hAnsi="Times New Roman" w:cs="Times New Roman"/>
                <w:b/>
                <w:bCs/>
                <w:i/>
                <w:noProof/>
                <w:sz w:val="24"/>
                <w:szCs w:val="24"/>
              </w:rPr>
              <w:t>4.5. Atrašanās vietu novērtējumi</w:t>
            </w:r>
            <w:r w:rsidR="00683097" w:rsidRPr="009132A6">
              <w:rPr>
                <w:rFonts w:ascii="Times New Roman" w:hAnsi="Times New Roman" w:cs="Times New Roman"/>
                <w:b/>
                <w:bCs/>
                <w:i/>
                <w:noProof/>
                <w:webHidden/>
                <w:sz w:val="24"/>
                <w:szCs w:val="24"/>
              </w:rPr>
              <w:tab/>
            </w:r>
            <w:r w:rsidR="00683097" w:rsidRPr="009132A6">
              <w:rPr>
                <w:rFonts w:ascii="Times New Roman" w:hAnsi="Times New Roman" w:cs="Times New Roman"/>
                <w:b/>
                <w:bCs/>
                <w:i/>
                <w:noProof/>
                <w:webHidden/>
                <w:sz w:val="24"/>
                <w:szCs w:val="24"/>
              </w:rPr>
              <w:fldChar w:fldCharType="begin"/>
            </w:r>
            <w:r w:rsidR="00683097" w:rsidRPr="009132A6">
              <w:rPr>
                <w:rFonts w:ascii="Times New Roman" w:hAnsi="Times New Roman" w:cs="Times New Roman"/>
                <w:b/>
                <w:bCs/>
                <w:i/>
                <w:noProof/>
                <w:webHidden/>
                <w:sz w:val="24"/>
                <w:szCs w:val="24"/>
              </w:rPr>
              <w:instrText xml:space="preserve"> PAGEREF _Toc120779471 \h </w:instrText>
            </w:r>
            <w:r w:rsidR="00683097" w:rsidRPr="009132A6">
              <w:rPr>
                <w:rFonts w:ascii="Times New Roman" w:hAnsi="Times New Roman" w:cs="Times New Roman"/>
                <w:b/>
                <w:bCs/>
                <w:i/>
                <w:noProof/>
                <w:webHidden/>
                <w:sz w:val="24"/>
                <w:szCs w:val="24"/>
              </w:rPr>
            </w:r>
            <w:r w:rsidR="00683097" w:rsidRPr="009132A6">
              <w:rPr>
                <w:rFonts w:ascii="Times New Roman" w:hAnsi="Times New Roman" w:cs="Times New Roman"/>
                <w:b/>
                <w:bCs/>
                <w:i/>
                <w:noProof/>
                <w:webHidden/>
                <w:sz w:val="24"/>
                <w:szCs w:val="24"/>
              </w:rPr>
              <w:fldChar w:fldCharType="separate"/>
            </w:r>
            <w:r w:rsidR="00683097" w:rsidRPr="009132A6">
              <w:rPr>
                <w:rFonts w:ascii="Times New Roman" w:hAnsi="Times New Roman" w:cs="Times New Roman"/>
                <w:b/>
                <w:bCs/>
                <w:i/>
                <w:noProof/>
                <w:webHidden/>
                <w:sz w:val="24"/>
                <w:szCs w:val="24"/>
              </w:rPr>
              <w:t>11</w:t>
            </w:r>
            <w:r w:rsidR="00683097" w:rsidRPr="009132A6">
              <w:rPr>
                <w:rFonts w:ascii="Times New Roman" w:hAnsi="Times New Roman" w:cs="Times New Roman"/>
                <w:b/>
                <w:bCs/>
                <w:i/>
                <w:noProof/>
                <w:webHidden/>
                <w:sz w:val="24"/>
                <w:szCs w:val="24"/>
              </w:rPr>
              <w:fldChar w:fldCharType="end"/>
            </w:r>
          </w:hyperlink>
        </w:p>
        <w:p w14:paraId="7B28516D" w14:textId="77F201EA" w:rsidR="00683097" w:rsidRPr="009132A6" w:rsidRDefault="00000000" w:rsidP="004D6E1E">
          <w:pPr>
            <w:pStyle w:val="TOC2"/>
            <w:tabs>
              <w:tab w:val="right" w:leader="dot" w:pos="9065"/>
            </w:tabs>
            <w:spacing w:after="0" w:line="360" w:lineRule="auto"/>
            <w:ind w:left="0"/>
            <w:rPr>
              <w:rFonts w:ascii="Times New Roman" w:hAnsi="Times New Roman" w:cs="Times New Roman"/>
              <w:b/>
              <w:bCs/>
              <w:i/>
              <w:noProof/>
              <w:sz w:val="24"/>
              <w:szCs w:val="24"/>
            </w:rPr>
          </w:pPr>
          <w:hyperlink w:anchor="_Toc120779472" w:history="1">
            <w:r w:rsidR="00683097" w:rsidRPr="009132A6">
              <w:rPr>
                <w:rStyle w:val="Hyperlink"/>
                <w:rFonts w:ascii="Times New Roman" w:hAnsi="Times New Roman" w:cs="Times New Roman"/>
                <w:b/>
                <w:bCs/>
                <w:i/>
                <w:noProof/>
                <w:sz w:val="24"/>
                <w:szCs w:val="24"/>
              </w:rPr>
              <w:t>4.6. Uz vietas veikto novērtējumu ilgums</w:t>
            </w:r>
            <w:r w:rsidR="00683097" w:rsidRPr="009132A6">
              <w:rPr>
                <w:rFonts w:ascii="Times New Roman" w:hAnsi="Times New Roman" w:cs="Times New Roman"/>
                <w:b/>
                <w:bCs/>
                <w:i/>
                <w:noProof/>
                <w:webHidden/>
                <w:sz w:val="24"/>
                <w:szCs w:val="24"/>
              </w:rPr>
              <w:tab/>
            </w:r>
            <w:r w:rsidR="00683097" w:rsidRPr="009132A6">
              <w:rPr>
                <w:rFonts w:ascii="Times New Roman" w:hAnsi="Times New Roman" w:cs="Times New Roman"/>
                <w:b/>
                <w:bCs/>
                <w:i/>
                <w:noProof/>
                <w:webHidden/>
                <w:sz w:val="24"/>
                <w:szCs w:val="24"/>
              </w:rPr>
              <w:fldChar w:fldCharType="begin"/>
            </w:r>
            <w:r w:rsidR="00683097" w:rsidRPr="009132A6">
              <w:rPr>
                <w:rFonts w:ascii="Times New Roman" w:hAnsi="Times New Roman" w:cs="Times New Roman"/>
                <w:b/>
                <w:bCs/>
                <w:i/>
                <w:noProof/>
                <w:webHidden/>
                <w:sz w:val="24"/>
                <w:szCs w:val="24"/>
              </w:rPr>
              <w:instrText xml:space="preserve"> PAGEREF _Toc120779472 \h </w:instrText>
            </w:r>
            <w:r w:rsidR="00683097" w:rsidRPr="009132A6">
              <w:rPr>
                <w:rFonts w:ascii="Times New Roman" w:hAnsi="Times New Roman" w:cs="Times New Roman"/>
                <w:b/>
                <w:bCs/>
                <w:i/>
                <w:noProof/>
                <w:webHidden/>
                <w:sz w:val="24"/>
                <w:szCs w:val="24"/>
              </w:rPr>
            </w:r>
            <w:r w:rsidR="00683097" w:rsidRPr="009132A6">
              <w:rPr>
                <w:rFonts w:ascii="Times New Roman" w:hAnsi="Times New Roman" w:cs="Times New Roman"/>
                <w:b/>
                <w:bCs/>
                <w:i/>
                <w:noProof/>
                <w:webHidden/>
                <w:sz w:val="24"/>
                <w:szCs w:val="24"/>
              </w:rPr>
              <w:fldChar w:fldCharType="separate"/>
            </w:r>
            <w:r w:rsidR="00683097" w:rsidRPr="009132A6">
              <w:rPr>
                <w:rFonts w:ascii="Times New Roman" w:hAnsi="Times New Roman" w:cs="Times New Roman"/>
                <w:b/>
                <w:bCs/>
                <w:i/>
                <w:noProof/>
                <w:webHidden/>
                <w:sz w:val="24"/>
                <w:szCs w:val="24"/>
              </w:rPr>
              <w:t>11</w:t>
            </w:r>
            <w:r w:rsidR="00683097" w:rsidRPr="009132A6">
              <w:rPr>
                <w:rFonts w:ascii="Times New Roman" w:hAnsi="Times New Roman" w:cs="Times New Roman"/>
                <w:b/>
                <w:bCs/>
                <w:i/>
                <w:noProof/>
                <w:webHidden/>
                <w:sz w:val="24"/>
                <w:szCs w:val="24"/>
              </w:rPr>
              <w:fldChar w:fldCharType="end"/>
            </w:r>
          </w:hyperlink>
        </w:p>
        <w:p w14:paraId="54C8AE6B" w14:textId="22D1BD80" w:rsidR="00683097" w:rsidRPr="009132A6" w:rsidRDefault="00000000" w:rsidP="004D6E1E">
          <w:pPr>
            <w:pStyle w:val="TOC2"/>
            <w:tabs>
              <w:tab w:val="right" w:leader="dot" w:pos="9065"/>
            </w:tabs>
            <w:spacing w:after="0" w:line="360" w:lineRule="auto"/>
            <w:ind w:left="0"/>
            <w:rPr>
              <w:rFonts w:ascii="Times New Roman" w:hAnsi="Times New Roman" w:cs="Times New Roman"/>
              <w:b/>
              <w:bCs/>
              <w:i/>
              <w:noProof/>
              <w:sz w:val="24"/>
              <w:szCs w:val="24"/>
            </w:rPr>
          </w:pPr>
          <w:hyperlink w:anchor="_Toc120779473" w:history="1">
            <w:r w:rsidR="00683097" w:rsidRPr="009132A6">
              <w:rPr>
                <w:rStyle w:val="Hyperlink"/>
                <w:rFonts w:ascii="Times New Roman" w:hAnsi="Times New Roman" w:cs="Times New Roman"/>
                <w:b/>
                <w:bCs/>
                <w:i/>
                <w:noProof/>
                <w:sz w:val="24"/>
                <w:szCs w:val="24"/>
              </w:rPr>
              <w:t>4.7. Praktiskās darbības novērtēšana</w:t>
            </w:r>
            <w:r w:rsidR="00683097" w:rsidRPr="009132A6">
              <w:rPr>
                <w:rFonts w:ascii="Times New Roman" w:hAnsi="Times New Roman" w:cs="Times New Roman"/>
                <w:b/>
                <w:bCs/>
                <w:i/>
                <w:noProof/>
                <w:webHidden/>
                <w:sz w:val="24"/>
                <w:szCs w:val="24"/>
              </w:rPr>
              <w:tab/>
            </w:r>
            <w:r w:rsidR="00683097" w:rsidRPr="009132A6">
              <w:rPr>
                <w:rFonts w:ascii="Times New Roman" w:hAnsi="Times New Roman" w:cs="Times New Roman"/>
                <w:b/>
                <w:bCs/>
                <w:i/>
                <w:noProof/>
                <w:webHidden/>
                <w:sz w:val="24"/>
                <w:szCs w:val="24"/>
              </w:rPr>
              <w:fldChar w:fldCharType="begin"/>
            </w:r>
            <w:r w:rsidR="00683097" w:rsidRPr="009132A6">
              <w:rPr>
                <w:rFonts w:ascii="Times New Roman" w:hAnsi="Times New Roman" w:cs="Times New Roman"/>
                <w:b/>
                <w:bCs/>
                <w:i/>
                <w:noProof/>
                <w:webHidden/>
                <w:sz w:val="24"/>
                <w:szCs w:val="24"/>
              </w:rPr>
              <w:instrText xml:space="preserve"> PAGEREF _Toc120779473 \h </w:instrText>
            </w:r>
            <w:r w:rsidR="00683097" w:rsidRPr="009132A6">
              <w:rPr>
                <w:rFonts w:ascii="Times New Roman" w:hAnsi="Times New Roman" w:cs="Times New Roman"/>
                <w:b/>
                <w:bCs/>
                <w:i/>
                <w:noProof/>
                <w:webHidden/>
                <w:sz w:val="24"/>
                <w:szCs w:val="24"/>
              </w:rPr>
            </w:r>
            <w:r w:rsidR="00683097" w:rsidRPr="009132A6">
              <w:rPr>
                <w:rFonts w:ascii="Times New Roman" w:hAnsi="Times New Roman" w:cs="Times New Roman"/>
                <w:b/>
                <w:bCs/>
                <w:i/>
                <w:noProof/>
                <w:webHidden/>
                <w:sz w:val="24"/>
                <w:szCs w:val="24"/>
              </w:rPr>
              <w:fldChar w:fldCharType="separate"/>
            </w:r>
            <w:r w:rsidR="00683097" w:rsidRPr="009132A6">
              <w:rPr>
                <w:rFonts w:ascii="Times New Roman" w:hAnsi="Times New Roman" w:cs="Times New Roman"/>
                <w:b/>
                <w:bCs/>
                <w:i/>
                <w:noProof/>
                <w:webHidden/>
                <w:sz w:val="24"/>
                <w:szCs w:val="24"/>
              </w:rPr>
              <w:t>12</w:t>
            </w:r>
            <w:r w:rsidR="00683097" w:rsidRPr="009132A6">
              <w:rPr>
                <w:rFonts w:ascii="Times New Roman" w:hAnsi="Times New Roman" w:cs="Times New Roman"/>
                <w:b/>
                <w:bCs/>
                <w:i/>
                <w:noProof/>
                <w:webHidden/>
                <w:sz w:val="24"/>
                <w:szCs w:val="24"/>
              </w:rPr>
              <w:fldChar w:fldCharType="end"/>
            </w:r>
          </w:hyperlink>
        </w:p>
        <w:p w14:paraId="31D82766" w14:textId="0F869C93" w:rsidR="00683097" w:rsidRPr="009132A6" w:rsidRDefault="00000000" w:rsidP="004D6E1E">
          <w:pPr>
            <w:pStyle w:val="TOC2"/>
            <w:tabs>
              <w:tab w:val="right" w:leader="dot" w:pos="9065"/>
            </w:tabs>
            <w:spacing w:after="0" w:line="360" w:lineRule="auto"/>
            <w:ind w:left="0"/>
            <w:rPr>
              <w:rFonts w:ascii="Times New Roman" w:hAnsi="Times New Roman" w:cs="Times New Roman"/>
              <w:b/>
              <w:bCs/>
              <w:i/>
              <w:noProof/>
              <w:sz w:val="24"/>
              <w:szCs w:val="24"/>
            </w:rPr>
          </w:pPr>
          <w:hyperlink w:anchor="_Toc120779474" w:history="1">
            <w:r w:rsidR="00683097" w:rsidRPr="009132A6">
              <w:rPr>
                <w:rStyle w:val="Hyperlink"/>
                <w:rFonts w:ascii="Times New Roman" w:hAnsi="Times New Roman" w:cs="Times New Roman"/>
                <w:b/>
                <w:bCs/>
                <w:i/>
                <w:noProof/>
                <w:sz w:val="24"/>
                <w:szCs w:val="24"/>
              </w:rPr>
              <w:t>4.7.1. WA skaita aprēķināšana</w:t>
            </w:r>
            <w:r w:rsidR="00683097" w:rsidRPr="009132A6">
              <w:rPr>
                <w:rFonts w:ascii="Times New Roman" w:hAnsi="Times New Roman" w:cs="Times New Roman"/>
                <w:b/>
                <w:bCs/>
                <w:i/>
                <w:noProof/>
                <w:webHidden/>
                <w:sz w:val="24"/>
                <w:szCs w:val="24"/>
              </w:rPr>
              <w:tab/>
            </w:r>
            <w:r w:rsidR="00683097" w:rsidRPr="009132A6">
              <w:rPr>
                <w:rFonts w:ascii="Times New Roman" w:hAnsi="Times New Roman" w:cs="Times New Roman"/>
                <w:b/>
                <w:bCs/>
                <w:i/>
                <w:noProof/>
                <w:webHidden/>
                <w:sz w:val="24"/>
                <w:szCs w:val="24"/>
              </w:rPr>
              <w:fldChar w:fldCharType="begin"/>
            </w:r>
            <w:r w:rsidR="00683097" w:rsidRPr="009132A6">
              <w:rPr>
                <w:rFonts w:ascii="Times New Roman" w:hAnsi="Times New Roman" w:cs="Times New Roman"/>
                <w:b/>
                <w:bCs/>
                <w:i/>
                <w:noProof/>
                <w:webHidden/>
                <w:sz w:val="24"/>
                <w:szCs w:val="24"/>
              </w:rPr>
              <w:instrText xml:space="preserve"> PAGEREF _Toc120779474 \h </w:instrText>
            </w:r>
            <w:r w:rsidR="00683097" w:rsidRPr="009132A6">
              <w:rPr>
                <w:rFonts w:ascii="Times New Roman" w:hAnsi="Times New Roman" w:cs="Times New Roman"/>
                <w:b/>
                <w:bCs/>
                <w:i/>
                <w:noProof/>
                <w:webHidden/>
                <w:sz w:val="24"/>
                <w:szCs w:val="24"/>
              </w:rPr>
            </w:r>
            <w:r w:rsidR="00683097" w:rsidRPr="009132A6">
              <w:rPr>
                <w:rFonts w:ascii="Times New Roman" w:hAnsi="Times New Roman" w:cs="Times New Roman"/>
                <w:b/>
                <w:bCs/>
                <w:i/>
                <w:noProof/>
                <w:webHidden/>
                <w:sz w:val="24"/>
                <w:szCs w:val="24"/>
              </w:rPr>
              <w:fldChar w:fldCharType="separate"/>
            </w:r>
            <w:r w:rsidR="00683097" w:rsidRPr="009132A6">
              <w:rPr>
                <w:rFonts w:ascii="Times New Roman" w:hAnsi="Times New Roman" w:cs="Times New Roman"/>
                <w:b/>
                <w:bCs/>
                <w:i/>
                <w:noProof/>
                <w:webHidden/>
                <w:sz w:val="24"/>
                <w:szCs w:val="24"/>
              </w:rPr>
              <w:t>12</w:t>
            </w:r>
            <w:r w:rsidR="00683097" w:rsidRPr="009132A6">
              <w:rPr>
                <w:rFonts w:ascii="Times New Roman" w:hAnsi="Times New Roman" w:cs="Times New Roman"/>
                <w:b/>
                <w:bCs/>
                <w:i/>
                <w:noProof/>
                <w:webHidden/>
                <w:sz w:val="24"/>
                <w:szCs w:val="24"/>
              </w:rPr>
              <w:fldChar w:fldCharType="end"/>
            </w:r>
          </w:hyperlink>
        </w:p>
        <w:p w14:paraId="4C6C3671" w14:textId="57923085" w:rsidR="00683097" w:rsidRPr="009132A6" w:rsidRDefault="00000000" w:rsidP="004D6E1E">
          <w:pPr>
            <w:pStyle w:val="TOC2"/>
            <w:tabs>
              <w:tab w:val="right" w:leader="dot" w:pos="9065"/>
            </w:tabs>
            <w:spacing w:after="0" w:line="360" w:lineRule="auto"/>
            <w:ind w:left="0"/>
            <w:rPr>
              <w:rFonts w:ascii="Times New Roman" w:hAnsi="Times New Roman" w:cs="Times New Roman"/>
              <w:b/>
              <w:bCs/>
              <w:i/>
              <w:noProof/>
              <w:sz w:val="24"/>
              <w:szCs w:val="24"/>
            </w:rPr>
          </w:pPr>
          <w:hyperlink w:anchor="_Toc120779475" w:history="1">
            <w:r w:rsidR="00683097" w:rsidRPr="009132A6">
              <w:rPr>
                <w:rStyle w:val="Hyperlink"/>
                <w:rFonts w:ascii="Times New Roman" w:hAnsi="Times New Roman" w:cs="Times New Roman"/>
                <w:b/>
                <w:bCs/>
                <w:i/>
                <w:noProof/>
                <w:sz w:val="24"/>
                <w:szCs w:val="24"/>
              </w:rPr>
              <w:t>4.8. Akreditācijas paplašināšana attiecībā uz konkrētām darbības jomām</w:t>
            </w:r>
            <w:r w:rsidR="00683097" w:rsidRPr="009132A6">
              <w:rPr>
                <w:rFonts w:ascii="Times New Roman" w:hAnsi="Times New Roman" w:cs="Times New Roman"/>
                <w:b/>
                <w:bCs/>
                <w:i/>
                <w:noProof/>
                <w:webHidden/>
                <w:sz w:val="24"/>
                <w:szCs w:val="24"/>
              </w:rPr>
              <w:tab/>
            </w:r>
            <w:r w:rsidR="00683097" w:rsidRPr="009132A6">
              <w:rPr>
                <w:rFonts w:ascii="Times New Roman" w:hAnsi="Times New Roman" w:cs="Times New Roman"/>
                <w:b/>
                <w:bCs/>
                <w:i/>
                <w:noProof/>
                <w:webHidden/>
                <w:sz w:val="24"/>
                <w:szCs w:val="24"/>
              </w:rPr>
              <w:fldChar w:fldCharType="begin"/>
            </w:r>
            <w:r w:rsidR="00683097" w:rsidRPr="009132A6">
              <w:rPr>
                <w:rFonts w:ascii="Times New Roman" w:hAnsi="Times New Roman" w:cs="Times New Roman"/>
                <w:b/>
                <w:bCs/>
                <w:i/>
                <w:noProof/>
                <w:webHidden/>
                <w:sz w:val="24"/>
                <w:szCs w:val="24"/>
              </w:rPr>
              <w:instrText xml:space="preserve"> PAGEREF _Toc120779475 \h </w:instrText>
            </w:r>
            <w:r w:rsidR="00683097" w:rsidRPr="009132A6">
              <w:rPr>
                <w:rFonts w:ascii="Times New Roman" w:hAnsi="Times New Roman" w:cs="Times New Roman"/>
                <w:b/>
                <w:bCs/>
                <w:i/>
                <w:noProof/>
                <w:webHidden/>
                <w:sz w:val="24"/>
                <w:szCs w:val="24"/>
              </w:rPr>
            </w:r>
            <w:r w:rsidR="00683097" w:rsidRPr="009132A6">
              <w:rPr>
                <w:rFonts w:ascii="Times New Roman" w:hAnsi="Times New Roman" w:cs="Times New Roman"/>
                <w:b/>
                <w:bCs/>
                <w:i/>
                <w:noProof/>
                <w:webHidden/>
                <w:sz w:val="24"/>
                <w:szCs w:val="24"/>
              </w:rPr>
              <w:fldChar w:fldCharType="separate"/>
            </w:r>
            <w:r w:rsidR="00683097" w:rsidRPr="009132A6">
              <w:rPr>
                <w:rFonts w:ascii="Times New Roman" w:hAnsi="Times New Roman" w:cs="Times New Roman"/>
                <w:b/>
                <w:bCs/>
                <w:i/>
                <w:noProof/>
                <w:webHidden/>
                <w:sz w:val="24"/>
                <w:szCs w:val="24"/>
              </w:rPr>
              <w:t>14</w:t>
            </w:r>
            <w:r w:rsidR="00683097" w:rsidRPr="009132A6">
              <w:rPr>
                <w:rFonts w:ascii="Times New Roman" w:hAnsi="Times New Roman" w:cs="Times New Roman"/>
                <w:b/>
                <w:bCs/>
                <w:i/>
                <w:noProof/>
                <w:webHidden/>
                <w:sz w:val="24"/>
                <w:szCs w:val="24"/>
              </w:rPr>
              <w:fldChar w:fldCharType="end"/>
            </w:r>
          </w:hyperlink>
        </w:p>
        <w:p w14:paraId="6E716457" w14:textId="53703D4A" w:rsidR="00683097" w:rsidRPr="009132A6" w:rsidRDefault="00000000" w:rsidP="004D6E1E">
          <w:pPr>
            <w:pStyle w:val="TOC2"/>
            <w:tabs>
              <w:tab w:val="right" w:leader="dot" w:pos="9065"/>
            </w:tabs>
            <w:spacing w:after="0" w:line="360" w:lineRule="auto"/>
            <w:ind w:left="0"/>
            <w:rPr>
              <w:rFonts w:ascii="Times New Roman" w:hAnsi="Times New Roman" w:cs="Times New Roman"/>
              <w:b/>
              <w:bCs/>
              <w:i/>
              <w:noProof/>
              <w:sz w:val="24"/>
              <w:szCs w:val="24"/>
            </w:rPr>
          </w:pPr>
          <w:hyperlink w:anchor="_Toc120779476" w:history="1">
            <w:r w:rsidR="00683097" w:rsidRPr="009132A6">
              <w:rPr>
                <w:rStyle w:val="Hyperlink"/>
                <w:rFonts w:ascii="Times New Roman" w:hAnsi="Times New Roman" w:cs="Times New Roman"/>
                <w:b/>
                <w:bCs/>
                <w:i/>
                <w:noProof/>
                <w:sz w:val="24"/>
                <w:szCs w:val="24"/>
              </w:rPr>
              <w:t xml:space="preserve">4.9. </w:t>
            </w:r>
            <w:r w:rsidR="00750FF2">
              <w:rPr>
                <w:rStyle w:val="Hyperlink"/>
                <w:rFonts w:ascii="Times New Roman" w:hAnsi="Times New Roman" w:cs="Times New Roman"/>
                <w:b/>
                <w:bCs/>
                <w:i/>
                <w:noProof/>
                <w:sz w:val="24"/>
                <w:szCs w:val="24"/>
              </w:rPr>
              <w:t>NAB</w:t>
            </w:r>
            <w:r w:rsidR="00683097" w:rsidRPr="009132A6">
              <w:rPr>
                <w:rStyle w:val="Hyperlink"/>
                <w:rFonts w:ascii="Times New Roman" w:hAnsi="Times New Roman" w:cs="Times New Roman"/>
                <w:b/>
                <w:bCs/>
                <w:i/>
                <w:noProof/>
                <w:sz w:val="24"/>
                <w:szCs w:val="24"/>
              </w:rPr>
              <w:t xml:space="preserve"> un COM savstarpējā informācijas apmaiņa</w:t>
            </w:r>
            <w:r w:rsidR="00683097" w:rsidRPr="009132A6">
              <w:rPr>
                <w:rFonts w:ascii="Times New Roman" w:hAnsi="Times New Roman" w:cs="Times New Roman"/>
                <w:b/>
                <w:bCs/>
                <w:i/>
                <w:noProof/>
                <w:webHidden/>
                <w:sz w:val="24"/>
                <w:szCs w:val="24"/>
              </w:rPr>
              <w:tab/>
            </w:r>
            <w:r w:rsidR="00683097" w:rsidRPr="009132A6">
              <w:rPr>
                <w:rFonts w:ascii="Times New Roman" w:hAnsi="Times New Roman" w:cs="Times New Roman"/>
                <w:b/>
                <w:bCs/>
                <w:i/>
                <w:noProof/>
                <w:webHidden/>
                <w:sz w:val="24"/>
                <w:szCs w:val="24"/>
              </w:rPr>
              <w:fldChar w:fldCharType="begin"/>
            </w:r>
            <w:r w:rsidR="00683097" w:rsidRPr="009132A6">
              <w:rPr>
                <w:rFonts w:ascii="Times New Roman" w:hAnsi="Times New Roman" w:cs="Times New Roman"/>
                <w:b/>
                <w:bCs/>
                <w:i/>
                <w:noProof/>
                <w:webHidden/>
                <w:sz w:val="24"/>
                <w:szCs w:val="24"/>
              </w:rPr>
              <w:instrText xml:space="preserve"> PAGEREF _Toc120779476 \h </w:instrText>
            </w:r>
            <w:r w:rsidR="00683097" w:rsidRPr="009132A6">
              <w:rPr>
                <w:rFonts w:ascii="Times New Roman" w:hAnsi="Times New Roman" w:cs="Times New Roman"/>
                <w:b/>
                <w:bCs/>
                <w:i/>
                <w:noProof/>
                <w:webHidden/>
                <w:sz w:val="24"/>
                <w:szCs w:val="24"/>
              </w:rPr>
            </w:r>
            <w:r w:rsidR="00683097" w:rsidRPr="009132A6">
              <w:rPr>
                <w:rFonts w:ascii="Times New Roman" w:hAnsi="Times New Roman" w:cs="Times New Roman"/>
                <w:b/>
                <w:bCs/>
                <w:i/>
                <w:noProof/>
                <w:webHidden/>
                <w:sz w:val="24"/>
                <w:szCs w:val="24"/>
              </w:rPr>
              <w:fldChar w:fldCharType="separate"/>
            </w:r>
            <w:r w:rsidR="00683097" w:rsidRPr="009132A6">
              <w:rPr>
                <w:rFonts w:ascii="Times New Roman" w:hAnsi="Times New Roman" w:cs="Times New Roman"/>
                <w:b/>
                <w:bCs/>
                <w:i/>
                <w:noProof/>
                <w:webHidden/>
                <w:sz w:val="24"/>
                <w:szCs w:val="24"/>
              </w:rPr>
              <w:t>15</w:t>
            </w:r>
            <w:r w:rsidR="00683097" w:rsidRPr="009132A6">
              <w:rPr>
                <w:rFonts w:ascii="Times New Roman" w:hAnsi="Times New Roman" w:cs="Times New Roman"/>
                <w:b/>
                <w:bCs/>
                <w:i/>
                <w:noProof/>
                <w:webHidden/>
                <w:sz w:val="24"/>
                <w:szCs w:val="24"/>
              </w:rPr>
              <w:fldChar w:fldCharType="end"/>
            </w:r>
          </w:hyperlink>
        </w:p>
        <w:p w14:paraId="0F234EE6" w14:textId="7518AECE" w:rsidR="00683097" w:rsidRPr="009132A6" w:rsidRDefault="00000000" w:rsidP="004D6E1E">
          <w:pPr>
            <w:pStyle w:val="TOC2"/>
            <w:tabs>
              <w:tab w:val="right" w:leader="dot" w:pos="9065"/>
            </w:tabs>
            <w:spacing w:after="0" w:line="360" w:lineRule="auto"/>
            <w:ind w:left="0"/>
            <w:rPr>
              <w:rFonts w:ascii="Times New Roman" w:hAnsi="Times New Roman" w:cs="Times New Roman"/>
              <w:b/>
              <w:bCs/>
              <w:i/>
              <w:noProof/>
              <w:sz w:val="24"/>
              <w:szCs w:val="24"/>
            </w:rPr>
          </w:pPr>
          <w:hyperlink w:anchor="_Toc120779477" w:history="1">
            <w:r w:rsidR="00683097" w:rsidRPr="009132A6">
              <w:rPr>
                <w:rStyle w:val="Hyperlink"/>
                <w:rFonts w:ascii="Times New Roman" w:hAnsi="Times New Roman" w:cs="Times New Roman"/>
                <w:b/>
                <w:bCs/>
                <w:i/>
                <w:noProof/>
                <w:sz w:val="24"/>
                <w:szCs w:val="24"/>
              </w:rPr>
              <w:t>4.10. Akreditācijas apturēšana, atsaukšana vai samazināšana</w:t>
            </w:r>
            <w:r w:rsidR="00683097" w:rsidRPr="009132A6">
              <w:rPr>
                <w:rFonts w:ascii="Times New Roman" w:hAnsi="Times New Roman" w:cs="Times New Roman"/>
                <w:b/>
                <w:bCs/>
                <w:i/>
                <w:noProof/>
                <w:webHidden/>
                <w:sz w:val="24"/>
                <w:szCs w:val="24"/>
              </w:rPr>
              <w:tab/>
            </w:r>
            <w:r w:rsidR="00683097" w:rsidRPr="009132A6">
              <w:rPr>
                <w:rFonts w:ascii="Times New Roman" w:hAnsi="Times New Roman" w:cs="Times New Roman"/>
                <w:b/>
                <w:bCs/>
                <w:i/>
                <w:noProof/>
                <w:webHidden/>
                <w:sz w:val="24"/>
                <w:szCs w:val="24"/>
              </w:rPr>
              <w:fldChar w:fldCharType="begin"/>
            </w:r>
            <w:r w:rsidR="00683097" w:rsidRPr="009132A6">
              <w:rPr>
                <w:rFonts w:ascii="Times New Roman" w:hAnsi="Times New Roman" w:cs="Times New Roman"/>
                <w:b/>
                <w:bCs/>
                <w:i/>
                <w:noProof/>
                <w:webHidden/>
                <w:sz w:val="24"/>
                <w:szCs w:val="24"/>
              </w:rPr>
              <w:instrText xml:space="preserve"> PAGEREF _Toc120779477 \h </w:instrText>
            </w:r>
            <w:r w:rsidR="00683097" w:rsidRPr="009132A6">
              <w:rPr>
                <w:rFonts w:ascii="Times New Roman" w:hAnsi="Times New Roman" w:cs="Times New Roman"/>
                <w:b/>
                <w:bCs/>
                <w:i/>
                <w:noProof/>
                <w:webHidden/>
                <w:sz w:val="24"/>
                <w:szCs w:val="24"/>
              </w:rPr>
            </w:r>
            <w:r w:rsidR="00683097" w:rsidRPr="009132A6">
              <w:rPr>
                <w:rFonts w:ascii="Times New Roman" w:hAnsi="Times New Roman" w:cs="Times New Roman"/>
                <w:b/>
                <w:bCs/>
                <w:i/>
                <w:noProof/>
                <w:webHidden/>
                <w:sz w:val="24"/>
                <w:szCs w:val="24"/>
              </w:rPr>
              <w:fldChar w:fldCharType="separate"/>
            </w:r>
            <w:r w:rsidR="00683097" w:rsidRPr="009132A6">
              <w:rPr>
                <w:rFonts w:ascii="Times New Roman" w:hAnsi="Times New Roman" w:cs="Times New Roman"/>
                <w:b/>
                <w:bCs/>
                <w:i/>
                <w:noProof/>
                <w:webHidden/>
                <w:sz w:val="24"/>
                <w:szCs w:val="24"/>
              </w:rPr>
              <w:t>15</w:t>
            </w:r>
            <w:r w:rsidR="00683097" w:rsidRPr="009132A6">
              <w:rPr>
                <w:rFonts w:ascii="Times New Roman" w:hAnsi="Times New Roman" w:cs="Times New Roman"/>
                <w:b/>
                <w:bCs/>
                <w:i/>
                <w:noProof/>
                <w:webHidden/>
                <w:sz w:val="24"/>
                <w:szCs w:val="24"/>
              </w:rPr>
              <w:fldChar w:fldCharType="end"/>
            </w:r>
          </w:hyperlink>
        </w:p>
        <w:p w14:paraId="5896999B" w14:textId="7B6F40F8" w:rsidR="00683097" w:rsidRPr="009132A6" w:rsidRDefault="00000000" w:rsidP="004D6E1E">
          <w:pPr>
            <w:pStyle w:val="TOC1"/>
            <w:tabs>
              <w:tab w:val="right" w:leader="dot" w:pos="9065"/>
            </w:tabs>
            <w:spacing w:before="0" w:line="360" w:lineRule="auto"/>
            <w:ind w:left="0" w:firstLine="0"/>
            <w:rPr>
              <w:rFonts w:ascii="Times New Roman" w:eastAsiaTheme="minorEastAsia" w:hAnsi="Times New Roman" w:cs="Times New Roman"/>
              <w:noProof/>
              <w:sz w:val="24"/>
              <w:szCs w:val="24"/>
              <w:lang w:eastAsia="lv-LV"/>
            </w:rPr>
          </w:pPr>
          <w:hyperlink w:anchor="_Toc120779478" w:history="1">
            <w:r w:rsidR="00683097" w:rsidRPr="009132A6">
              <w:rPr>
                <w:rStyle w:val="Hyperlink"/>
                <w:rFonts w:ascii="Times New Roman" w:hAnsi="Times New Roman" w:cs="Times New Roman"/>
                <w:noProof/>
                <w:sz w:val="24"/>
                <w:szCs w:val="24"/>
              </w:rPr>
              <w:t>1. tabula. Sfēra saistībā ar bioloģisko produktu sertifikāciju Eiropas Savienībā</w:t>
            </w:r>
            <w:r w:rsidR="00683097" w:rsidRPr="009132A6">
              <w:rPr>
                <w:rFonts w:ascii="Times New Roman" w:hAnsi="Times New Roman" w:cs="Times New Roman"/>
                <w:noProof/>
                <w:webHidden/>
                <w:sz w:val="24"/>
                <w:szCs w:val="24"/>
              </w:rPr>
              <w:tab/>
            </w:r>
            <w:r w:rsidR="00683097" w:rsidRPr="009132A6">
              <w:rPr>
                <w:rFonts w:ascii="Times New Roman" w:hAnsi="Times New Roman" w:cs="Times New Roman"/>
                <w:noProof/>
                <w:webHidden/>
                <w:sz w:val="24"/>
                <w:szCs w:val="24"/>
              </w:rPr>
              <w:fldChar w:fldCharType="begin"/>
            </w:r>
            <w:r w:rsidR="00683097" w:rsidRPr="009132A6">
              <w:rPr>
                <w:rFonts w:ascii="Times New Roman" w:hAnsi="Times New Roman" w:cs="Times New Roman"/>
                <w:noProof/>
                <w:webHidden/>
                <w:sz w:val="24"/>
                <w:szCs w:val="24"/>
              </w:rPr>
              <w:instrText xml:space="preserve"> PAGEREF _Toc120779478 \h </w:instrText>
            </w:r>
            <w:r w:rsidR="00683097" w:rsidRPr="009132A6">
              <w:rPr>
                <w:rFonts w:ascii="Times New Roman" w:hAnsi="Times New Roman" w:cs="Times New Roman"/>
                <w:noProof/>
                <w:webHidden/>
                <w:sz w:val="24"/>
                <w:szCs w:val="24"/>
              </w:rPr>
            </w:r>
            <w:r w:rsidR="00683097" w:rsidRPr="009132A6">
              <w:rPr>
                <w:rFonts w:ascii="Times New Roman" w:hAnsi="Times New Roman" w:cs="Times New Roman"/>
                <w:noProof/>
                <w:webHidden/>
                <w:sz w:val="24"/>
                <w:szCs w:val="24"/>
              </w:rPr>
              <w:fldChar w:fldCharType="separate"/>
            </w:r>
            <w:r w:rsidR="00683097" w:rsidRPr="009132A6">
              <w:rPr>
                <w:rFonts w:ascii="Times New Roman" w:hAnsi="Times New Roman" w:cs="Times New Roman"/>
                <w:noProof/>
                <w:webHidden/>
                <w:sz w:val="24"/>
                <w:szCs w:val="24"/>
              </w:rPr>
              <w:t>16</w:t>
            </w:r>
            <w:r w:rsidR="00683097" w:rsidRPr="009132A6">
              <w:rPr>
                <w:rFonts w:ascii="Times New Roman" w:hAnsi="Times New Roman" w:cs="Times New Roman"/>
                <w:noProof/>
                <w:webHidden/>
                <w:sz w:val="24"/>
                <w:szCs w:val="24"/>
              </w:rPr>
              <w:fldChar w:fldCharType="end"/>
            </w:r>
          </w:hyperlink>
        </w:p>
        <w:p w14:paraId="248FB729" w14:textId="6F20981C" w:rsidR="00683097" w:rsidRPr="009132A6" w:rsidRDefault="00000000" w:rsidP="004D6E1E">
          <w:pPr>
            <w:pStyle w:val="TOC1"/>
            <w:tabs>
              <w:tab w:val="right" w:leader="dot" w:pos="9065"/>
            </w:tabs>
            <w:spacing w:before="0" w:line="360" w:lineRule="auto"/>
            <w:ind w:left="0" w:firstLine="0"/>
            <w:rPr>
              <w:rFonts w:ascii="Times New Roman" w:eastAsiaTheme="minorEastAsia" w:hAnsi="Times New Roman" w:cs="Times New Roman"/>
              <w:noProof/>
              <w:sz w:val="24"/>
              <w:szCs w:val="24"/>
              <w:lang w:eastAsia="lv-LV"/>
            </w:rPr>
          </w:pPr>
          <w:hyperlink w:anchor="_Toc120779479" w:history="1">
            <w:r w:rsidR="00683097" w:rsidRPr="009132A6">
              <w:rPr>
                <w:rStyle w:val="Hyperlink"/>
                <w:rFonts w:ascii="Times New Roman" w:hAnsi="Times New Roman" w:cs="Times New Roman"/>
                <w:noProof/>
                <w:sz w:val="24"/>
                <w:szCs w:val="24"/>
              </w:rPr>
              <w:t>2. tabula. Sfēra saistībā ar bioloģisko produktu sertifikāciju trešās valstīs</w:t>
            </w:r>
            <w:r w:rsidR="00683097" w:rsidRPr="009132A6">
              <w:rPr>
                <w:rFonts w:ascii="Times New Roman" w:hAnsi="Times New Roman" w:cs="Times New Roman"/>
                <w:noProof/>
                <w:webHidden/>
                <w:sz w:val="24"/>
                <w:szCs w:val="24"/>
              </w:rPr>
              <w:tab/>
            </w:r>
            <w:r w:rsidR="00683097" w:rsidRPr="009132A6">
              <w:rPr>
                <w:rFonts w:ascii="Times New Roman" w:hAnsi="Times New Roman" w:cs="Times New Roman"/>
                <w:noProof/>
                <w:webHidden/>
                <w:sz w:val="24"/>
                <w:szCs w:val="24"/>
              </w:rPr>
              <w:fldChar w:fldCharType="begin"/>
            </w:r>
            <w:r w:rsidR="00683097" w:rsidRPr="009132A6">
              <w:rPr>
                <w:rFonts w:ascii="Times New Roman" w:hAnsi="Times New Roman" w:cs="Times New Roman"/>
                <w:noProof/>
                <w:webHidden/>
                <w:sz w:val="24"/>
                <w:szCs w:val="24"/>
              </w:rPr>
              <w:instrText xml:space="preserve"> PAGEREF _Toc120779479 \h </w:instrText>
            </w:r>
            <w:r w:rsidR="00683097" w:rsidRPr="009132A6">
              <w:rPr>
                <w:rFonts w:ascii="Times New Roman" w:hAnsi="Times New Roman" w:cs="Times New Roman"/>
                <w:noProof/>
                <w:webHidden/>
                <w:sz w:val="24"/>
                <w:szCs w:val="24"/>
              </w:rPr>
            </w:r>
            <w:r w:rsidR="00683097" w:rsidRPr="009132A6">
              <w:rPr>
                <w:rFonts w:ascii="Times New Roman" w:hAnsi="Times New Roman" w:cs="Times New Roman"/>
                <w:noProof/>
                <w:webHidden/>
                <w:sz w:val="24"/>
                <w:szCs w:val="24"/>
              </w:rPr>
              <w:fldChar w:fldCharType="separate"/>
            </w:r>
            <w:r w:rsidR="00683097" w:rsidRPr="009132A6">
              <w:rPr>
                <w:rFonts w:ascii="Times New Roman" w:hAnsi="Times New Roman" w:cs="Times New Roman"/>
                <w:noProof/>
                <w:webHidden/>
                <w:sz w:val="24"/>
                <w:szCs w:val="24"/>
              </w:rPr>
              <w:t>17</w:t>
            </w:r>
            <w:r w:rsidR="00683097" w:rsidRPr="009132A6">
              <w:rPr>
                <w:rFonts w:ascii="Times New Roman" w:hAnsi="Times New Roman" w:cs="Times New Roman"/>
                <w:noProof/>
                <w:webHidden/>
                <w:sz w:val="24"/>
                <w:szCs w:val="24"/>
              </w:rPr>
              <w:fldChar w:fldCharType="end"/>
            </w:r>
          </w:hyperlink>
        </w:p>
        <w:p w14:paraId="2E2D22DC" w14:textId="50786700" w:rsidR="00683097" w:rsidRPr="004D6E1E" w:rsidRDefault="00683097" w:rsidP="004D6E1E">
          <w:pPr>
            <w:spacing w:line="360" w:lineRule="auto"/>
            <w:rPr>
              <w:rFonts w:ascii="Times New Roman" w:hAnsi="Times New Roman" w:cs="Times New Roman"/>
              <w:b/>
              <w:bCs/>
              <w:sz w:val="24"/>
              <w:szCs w:val="24"/>
            </w:rPr>
          </w:pPr>
          <w:r w:rsidRPr="004D6E1E">
            <w:rPr>
              <w:rFonts w:ascii="Times New Roman" w:hAnsi="Times New Roman" w:cs="Times New Roman"/>
              <w:b/>
              <w:bCs/>
              <w:noProof/>
              <w:sz w:val="24"/>
              <w:szCs w:val="24"/>
            </w:rPr>
            <w:fldChar w:fldCharType="end"/>
          </w:r>
        </w:p>
      </w:sdtContent>
    </w:sdt>
    <w:p w14:paraId="7EF3333B" w14:textId="414FDB6C" w:rsidR="00665EC5" w:rsidRPr="00665EC5" w:rsidRDefault="00665EC5" w:rsidP="00665EC5">
      <w:pPr>
        <w:rPr>
          <w:rFonts w:ascii="Times New Roman" w:eastAsia="Arial" w:hAnsi="Times New Roman" w:cs="Times New Roman"/>
          <w:b/>
          <w:bCs/>
          <w:iCs/>
          <w:noProof/>
          <w:sz w:val="24"/>
          <w:szCs w:val="24"/>
        </w:rPr>
      </w:pPr>
      <w:r>
        <w:br w:type="page"/>
      </w:r>
    </w:p>
    <w:p w14:paraId="530152DF" w14:textId="77777777" w:rsidR="00665EC5" w:rsidRPr="00665EC5" w:rsidRDefault="00665EC5" w:rsidP="00665EC5">
      <w:pPr>
        <w:jc w:val="both"/>
        <w:rPr>
          <w:rFonts w:ascii="Times New Roman" w:eastAsia="Arial" w:hAnsi="Times New Roman" w:cs="Times New Roman"/>
          <w:b/>
          <w:bCs/>
          <w:iCs/>
          <w:noProof/>
          <w:sz w:val="24"/>
          <w:szCs w:val="24"/>
        </w:rPr>
      </w:pPr>
    </w:p>
    <w:p w14:paraId="74D51956" w14:textId="77777777" w:rsidR="00665EC5" w:rsidRPr="00665EC5" w:rsidRDefault="00665EC5" w:rsidP="00665EC5">
      <w:pPr>
        <w:pStyle w:val="Heading1"/>
      </w:pPr>
      <w:bookmarkStart w:id="0" w:name="_Toc120779453"/>
      <w:r>
        <w:t>1. DEFINĪCIJAS UN SAĪSINĀJUMI</w:t>
      </w:r>
      <w:bookmarkStart w:id="1" w:name="_bookmark0"/>
      <w:bookmarkEnd w:id="0"/>
      <w:bookmarkEnd w:id="1"/>
    </w:p>
    <w:p w14:paraId="2E3A00C3" w14:textId="77777777" w:rsidR="00665EC5" w:rsidRPr="00665EC5" w:rsidRDefault="00665EC5" w:rsidP="00665EC5">
      <w:pPr>
        <w:jc w:val="both"/>
        <w:rPr>
          <w:rFonts w:ascii="Times New Roman" w:eastAsia="Arial" w:hAnsi="Times New Roman" w:cs="Times New Roman"/>
          <w:b/>
          <w:bCs/>
          <w:i/>
          <w:noProof/>
          <w:sz w:val="24"/>
          <w:szCs w:val="24"/>
        </w:rPr>
      </w:pPr>
    </w:p>
    <w:p w14:paraId="023C10E2" w14:textId="77777777" w:rsidR="00665EC5" w:rsidRPr="00665EC5" w:rsidRDefault="00665EC5" w:rsidP="00665EC5">
      <w:pPr>
        <w:pStyle w:val="Heading2"/>
      </w:pPr>
      <w:bookmarkStart w:id="2" w:name="_Toc120779454"/>
      <w:r>
        <w:t>1.1. Definīcijas</w:t>
      </w:r>
      <w:bookmarkStart w:id="3" w:name="_bookmark1"/>
      <w:bookmarkEnd w:id="2"/>
      <w:bookmarkEnd w:id="3"/>
    </w:p>
    <w:p w14:paraId="556071FC" w14:textId="77777777" w:rsidR="00665EC5" w:rsidRPr="00665EC5" w:rsidRDefault="00665EC5" w:rsidP="00665EC5">
      <w:pPr>
        <w:jc w:val="both"/>
        <w:rPr>
          <w:rFonts w:ascii="Times New Roman" w:eastAsia="Arial" w:hAnsi="Times New Roman" w:cs="Times New Roman"/>
          <w:b/>
          <w:bCs/>
          <w:noProof/>
          <w:sz w:val="24"/>
          <w:szCs w:val="24"/>
        </w:rPr>
      </w:pPr>
    </w:p>
    <w:p w14:paraId="7001C01D" w14:textId="77777777" w:rsidR="00665EC5" w:rsidRPr="00665EC5" w:rsidRDefault="00665EC5" w:rsidP="00665EC5">
      <w:pPr>
        <w:pStyle w:val="BodyText"/>
      </w:pPr>
      <w:r>
        <w:t>Piemēro Regulā (ES) 2018/848 un ISO/IEC 17011:2017 sniegtos terminus un definīcijas.</w:t>
      </w:r>
    </w:p>
    <w:p w14:paraId="0E341B23" w14:textId="77777777" w:rsidR="00665EC5" w:rsidRPr="00665EC5" w:rsidRDefault="00665EC5" w:rsidP="00665EC5">
      <w:pPr>
        <w:jc w:val="both"/>
        <w:rPr>
          <w:rFonts w:ascii="Times New Roman" w:eastAsia="Arial" w:hAnsi="Times New Roman" w:cs="Times New Roman"/>
          <w:noProof/>
          <w:sz w:val="24"/>
          <w:szCs w:val="24"/>
        </w:rPr>
      </w:pPr>
    </w:p>
    <w:p w14:paraId="0001D846" w14:textId="77777777" w:rsidR="00665EC5" w:rsidRPr="00665EC5" w:rsidRDefault="00665EC5" w:rsidP="00665EC5">
      <w:pPr>
        <w:pStyle w:val="BodyText"/>
      </w:pPr>
      <w:r>
        <w:rPr>
          <w:u w:val="single"/>
        </w:rPr>
        <w:t>Kontroles institūcija</w:t>
      </w:r>
      <w:r>
        <w:t xml:space="preserve"> – Regulas (ES) 2018/848 3. panta 56. punktā definētā institūcija, kas atbild par atbilstības novērtēšanas pakalpojumu sniegšanu, šīs akreditācijas objekts (sertifikācijas institūcija saskaņā ar ISO/IEC 17000 un ISO/IEC 17065 definīciju).</w:t>
      </w:r>
    </w:p>
    <w:p w14:paraId="61D29EA3" w14:textId="77777777" w:rsidR="00665EC5" w:rsidRPr="00665EC5" w:rsidRDefault="00665EC5" w:rsidP="00665EC5">
      <w:pPr>
        <w:jc w:val="both"/>
        <w:rPr>
          <w:rFonts w:ascii="Times New Roman" w:eastAsia="Arial" w:hAnsi="Times New Roman" w:cs="Times New Roman"/>
          <w:noProof/>
          <w:sz w:val="24"/>
          <w:szCs w:val="24"/>
        </w:rPr>
      </w:pPr>
    </w:p>
    <w:p w14:paraId="681CCFAC" w14:textId="77777777" w:rsidR="00665EC5" w:rsidRPr="00665EC5" w:rsidRDefault="00665EC5" w:rsidP="00665EC5">
      <w:pPr>
        <w:pStyle w:val="BodyText"/>
      </w:pPr>
      <w:r>
        <w:rPr>
          <w:u w:val="single" w:color="000000"/>
        </w:rPr>
        <w:t>Atrašanās vieta</w:t>
      </w:r>
      <w:r>
        <w:t xml:space="preserve"> – vieta, kur akreditētā kontroles institūcija pieņem lēmumus par sertifikāciju (kā noteikts ISO/IEC 17065 7.6. punktā).</w:t>
      </w:r>
    </w:p>
    <w:p w14:paraId="3457D5DF" w14:textId="77777777" w:rsidR="00665EC5" w:rsidRPr="00665EC5" w:rsidRDefault="00665EC5" w:rsidP="00665EC5">
      <w:pPr>
        <w:pStyle w:val="BodyText"/>
      </w:pPr>
    </w:p>
    <w:p w14:paraId="28B4A46E" w14:textId="77777777" w:rsidR="00665EC5" w:rsidRPr="00665EC5" w:rsidRDefault="00665EC5" w:rsidP="00665EC5">
      <w:pPr>
        <w:jc w:val="both"/>
        <w:rPr>
          <w:rFonts w:ascii="Times New Roman" w:eastAsia="Arial" w:hAnsi="Times New Roman" w:cs="Times New Roman"/>
          <w:noProof/>
          <w:sz w:val="24"/>
          <w:szCs w:val="24"/>
        </w:rPr>
      </w:pPr>
    </w:p>
    <w:p w14:paraId="3514D053" w14:textId="77777777" w:rsidR="00665EC5" w:rsidRPr="00665EC5" w:rsidRDefault="00665EC5" w:rsidP="00665EC5">
      <w:pPr>
        <w:pStyle w:val="BodyText"/>
      </w:pPr>
      <w:r>
        <w:rPr>
          <w:u w:val="single" w:color="000000"/>
        </w:rPr>
        <w:t>Kritiski svarīgi konstatējumi</w:t>
      </w:r>
      <w:r>
        <w:t xml:space="preserve"> – konstatējumi, kas negatīvi ietekmē sertificēšanas rezultātu ticamību vai kontroles institūcijas spēju saglabāt sertificēšanas pakalpojumu kvalitātes līmeni.</w:t>
      </w:r>
    </w:p>
    <w:p w14:paraId="7A88DB1D" w14:textId="77777777" w:rsidR="00665EC5" w:rsidRPr="00665EC5" w:rsidRDefault="00665EC5" w:rsidP="00665EC5">
      <w:pPr>
        <w:jc w:val="both"/>
        <w:rPr>
          <w:rFonts w:ascii="Times New Roman" w:eastAsia="Arial" w:hAnsi="Times New Roman" w:cs="Times New Roman"/>
          <w:noProof/>
          <w:sz w:val="24"/>
          <w:szCs w:val="24"/>
        </w:rPr>
      </w:pPr>
    </w:p>
    <w:p w14:paraId="6F4AD501" w14:textId="77777777" w:rsidR="00665EC5" w:rsidRPr="00665EC5" w:rsidRDefault="00665EC5" w:rsidP="00665EC5">
      <w:pPr>
        <w:pStyle w:val="BodyText"/>
      </w:pPr>
      <w:r>
        <w:rPr>
          <w:u w:val="single" w:color="000000"/>
        </w:rPr>
        <w:t xml:space="preserve">Inspekcija </w:t>
      </w:r>
      <w:r>
        <w:t>– oficiālās kontroles uzdevumi, kā norādīts Regulas (ES) 2017/625 14. panta b) punktā, kas veikti saskaņā ar ISO/IEC 17020 piemērojamām prasībām.</w:t>
      </w:r>
    </w:p>
    <w:p w14:paraId="24DA6FBE" w14:textId="77777777" w:rsidR="00665EC5" w:rsidRPr="00665EC5" w:rsidRDefault="00665EC5" w:rsidP="00665EC5">
      <w:pPr>
        <w:jc w:val="both"/>
        <w:rPr>
          <w:rFonts w:ascii="Times New Roman" w:eastAsia="Arial" w:hAnsi="Times New Roman" w:cs="Times New Roman"/>
          <w:noProof/>
          <w:sz w:val="24"/>
          <w:szCs w:val="24"/>
        </w:rPr>
      </w:pPr>
    </w:p>
    <w:p w14:paraId="6AFD808C" w14:textId="77777777" w:rsidR="00665EC5" w:rsidRPr="00665EC5" w:rsidRDefault="00665EC5" w:rsidP="00665EC5">
      <w:pPr>
        <w:pStyle w:val="Heading2"/>
      </w:pPr>
      <w:bookmarkStart w:id="4" w:name="_Toc120779455"/>
      <w:r>
        <w:t>1.2. Saīsinājumi</w:t>
      </w:r>
      <w:bookmarkStart w:id="5" w:name="_bookmark2"/>
      <w:bookmarkEnd w:id="4"/>
      <w:bookmarkEnd w:id="5"/>
    </w:p>
    <w:p w14:paraId="1A39615D" w14:textId="77777777" w:rsidR="00665EC5" w:rsidRPr="00665EC5" w:rsidRDefault="00665EC5" w:rsidP="00665EC5">
      <w:pPr>
        <w:jc w:val="both"/>
        <w:rPr>
          <w:rFonts w:ascii="Times New Roman" w:eastAsia="Arial" w:hAnsi="Times New Roman" w:cs="Times New Roman"/>
          <w:b/>
          <w:bCs/>
          <w:noProof/>
          <w:sz w:val="24"/>
          <w:szCs w:val="24"/>
        </w:rPr>
      </w:pPr>
    </w:p>
    <w:p w14:paraId="2658F2D8" w14:textId="77777777" w:rsidR="00665EC5" w:rsidRPr="00665EC5" w:rsidRDefault="00665EC5" w:rsidP="00665EC5">
      <w:pPr>
        <w:tabs>
          <w:tab w:val="left" w:pos="826"/>
        </w:tabs>
        <w:jc w:val="both"/>
        <w:rPr>
          <w:rFonts w:ascii="Times New Roman" w:eastAsia="Arial" w:hAnsi="Times New Roman" w:cs="Times New Roman"/>
          <w:noProof/>
          <w:sz w:val="24"/>
          <w:szCs w:val="24"/>
        </w:rPr>
      </w:pPr>
      <w:r>
        <w:rPr>
          <w:rFonts w:ascii="Times New Roman" w:hAnsi="Times New Roman"/>
          <w:i/>
          <w:sz w:val="24"/>
        </w:rPr>
        <w:t>OF</w:t>
      </w:r>
      <w:r>
        <w:rPr>
          <w:rFonts w:ascii="Times New Roman" w:hAnsi="Times New Roman"/>
          <w:sz w:val="24"/>
        </w:rPr>
        <w:t xml:space="preserve"> – bioloģiskā lauksaimniecība (</w:t>
      </w:r>
      <w:r>
        <w:rPr>
          <w:rFonts w:ascii="Times New Roman" w:hAnsi="Times New Roman"/>
          <w:i/>
          <w:sz w:val="24"/>
        </w:rPr>
        <w:t>kopumā simbolizē sertificēšanas jomu, termina “bioloģiskā ražošana” sinonīms</w:t>
      </w:r>
      <w:r>
        <w:rPr>
          <w:rFonts w:ascii="Times New Roman" w:hAnsi="Times New Roman"/>
          <w:sz w:val="24"/>
        </w:rPr>
        <w:t>)</w:t>
      </w:r>
    </w:p>
    <w:p w14:paraId="3D691BF0" w14:textId="77777777" w:rsidR="00665EC5" w:rsidRPr="00665EC5" w:rsidRDefault="00665EC5" w:rsidP="00665EC5">
      <w:pPr>
        <w:pStyle w:val="BodyText"/>
      </w:pPr>
      <w:r>
        <w:rPr>
          <w:i/>
        </w:rPr>
        <w:t>CB</w:t>
      </w:r>
      <w:r>
        <w:t xml:space="preserve"> – kontroles institūcija</w:t>
      </w:r>
    </w:p>
    <w:p w14:paraId="0461AD5E" w14:textId="63F91E72" w:rsidR="00665EC5" w:rsidRPr="00665EC5" w:rsidRDefault="00BF36B6" w:rsidP="00665EC5">
      <w:pPr>
        <w:pStyle w:val="BodyText"/>
      </w:pPr>
      <w:r w:rsidRPr="00BF36B6">
        <w:rPr>
          <w:i/>
          <w:iCs/>
        </w:rPr>
        <w:t>NAB</w:t>
      </w:r>
      <w:r w:rsidR="00665EC5">
        <w:t xml:space="preserve"> – valsts akreditācijas iestāde</w:t>
      </w:r>
    </w:p>
    <w:p w14:paraId="3244A732" w14:textId="77777777" w:rsidR="00665EC5" w:rsidRPr="00665EC5" w:rsidRDefault="00665EC5" w:rsidP="00665EC5">
      <w:pPr>
        <w:pStyle w:val="BodyText"/>
      </w:pPr>
      <w:r>
        <w:rPr>
          <w:i/>
        </w:rPr>
        <w:t xml:space="preserve">CA </w:t>
      </w:r>
      <w:r>
        <w:t>– kompetentā iestāde</w:t>
      </w:r>
    </w:p>
    <w:p w14:paraId="0ECEFDE9" w14:textId="77777777" w:rsidR="00665EC5" w:rsidRPr="00665EC5" w:rsidRDefault="00665EC5" w:rsidP="00665EC5">
      <w:pPr>
        <w:pStyle w:val="BodyText"/>
      </w:pPr>
      <w:r>
        <w:rPr>
          <w:i/>
        </w:rPr>
        <w:t>COM</w:t>
      </w:r>
      <w:r>
        <w:t xml:space="preserve"> – Eiropas Komisija, kuru pārstāv AGRI ĢD</w:t>
      </w:r>
    </w:p>
    <w:p w14:paraId="35EF97D5" w14:textId="77777777" w:rsidR="00665EC5" w:rsidRPr="00665EC5" w:rsidRDefault="00665EC5" w:rsidP="00665EC5">
      <w:pPr>
        <w:pStyle w:val="BodyText"/>
      </w:pPr>
      <w:r>
        <w:t>ES – Eiropas Savienība</w:t>
      </w:r>
    </w:p>
    <w:p w14:paraId="43A08518" w14:textId="77777777" w:rsidR="00665EC5" w:rsidRPr="00665EC5" w:rsidRDefault="00665EC5" w:rsidP="00665EC5">
      <w:pPr>
        <w:pStyle w:val="BodyText"/>
      </w:pPr>
      <w:r>
        <w:rPr>
          <w:i/>
        </w:rPr>
        <w:t xml:space="preserve">TC </w:t>
      </w:r>
      <w:r>
        <w:t>– trešās valstis ārpus ES</w:t>
      </w:r>
    </w:p>
    <w:p w14:paraId="001EC4D6" w14:textId="78ACD621" w:rsidR="00665EC5" w:rsidRPr="00665EC5" w:rsidRDefault="00665EC5" w:rsidP="00665EC5">
      <w:pPr>
        <w:pStyle w:val="BodyText"/>
      </w:pPr>
      <w:r>
        <w:rPr>
          <w:i/>
        </w:rPr>
        <w:t xml:space="preserve">WA </w:t>
      </w:r>
      <w:r>
        <w:t xml:space="preserve">– praktiskās darbības novērtēšana, ko veic </w:t>
      </w:r>
      <w:r w:rsidR="0059770A" w:rsidRPr="0059770A">
        <w:rPr>
          <w:i/>
          <w:iCs/>
        </w:rPr>
        <w:t>NAB</w:t>
      </w:r>
    </w:p>
    <w:p w14:paraId="3771F46C" w14:textId="77777777" w:rsidR="00665EC5" w:rsidRPr="00665EC5" w:rsidRDefault="00665EC5" w:rsidP="00665EC5">
      <w:pPr>
        <w:pStyle w:val="BodyText"/>
      </w:pPr>
      <w:r>
        <w:rPr>
          <w:i/>
        </w:rPr>
        <w:t xml:space="preserve">ICS </w:t>
      </w:r>
      <w:r>
        <w:t>– iekšējās kontroles sistēma</w:t>
      </w:r>
    </w:p>
    <w:p w14:paraId="29BAB34C" w14:textId="77777777" w:rsidR="00665EC5" w:rsidRPr="00665EC5" w:rsidRDefault="00665EC5" w:rsidP="00665EC5">
      <w:pPr>
        <w:pStyle w:val="BodyText"/>
      </w:pPr>
      <w:r>
        <w:rPr>
          <w:i/>
        </w:rPr>
        <w:t xml:space="preserve">COI </w:t>
      </w:r>
      <w:r>
        <w:t>– inspekcijas sertifikāts</w:t>
      </w:r>
    </w:p>
    <w:p w14:paraId="7A7D2739" w14:textId="77777777" w:rsidR="00665EC5" w:rsidRPr="00665EC5" w:rsidRDefault="00665EC5" w:rsidP="00665EC5">
      <w:pPr>
        <w:pStyle w:val="BodyText"/>
      </w:pPr>
      <w:r>
        <w:rPr>
          <w:i/>
        </w:rPr>
        <w:t xml:space="preserve">OFIS </w:t>
      </w:r>
      <w:r>
        <w:t>– bioloģiskās lauksaimniecības informācijas sistēma</w:t>
      </w:r>
    </w:p>
    <w:p w14:paraId="2E56B3E3" w14:textId="77777777" w:rsidR="00665EC5" w:rsidRPr="00665EC5" w:rsidRDefault="00665EC5" w:rsidP="00665EC5">
      <w:pPr>
        <w:pStyle w:val="BodyText"/>
      </w:pPr>
      <w:r>
        <w:t>DV – Eiropas Savienības dalībvalsts</w:t>
      </w:r>
    </w:p>
    <w:p w14:paraId="4F3FE0CF" w14:textId="77777777" w:rsidR="00665EC5" w:rsidRPr="00665EC5" w:rsidRDefault="00665EC5" w:rsidP="00665EC5">
      <w:pPr>
        <w:jc w:val="both"/>
        <w:rPr>
          <w:rFonts w:ascii="Times New Roman" w:eastAsia="Arial" w:hAnsi="Times New Roman" w:cs="Times New Roman"/>
          <w:noProof/>
          <w:sz w:val="24"/>
          <w:szCs w:val="24"/>
        </w:rPr>
      </w:pPr>
    </w:p>
    <w:p w14:paraId="60A03AC4" w14:textId="77777777" w:rsidR="00665EC5" w:rsidRPr="00665EC5" w:rsidRDefault="00665EC5" w:rsidP="00665EC5">
      <w:pPr>
        <w:pStyle w:val="Heading1"/>
      </w:pPr>
      <w:bookmarkStart w:id="6" w:name="_Toc120779456"/>
      <w:r>
        <w:t>2. TEHNISKO VĒRTĒTĀJU UN EKSPERTU KVALIFIKĀCIJAS PRASĪBAS</w:t>
      </w:r>
      <w:bookmarkStart w:id="7" w:name="_bookmark3"/>
      <w:bookmarkEnd w:id="6"/>
      <w:bookmarkEnd w:id="7"/>
    </w:p>
    <w:p w14:paraId="7DFB5BAC" w14:textId="77777777" w:rsidR="00665EC5" w:rsidRPr="00665EC5" w:rsidRDefault="00665EC5" w:rsidP="00665EC5">
      <w:pPr>
        <w:jc w:val="both"/>
        <w:rPr>
          <w:rFonts w:ascii="Times New Roman" w:eastAsia="Arial" w:hAnsi="Times New Roman" w:cs="Times New Roman"/>
          <w:b/>
          <w:bCs/>
          <w:i/>
          <w:noProof/>
          <w:sz w:val="24"/>
          <w:szCs w:val="24"/>
        </w:rPr>
      </w:pPr>
    </w:p>
    <w:p w14:paraId="2EF8D9F5" w14:textId="77777777" w:rsidR="00665EC5" w:rsidRPr="00665EC5" w:rsidRDefault="00665EC5" w:rsidP="00665EC5">
      <w:pPr>
        <w:pStyle w:val="BodyText"/>
      </w:pPr>
      <w:r>
        <w:t>Šajā sadaļā ir noteikti kompetences kritēriji, kas izmantojami, lai atlasītu, apmācītu un oficiāli apstiprinātu vērtētājus un ekspertus, kuri nepieciešami sfērai “bioloģiskā ražošana” saistībā ar ISO/IEC 17011 6.1.2. punktu un A.1. tabulu.</w:t>
      </w:r>
    </w:p>
    <w:p w14:paraId="1BCE6B3E" w14:textId="77777777" w:rsidR="00665EC5" w:rsidRPr="00665EC5" w:rsidRDefault="00665EC5" w:rsidP="00665EC5">
      <w:pPr>
        <w:jc w:val="both"/>
        <w:rPr>
          <w:rFonts w:ascii="Times New Roman" w:eastAsia="Arial" w:hAnsi="Times New Roman" w:cs="Times New Roman"/>
          <w:noProof/>
          <w:sz w:val="24"/>
          <w:szCs w:val="24"/>
        </w:rPr>
      </w:pPr>
    </w:p>
    <w:p w14:paraId="58F4D7D4" w14:textId="2D06A18A" w:rsidR="00665EC5" w:rsidRPr="00665EC5" w:rsidRDefault="00D33B1B" w:rsidP="00665EC5">
      <w:pPr>
        <w:pStyle w:val="BodyText"/>
      </w:pPr>
      <w:r w:rsidRPr="00D33B1B">
        <w:rPr>
          <w:i/>
          <w:iCs/>
        </w:rPr>
        <w:t>NAB</w:t>
      </w:r>
      <w:r w:rsidR="00665EC5">
        <w:t xml:space="preserve"> tehniskajiem vērtētājiem un ekspertiem ir jābūt </w:t>
      </w:r>
      <w:r w:rsidR="0015114F" w:rsidRPr="0015114F">
        <w:t>augstākās izglītības diplomam</w:t>
      </w:r>
      <w:r w:rsidR="00665EC5">
        <w:t xml:space="preserve"> ar akreditācijas sfēru saistītajā disciplīnā (piemēram, agronoms, pārtikas zinātnieks). Viņiem ir jābūt vismaz divu gadu darba pieredzei bioloģiskās ražošanas nozarē. Izņēmuma gadījumos, ja vērtētājiem nav </w:t>
      </w:r>
      <w:r w:rsidR="00523D65" w:rsidRPr="00523D65">
        <w:t>augstākās izglītības diploma</w:t>
      </w:r>
      <w:r w:rsidR="00665EC5">
        <w:t>, ir jābūt radniecīgai profesijai pārtikas vai lauksaimniecības nozarē, tostarp vismaz 5 gadu darba pieredzei bioloģiskās ražošanas nozarē. Šāda pieredze var būt zinātniskais darbs, konsultēšana, ražošana/ekspluatācija, sertificēšana/inspicēšana un tamlīdzīgi.</w:t>
      </w:r>
    </w:p>
    <w:p w14:paraId="4408C398" w14:textId="77777777" w:rsidR="00665EC5" w:rsidRPr="00665EC5" w:rsidRDefault="00665EC5" w:rsidP="00665EC5">
      <w:pPr>
        <w:jc w:val="both"/>
        <w:rPr>
          <w:rFonts w:ascii="Times New Roman" w:hAnsi="Times New Roman" w:cs="Times New Roman"/>
          <w:noProof/>
          <w:sz w:val="24"/>
          <w:szCs w:val="24"/>
        </w:rPr>
      </w:pPr>
    </w:p>
    <w:p w14:paraId="1F44876C" w14:textId="075699F4" w:rsidR="00665EC5" w:rsidRPr="00665EC5" w:rsidRDefault="00D33B1B" w:rsidP="00665EC5">
      <w:pPr>
        <w:pStyle w:val="BodyText"/>
      </w:pPr>
      <w:r w:rsidRPr="00D33B1B">
        <w:rPr>
          <w:i/>
          <w:iCs/>
        </w:rPr>
        <w:t>NAB</w:t>
      </w:r>
      <w:r w:rsidR="00665EC5">
        <w:t xml:space="preserve"> vērtētājiem un ekspertiem ir jābūt atbilstošām zināšanām par ES Regulas par bioloģisko ražošanu prasībām un praktisko īstenošanu.</w:t>
      </w:r>
    </w:p>
    <w:p w14:paraId="230BEE9D" w14:textId="77777777" w:rsidR="00665EC5" w:rsidRPr="00665EC5" w:rsidRDefault="00665EC5" w:rsidP="00665EC5">
      <w:pPr>
        <w:jc w:val="both"/>
        <w:rPr>
          <w:rFonts w:ascii="Times New Roman" w:eastAsia="Arial" w:hAnsi="Times New Roman" w:cs="Times New Roman"/>
          <w:noProof/>
          <w:sz w:val="24"/>
          <w:szCs w:val="24"/>
        </w:rPr>
      </w:pPr>
    </w:p>
    <w:p w14:paraId="1BCDAF3D" w14:textId="77777777" w:rsidR="00665EC5" w:rsidRPr="00665EC5" w:rsidRDefault="00665EC5" w:rsidP="00665EC5">
      <w:pPr>
        <w:pStyle w:val="BodyText"/>
      </w:pPr>
      <w:r>
        <w:t>Lai novērtētu praktisko darbību, vērtētājiem un ekspertiem ir jābūt acīmredzamām zināšanām un/vai pieredzei saistībā ar Regulu (ES) 2018/848 un attiecīgajiem deleģētajiem aktiem.</w:t>
      </w:r>
    </w:p>
    <w:p w14:paraId="3CC88576" w14:textId="77777777" w:rsidR="00665EC5" w:rsidRPr="00665EC5" w:rsidRDefault="00665EC5" w:rsidP="00665EC5">
      <w:pPr>
        <w:jc w:val="both"/>
        <w:rPr>
          <w:rFonts w:ascii="Times New Roman" w:eastAsia="Arial" w:hAnsi="Times New Roman" w:cs="Times New Roman"/>
          <w:noProof/>
          <w:sz w:val="24"/>
          <w:szCs w:val="24"/>
        </w:rPr>
      </w:pPr>
    </w:p>
    <w:p w14:paraId="73B4D296" w14:textId="77777777" w:rsidR="00665EC5" w:rsidRPr="00665EC5" w:rsidRDefault="00665EC5" w:rsidP="00665EC5">
      <w:pPr>
        <w:pStyle w:val="BodyText"/>
      </w:pPr>
      <w:r>
        <w:t>Turklāt, lai veiktu vērtēšanu un darbības ārpus ES, tehniskajiem vērtētājiem un ekspertiem ir pienācīgi jāzina Pārtikas kodeksa vadlīnijas CAC/GL 32 un jābūt apliecinātiem izsekojamiem ierakstiem par pieredzi trešās valstīs bioloģiskās ražošanas nozarē.</w:t>
      </w:r>
    </w:p>
    <w:p w14:paraId="7AFFB2B5" w14:textId="77777777" w:rsidR="00665EC5" w:rsidRPr="00665EC5" w:rsidRDefault="00665EC5" w:rsidP="00665EC5">
      <w:pPr>
        <w:jc w:val="both"/>
        <w:rPr>
          <w:rFonts w:ascii="Times New Roman" w:eastAsia="Arial" w:hAnsi="Times New Roman" w:cs="Times New Roman"/>
          <w:noProof/>
          <w:sz w:val="24"/>
          <w:szCs w:val="24"/>
        </w:rPr>
      </w:pPr>
    </w:p>
    <w:p w14:paraId="3E77D173" w14:textId="77777777" w:rsidR="00665EC5" w:rsidRPr="00665EC5" w:rsidRDefault="00665EC5" w:rsidP="00665EC5">
      <w:pPr>
        <w:pStyle w:val="BodyText"/>
      </w:pPr>
      <w:r>
        <w:t>Vērtētāju un ekspertu sākotnējās un turpmākās mācībās iekļauj ISO/IEC 17065 kvalitātes vadības sistēmas īpašu piemērošanu kontroles institūcijā (</w:t>
      </w:r>
      <w:r>
        <w:rPr>
          <w:i/>
        </w:rPr>
        <w:t>CB</w:t>
      </w:r>
      <w:r>
        <w:t>), kas sertificē bioloģiskās ražošanas produktus, un ir jānodrošina, ka vērtētāji un eksperti dalās ar akreditācijas prakses piemēriem, tostarp, piemēram, par operatoru grupu, masas bilanci, izsekojamību utt. attiecībā uz bioloģiskās ražošanas sfēru.</w:t>
      </w:r>
    </w:p>
    <w:p w14:paraId="15AB00D2" w14:textId="77777777" w:rsidR="00665EC5" w:rsidRPr="00665EC5" w:rsidRDefault="00665EC5" w:rsidP="00665EC5">
      <w:pPr>
        <w:jc w:val="both"/>
        <w:rPr>
          <w:rFonts w:ascii="Times New Roman" w:eastAsia="Arial" w:hAnsi="Times New Roman" w:cs="Times New Roman"/>
          <w:noProof/>
          <w:sz w:val="24"/>
          <w:szCs w:val="24"/>
        </w:rPr>
      </w:pPr>
    </w:p>
    <w:p w14:paraId="5C4B3C2C" w14:textId="77777777" w:rsidR="00665EC5" w:rsidRPr="00665EC5" w:rsidRDefault="00665EC5" w:rsidP="00665EC5">
      <w:pPr>
        <w:pStyle w:val="Heading1"/>
      </w:pPr>
      <w:bookmarkStart w:id="8" w:name="_Toc120779457"/>
      <w:r>
        <w:t>3. AKREDITĀCIJAS PROCESA PRASĪBAS KONTROLES INSTITŪCIJĀM, KAS DARBOJAS EIROPAS SAVIENĪBĀ</w:t>
      </w:r>
      <w:bookmarkStart w:id="9" w:name="_bookmark4"/>
      <w:bookmarkEnd w:id="8"/>
      <w:bookmarkEnd w:id="9"/>
    </w:p>
    <w:p w14:paraId="4D50538D" w14:textId="77777777" w:rsidR="00665EC5" w:rsidRPr="00665EC5" w:rsidRDefault="00665EC5" w:rsidP="00665EC5">
      <w:pPr>
        <w:jc w:val="both"/>
        <w:rPr>
          <w:rFonts w:ascii="Times New Roman" w:eastAsia="Arial" w:hAnsi="Times New Roman" w:cs="Times New Roman"/>
          <w:b/>
          <w:bCs/>
          <w:i/>
          <w:noProof/>
          <w:sz w:val="24"/>
          <w:szCs w:val="24"/>
        </w:rPr>
      </w:pPr>
    </w:p>
    <w:p w14:paraId="1DA233D2" w14:textId="77777777" w:rsidR="00665EC5" w:rsidRPr="00665EC5" w:rsidRDefault="00665EC5" w:rsidP="00665EC5">
      <w:pPr>
        <w:tabs>
          <w:tab w:val="left" w:pos="971"/>
        </w:tabs>
        <w:jc w:val="both"/>
        <w:rPr>
          <w:rFonts w:ascii="Times New Roman" w:hAnsi="Times New Roman" w:cs="Times New Roman"/>
          <w:b/>
          <w:noProof/>
          <w:sz w:val="24"/>
          <w:szCs w:val="24"/>
        </w:rPr>
      </w:pPr>
      <w:r>
        <w:rPr>
          <w:rFonts w:ascii="Times New Roman" w:hAnsi="Times New Roman"/>
          <w:b/>
          <w:sz w:val="24"/>
        </w:rPr>
        <w:t>3.1. Atsauces</w:t>
      </w:r>
      <w:bookmarkStart w:id="10" w:name="_bookmark5"/>
      <w:bookmarkEnd w:id="10"/>
    </w:p>
    <w:p w14:paraId="72AAD2D5" w14:textId="77777777" w:rsidR="00665EC5" w:rsidRPr="00665EC5" w:rsidRDefault="00665EC5" w:rsidP="00665EC5">
      <w:pPr>
        <w:jc w:val="both"/>
        <w:rPr>
          <w:rFonts w:ascii="Times New Roman" w:eastAsia="Arial" w:hAnsi="Times New Roman" w:cs="Times New Roman"/>
          <w:b/>
          <w:bCs/>
          <w:noProof/>
          <w:sz w:val="24"/>
          <w:szCs w:val="24"/>
        </w:rPr>
      </w:pPr>
    </w:p>
    <w:p w14:paraId="1E672387" w14:textId="1B33DDE4" w:rsidR="00665EC5" w:rsidRPr="00665EC5" w:rsidRDefault="00665EC5" w:rsidP="00665EC5">
      <w:pPr>
        <w:pStyle w:val="BodyText"/>
      </w:pPr>
      <w:r>
        <w:t xml:space="preserve">Novērtējot </w:t>
      </w:r>
      <w:r>
        <w:rPr>
          <w:i/>
        </w:rPr>
        <w:t>CB</w:t>
      </w:r>
      <w:r>
        <w:t xml:space="preserve">, kas darbojas Eiropas Savienībā, </w:t>
      </w:r>
      <w:r w:rsidR="00257F4B" w:rsidRPr="00257F4B">
        <w:rPr>
          <w:i/>
          <w:iCs/>
        </w:rPr>
        <w:t>NAB</w:t>
      </w:r>
      <w:r>
        <w:t xml:space="preserve"> izvērtē šādus dokumentus:</w:t>
      </w:r>
    </w:p>
    <w:p w14:paraId="75CAA61D" w14:textId="77777777" w:rsidR="00665EC5" w:rsidRPr="00665EC5" w:rsidRDefault="00665EC5" w:rsidP="002E6AD5">
      <w:pPr>
        <w:pStyle w:val="BodyText"/>
        <w:numPr>
          <w:ilvl w:val="2"/>
          <w:numId w:val="27"/>
        </w:numPr>
        <w:ind w:left="567" w:hanging="283"/>
      </w:pPr>
      <w:r>
        <w:t>Eiropas Parlamenta un Padomes 2018. gada 30. maija Regulu (ES) 2018/848 par bioloģisko ražošanu un bioloģisko produktu marķēšanu un ar ko atceļ Padomes Regulu (EK) Nr. 834/2007;</w:t>
      </w:r>
    </w:p>
    <w:p w14:paraId="7A53AFF3" w14:textId="77777777" w:rsidR="00665EC5" w:rsidRPr="00665EC5" w:rsidRDefault="00665EC5" w:rsidP="002E6AD5">
      <w:pPr>
        <w:pStyle w:val="BodyText"/>
        <w:numPr>
          <w:ilvl w:val="2"/>
          <w:numId w:val="27"/>
        </w:numPr>
        <w:ind w:left="567" w:hanging="283"/>
      </w:pPr>
      <w:r>
        <w:t>un saistītos deleģētos aktus un īstenošanas aktus, kas attiecas uz Regulu (ES) 2018/848, kā arī turpmākos grozījumus;</w:t>
      </w:r>
    </w:p>
    <w:p w14:paraId="77920292" w14:textId="77777777" w:rsidR="00665EC5" w:rsidRPr="00665EC5" w:rsidRDefault="00665EC5" w:rsidP="002E6AD5">
      <w:pPr>
        <w:pStyle w:val="BodyText"/>
        <w:numPr>
          <w:ilvl w:val="2"/>
          <w:numId w:val="27"/>
        </w:numPr>
        <w:ind w:left="567" w:hanging="283"/>
      </w:pPr>
      <w:r>
        <w:t>Regulu (ES) 2017/625 par oficiālajām kontrolēm un citām oficiālajām darbībām, kuras veic, lai nodrošinātu, ka tiek piemēroti pārtikas un barības aprites tiesību akti, noteikumi par dzīvnieku veselību un labturību, augu veselību un augu aizsardzības līdzekļiem (saikne ar Regulu (ES) 2018/848 ir paskaidrota Regulas (ES) 2018/848 VI nodaļā);</w:t>
      </w:r>
    </w:p>
    <w:p w14:paraId="3779A0A3" w14:textId="77777777" w:rsidR="00665EC5" w:rsidRPr="00665EC5" w:rsidRDefault="00665EC5" w:rsidP="002E6AD5">
      <w:pPr>
        <w:pStyle w:val="BodyText"/>
        <w:numPr>
          <w:ilvl w:val="2"/>
          <w:numId w:val="27"/>
        </w:numPr>
        <w:ind w:left="567" w:hanging="283"/>
      </w:pPr>
      <w:r>
        <w:t>citus piemērojamos dokumentus, ko publicējusi Eiropas Komisija saistībā ar Regulu (ES) 2018/848.</w:t>
      </w:r>
    </w:p>
    <w:p w14:paraId="501461F5" w14:textId="77777777" w:rsidR="00665EC5" w:rsidRPr="00665EC5" w:rsidRDefault="00665EC5" w:rsidP="00665EC5">
      <w:pPr>
        <w:jc w:val="both"/>
        <w:rPr>
          <w:rFonts w:ascii="Times New Roman" w:eastAsia="Arial" w:hAnsi="Times New Roman" w:cs="Times New Roman"/>
          <w:noProof/>
          <w:sz w:val="24"/>
          <w:szCs w:val="24"/>
        </w:rPr>
      </w:pPr>
    </w:p>
    <w:p w14:paraId="38FEDE8D" w14:textId="77777777" w:rsidR="00665EC5" w:rsidRPr="00665EC5" w:rsidRDefault="00665EC5" w:rsidP="00665EC5">
      <w:pPr>
        <w:pStyle w:val="Heading2"/>
      </w:pPr>
      <w:bookmarkStart w:id="11" w:name="_Toc120779458"/>
      <w:r>
        <w:t xml:space="preserve">3.2. </w:t>
      </w:r>
      <w:r>
        <w:rPr>
          <w:i/>
        </w:rPr>
        <w:t>CB</w:t>
      </w:r>
      <w:r>
        <w:t xml:space="preserve"> akreditācijas pieteikums</w:t>
      </w:r>
      <w:bookmarkStart w:id="12" w:name="_bookmark6"/>
      <w:bookmarkEnd w:id="11"/>
      <w:bookmarkEnd w:id="12"/>
    </w:p>
    <w:p w14:paraId="24ACAC4E" w14:textId="77777777" w:rsidR="00665EC5" w:rsidRPr="00665EC5" w:rsidRDefault="00665EC5" w:rsidP="00665EC5">
      <w:pPr>
        <w:jc w:val="both"/>
        <w:rPr>
          <w:rFonts w:ascii="Times New Roman" w:eastAsia="Arial" w:hAnsi="Times New Roman" w:cs="Times New Roman"/>
          <w:b/>
          <w:bCs/>
          <w:noProof/>
          <w:sz w:val="24"/>
          <w:szCs w:val="24"/>
        </w:rPr>
      </w:pPr>
    </w:p>
    <w:p w14:paraId="0F5AE117" w14:textId="2B7FDC10" w:rsidR="00665EC5" w:rsidRPr="00665EC5" w:rsidRDefault="00665EC5" w:rsidP="00665EC5">
      <w:pPr>
        <w:pStyle w:val="BodyText"/>
      </w:pPr>
      <w:r>
        <w:t xml:space="preserve">Saskaņā ar </w:t>
      </w:r>
      <w:r w:rsidR="00257F4B" w:rsidRPr="00257F4B">
        <w:rPr>
          <w:i/>
          <w:iCs/>
        </w:rPr>
        <w:t>NAB</w:t>
      </w:r>
      <w:r>
        <w:t xml:space="preserve"> prasību </w:t>
      </w:r>
      <w:r>
        <w:rPr>
          <w:i/>
        </w:rPr>
        <w:t>CB</w:t>
      </w:r>
      <w:r>
        <w:t xml:space="preserve"> iesniedz vismaz šādus dokumentus:</w:t>
      </w:r>
    </w:p>
    <w:p w14:paraId="2C79DE0A" w14:textId="77777777" w:rsidR="00665EC5" w:rsidRPr="00665EC5" w:rsidRDefault="00665EC5" w:rsidP="00665EC5">
      <w:pPr>
        <w:pStyle w:val="BodyText"/>
        <w:ind w:left="284"/>
      </w:pPr>
      <w:r>
        <w:t xml:space="preserve">a) </w:t>
      </w:r>
      <w:r>
        <w:rPr>
          <w:i/>
        </w:rPr>
        <w:t>CB</w:t>
      </w:r>
      <w:r>
        <w:t xml:space="preserve"> organizācijas aprakstu;</w:t>
      </w:r>
    </w:p>
    <w:p w14:paraId="5A47DF54" w14:textId="77777777" w:rsidR="00665EC5" w:rsidRPr="00665EC5" w:rsidRDefault="00665EC5" w:rsidP="00665EC5">
      <w:pPr>
        <w:pStyle w:val="BodyText"/>
        <w:ind w:left="284"/>
      </w:pPr>
      <w:r>
        <w:t>b) atrašanās vietu pilnīgu uzskaitījumu, norādot visas vietas, kurās tiek veiktas sertifikācijas darbības, un aptvertās valstis;</w:t>
      </w:r>
    </w:p>
    <w:p w14:paraId="124F6E1D" w14:textId="77777777" w:rsidR="00665EC5" w:rsidRPr="00665EC5" w:rsidRDefault="00665EC5" w:rsidP="00665EC5">
      <w:pPr>
        <w:pStyle w:val="BodyText"/>
        <w:ind w:left="284"/>
      </w:pPr>
      <w:r>
        <w:t>c) standarta kontroles procedūras (skat. Regulas (ES) 2018/848 40. panta 1. punkta a) apakšpunkta ii) daļu), kas piemērojamas visām darbībām, uz kurām attiecas pieteikums;</w:t>
      </w:r>
    </w:p>
    <w:p w14:paraId="0C4004C9" w14:textId="77777777" w:rsidR="00665EC5" w:rsidRPr="00665EC5" w:rsidRDefault="00665EC5" w:rsidP="00665EC5">
      <w:pPr>
        <w:pStyle w:val="BodyText"/>
        <w:ind w:left="284"/>
      </w:pPr>
      <w:r>
        <w:t>d) pārskatu, kurā norādīti personāla pienākumi;</w:t>
      </w:r>
    </w:p>
    <w:p w14:paraId="0F0459FB" w14:textId="77777777" w:rsidR="00665EC5" w:rsidRPr="00665EC5" w:rsidRDefault="00665EC5" w:rsidP="00665EC5">
      <w:pPr>
        <w:pStyle w:val="BodyText"/>
        <w:ind w:left="284"/>
      </w:pPr>
      <w:r>
        <w:t>e) kvalificēto inspektoru sarakstu katrai produktu kategorijai;</w:t>
      </w:r>
    </w:p>
    <w:p w14:paraId="34FCA62F" w14:textId="77777777" w:rsidR="00665EC5" w:rsidRPr="00665EC5" w:rsidRDefault="00665EC5" w:rsidP="00665EC5">
      <w:pPr>
        <w:pStyle w:val="BodyText"/>
        <w:ind w:left="284"/>
      </w:pPr>
      <w:r>
        <w:t>f) pārskatītāju un lēmuma pieņēmēju sarakstu katrai produktu kategorijai.</w:t>
      </w:r>
    </w:p>
    <w:p w14:paraId="5B803529" w14:textId="77777777" w:rsidR="00665EC5" w:rsidRPr="00665EC5" w:rsidRDefault="00665EC5" w:rsidP="00665EC5">
      <w:pPr>
        <w:jc w:val="both"/>
        <w:rPr>
          <w:rFonts w:ascii="Times New Roman" w:hAnsi="Times New Roman" w:cs="Times New Roman"/>
          <w:noProof/>
          <w:sz w:val="24"/>
          <w:szCs w:val="24"/>
        </w:rPr>
      </w:pPr>
    </w:p>
    <w:p w14:paraId="608448CC" w14:textId="6DCDD5BE" w:rsidR="00665EC5" w:rsidRPr="00665EC5" w:rsidRDefault="00665EC5" w:rsidP="00665EC5">
      <w:pPr>
        <w:pStyle w:val="BodyText"/>
      </w:pPr>
      <w:r>
        <w:t xml:space="preserve">Uz vietas ir jābūt šādiem dokumentiem, kas jāiesniedz </w:t>
      </w:r>
      <w:r w:rsidR="00DA32D7" w:rsidRPr="00DA32D7">
        <w:rPr>
          <w:i/>
          <w:iCs/>
        </w:rPr>
        <w:t>NAB</w:t>
      </w:r>
      <w:r>
        <w:t xml:space="preserve"> pēc pieprasījuma:</w:t>
      </w:r>
    </w:p>
    <w:p w14:paraId="4DE9B152" w14:textId="77777777" w:rsidR="00665EC5" w:rsidRPr="00665EC5" w:rsidRDefault="00665EC5" w:rsidP="00665EC5">
      <w:pPr>
        <w:pStyle w:val="BodyText"/>
        <w:ind w:left="284"/>
      </w:pPr>
      <w:r>
        <w:t xml:space="preserve">a) jaunākā iekšējās revīzijas ziņojuma kopija, </w:t>
      </w:r>
      <w:r>
        <w:rPr>
          <w:i/>
        </w:rPr>
        <w:t>CB</w:t>
      </w:r>
      <w:r>
        <w:t xml:space="preserve"> iekšējās revīzijas programma un jaunākais vadības pārskats;</w:t>
      </w:r>
    </w:p>
    <w:p w14:paraId="19447042" w14:textId="77777777" w:rsidR="00665EC5" w:rsidRPr="00665EC5" w:rsidRDefault="00665EC5" w:rsidP="00665EC5">
      <w:pPr>
        <w:pStyle w:val="BodyText"/>
        <w:ind w:left="284"/>
      </w:pPr>
      <w:r>
        <w:lastRenderedPageBreak/>
        <w:t>b) visa tehniskā personāla un inspektoru izglītības programma un apstiprinoši pierādījumi;</w:t>
      </w:r>
    </w:p>
    <w:p w14:paraId="719342CE" w14:textId="77777777" w:rsidR="00665EC5" w:rsidRPr="00665EC5" w:rsidRDefault="00665EC5" w:rsidP="00665EC5">
      <w:pPr>
        <w:pStyle w:val="BodyText"/>
        <w:ind w:left="284"/>
      </w:pPr>
      <w:r>
        <w:t>c) apliecinājumi, ka personālam un inspektoriem nav interešu konflikta;</w:t>
      </w:r>
    </w:p>
    <w:p w14:paraId="3976C6D5" w14:textId="77777777" w:rsidR="00665EC5" w:rsidRPr="00665EC5" w:rsidRDefault="00665EC5" w:rsidP="00665EC5">
      <w:pPr>
        <w:pStyle w:val="BodyText"/>
        <w:ind w:left="284"/>
      </w:pPr>
      <w:r>
        <w:t>d) tālākizglītības žurnāls, kurā par katru personāla locekli un inspektoru ir precīzi norādīts mācību veids, tostarp datumi, ilgums, sekmīgi pabeigtu mācību apliecības.</w:t>
      </w:r>
    </w:p>
    <w:p w14:paraId="1CB6A5BC" w14:textId="77777777" w:rsidR="00665EC5" w:rsidRPr="00665EC5" w:rsidRDefault="00665EC5" w:rsidP="00665EC5">
      <w:pPr>
        <w:jc w:val="both"/>
        <w:rPr>
          <w:rFonts w:ascii="Times New Roman" w:eastAsia="Arial" w:hAnsi="Times New Roman" w:cs="Times New Roman"/>
          <w:noProof/>
          <w:sz w:val="24"/>
          <w:szCs w:val="24"/>
        </w:rPr>
      </w:pPr>
    </w:p>
    <w:p w14:paraId="2600D44C" w14:textId="77777777" w:rsidR="00665EC5" w:rsidRPr="00665EC5" w:rsidRDefault="00665EC5" w:rsidP="00665EC5">
      <w:pPr>
        <w:pStyle w:val="Heading2"/>
      </w:pPr>
      <w:bookmarkStart w:id="13" w:name="_Toc120779459"/>
      <w:r>
        <w:t>3.3. Akreditācijas sfēra</w:t>
      </w:r>
      <w:bookmarkStart w:id="14" w:name="_bookmark7"/>
      <w:bookmarkEnd w:id="13"/>
      <w:bookmarkEnd w:id="14"/>
    </w:p>
    <w:p w14:paraId="08DD2787" w14:textId="77777777" w:rsidR="00665EC5" w:rsidRPr="00665EC5" w:rsidRDefault="00665EC5" w:rsidP="00665EC5">
      <w:pPr>
        <w:jc w:val="both"/>
        <w:rPr>
          <w:rFonts w:ascii="Times New Roman" w:eastAsia="Arial" w:hAnsi="Times New Roman" w:cs="Times New Roman"/>
          <w:b/>
          <w:bCs/>
          <w:noProof/>
          <w:sz w:val="24"/>
          <w:szCs w:val="24"/>
        </w:rPr>
      </w:pPr>
    </w:p>
    <w:p w14:paraId="27421733" w14:textId="77777777" w:rsidR="00665EC5" w:rsidRPr="00665EC5" w:rsidRDefault="00665EC5" w:rsidP="00665EC5">
      <w:pPr>
        <w:pStyle w:val="BodyText"/>
      </w:pPr>
      <w:r>
        <w:t>Akreditācijas sfēru nosaka saskaņā ar produktu kategorijām, kas definētas Regulas (ES) 2018/848 35. panta 7. punktā (skat. akreditācijas sfēras piemēru šā dokumenta pielikumā sniegtajā 1. tabulā).</w:t>
      </w:r>
    </w:p>
    <w:p w14:paraId="2D80B900" w14:textId="77777777" w:rsidR="00665EC5" w:rsidRPr="00665EC5" w:rsidRDefault="00665EC5" w:rsidP="00665EC5">
      <w:pPr>
        <w:pStyle w:val="BodyText"/>
      </w:pPr>
      <w:r>
        <w:t xml:space="preserve">Ja </w:t>
      </w:r>
      <w:r>
        <w:rPr>
          <w:i/>
          <w:iCs/>
        </w:rPr>
        <w:t>CA</w:t>
      </w:r>
      <w:r>
        <w:t xml:space="preserve"> prasa īpašu sfēru valsts līmenī, tostarp operatoru darbību sarakstu (skat. Regulas (ES) 2018/848 VI pielikuma 4. aili), akreditācijas sfērā skaidri norāda saikni ar Regulas (ES) 2018/848 35. panta 7. punktā uzskaitītajām produktu kategorijām.</w:t>
      </w:r>
    </w:p>
    <w:p w14:paraId="3E45F4B1" w14:textId="77777777" w:rsidR="00665EC5" w:rsidRPr="00665EC5" w:rsidRDefault="00665EC5" w:rsidP="00665EC5">
      <w:pPr>
        <w:jc w:val="both"/>
        <w:rPr>
          <w:rFonts w:ascii="Times New Roman" w:eastAsia="Arial" w:hAnsi="Times New Roman" w:cs="Times New Roman"/>
          <w:noProof/>
          <w:sz w:val="24"/>
          <w:szCs w:val="24"/>
        </w:rPr>
      </w:pPr>
    </w:p>
    <w:p w14:paraId="1CC8ECEA" w14:textId="77777777" w:rsidR="00665EC5" w:rsidRPr="00665EC5" w:rsidRDefault="00665EC5" w:rsidP="00665EC5">
      <w:pPr>
        <w:pStyle w:val="BodyText"/>
      </w:pPr>
      <w:r>
        <w:t>Saistībā ar jauno pievienoto produktu kategoriju (Regulas (ES) 2018/848 35. panta 7. punkta g) apakšpunkts) akreditācijas sfērā iekļauj katru no I pielikumā norādītajiem produktiem, kas ietverti akreditācijā vai kam piemēro elastīgo sfēru saskaņā ar dokumentu EA-2/15.</w:t>
      </w:r>
    </w:p>
    <w:p w14:paraId="633592D7" w14:textId="77777777" w:rsidR="00665EC5" w:rsidRPr="00665EC5" w:rsidRDefault="00665EC5" w:rsidP="00665EC5">
      <w:pPr>
        <w:jc w:val="both"/>
        <w:rPr>
          <w:rFonts w:ascii="Times New Roman" w:eastAsia="Arial" w:hAnsi="Times New Roman" w:cs="Times New Roman"/>
          <w:noProof/>
          <w:sz w:val="24"/>
          <w:szCs w:val="24"/>
        </w:rPr>
      </w:pPr>
    </w:p>
    <w:p w14:paraId="194F2709" w14:textId="77777777" w:rsidR="00665EC5" w:rsidRPr="00665EC5" w:rsidRDefault="00665EC5" w:rsidP="00665EC5">
      <w:pPr>
        <w:pStyle w:val="BodyText"/>
      </w:pPr>
      <w:r>
        <w:t>Ja atbilstīgi, akreditācijas sfērā skaidri un nepārprotami uzskaita operatoru grupas sertifikāciju.</w:t>
      </w:r>
    </w:p>
    <w:p w14:paraId="0C995173" w14:textId="77777777" w:rsidR="00665EC5" w:rsidRPr="00665EC5" w:rsidRDefault="00665EC5" w:rsidP="00665EC5">
      <w:pPr>
        <w:jc w:val="both"/>
        <w:rPr>
          <w:rFonts w:ascii="Times New Roman" w:eastAsia="Arial" w:hAnsi="Times New Roman" w:cs="Times New Roman"/>
          <w:noProof/>
          <w:sz w:val="24"/>
          <w:szCs w:val="24"/>
        </w:rPr>
      </w:pPr>
    </w:p>
    <w:p w14:paraId="70D65FB2" w14:textId="77777777" w:rsidR="00665EC5" w:rsidRPr="00665EC5" w:rsidRDefault="00665EC5" w:rsidP="00665EC5">
      <w:pPr>
        <w:pStyle w:val="Heading2"/>
      </w:pPr>
      <w:bookmarkStart w:id="15" w:name="_Toc120779460"/>
      <w:r>
        <w:t>3.4. Vērtēšanas programma</w:t>
      </w:r>
      <w:bookmarkStart w:id="16" w:name="_bookmark8"/>
      <w:bookmarkEnd w:id="15"/>
      <w:bookmarkEnd w:id="16"/>
    </w:p>
    <w:p w14:paraId="6B223555" w14:textId="77777777" w:rsidR="00665EC5" w:rsidRPr="00665EC5" w:rsidRDefault="00665EC5" w:rsidP="00665EC5">
      <w:pPr>
        <w:jc w:val="both"/>
        <w:rPr>
          <w:rFonts w:ascii="Times New Roman" w:eastAsia="Arial" w:hAnsi="Times New Roman" w:cs="Times New Roman"/>
          <w:b/>
          <w:bCs/>
          <w:noProof/>
          <w:sz w:val="24"/>
          <w:szCs w:val="24"/>
        </w:rPr>
      </w:pPr>
    </w:p>
    <w:p w14:paraId="1A64FFE2" w14:textId="6C481539" w:rsidR="00665EC5" w:rsidRPr="00665EC5" w:rsidRDefault="00665EC5" w:rsidP="00665EC5">
      <w:pPr>
        <w:pStyle w:val="BodyText"/>
      </w:pPr>
      <w:r>
        <w:t xml:space="preserve">Pirmajā bioloģiskās lauksaimniecības akreditācijas pieteikumā (sākotnējā pieteikumā vai paplašinājumā) </w:t>
      </w:r>
      <w:r w:rsidR="00DA32D7" w:rsidRPr="00DA32D7">
        <w:rPr>
          <w:i/>
          <w:iCs/>
        </w:rPr>
        <w:t>NAB</w:t>
      </w:r>
      <w:r>
        <w:t xml:space="preserve"> piešķir akreditāciju tikai tad, kad ir veikti šādi novērtējumi:</w:t>
      </w:r>
    </w:p>
    <w:p w14:paraId="2FB93A46" w14:textId="77777777" w:rsidR="00665EC5" w:rsidRPr="00665EC5" w:rsidRDefault="00665EC5" w:rsidP="00665EC5">
      <w:pPr>
        <w:pStyle w:val="BodyText"/>
        <w:ind w:left="284"/>
      </w:pPr>
      <w:r>
        <w:t xml:space="preserve">a) uz vietas veikts </w:t>
      </w:r>
      <w:r>
        <w:rPr>
          <w:i/>
          <w:iCs/>
        </w:rPr>
        <w:t>CB</w:t>
      </w:r>
      <w:r>
        <w:t xml:space="preserve"> reģistrētās juridiskās struktūrvienības (bieži vien </w:t>
      </w:r>
      <w:r>
        <w:rPr>
          <w:i/>
          <w:iCs/>
        </w:rPr>
        <w:t>CB</w:t>
      </w:r>
      <w:r>
        <w:t xml:space="preserve"> galvenā biroja) novērtējums;</w:t>
      </w:r>
    </w:p>
    <w:p w14:paraId="6FFD599B" w14:textId="77777777" w:rsidR="00665EC5" w:rsidRPr="00665EC5" w:rsidRDefault="00665EC5" w:rsidP="00665EC5">
      <w:pPr>
        <w:pStyle w:val="BodyText"/>
        <w:ind w:left="284"/>
      </w:pPr>
      <w:r>
        <w:t xml:space="preserve">b) ja atbilstīgi, uz vietas veikts novērtējums katrā </w:t>
      </w:r>
      <w:r>
        <w:rPr>
          <w:i/>
          <w:iCs/>
        </w:rPr>
        <w:t>CB</w:t>
      </w:r>
      <w:r>
        <w:t xml:space="preserve"> atrašanās vietā;</w:t>
      </w:r>
    </w:p>
    <w:p w14:paraId="656388C4" w14:textId="77777777" w:rsidR="00665EC5" w:rsidRPr="00665EC5" w:rsidRDefault="00665EC5" w:rsidP="00665EC5">
      <w:pPr>
        <w:pStyle w:val="BodyText"/>
        <w:ind w:left="284"/>
      </w:pPr>
      <w:r>
        <w:t>c) vismaz viens praktiskās darbības novērtējums, kā noteikts šā dokumenta 3.7. punktā turpmāk tekstā.</w:t>
      </w:r>
    </w:p>
    <w:p w14:paraId="3682B1FA" w14:textId="77777777" w:rsidR="00665EC5" w:rsidRPr="00665EC5" w:rsidRDefault="00665EC5" w:rsidP="00665EC5">
      <w:pPr>
        <w:jc w:val="both"/>
        <w:rPr>
          <w:rFonts w:ascii="Times New Roman" w:eastAsia="Arial" w:hAnsi="Times New Roman" w:cs="Times New Roman"/>
          <w:noProof/>
          <w:sz w:val="24"/>
          <w:szCs w:val="24"/>
        </w:rPr>
      </w:pPr>
    </w:p>
    <w:p w14:paraId="4EF29771" w14:textId="6CA31A04" w:rsidR="00665EC5" w:rsidRPr="00665EC5" w:rsidRDefault="00665EC5" w:rsidP="00665EC5">
      <w:pPr>
        <w:pStyle w:val="BodyText"/>
      </w:pPr>
      <w:r>
        <w:t xml:space="preserve">Pirms novērtējumu veikšanas </w:t>
      </w:r>
      <w:r w:rsidR="00C00614" w:rsidRPr="00C00614">
        <w:rPr>
          <w:i/>
          <w:iCs/>
        </w:rPr>
        <w:t>NAB</w:t>
      </w:r>
      <w:r>
        <w:t xml:space="preserve"> pārskata dokumentus, lai pārbaudītu 3.2. punktā uzskaitīto dokumentu komplektu.</w:t>
      </w:r>
    </w:p>
    <w:p w14:paraId="4BA898CD" w14:textId="77777777" w:rsidR="00665EC5" w:rsidRPr="00665EC5" w:rsidRDefault="00665EC5" w:rsidP="00665EC5">
      <w:pPr>
        <w:jc w:val="both"/>
        <w:rPr>
          <w:rFonts w:ascii="Times New Roman" w:eastAsia="Arial" w:hAnsi="Times New Roman" w:cs="Times New Roman"/>
          <w:noProof/>
          <w:sz w:val="24"/>
          <w:szCs w:val="24"/>
        </w:rPr>
      </w:pPr>
    </w:p>
    <w:p w14:paraId="1DFAC6A5" w14:textId="5E83EC0E" w:rsidR="00665EC5" w:rsidRPr="00665EC5" w:rsidRDefault="00665EC5" w:rsidP="00665EC5">
      <w:pPr>
        <w:pStyle w:val="BodyText"/>
      </w:pPr>
      <w:r>
        <w:t xml:space="preserve">Saistībā ar akreditācijas uzraudzību </w:t>
      </w:r>
      <w:r w:rsidR="00C00614" w:rsidRPr="00C00614">
        <w:rPr>
          <w:i/>
          <w:iCs/>
        </w:rPr>
        <w:t>NAB</w:t>
      </w:r>
      <w:r>
        <w:t xml:space="preserve"> akreditācijas ciklā veic ikgadējos uzraudzības novērtējumus, izlases veidā novērtē atrašanās vietas un veic praktiskās darbības novērtēšanu, kā noteikts attiecīgi šā dokumenta 3.5. un 3.7. punktā turpmāk tekstā.</w:t>
      </w:r>
    </w:p>
    <w:p w14:paraId="38A35712" w14:textId="77777777" w:rsidR="00665EC5" w:rsidRPr="00665EC5" w:rsidRDefault="00665EC5" w:rsidP="00665EC5">
      <w:pPr>
        <w:jc w:val="both"/>
        <w:rPr>
          <w:rFonts w:ascii="Times New Roman" w:eastAsia="Arial" w:hAnsi="Times New Roman" w:cs="Times New Roman"/>
          <w:noProof/>
          <w:sz w:val="24"/>
          <w:szCs w:val="24"/>
        </w:rPr>
      </w:pPr>
    </w:p>
    <w:p w14:paraId="6D50310B" w14:textId="16DBBD41" w:rsidR="00665EC5" w:rsidRPr="00665EC5" w:rsidRDefault="00665EC5" w:rsidP="00665EC5">
      <w:pPr>
        <w:pStyle w:val="BodyText"/>
      </w:pPr>
      <w:r>
        <w:t xml:space="preserve">Saistībā ar atkārtotu novērtēšanu (pārakreditāciju) </w:t>
      </w:r>
      <w:r w:rsidR="00C00614" w:rsidRPr="00C00614">
        <w:rPr>
          <w:i/>
          <w:iCs/>
        </w:rPr>
        <w:t>NAB</w:t>
      </w:r>
      <w:r>
        <w:t xml:space="preserve"> atjauno akreditāciju tikai tad, kad ir veikti šādi novērtējumi:</w:t>
      </w:r>
    </w:p>
    <w:p w14:paraId="3876553A" w14:textId="77777777" w:rsidR="00665EC5" w:rsidRPr="00665EC5" w:rsidRDefault="00665EC5" w:rsidP="00665EC5">
      <w:pPr>
        <w:pStyle w:val="BodyText"/>
        <w:ind w:left="284"/>
      </w:pPr>
      <w:r>
        <w:t xml:space="preserve">a) uz vietas veikts reģistrētās juridiskās struktūrvienības (bieži vien </w:t>
      </w:r>
      <w:r>
        <w:rPr>
          <w:i/>
        </w:rPr>
        <w:t>CB</w:t>
      </w:r>
      <w:r>
        <w:t xml:space="preserve"> galvenā biroja) novērtējums;</w:t>
      </w:r>
    </w:p>
    <w:p w14:paraId="2EB07101" w14:textId="77777777" w:rsidR="00665EC5" w:rsidRPr="00665EC5" w:rsidRDefault="00665EC5" w:rsidP="00665EC5">
      <w:pPr>
        <w:pStyle w:val="BodyText"/>
        <w:ind w:left="284"/>
      </w:pPr>
      <w:r>
        <w:t>b) uz vietas veikts izlases veidā atlasītu atrašanās vietu novērtējums, kā noteikts 3.5. punktā;</w:t>
      </w:r>
    </w:p>
    <w:p w14:paraId="41EC1286" w14:textId="77777777" w:rsidR="00665EC5" w:rsidRPr="00665EC5" w:rsidRDefault="00665EC5" w:rsidP="00665EC5">
      <w:pPr>
        <w:pStyle w:val="BodyText"/>
        <w:ind w:left="284"/>
      </w:pPr>
      <w:r>
        <w:t>c) vismaz praktiskās darbības novērtēšana, kā noteikts 3.7. punktā.</w:t>
      </w:r>
    </w:p>
    <w:p w14:paraId="188F6C62" w14:textId="77777777" w:rsidR="00665EC5" w:rsidRPr="00665EC5" w:rsidRDefault="00665EC5" w:rsidP="00665EC5">
      <w:pPr>
        <w:jc w:val="both"/>
        <w:rPr>
          <w:rFonts w:ascii="Times New Roman" w:hAnsi="Times New Roman" w:cs="Times New Roman"/>
          <w:noProof/>
          <w:sz w:val="24"/>
          <w:szCs w:val="24"/>
        </w:rPr>
      </w:pPr>
    </w:p>
    <w:p w14:paraId="513DACF0" w14:textId="77777777" w:rsidR="00665EC5" w:rsidRPr="00665EC5" w:rsidRDefault="00665EC5" w:rsidP="002E6AD5">
      <w:pPr>
        <w:pStyle w:val="Heading2"/>
        <w:keepNext/>
        <w:keepLines/>
      </w:pPr>
      <w:bookmarkStart w:id="17" w:name="_Toc120779461"/>
      <w:r>
        <w:lastRenderedPageBreak/>
        <w:t>3.5. Atrašanās vietu novērtējumi</w:t>
      </w:r>
      <w:bookmarkStart w:id="18" w:name="_bookmark9"/>
      <w:bookmarkEnd w:id="17"/>
      <w:bookmarkEnd w:id="18"/>
    </w:p>
    <w:p w14:paraId="46205C03" w14:textId="77777777" w:rsidR="00665EC5" w:rsidRPr="00665EC5" w:rsidRDefault="00665EC5" w:rsidP="002E6AD5">
      <w:pPr>
        <w:keepNext/>
        <w:keepLines/>
        <w:jc w:val="both"/>
        <w:rPr>
          <w:rFonts w:ascii="Times New Roman" w:eastAsia="Arial" w:hAnsi="Times New Roman" w:cs="Times New Roman"/>
          <w:b/>
          <w:bCs/>
          <w:noProof/>
          <w:sz w:val="24"/>
          <w:szCs w:val="24"/>
        </w:rPr>
      </w:pPr>
    </w:p>
    <w:p w14:paraId="6276BD59" w14:textId="575EA822" w:rsidR="00665EC5" w:rsidRPr="00665EC5" w:rsidRDefault="00750FF2" w:rsidP="002E6AD5">
      <w:pPr>
        <w:pStyle w:val="BodyText"/>
        <w:keepNext/>
        <w:keepLines/>
      </w:pPr>
      <w:r w:rsidRPr="00750FF2">
        <w:rPr>
          <w:i/>
          <w:iCs/>
        </w:rPr>
        <w:t>NAB</w:t>
      </w:r>
      <w:r w:rsidR="00665EC5">
        <w:t xml:space="preserve"> aprēķina vērtējamo atrašanās vietu skaitu, pamatojoties vismaz uz šādu faktoru riska analīzi:</w:t>
      </w:r>
    </w:p>
    <w:p w14:paraId="004AEC82" w14:textId="77777777" w:rsidR="00665EC5" w:rsidRPr="00665EC5" w:rsidRDefault="00665EC5" w:rsidP="002E6AD5">
      <w:pPr>
        <w:pStyle w:val="BodyText"/>
        <w:keepNext/>
        <w:keepLines/>
        <w:ind w:left="284"/>
      </w:pPr>
      <w:r>
        <w:t>a) kādu sertifikācijas darbību pieredzi ir ieguvusi akreditējamā atrašanās vieta;</w:t>
      </w:r>
    </w:p>
    <w:p w14:paraId="555FDD4A" w14:textId="77777777" w:rsidR="00665EC5" w:rsidRPr="00665EC5" w:rsidRDefault="00665EC5" w:rsidP="00665EC5">
      <w:pPr>
        <w:pStyle w:val="BodyText"/>
        <w:ind w:left="284"/>
      </w:pPr>
      <w:r>
        <w:t>b) atrašanās vietas iepriekšējie darbības rezultāti;</w:t>
      </w:r>
    </w:p>
    <w:p w14:paraId="59B94436" w14:textId="77777777" w:rsidR="00665EC5" w:rsidRPr="00665EC5" w:rsidRDefault="00665EC5" w:rsidP="00665EC5">
      <w:pPr>
        <w:pStyle w:val="BodyText"/>
        <w:ind w:left="284"/>
      </w:pPr>
      <w:r>
        <w:t>c) cik daudz valstu aptver atrašanās vieta;</w:t>
      </w:r>
    </w:p>
    <w:p w14:paraId="337ABC29" w14:textId="77777777" w:rsidR="00665EC5" w:rsidRPr="00665EC5" w:rsidRDefault="00665EC5" w:rsidP="00665EC5">
      <w:pPr>
        <w:pStyle w:val="BodyText"/>
        <w:ind w:left="284"/>
      </w:pPr>
      <w:r>
        <w:t>d) kompetentās iestādes (</w:t>
      </w:r>
      <w:r>
        <w:rPr>
          <w:i/>
        </w:rPr>
        <w:t>CA</w:t>
      </w:r>
      <w:r>
        <w:t xml:space="preserve">) nosūtītās un </w:t>
      </w:r>
      <w:r>
        <w:rPr>
          <w:i/>
        </w:rPr>
        <w:t>OFIS</w:t>
      </w:r>
      <w:r>
        <w:t xml:space="preserve"> datubāzē reģistrētās neatbilstības;</w:t>
      </w:r>
    </w:p>
    <w:p w14:paraId="069143FE" w14:textId="77777777" w:rsidR="00665EC5" w:rsidRPr="00665EC5" w:rsidRDefault="00665EC5" w:rsidP="00665EC5">
      <w:pPr>
        <w:pStyle w:val="BodyText"/>
        <w:ind w:left="284"/>
      </w:pPr>
      <w:r>
        <w:t>e) cik daudz sertifikātu pārvalda atrašanās vieta.</w:t>
      </w:r>
    </w:p>
    <w:p w14:paraId="0DEA2B9D" w14:textId="77777777" w:rsidR="00665EC5" w:rsidRPr="00665EC5" w:rsidRDefault="00665EC5" w:rsidP="00665EC5">
      <w:pPr>
        <w:jc w:val="both"/>
        <w:rPr>
          <w:rFonts w:ascii="Times New Roman" w:eastAsia="Arial" w:hAnsi="Times New Roman" w:cs="Times New Roman"/>
          <w:noProof/>
          <w:sz w:val="24"/>
          <w:szCs w:val="24"/>
        </w:rPr>
      </w:pPr>
    </w:p>
    <w:p w14:paraId="6B97CC52" w14:textId="37D2475A" w:rsidR="00665EC5" w:rsidRPr="00665EC5" w:rsidRDefault="00665EC5" w:rsidP="00665EC5">
      <w:pPr>
        <w:pStyle w:val="BodyText"/>
      </w:pPr>
      <w:r>
        <w:t xml:space="preserve">Atrašanās vietas izlasi palielina, ja </w:t>
      </w:r>
      <w:r w:rsidR="00750FF2" w:rsidRPr="00750FF2">
        <w:rPr>
          <w:i/>
          <w:iCs/>
        </w:rPr>
        <w:t>NAB</w:t>
      </w:r>
      <w:r>
        <w:t xml:space="preserve"> tiek informēta par aizdomām, ka </w:t>
      </w:r>
      <w:r>
        <w:rPr>
          <w:i/>
          <w:iCs/>
        </w:rPr>
        <w:t>CB</w:t>
      </w:r>
      <w:r>
        <w:t xml:space="preserve"> rīkojas negodīgi.</w:t>
      </w:r>
    </w:p>
    <w:p w14:paraId="39865F06" w14:textId="77777777" w:rsidR="00665EC5" w:rsidRPr="00665EC5" w:rsidRDefault="00665EC5" w:rsidP="00665EC5">
      <w:pPr>
        <w:jc w:val="both"/>
        <w:rPr>
          <w:rFonts w:ascii="Times New Roman" w:eastAsia="Arial" w:hAnsi="Times New Roman" w:cs="Times New Roman"/>
          <w:noProof/>
          <w:sz w:val="24"/>
          <w:szCs w:val="24"/>
        </w:rPr>
      </w:pPr>
    </w:p>
    <w:p w14:paraId="72F83F1F" w14:textId="77777777" w:rsidR="00665EC5" w:rsidRPr="00665EC5" w:rsidRDefault="00665EC5" w:rsidP="00665EC5">
      <w:pPr>
        <w:pStyle w:val="Heading2"/>
      </w:pPr>
      <w:bookmarkStart w:id="19" w:name="_Toc120779462"/>
      <w:r>
        <w:t>3.6. Uz vietas veikto novērtējumu ilgums</w:t>
      </w:r>
      <w:bookmarkStart w:id="20" w:name="_bookmark10"/>
      <w:bookmarkEnd w:id="19"/>
      <w:bookmarkEnd w:id="20"/>
    </w:p>
    <w:p w14:paraId="389A6F37" w14:textId="77777777" w:rsidR="00665EC5" w:rsidRPr="00665EC5" w:rsidRDefault="00665EC5" w:rsidP="00665EC5">
      <w:pPr>
        <w:jc w:val="both"/>
        <w:rPr>
          <w:rFonts w:ascii="Times New Roman" w:eastAsia="Arial" w:hAnsi="Times New Roman" w:cs="Times New Roman"/>
          <w:b/>
          <w:bCs/>
          <w:noProof/>
          <w:sz w:val="24"/>
          <w:szCs w:val="24"/>
        </w:rPr>
      </w:pPr>
    </w:p>
    <w:p w14:paraId="17A95AA3" w14:textId="0D95A651" w:rsidR="00665EC5" w:rsidRPr="00665EC5" w:rsidRDefault="00665EC5" w:rsidP="00665EC5">
      <w:pPr>
        <w:pStyle w:val="BodyText"/>
      </w:pPr>
      <w:r>
        <w:t xml:space="preserve">Veicot pirmo bioloģiskās lauksaimniecības novērtējumu (sākotnējo vai paplašinājumu) un atkārtoti novērtējot likumīgi reģistrēto </w:t>
      </w:r>
      <w:r>
        <w:rPr>
          <w:i/>
          <w:iCs/>
        </w:rPr>
        <w:t>CB</w:t>
      </w:r>
      <w:r>
        <w:t xml:space="preserve"> struktūrvienību, kas darbojas tikai dalībvalstī, </w:t>
      </w:r>
      <w:r w:rsidR="00750FF2" w:rsidRPr="00750FF2">
        <w:rPr>
          <w:i/>
          <w:iCs/>
        </w:rPr>
        <w:t>NAB</w:t>
      </w:r>
      <w:r>
        <w:t xml:space="preserve"> paredz minimālo dienu skaitu (d) galvenā biroja un citu atrašanās vietu (kā noteikts 3.4. un 3.5. punktā) novērtēšanai uz vietas.</w:t>
      </w:r>
    </w:p>
    <w:p w14:paraId="5706E7E5" w14:textId="77777777" w:rsidR="00665EC5" w:rsidRPr="00665EC5" w:rsidRDefault="00665EC5" w:rsidP="00665EC5">
      <w:pPr>
        <w:jc w:val="both"/>
        <w:rPr>
          <w:rFonts w:ascii="Times New Roman" w:eastAsia="Arial" w:hAnsi="Times New Roman" w:cs="Times New Roman"/>
          <w:noProof/>
          <w:sz w:val="24"/>
          <w:szCs w:val="24"/>
        </w:rPr>
      </w:pPr>
    </w:p>
    <w:p w14:paraId="3EFB1D60" w14:textId="77777777" w:rsidR="00665EC5" w:rsidRPr="00665EC5" w:rsidRDefault="00665EC5" w:rsidP="00665EC5">
      <w:pPr>
        <w:pStyle w:val="BodyText"/>
      </w:pPr>
      <w:r>
        <w:t xml:space="preserve">Šā dokumenta A tabulā ir sniegts riska punktu aprēķins par katru </w:t>
      </w:r>
      <w:r>
        <w:rPr>
          <w:i/>
        </w:rPr>
        <w:t>CB</w:t>
      </w:r>
      <w:r>
        <w:t>. Savukārt B tabulā ir norādīts katra novērtējuma minimālais ilgums, pamatojoties uz iegūto riska punktu skaitu (A tabulas rezultāts), un minimālais operatora pārbaudāmo lietu skaits.</w:t>
      </w:r>
    </w:p>
    <w:p w14:paraId="42A2B5E8" w14:textId="77777777" w:rsidR="00665EC5" w:rsidRPr="00665EC5" w:rsidRDefault="00665EC5" w:rsidP="00665EC5">
      <w:pPr>
        <w:jc w:val="both"/>
        <w:rPr>
          <w:rFonts w:ascii="Times New Roman" w:eastAsia="Arial" w:hAnsi="Times New Roman" w:cs="Times New Roman"/>
          <w:noProof/>
          <w:sz w:val="24"/>
          <w:szCs w:val="24"/>
        </w:rPr>
      </w:pPr>
    </w:p>
    <w:p w14:paraId="77294A70" w14:textId="77777777" w:rsidR="00665EC5" w:rsidRPr="00665EC5" w:rsidRDefault="00665EC5" w:rsidP="00665EC5">
      <w:pPr>
        <w:pStyle w:val="BodyText"/>
        <w:jc w:val="center"/>
        <w:rPr>
          <w:b/>
          <w:bCs/>
        </w:rPr>
      </w:pPr>
      <w:r>
        <w:rPr>
          <w:b/>
        </w:rPr>
        <w:t>A tabula. Riska punktu aprēķins uz vietas veiktajiem novērtējumiem (attiecībā uz ES DV)</w:t>
      </w:r>
    </w:p>
    <w:p w14:paraId="06199DA2" w14:textId="77777777" w:rsidR="00665EC5" w:rsidRPr="00665EC5" w:rsidRDefault="00665EC5" w:rsidP="00665EC5">
      <w:pPr>
        <w:jc w:val="both"/>
        <w:rPr>
          <w:rFonts w:ascii="Times New Roman" w:eastAsia="Arial" w:hAnsi="Times New Roman" w:cs="Times New Roman"/>
          <w:noProof/>
          <w:sz w:val="24"/>
          <w:szCs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4195"/>
        <w:gridCol w:w="1283"/>
        <w:gridCol w:w="1603"/>
        <w:gridCol w:w="1313"/>
        <w:gridCol w:w="737"/>
      </w:tblGrid>
      <w:tr w:rsidR="00665EC5" w:rsidRPr="00665EC5" w14:paraId="0EEE46EF" w14:textId="77777777" w:rsidTr="0093708D">
        <w:tc>
          <w:tcPr>
            <w:tcW w:w="2316" w:type="pct"/>
          </w:tcPr>
          <w:p w14:paraId="1FC0F58B" w14:textId="77777777" w:rsidR="00665EC5" w:rsidRPr="00665EC5" w:rsidRDefault="00665EC5" w:rsidP="0093708D">
            <w:pPr>
              <w:jc w:val="both"/>
              <w:rPr>
                <w:rFonts w:ascii="Times New Roman" w:eastAsia="Arial" w:hAnsi="Times New Roman" w:cs="Times New Roman"/>
                <w:noProof/>
                <w:sz w:val="24"/>
                <w:szCs w:val="24"/>
              </w:rPr>
            </w:pPr>
          </w:p>
        </w:tc>
        <w:tc>
          <w:tcPr>
            <w:tcW w:w="2354" w:type="pct"/>
            <w:gridSpan w:val="3"/>
            <w:tcBorders>
              <w:right w:val="single" w:sz="4" w:space="0" w:color="auto"/>
            </w:tcBorders>
            <w:vAlign w:val="center"/>
          </w:tcPr>
          <w:p w14:paraId="489896FC" w14:textId="77777777" w:rsidR="00665EC5" w:rsidRPr="00665EC5" w:rsidRDefault="00665EC5" w:rsidP="0093708D">
            <w:pPr>
              <w:jc w:val="center"/>
              <w:rPr>
                <w:rFonts w:ascii="Times New Roman" w:eastAsia="Arial" w:hAnsi="Times New Roman" w:cs="Times New Roman"/>
                <w:noProof/>
                <w:sz w:val="24"/>
                <w:szCs w:val="24"/>
              </w:rPr>
            </w:pPr>
            <w:r>
              <w:rPr>
                <w:rFonts w:ascii="Times New Roman" w:hAnsi="Times New Roman"/>
                <w:sz w:val="24"/>
              </w:rPr>
              <w:t>Riska līmenis</w:t>
            </w:r>
          </w:p>
        </w:tc>
        <w:tc>
          <w:tcPr>
            <w:tcW w:w="330" w:type="pct"/>
            <w:tcBorders>
              <w:top w:val="nil"/>
              <w:left w:val="single" w:sz="4" w:space="0" w:color="auto"/>
              <w:bottom w:val="nil"/>
              <w:right w:val="nil"/>
            </w:tcBorders>
            <w:vAlign w:val="center"/>
          </w:tcPr>
          <w:p w14:paraId="20E511F2" w14:textId="77777777" w:rsidR="00665EC5" w:rsidRPr="00665EC5" w:rsidRDefault="00665EC5" w:rsidP="0093708D">
            <w:pPr>
              <w:jc w:val="center"/>
              <w:rPr>
                <w:rFonts w:ascii="Times New Roman" w:eastAsia="Arial" w:hAnsi="Times New Roman" w:cs="Times New Roman"/>
                <w:noProof/>
                <w:sz w:val="24"/>
                <w:szCs w:val="24"/>
              </w:rPr>
            </w:pPr>
          </w:p>
        </w:tc>
      </w:tr>
      <w:tr w:rsidR="00665EC5" w:rsidRPr="00665EC5" w14:paraId="101CB0AC" w14:textId="77777777" w:rsidTr="0093708D">
        <w:tc>
          <w:tcPr>
            <w:tcW w:w="2316" w:type="pct"/>
          </w:tcPr>
          <w:p w14:paraId="66240661" w14:textId="77777777" w:rsidR="00665EC5" w:rsidRPr="00665EC5" w:rsidRDefault="00665EC5" w:rsidP="0093708D">
            <w:pPr>
              <w:jc w:val="both"/>
              <w:rPr>
                <w:rFonts w:ascii="Times New Roman" w:eastAsia="Arial" w:hAnsi="Times New Roman" w:cs="Times New Roman"/>
                <w:noProof/>
                <w:sz w:val="24"/>
                <w:szCs w:val="24"/>
              </w:rPr>
            </w:pPr>
          </w:p>
        </w:tc>
        <w:tc>
          <w:tcPr>
            <w:tcW w:w="721" w:type="pct"/>
            <w:vAlign w:val="center"/>
          </w:tcPr>
          <w:p w14:paraId="0F15A2FD" w14:textId="77777777" w:rsidR="00665EC5" w:rsidRPr="00665EC5" w:rsidRDefault="00665EC5" w:rsidP="0093708D">
            <w:pPr>
              <w:jc w:val="center"/>
              <w:rPr>
                <w:rFonts w:ascii="Times New Roman" w:eastAsia="Arial" w:hAnsi="Times New Roman" w:cs="Times New Roman"/>
                <w:noProof/>
                <w:sz w:val="24"/>
                <w:szCs w:val="24"/>
              </w:rPr>
            </w:pPr>
            <w:r>
              <w:rPr>
                <w:rFonts w:ascii="Times New Roman" w:hAnsi="Times New Roman"/>
                <w:sz w:val="24"/>
              </w:rPr>
              <w:t>Zems</w:t>
            </w:r>
          </w:p>
          <w:p w14:paraId="4C1A7F07" w14:textId="77777777" w:rsidR="00665EC5" w:rsidRPr="00665EC5" w:rsidRDefault="00665EC5" w:rsidP="0093708D">
            <w:pPr>
              <w:jc w:val="center"/>
              <w:rPr>
                <w:rFonts w:ascii="Times New Roman" w:eastAsia="Arial" w:hAnsi="Times New Roman" w:cs="Times New Roman"/>
                <w:noProof/>
                <w:sz w:val="24"/>
                <w:szCs w:val="24"/>
              </w:rPr>
            </w:pPr>
            <w:r>
              <w:rPr>
                <w:rFonts w:ascii="Times New Roman" w:hAnsi="Times New Roman"/>
                <w:sz w:val="24"/>
              </w:rPr>
              <w:t>(punktu skaits = 1)</w:t>
            </w:r>
          </w:p>
        </w:tc>
        <w:tc>
          <w:tcPr>
            <w:tcW w:w="896" w:type="pct"/>
            <w:vAlign w:val="center"/>
          </w:tcPr>
          <w:p w14:paraId="2F881572" w14:textId="77777777" w:rsidR="00665EC5" w:rsidRPr="00665EC5" w:rsidRDefault="00665EC5" w:rsidP="0093708D">
            <w:pPr>
              <w:jc w:val="center"/>
              <w:rPr>
                <w:rFonts w:ascii="Times New Roman" w:eastAsia="Arial" w:hAnsi="Times New Roman" w:cs="Times New Roman"/>
                <w:noProof/>
                <w:sz w:val="24"/>
                <w:szCs w:val="24"/>
              </w:rPr>
            </w:pPr>
            <w:r>
              <w:rPr>
                <w:rFonts w:ascii="Times New Roman" w:hAnsi="Times New Roman"/>
                <w:sz w:val="24"/>
              </w:rPr>
              <w:t>Vidējs</w:t>
            </w:r>
          </w:p>
          <w:p w14:paraId="12AB9174" w14:textId="77777777" w:rsidR="00665EC5" w:rsidRPr="00665EC5" w:rsidRDefault="00665EC5" w:rsidP="0093708D">
            <w:pPr>
              <w:jc w:val="center"/>
              <w:rPr>
                <w:rFonts w:ascii="Times New Roman" w:eastAsia="Arial" w:hAnsi="Times New Roman" w:cs="Times New Roman"/>
                <w:noProof/>
                <w:sz w:val="24"/>
                <w:szCs w:val="24"/>
              </w:rPr>
            </w:pPr>
            <w:r>
              <w:rPr>
                <w:rFonts w:ascii="Times New Roman" w:hAnsi="Times New Roman"/>
                <w:sz w:val="24"/>
              </w:rPr>
              <w:t>(punktu skaits = 2)</w:t>
            </w:r>
          </w:p>
        </w:tc>
        <w:tc>
          <w:tcPr>
            <w:tcW w:w="737" w:type="pct"/>
            <w:tcBorders>
              <w:right w:val="single" w:sz="4" w:space="0" w:color="auto"/>
            </w:tcBorders>
            <w:vAlign w:val="center"/>
          </w:tcPr>
          <w:p w14:paraId="5AF7DD37" w14:textId="77777777" w:rsidR="00665EC5" w:rsidRPr="00665EC5" w:rsidRDefault="00665EC5" w:rsidP="0093708D">
            <w:pPr>
              <w:jc w:val="center"/>
              <w:rPr>
                <w:rFonts w:ascii="Times New Roman" w:eastAsia="Arial" w:hAnsi="Times New Roman" w:cs="Times New Roman"/>
                <w:noProof/>
                <w:sz w:val="24"/>
                <w:szCs w:val="24"/>
              </w:rPr>
            </w:pPr>
            <w:r>
              <w:rPr>
                <w:rFonts w:ascii="Times New Roman" w:hAnsi="Times New Roman"/>
                <w:sz w:val="24"/>
              </w:rPr>
              <w:t>Augsts</w:t>
            </w:r>
          </w:p>
          <w:p w14:paraId="71EE6B28" w14:textId="77777777" w:rsidR="00665EC5" w:rsidRPr="00665EC5" w:rsidRDefault="00665EC5" w:rsidP="0093708D">
            <w:pPr>
              <w:jc w:val="center"/>
              <w:rPr>
                <w:rFonts w:ascii="Times New Roman" w:eastAsia="Arial" w:hAnsi="Times New Roman" w:cs="Times New Roman"/>
                <w:noProof/>
                <w:sz w:val="24"/>
                <w:szCs w:val="24"/>
              </w:rPr>
            </w:pPr>
            <w:r>
              <w:rPr>
                <w:rFonts w:ascii="Times New Roman" w:hAnsi="Times New Roman"/>
                <w:sz w:val="24"/>
              </w:rPr>
              <w:t>(punktu skaits = 3)</w:t>
            </w:r>
          </w:p>
        </w:tc>
        <w:tc>
          <w:tcPr>
            <w:tcW w:w="330" w:type="pct"/>
            <w:tcBorders>
              <w:top w:val="nil"/>
              <w:left w:val="single" w:sz="4" w:space="0" w:color="auto"/>
              <w:bottom w:val="single" w:sz="4" w:space="0" w:color="auto"/>
              <w:right w:val="nil"/>
            </w:tcBorders>
            <w:vAlign w:val="center"/>
          </w:tcPr>
          <w:p w14:paraId="6291D81D" w14:textId="77777777" w:rsidR="00665EC5" w:rsidRPr="00665EC5" w:rsidRDefault="00665EC5" w:rsidP="0093708D">
            <w:pPr>
              <w:jc w:val="center"/>
              <w:rPr>
                <w:rFonts w:ascii="Times New Roman" w:eastAsia="Arial" w:hAnsi="Times New Roman" w:cs="Times New Roman"/>
                <w:noProof/>
                <w:sz w:val="24"/>
                <w:szCs w:val="24"/>
              </w:rPr>
            </w:pPr>
            <w:r>
              <w:rPr>
                <w:rFonts w:ascii="Times New Roman" w:hAnsi="Times New Roman"/>
                <w:sz w:val="24"/>
              </w:rPr>
              <w:t>Punktu skaits</w:t>
            </w:r>
          </w:p>
        </w:tc>
      </w:tr>
      <w:tr w:rsidR="00665EC5" w:rsidRPr="00665EC5" w14:paraId="6FBCB8BE" w14:textId="77777777" w:rsidTr="0093708D">
        <w:tc>
          <w:tcPr>
            <w:tcW w:w="2316" w:type="pct"/>
          </w:tcPr>
          <w:p w14:paraId="37B26BAF" w14:textId="77777777" w:rsidR="00665EC5" w:rsidRPr="00665EC5" w:rsidRDefault="00665EC5" w:rsidP="0093708D">
            <w:pPr>
              <w:jc w:val="both"/>
              <w:rPr>
                <w:rFonts w:ascii="Times New Roman" w:eastAsia="Arial" w:hAnsi="Times New Roman" w:cs="Times New Roman"/>
                <w:noProof/>
                <w:sz w:val="24"/>
                <w:szCs w:val="24"/>
              </w:rPr>
            </w:pPr>
            <w:r>
              <w:rPr>
                <w:rFonts w:ascii="Times New Roman" w:hAnsi="Times New Roman"/>
                <w:sz w:val="24"/>
              </w:rPr>
              <w:t>Iepriekšējā novērtējumā ir bijis kritiski svarīgs konstatējums</w:t>
            </w:r>
          </w:p>
        </w:tc>
        <w:tc>
          <w:tcPr>
            <w:tcW w:w="721" w:type="pct"/>
            <w:vAlign w:val="center"/>
          </w:tcPr>
          <w:p w14:paraId="52D9F110" w14:textId="77777777" w:rsidR="00665EC5" w:rsidRPr="00665EC5" w:rsidRDefault="00665EC5" w:rsidP="0093708D">
            <w:pPr>
              <w:jc w:val="center"/>
              <w:rPr>
                <w:rFonts w:ascii="Times New Roman" w:eastAsia="Arial" w:hAnsi="Times New Roman" w:cs="Times New Roman"/>
                <w:noProof/>
                <w:sz w:val="24"/>
                <w:szCs w:val="24"/>
              </w:rPr>
            </w:pPr>
            <w:r>
              <w:rPr>
                <w:rFonts w:ascii="Times New Roman" w:hAnsi="Times New Roman"/>
                <w:sz w:val="24"/>
              </w:rPr>
              <w:t>nē</w:t>
            </w:r>
          </w:p>
        </w:tc>
        <w:tc>
          <w:tcPr>
            <w:tcW w:w="896" w:type="pct"/>
            <w:vAlign w:val="center"/>
          </w:tcPr>
          <w:p w14:paraId="0E01E083" w14:textId="77777777" w:rsidR="00665EC5" w:rsidRPr="00665EC5" w:rsidRDefault="00665EC5" w:rsidP="0093708D">
            <w:pPr>
              <w:jc w:val="center"/>
              <w:rPr>
                <w:rFonts w:ascii="Times New Roman" w:eastAsia="Arial" w:hAnsi="Times New Roman" w:cs="Times New Roman"/>
                <w:noProof/>
                <w:sz w:val="24"/>
                <w:szCs w:val="24"/>
              </w:rPr>
            </w:pPr>
            <w:r>
              <w:rPr>
                <w:rFonts w:ascii="Times New Roman" w:hAnsi="Times New Roman"/>
                <w:sz w:val="24"/>
              </w:rPr>
              <w:t>/</w:t>
            </w:r>
          </w:p>
        </w:tc>
        <w:tc>
          <w:tcPr>
            <w:tcW w:w="737" w:type="pct"/>
            <w:vAlign w:val="center"/>
          </w:tcPr>
          <w:p w14:paraId="790EB211" w14:textId="77777777" w:rsidR="00665EC5" w:rsidRPr="00665EC5" w:rsidRDefault="00665EC5" w:rsidP="0093708D">
            <w:pPr>
              <w:jc w:val="center"/>
              <w:rPr>
                <w:rFonts w:ascii="Times New Roman" w:eastAsia="Arial" w:hAnsi="Times New Roman" w:cs="Times New Roman"/>
                <w:noProof/>
                <w:sz w:val="24"/>
                <w:szCs w:val="24"/>
              </w:rPr>
            </w:pPr>
            <w:r>
              <w:rPr>
                <w:rFonts w:ascii="Times New Roman" w:hAnsi="Times New Roman"/>
                <w:sz w:val="24"/>
              </w:rPr>
              <w:t>jā</w:t>
            </w:r>
          </w:p>
        </w:tc>
        <w:tc>
          <w:tcPr>
            <w:tcW w:w="330" w:type="pct"/>
            <w:tcBorders>
              <w:top w:val="single" w:sz="4" w:space="0" w:color="auto"/>
            </w:tcBorders>
            <w:vAlign w:val="center"/>
          </w:tcPr>
          <w:p w14:paraId="43D22405" w14:textId="77777777" w:rsidR="00665EC5" w:rsidRPr="00665EC5" w:rsidRDefault="00665EC5" w:rsidP="0093708D">
            <w:pPr>
              <w:jc w:val="center"/>
              <w:rPr>
                <w:rFonts w:ascii="Times New Roman" w:eastAsia="Arial" w:hAnsi="Times New Roman" w:cs="Times New Roman"/>
                <w:noProof/>
                <w:sz w:val="24"/>
                <w:szCs w:val="24"/>
              </w:rPr>
            </w:pPr>
          </w:p>
        </w:tc>
      </w:tr>
      <w:tr w:rsidR="00665EC5" w:rsidRPr="00665EC5" w14:paraId="0C6E1709" w14:textId="77777777" w:rsidTr="0093708D">
        <w:tc>
          <w:tcPr>
            <w:tcW w:w="2316" w:type="pct"/>
          </w:tcPr>
          <w:p w14:paraId="36084490" w14:textId="77777777" w:rsidR="00665EC5" w:rsidRPr="00665EC5" w:rsidRDefault="00665EC5" w:rsidP="0093708D">
            <w:pPr>
              <w:jc w:val="both"/>
              <w:rPr>
                <w:rFonts w:ascii="Times New Roman" w:eastAsia="Arial" w:hAnsi="Times New Roman" w:cs="Times New Roman"/>
                <w:noProof/>
                <w:sz w:val="24"/>
                <w:szCs w:val="24"/>
              </w:rPr>
            </w:pPr>
            <w:r>
              <w:rPr>
                <w:rFonts w:ascii="Times New Roman" w:hAnsi="Times New Roman"/>
                <w:sz w:val="24"/>
              </w:rPr>
              <w:t>Grupas sertifikācija</w:t>
            </w:r>
          </w:p>
        </w:tc>
        <w:tc>
          <w:tcPr>
            <w:tcW w:w="721" w:type="pct"/>
            <w:vAlign w:val="center"/>
          </w:tcPr>
          <w:p w14:paraId="763B25BF" w14:textId="77777777" w:rsidR="00665EC5" w:rsidRPr="00665EC5" w:rsidRDefault="00665EC5" w:rsidP="0093708D">
            <w:pPr>
              <w:jc w:val="center"/>
              <w:rPr>
                <w:rFonts w:ascii="Times New Roman" w:eastAsia="Arial" w:hAnsi="Times New Roman" w:cs="Times New Roman"/>
                <w:noProof/>
                <w:sz w:val="24"/>
                <w:szCs w:val="24"/>
              </w:rPr>
            </w:pPr>
            <w:r>
              <w:rPr>
                <w:rFonts w:ascii="Times New Roman" w:hAnsi="Times New Roman"/>
                <w:sz w:val="24"/>
              </w:rPr>
              <w:t>nē</w:t>
            </w:r>
          </w:p>
        </w:tc>
        <w:tc>
          <w:tcPr>
            <w:tcW w:w="896" w:type="pct"/>
            <w:vAlign w:val="center"/>
          </w:tcPr>
          <w:p w14:paraId="5623FDA2" w14:textId="77777777" w:rsidR="00665EC5" w:rsidRPr="00665EC5" w:rsidRDefault="00665EC5" w:rsidP="0093708D">
            <w:pPr>
              <w:jc w:val="center"/>
              <w:rPr>
                <w:rFonts w:ascii="Times New Roman" w:eastAsia="Arial" w:hAnsi="Times New Roman" w:cs="Times New Roman"/>
                <w:noProof/>
                <w:sz w:val="24"/>
                <w:szCs w:val="24"/>
              </w:rPr>
            </w:pPr>
            <w:r>
              <w:rPr>
                <w:rFonts w:ascii="Times New Roman" w:hAnsi="Times New Roman"/>
                <w:sz w:val="24"/>
              </w:rPr>
              <w:t>/</w:t>
            </w:r>
          </w:p>
        </w:tc>
        <w:tc>
          <w:tcPr>
            <w:tcW w:w="737" w:type="pct"/>
            <w:vAlign w:val="center"/>
          </w:tcPr>
          <w:p w14:paraId="3DC60366" w14:textId="77777777" w:rsidR="00665EC5" w:rsidRPr="00665EC5" w:rsidRDefault="00665EC5" w:rsidP="0093708D">
            <w:pPr>
              <w:jc w:val="center"/>
              <w:rPr>
                <w:rFonts w:ascii="Times New Roman" w:eastAsia="Arial" w:hAnsi="Times New Roman" w:cs="Times New Roman"/>
                <w:noProof/>
                <w:sz w:val="24"/>
                <w:szCs w:val="24"/>
              </w:rPr>
            </w:pPr>
            <w:r>
              <w:rPr>
                <w:rFonts w:ascii="Times New Roman" w:hAnsi="Times New Roman"/>
                <w:sz w:val="24"/>
              </w:rPr>
              <w:t>jā</w:t>
            </w:r>
          </w:p>
        </w:tc>
        <w:tc>
          <w:tcPr>
            <w:tcW w:w="330" w:type="pct"/>
            <w:vAlign w:val="center"/>
          </w:tcPr>
          <w:p w14:paraId="707D27D5" w14:textId="77777777" w:rsidR="00665EC5" w:rsidRPr="00665EC5" w:rsidRDefault="00665EC5" w:rsidP="0093708D">
            <w:pPr>
              <w:jc w:val="center"/>
              <w:rPr>
                <w:rFonts w:ascii="Times New Roman" w:eastAsia="Arial" w:hAnsi="Times New Roman" w:cs="Times New Roman"/>
                <w:noProof/>
                <w:sz w:val="24"/>
                <w:szCs w:val="24"/>
              </w:rPr>
            </w:pPr>
          </w:p>
        </w:tc>
      </w:tr>
      <w:tr w:rsidR="00665EC5" w:rsidRPr="00665EC5" w14:paraId="773810A0" w14:textId="77777777" w:rsidTr="0093708D">
        <w:tc>
          <w:tcPr>
            <w:tcW w:w="2316" w:type="pct"/>
          </w:tcPr>
          <w:p w14:paraId="76766319" w14:textId="77777777" w:rsidR="00665EC5" w:rsidRPr="00665EC5" w:rsidRDefault="00665EC5" w:rsidP="0093708D">
            <w:pPr>
              <w:jc w:val="both"/>
              <w:rPr>
                <w:rFonts w:ascii="Times New Roman" w:eastAsia="Arial" w:hAnsi="Times New Roman" w:cs="Times New Roman"/>
                <w:noProof/>
                <w:sz w:val="24"/>
                <w:szCs w:val="24"/>
              </w:rPr>
            </w:pPr>
            <w:r>
              <w:rPr>
                <w:rFonts w:ascii="Times New Roman" w:hAnsi="Times New Roman"/>
                <w:sz w:val="24"/>
              </w:rPr>
              <w:t>Atrašanās vietu skaits</w:t>
            </w:r>
          </w:p>
        </w:tc>
        <w:tc>
          <w:tcPr>
            <w:tcW w:w="721" w:type="pct"/>
            <w:shd w:val="clear" w:color="auto" w:fill="FFFF00"/>
            <w:vAlign w:val="center"/>
          </w:tcPr>
          <w:p w14:paraId="36C4A414" w14:textId="77777777" w:rsidR="00665EC5" w:rsidRPr="00665EC5" w:rsidRDefault="00665EC5" w:rsidP="0093708D">
            <w:pPr>
              <w:jc w:val="center"/>
              <w:rPr>
                <w:rFonts w:ascii="Times New Roman" w:eastAsia="Arial" w:hAnsi="Times New Roman" w:cs="Times New Roman"/>
                <w:noProof/>
                <w:sz w:val="24"/>
                <w:szCs w:val="24"/>
              </w:rPr>
            </w:pPr>
            <w:r>
              <w:rPr>
                <w:rFonts w:ascii="Times New Roman" w:hAnsi="Times New Roman"/>
                <w:sz w:val="24"/>
              </w:rPr>
              <w:t>1</w:t>
            </w:r>
          </w:p>
        </w:tc>
        <w:tc>
          <w:tcPr>
            <w:tcW w:w="896" w:type="pct"/>
            <w:shd w:val="clear" w:color="auto" w:fill="FFFF00"/>
            <w:vAlign w:val="center"/>
          </w:tcPr>
          <w:p w14:paraId="30D75F9E" w14:textId="77777777" w:rsidR="00665EC5" w:rsidRPr="00665EC5" w:rsidRDefault="00665EC5" w:rsidP="0093708D">
            <w:pPr>
              <w:jc w:val="center"/>
              <w:rPr>
                <w:rFonts w:ascii="Times New Roman" w:eastAsia="Arial" w:hAnsi="Times New Roman" w:cs="Times New Roman"/>
                <w:noProof/>
                <w:sz w:val="24"/>
                <w:szCs w:val="24"/>
              </w:rPr>
            </w:pPr>
            <w:r>
              <w:rPr>
                <w:rFonts w:ascii="Times New Roman" w:hAnsi="Times New Roman"/>
                <w:sz w:val="24"/>
              </w:rPr>
              <w:t>2–5</w:t>
            </w:r>
          </w:p>
        </w:tc>
        <w:tc>
          <w:tcPr>
            <w:tcW w:w="737" w:type="pct"/>
            <w:shd w:val="clear" w:color="auto" w:fill="FFFF00"/>
            <w:vAlign w:val="center"/>
          </w:tcPr>
          <w:p w14:paraId="517C0DC2" w14:textId="77777777" w:rsidR="00665EC5" w:rsidRPr="00665EC5" w:rsidRDefault="00665EC5" w:rsidP="0093708D">
            <w:pPr>
              <w:jc w:val="center"/>
              <w:rPr>
                <w:rFonts w:ascii="Times New Roman" w:eastAsia="Arial" w:hAnsi="Times New Roman" w:cs="Times New Roman"/>
                <w:noProof/>
                <w:sz w:val="24"/>
                <w:szCs w:val="24"/>
              </w:rPr>
            </w:pPr>
            <w:r>
              <w:rPr>
                <w:rFonts w:ascii="Times New Roman" w:hAnsi="Times New Roman"/>
                <w:sz w:val="24"/>
              </w:rPr>
              <w:t>&gt; 5</w:t>
            </w:r>
          </w:p>
        </w:tc>
        <w:tc>
          <w:tcPr>
            <w:tcW w:w="330" w:type="pct"/>
            <w:vAlign w:val="center"/>
          </w:tcPr>
          <w:p w14:paraId="1F28B1C2" w14:textId="77777777" w:rsidR="00665EC5" w:rsidRPr="00665EC5" w:rsidRDefault="00665EC5" w:rsidP="0093708D">
            <w:pPr>
              <w:jc w:val="center"/>
              <w:rPr>
                <w:rFonts w:ascii="Times New Roman" w:eastAsia="Arial" w:hAnsi="Times New Roman" w:cs="Times New Roman"/>
                <w:noProof/>
                <w:sz w:val="24"/>
                <w:szCs w:val="24"/>
              </w:rPr>
            </w:pPr>
          </w:p>
        </w:tc>
      </w:tr>
      <w:tr w:rsidR="00665EC5" w:rsidRPr="00665EC5" w14:paraId="4794B4A8" w14:textId="77777777" w:rsidTr="0093708D">
        <w:tc>
          <w:tcPr>
            <w:tcW w:w="2316" w:type="pct"/>
          </w:tcPr>
          <w:p w14:paraId="3CE2D052" w14:textId="77777777" w:rsidR="00665EC5" w:rsidRPr="00665EC5" w:rsidRDefault="00665EC5" w:rsidP="0093708D">
            <w:pPr>
              <w:jc w:val="both"/>
              <w:rPr>
                <w:rFonts w:ascii="Times New Roman" w:eastAsia="Arial" w:hAnsi="Times New Roman" w:cs="Times New Roman"/>
                <w:noProof/>
                <w:sz w:val="24"/>
                <w:szCs w:val="24"/>
              </w:rPr>
            </w:pPr>
            <w:r>
              <w:rPr>
                <w:rFonts w:ascii="Times New Roman" w:hAnsi="Times New Roman"/>
                <w:sz w:val="24"/>
              </w:rPr>
              <w:t>Produktu kategoriju skaits</w:t>
            </w:r>
          </w:p>
        </w:tc>
        <w:tc>
          <w:tcPr>
            <w:tcW w:w="721" w:type="pct"/>
            <w:shd w:val="clear" w:color="auto" w:fill="FFFF00"/>
            <w:vAlign w:val="center"/>
          </w:tcPr>
          <w:p w14:paraId="645EBFEA" w14:textId="77777777" w:rsidR="00665EC5" w:rsidRPr="00665EC5" w:rsidRDefault="00665EC5" w:rsidP="0093708D">
            <w:pPr>
              <w:jc w:val="center"/>
              <w:rPr>
                <w:rFonts w:ascii="Times New Roman" w:eastAsia="Arial" w:hAnsi="Times New Roman" w:cs="Times New Roman"/>
                <w:noProof/>
                <w:sz w:val="24"/>
                <w:szCs w:val="24"/>
              </w:rPr>
            </w:pPr>
            <w:r>
              <w:rPr>
                <w:rFonts w:ascii="Times New Roman" w:hAnsi="Times New Roman"/>
                <w:sz w:val="24"/>
              </w:rPr>
              <w:t>1–2</w:t>
            </w:r>
          </w:p>
        </w:tc>
        <w:tc>
          <w:tcPr>
            <w:tcW w:w="896" w:type="pct"/>
            <w:shd w:val="clear" w:color="auto" w:fill="FFFF00"/>
            <w:vAlign w:val="center"/>
          </w:tcPr>
          <w:p w14:paraId="21F563F4" w14:textId="77777777" w:rsidR="00665EC5" w:rsidRPr="00665EC5" w:rsidRDefault="00665EC5" w:rsidP="0093708D">
            <w:pPr>
              <w:jc w:val="center"/>
              <w:rPr>
                <w:rFonts w:ascii="Times New Roman" w:eastAsia="Arial" w:hAnsi="Times New Roman" w:cs="Times New Roman"/>
                <w:noProof/>
                <w:sz w:val="24"/>
                <w:szCs w:val="24"/>
              </w:rPr>
            </w:pPr>
            <w:r>
              <w:rPr>
                <w:rFonts w:ascii="Times New Roman" w:hAnsi="Times New Roman"/>
                <w:sz w:val="24"/>
              </w:rPr>
              <w:t>3–4</w:t>
            </w:r>
          </w:p>
        </w:tc>
        <w:tc>
          <w:tcPr>
            <w:tcW w:w="737" w:type="pct"/>
            <w:shd w:val="clear" w:color="auto" w:fill="FFFF00"/>
            <w:vAlign w:val="center"/>
          </w:tcPr>
          <w:p w14:paraId="5E08495A" w14:textId="77777777" w:rsidR="00665EC5" w:rsidRPr="00665EC5" w:rsidRDefault="00665EC5" w:rsidP="0093708D">
            <w:pPr>
              <w:jc w:val="center"/>
              <w:rPr>
                <w:rFonts w:ascii="Times New Roman" w:eastAsia="Arial" w:hAnsi="Times New Roman" w:cs="Times New Roman"/>
                <w:noProof/>
                <w:sz w:val="24"/>
                <w:szCs w:val="24"/>
              </w:rPr>
            </w:pPr>
            <w:r>
              <w:rPr>
                <w:rFonts w:ascii="Times New Roman" w:hAnsi="Times New Roman"/>
                <w:sz w:val="24"/>
              </w:rPr>
              <w:t>&gt; 4</w:t>
            </w:r>
          </w:p>
        </w:tc>
        <w:tc>
          <w:tcPr>
            <w:tcW w:w="330" w:type="pct"/>
            <w:vAlign w:val="center"/>
          </w:tcPr>
          <w:p w14:paraId="7EF2E6FF" w14:textId="77777777" w:rsidR="00665EC5" w:rsidRPr="00665EC5" w:rsidRDefault="00665EC5" w:rsidP="0093708D">
            <w:pPr>
              <w:jc w:val="center"/>
              <w:rPr>
                <w:rFonts w:ascii="Times New Roman" w:eastAsia="Arial" w:hAnsi="Times New Roman" w:cs="Times New Roman"/>
                <w:noProof/>
                <w:sz w:val="24"/>
                <w:szCs w:val="24"/>
              </w:rPr>
            </w:pPr>
          </w:p>
        </w:tc>
      </w:tr>
      <w:tr w:rsidR="00665EC5" w:rsidRPr="00665EC5" w14:paraId="0FE012CA" w14:textId="77777777" w:rsidTr="0093708D">
        <w:tc>
          <w:tcPr>
            <w:tcW w:w="2316" w:type="pct"/>
          </w:tcPr>
          <w:p w14:paraId="2EE359CA" w14:textId="77777777" w:rsidR="00665EC5" w:rsidRPr="00665EC5" w:rsidRDefault="00665EC5" w:rsidP="0093708D">
            <w:pPr>
              <w:jc w:val="both"/>
              <w:rPr>
                <w:rFonts w:ascii="Times New Roman" w:eastAsia="Arial" w:hAnsi="Times New Roman" w:cs="Times New Roman"/>
                <w:noProof/>
                <w:sz w:val="24"/>
                <w:szCs w:val="24"/>
              </w:rPr>
            </w:pPr>
            <w:r>
              <w:rPr>
                <w:rFonts w:ascii="Times New Roman" w:hAnsi="Times New Roman"/>
                <w:sz w:val="24"/>
              </w:rPr>
              <w:t>Aptverto dalībvalstu skaits</w:t>
            </w:r>
          </w:p>
        </w:tc>
        <w:tc>
          <w:tcPr>
            <w:tcW w:w="721" w:type="pct"/>
            <w:shd w:val="clear" w:color="auto" w:fill="FFFF00"/>
            <w:vAlign w:val="center"/>
          </w:tcPr>
          <w:p w14:paraId="62F85C2B" w14:textId="77777777" w:rsidR="00665EC5" w:rsidRPr="00665EC5" w:rsidRDefault="00665EC5" w:rsidP="0093708D">
            <w:pPr>
              <w:jc w:val="center"/>
              <w:rPr>
                <w:rFonts w:ascii="Times New Roman" w:eastAsia="Arial" w:hAnsi="Times New Roman" w:cs="Times New Roman"/>
                <w:noProof/>
                <w:sz w:val="24"/>
                <w:szCs w:val="24"/>
              </w:rPr>
            </w:pPr>
            <w:r>
              <w:rPr>
                <w:rFonts w:ascii="Times New Roman" w:hAnsi="Times New Roman"/>
                <w:sz w:val="24"/>
              </w:rPr>
              <w:t>1–2</w:t>
            </w:r>
          </w:p>
        </w:tc>
        <w:tc>
          <w:tcPr>
            <w:tcW w:w="896" w:type="pct"/>
            <w:shd w:val="clear" w:color="auto" w:fill="FFFF00"/>
            <w:vAlign w:val="center"/>
          </w:tcPr>
          <w:p w14:paraId="6CF4C9E4" w14:textId="77777777" w:rsidR="00665EC5" w:rsidRPr="00665EC5" w:rsidRDefault="00665EC5" w:rsidP="0093708D">
            <w:pPr>
              <w:jc w:val="center"/>
              <w:rPr>
                <w:rFonts w:ascii="Times New Roman" w:eastAsia="Arial" w:hAnsi="Times New Roman" w:cs="Times New Roman"/>
                <w:noProof/>
                <w:sz w:val="24"/>
                <w:szCs w:val="24"/>
              </w:rPr>
            </w:pPr>
            <w:r>
              <w:rPr>
                <w:rFonts w:ascii="Times New Roman" w:hAnsi="Times New Roman"/>
                <w:sz w:val="24"/>
              </w:rPr>
              <w:t>3–4</w:t>
            </w:r>
          </w:p>
        </w:tc>
        <w:tc>
          <w:tcPr>
            <w:tcW w:w="737" w:type="pct"/>
            <w:shd w:val="clear" w:color="auto" w:fill="FFFF00"/>
            <w:vAlign w:val="center"/>
          </w:tcPr>
          <w:p w14:paraId="05F21BBB" w14:textId="77777777" w:rsidR="00665EC5" w:rsidRPr="00665EC5" w:rsidRDefault="00665EC5" w:rsidP="0093708D">
            <w:pPr>
              <w:jc w:val="center"/>
              <w:rPr>
                <w:rFonts w:ascii="Times New Roman" w:eastAsia="Arial" w:hAnsi="Times New Roman" w:cs="Times New Roman"/>
                <w:noProof/>
                <w:sz w:val="24"/>
                <w:szCs w:val="24"/>
              </w:rPr>
            </w:pPr>
            <w:r>
              <w:rPr>
                <w:rFonts w:ascii="Times New Roman" w:hAnsi="Times New Roman"/>
                <w:sz w:val="24"/>
              </w:rPr>
              <w:t>&gt; 4</w:t>
            </w:r>
          </w:p>
        </w:tc>
        <w:tc>
          <w:tcPr>
            <w:tcW w:w="330" w:type="pct"/>
            <w:vAlign w:val="center"/>
          </w:tcPr>
          <w:p w14:paraId="341E77A0" w14:textId="77777777" w:rsidR="00665EC5" w:rsidRPr="00665EC5" w:rsidRDefault="00665EC5" w:rsidP="0093708D">
            <w:pPr>
              <w:jc w:val="center"/>
              <w:rPr>
                <w:rFonts w:ascii="Times New Roman" w:eastAsia="Arial" w:hAnsi="Times New Roman" w:cs="Times New Roman"/>
                <w:noProof/>
                <w:sz w:val="24"/>
                <w:szCs w:val="24"/>
              </w:rPr>
            </w:pPr>
          </w:p>
        </w:tc>
      </w:tr>
      <w:tr w:rsidR="00665EC5" w:rsidRPr="00665EC5" w14:paraId="6452763E" w14:textId="77777777" w:rsidTr="0093708D">
        <w:tc>
          <w:tcPr>
            <w:tcW w:w="2316" w:type="pct"/>
            <w:tcBorders>
              <w:bottom w:val="single" w:sz="4" w:space="0" w:color="auto"/>
            </w:tcBorders>
          </w:tcPr>
          <w:p w14:paraId="223D84CF" w14:textId="77777777" w:rsidR="00665EC5" w:rsidRPr="00665EC5" w:rsidRDefault="00665EC5" w:rsidP="0093708D">
            <w:pPr>
              <w:jc w:val="both"/>
              <w:rPr>
                <w:rFonts w:ascii="Times New Roman" w:eastAsia="Arial" w:hAnsi="Times New Roman" w:cs="Times New Roman"/>
                <w:noProof/>
                <w:sz w:val="24"/>
                <w:szCs w:val="24"/>
              </w:rPr>
            </w:pPr>
            <w:r>
              <w:rPr>
                <w:rFonts w:ascii="Times New Roman" w:hAnsi="Times New Roman"/>
                <w:sz w:val="24"/>
              </w:rPr>
              <w:t>Sertificēto operatoru skaits</w:t>
            </w:r>
          </w:p>
        </w:tc>
        <w:tc>
          <w:tcPr>
            <w:tcW w:w="721" w:type="pct"/>
            <w:tcBorders>
              <w:bottom w:val="single" w:sz="4" w:space="0" w:color="auto"/>
            </w:tcBorders>
            <w:shd w:val="clear" w:color="auto" w:fill="FFFF00"/>
            <w:vAlign w:val="center"/>
          </w:tcPr>
          <w:p w14:paraId="2D1CC03C" w14:textId="77777777" w:rsidR="00665EC5" w:rsidRPr="00665EC5" w:rsidRDefault="00665EC5" w:rsidP="0093708D">
            <w:pPr>
              <w:jc w:val="center"/>
              <w:rPr>
                <w:rFonts w:ascii="Times New Roman" w:eastAsia="Arial" w:hAnsi="Times New Roman" w:cs="Times New Roman"/>
                <w:noProof/>
                <w:sz w:val="24"/>
                <w:szCs w:val="24"/>
              </w:rPr>
            </w:pPr>
            <w:r>
              <w:rPr>
                <w:rFonts w:ascii="Times New Roman" w:hAnsi="Times New Roman"/>
                <w:sz w:val="24"/>
              </w:rPr>
              <w:t>&lt; 1000</w:t>
            </w:r>
          </w:p>
        </w:tc>
        <w:tc>
          <w:tcPr>
            <w:tcW w:w="896" w:type="pct"/>
            <w:tcBorders>
              <w:bottom w:val="single" w:sz="4" w:space="0" w:color="auto"/>
            </w:tcBorders>
            <w:shd w:val="clear" w:color="auto" w:fill="FFFF00"/>
            <w:vAlign w:val="center"/>
          </w:tcPr>
          <w:p w14:paraId="430778C4" w14:textId="77777777" w:rsidR="00665EC5" w:rsidRPr="00665EC5" w:rsidRDefault="00665EC5" w:rsidP="0093708D">
            <w:pPr>
              <w:jc w:val="center"/>
              <w:rPr>
                <w:rFonts w:ascii="Times New Roman" w:eastAsia="Arial" w:hAnsi="Times New Roman" w:cs="Times New Roman"/>
                <w:noProof/>
                <w:sz w:val="24"/>
                <w:szCs w:val="24"/>
              </w:rPr>
            </w:pPr>
            <w:r>
              <w:rPr>
                <w:rFonts w:ascii="Times New Roman" w:hAnsi="Times New Roman"/>
                <w:sz w:val="24"/>
              </w:rPr>
              <w:t>1001–6000</w:t>
            </w:r>
          </w:p>
        </w:tc>
        <w:tc>
          <w:tcPr>
            <w:tcW w:w="737" w:type="pct"/>
            <w:shd w:val="clear" w:color="auto" w:fill="FFFF00"/>
            <w:vAlign w:val="center"/>
          </w:tcPr>
          <w:p w14:paraId="10B0CF2C" w14:textId="77777777" w:rsidR="00665EC5" w:rsidRPr="00665EC5" w:rsidRDefault="00665EC5" w:rsidP="0093708D">
            <w:pPr>
              <w:jc w:val="center"/>
              <w:rPr>
                <w:rFonts w:ascii="Times New Roman" w:eastAsia="Arial" w:hAnsi="Times New Roman" w:cs="Times New Roman"/>
                <w:noProof/>
                <w:sz w:val="24"/>
                <w:szCs w:val="24"/>
              </w:rPr>
            </w:pPr>
            <w:r>
              <w:rPr>
                <w:rFonts w:ascii="Times New Roman" w:hAnsi="Times New Roman"/>
                <w:sz w:val="24"/>
              </w:rPr>
              <w:t>&gt; 6000</w:t>
            </w:r>
          </w:p>
        </w:tc>
        <w:tc>
          <w:tcPr>
            <w:tcW w:w="330" w:type="pct"/>
            <w:vAlign w:val="center"/>
          </w:tcPr>
          <w:p w14:paraId="6A0887E6" w14:textId="77777777" w:rsidR="00665EC5" w:rsidRPr="00665EC5" w:rsidRDefault="00665EC5" w:rsidP="0093708D">
            <w:pPr>
              <w:jc w:val="center"/>
              <w:rPr>
                <w:rFonts w:ascii="Times New Roman" w:eastAsia="Arial" w:hAnsi="Times New Roman" w:cs="Times New Roman"/>
                <w:noProof/>
                <w:sz w:val="24"/>
                <w:szCs w:val="24"/>
              </w:rPr>
            </w:pPr>
          </w:p>
        </w:tc>
      </w:tr>
      <w:tr w:rsidR="00665EC5" w:rsidRPr="00665EC5" w14:paraId="2CA95D29" w14:textId="77777777" w:rsidTr="0093708D">
        <w:tc>
          <w:tcPr>
            <w:tcW w:w="2316" w:type="pct"/>
            <w:tcBorders>
              <w:top w:val="single" w:sz="4" w:space="0" w:color="auto"/>
              <w:left w:val="nil"/>
              <w:bottom w:val="nil"/>
              <w:right w:val="nil"/>
            </w:tcBorders>
          </w:tcPr>
          <w:p w14:paraId="4A8F13BF" w14:textId="77777777" w:rsidR="00665EC5" w:rsidRPr="00665EC5" w:rsidRDefault="00665EC5" w:rsidP="0093708D">
            <w:pPr>
              <w:jc w:val="both"/>
              <w:rPr>
                <w:rFonts w:ascii="Times New Roman" w:eastAsia="Arial" w:hAnsi="Times New Roman" w:cs="Times New Roman"/>
                <w:noProof/>
                <w:sz w:val="24"/>
                <w:szCs w:val="24"/>
              </w:rPr>
            </w:pPr>
          </w:p>
        </w:tc>
        <w:tc>
          <w:tcPr>
            <w:tcW w:w="721" w:type="pct"/>
            <w:tcBorders>
              <w:top w:val="single" w:sz="4" w:space="0" w:color="auto"/>
              <w:left w:val="nil"/>
              <w:bottom w:val="nil"/>
              <w:right w:val="nil"/>
            </w:tcBorders>
          </w:tcPr>
          <w:p w14:paraId="6DF55D73" w14:textId="77777777" w:rsidR="00665EC5" w:rsidRPr="00665EC5" w:rsidRDefault="00665EC5" w:rsidP="0093708D">
            <w:pPr>
              <w:jc w:val="both"/>
              <w:rPr>
                <w:rFonts w:ascii="Times New Roman" w:eastAsia="Arial" w:hAnsi="Times New Roman" w:cs="Times New Roman"/>
                <w:noProof/>
                <w:sz w:val="24"/>
                <w:szCs w:val="24"/>
              </w:rPr>
            </w:pPr>
          </w:p>
        </w:tc>
        <w:tc>
          <w:tcPr>
            <w:tcW w:w="896" w:type="pct"/>
            <w:tcBorders>
              <w:top w:val="single" w:sz="4" w:space="0" w:color="auto"/>
              <w:left w:val="nil"/>
              <w:bottom w:val="nil"/>
              <w:right w:val="single" w:sz="4" w:space="0" w:color="auto"/>
            </w:tcBorders>
          </w:tcPr>
          <w:p w14:paraId="790F0786" w14:textId="77777777" w:rsidR="00665EC5" w:rsidRPr="00665EC5" w:rsidRDefault="00665EC5" w:rsidP="0093708D">
            <w:pPr>
              <w:jc w:val="both"/>
              <w:rPr>
                <w:rFonts w:ascii="Times New Roman" w:eastAsia="Arial" w:hAnsi="Times New Roman" w:cs="Times New Roman"/>
                <w:noProof/>
                <w:sz w:val="24"/>
                <w:szCs w:val="24"/>
              </w:rPr>
            </w:pPr>
          </w:p>
        </w:tc>
        <w:tc>
          <w:tcPr>
            <w:tcW w:w="737" w:type="pct"/>
            <w:tcBorders>
              <w:left w:val="single" w:sz="4" w:space="0" w:color="auto"/>
            </w:tcBorders>
            <w:shd w:val="clear" w:color="auto" w:fill="F79646" w:themeFill="accent6"/>
          </w:tcPr>
          <w:p w14:paraId="50A09E88" w14:textId="77777777" w:rsidR="00665EC5" w:rsidRPr="00665EC5" w:rsidRDefault="00665EC5" w:rsidP="0093708D">
            <w:pPr>
              <w:jc w:val="both"/>
              <w:rPr>
                <w:rFonts w:ascii="Times New Roman" w:eastAsia="Arial" w:hAnsi="Times New Roman" w:cs="Times New Roman"/>
                <w:noProof/>
                <w:sz w:val="24"/>
                <w:szCs w:val="24"/>
              </w:rPr>
            </w:pPr>
            <w:r>
              <w:rPr>
                <w:rFonts w:ascii="Times New Roman" w:hAnsi="Times New Roman"/>
                <w:sz w:val="24"/>
              </w:rPr>
              <w:t>Kopējais riska punktu skaits</w:t>
            </w:r>
          </w:p>
        </w:tc>
        <w:tc>
          <w:tcPr>
            <w:tcW w:w="330" w:type="pct"/>
            <w:shd w:val="clear" w:color="auto" w:fill="F79646" w:themeFill="accent6"/>
          </w:tcPr>
          <w:p w14:paraId="3CEEB52D" w14:textId="77777777" w:rsidR="00665EC5" w:rsidRPr="00665EC5" w:rsidRDefault="00665EC5" w:rsidP="0093708D">
            <w:pPr>
              <w:jc w:val="both"/>
              <w:rPr>
                <w:rFonts w:ascii="Times New Roman" w:eastAsia="Arial" w:hAnsi="Times New Roman" w:cs="Times New Roman"/>
                <w:noProof/>
                <w:sz w:val="24"/>
                <w:szCs w:val="24"/>
              </w:rPr>
            </w:pPr>
          </w:p>
        </w:tc>
      </w:tr>
    </w:tbl>
    <w:p w14:paraId="7867B140" w14:textId="77777777" w:rsidR="00665EC5" w:rsidRPr="00665EC5" w:rsidRDefault="00665EC5" w:rsidP="00665EC5">
      <w:pPr>
        <w:jc w:val="both"/>
        <w:rPr>
          <w:rFonts w:ascii="Times New Roman" w:eastAsia="Arial" w:hAnsi="Times New Roman" w:cs="Times New Roman"/>
          <w:noProof/>
          <w:sz w:val="24"/>
          <w:szCs w:val="24"/>
        </w:rPr>
      </w:pPr>
    </w:p>
    <w:p w14:paraId="3D07EFC4" w14:textId="745EA25D" w:rsidR="00665EC5" w:rsidRPr="00665EC5" w:rsidRDefault="00665EC5" w:rsidP="00665EC5">
      <w:pPr>
        <w:pStyle w:val="BodyText"/>
      </w:pPr>
      <w:r>
        <w:t xml:space="preserve">Attiecībā uz </w:t>
      </w:r>
      <w:r w:rsidR="00750FF2" w:rsidRPr="00750FF2">
        <w:rPr>
          <w:i/>
          <w:iCs/>
        </w:rPr>
        <w:t>NAB</w:t>
      </w:r>
      <w:r>
        <w:t xml:space="preserve"> pieredzi nozarē:</w:t>
      </w:r>
    </w:p>
    <w:p w14:paraId="7486146E" w14:textId="77777777" w:rsidR="00665EC5" w:rsidRPr="00665EC5" w:rsidRDefault="00665EC5" w:rsidP="00665EC5">
      <w:pPr>
        <w:pStyle w:val="BodyText"/>
        <w:numPr>
          <w:ilvl w:val="0"/>
          <w:numId w:val="21"/>
        </w:numPr>
        <w:tabs>
          <w:tab w:val="left" w:pos="851"/>
        </w:tabs>
        <w:ind w:left="284" w:firstLine="0"/>
      </w:pPr>
      <w:r>
        <w:t>viena operatora lietas pārbaudei nepieciešamais laiks ir vidēji 0,25 dienas (d);</w:t>
      </w:r>
    </w:p>
    <w:p w14:paraId="56CAC52F" w14:textId="77777777" w:rsidR="00665EC5" w:rsidRPr="00665EC5" w:rsidRDefault="00665EC5" w:rsidP="00665EC5">
      <w:pPr>
        <w:pStyle w:val="BodyText"/>
        <w:numPr>
          <w:ilvl w:val="0"/>
          <w:numId w:val="21"/>
        </w:numPr>
        <w:tabs>
          <w:tab w:val="left" w:pos="851"/>
        </w:tabs>
        <w:ind w:left="284" w:firstLine="0"/>
      </w:pPr>
      <w:r>
        <w:t xml:space="preserve">laiks, kas nepieciešams </w:t>
      </w:r>
      <w:r>
        <w:rPr>
          <w:i/>
        </w:rPr>
        <w:t>CB</w:t>
      </w:r>
      <w:r>
        <w:t xml:space="preserve"> organizācijas pārbaudei saistībā ar ISO/IEC 17065 4., 5., 6.2.2. un 8. punktu, ir vidēji 2 dienas katrai </w:t>
      </w:r>
      <w:r>
        <w:rPr>
          <w:i/>
        </w:rPr>
        <w:t>CB</w:t>
      </w:r>
      <w:r>
        <w:t>, kuru novērtē tikai attiecībā uz bioloģisko lauksaimniecību.</w:t>
      </w:r>
    </w:p>
    <w:p w14:paraId="3BFB746A" w14:textId="77777777" w:rsidR="00665EC5" w:rsidRPr="00665EC5" w:rsidRDefault="00665EC5" w:rsidP="00665EC5">
      <w:pPr>
        <w:jc w:val="both"/>
        <w:rPr>
          <w:rFonts w:ascii="Times New Roman" w:hAnsi="Times New Roman" w:cs="Times New Roman"/>
          <w:noProof/>
          <w:sz w:val="24"/>
          <w:szCs w:val="24"/>
        </w:rPr>
      </w:pPr>
    </w:p>
    <w:p w14:paraId="38ADE644" w14:textId="77777777" w:rsidR="00665EC5" w:rsidRPr="00665EC5" w:rsidRDefault="00665EC5" w:rsidP="001B3432">
      <w:pPr>
        <w:pStyle w:val="BodyText"/>
        <w:keepNext/>
        <w:keepLines/>
        <w:jc w:val="center"/>
        <w:rPr>
          <w:b/>
          <w:bCs/>
        </w:rPr>
      </w:pPr>
      <w:r>
        <w:rPr>
          <w:b/>
        </w:rPr>
        <w:lastRenderedPageBreak/>
        <w:t>B tabula. Novērtēšanas minimālais ilgums (attiecībā uz ES DV)</w:t>
      </w:r>
    </w:p>
    <w:p w14:paraId="02679DCB" w14:textId="77777777" w:rsidR="00665EC5" w:rsidRPr="00665EC5" w:rsidRDefault="00665EC5" w:rsidP="001B3432">
      <w:pPr>
        <w:keepNext/>
        <w:keepLines/>
        <w:jc w:val="both"/>
        <w:rPr>
          <w:rFonts w:ascii="Times New Roman" w:eastAsia="Arial" w:hAnsi="Times New Roman" w:cs="Times New Roman"/>
          <w:b/>
          <w:bCs/>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6061"/>
        <w:gridCol w:w="957"/>
        <w:gridCol w:w="1156"/>
        <w:gridCol w:w="957"/>
      </w:tblGrid>
      <w:tr w:rsidR="00665EC5" w:rsidRPr="00665EC5" w14:paraId="2F2B8993" w14:textId="77777777" w:rsidTr="0093708D">
        <w:tc>
          <w:tcPr>
            <w:tcW w:w="3319" w:type="pct"/>
            <w:tcBorders>
              <w:top w:val="single" w:sz="8" w:space="0" w:color="000000"/>
              <w:left w:val="single" w:sz="8" w:space="0" w:color="000000"/>
              <w:bottom w:val="single" w:sz="8" w:space="0" w:color="000000"/>
              <w:right w:val="single" w:sz="8" w:space="0" w:color="000000"/>
            </w:tcBorders>
          </w:tcPr>
          <w:p w14:paraId="5C1D151D" w14:textId="77777777" w:rsidR="00665EC5" w:rsidRPr="00665EC5" w:rsidRDefault="00665EC5" w:rsidP="001B3432">
            <w:pPr>
              <w:pStyle w:val="TableParagraph"/>
              <w:keepNext/>
              <w:keepLines/>
              <w:jc w:val="both"/>
              <w:rPr>
                <w:rFonts w:ascii="Times New Roman" w:hAnsi="Times New Roman" w:cs="Times New Roman"/>
                <w:noProof/>
                <w:sz w:val="24"/>
                <w:szCs w:val="24"/>
              </w:rPr>
            </w:pPr>
            <w:r>
              <w:rPr>
                <w:rFonts w:ascii="Times New Roman" w:hAnsi="Times New Roman"/>
                <w:sz w:val="24"/>
              </w:rPr>
              <w:t>Dienu (d) aprēķins</w:t>
            </w:r>
          </w:p>
        </w:tc>
        <w:tc>
          <w:tcPr>
            <w:tcW w:w="524" w:type="pct"/>
            <w:tcBorders>
              <w:top w:val="nil"/>
              <w:left w:val="single" w:sz="8" w:space="0" w:color="000000"/>
              <w:bottom w:val="single" w:sz="8" w:space="0" w:color="000000"/>
              <w:right w:val="nil"/>
            </w:tcBorders>
          </w:tcPr>
          <w:p w14:paraId="62BFE55C" w14:textId="77777777" w:rsidR="00665EC5" w:rsidRPr="00665EC5" w:rsidRDefault="00665EC5" w:rsidP="001B3432">
            <w:pPr>
              <w:keepNext/>
              <w:keepLines/>
              <w:jc w:val="both"/>
              <w:rPr>
                <w:rFonts w:ascii="Times New Roman" w:hAnsi="Times New Roman" w:cs="Times New Roman"/>
                <w:noProof/>
                <w:sz w:val="24"/>
                <w:szCs w:val="24"/>
              </w:rPr>
            </w:pPr>
          </w:p>
        </w:tc>
        <w:tc>
          <w:tcPr>
            <w:tcW w:w="633" w:type="pct"/>
            <w:tcBorders>
              <w:top w:val="nil"/>
              <w:left w:val="nil"/>
              <w:bottom w:val="single" w:sz="8" w:space="0" w:color="000000"/>
              <w:right w:val="nil"/>
            </w:tcBorders>
          </w:tcPr>
          <w:p w14:paraId="76CED382" w14:textId="77777777" w:rsidR="00665EC5" w:rsidRPr="00665EC5" w:rsidRDefault="00665EC5" w:rsidP="001B3432">
            <w:pPr>
              <w:keepNext/>
              <w:keepLines/>
              <w:jc w:val="both"/>
              <w:rPr>
                <w:rFonts w:ascii="Times New Roman" w:hAnsi="Times New Roman" w:cs="Times New Roman"/>
                <w:noProof/>
                <w:sz w:val="24"/>
                <w:szCs w:val="24"/>
              </w:rPr>
            </w:pPr>
          </w:p>
        </w:tc>
        <w:tc>
          <w:tcPr>
            <w:tcW w:w="524" w:type="pct"/>
            <w:tcBorders>
              <w:top w:val="nil"/>
              <w:left w:val="nil"/>
              <w:bottom w:val="single" w:sz="8" w:space="0" w:color="000000"/>
              <w:right w:val="nil"/>
            </w:tcBorders>
          </w:tcPr>
          <w:p w14:paraId="7795214D" w14:textId="77777777" w:rsidR="00665EC5" w:rsidRPr="00665EC5" w:rsidRDefault="00665EC5" w:rsidP="001B3432">
            <w:pPr>
              <w:keepNext/>
              <w:keepLines/>
              <w:jc w:val="both"/>
              <w:rPr>
                <w:rFonts w:ascii="Times New Roman" w:hAnsi="Times New Roman" w:cs="Times New Roman"/>
                <w:noProof/>
                <w:sz w:val="24"/>
                <w:szCs w:val="24"/>
              </w:rPr>
            </w:pPr>
          </w:p>
        </w:tc>
      </w:tr>
      <w:tr w:rsidR="00665EC5" w:rsidRPr="00665EC5" w14:paraId="60EC5A0A" w14:textId="77777777" w:rsidTr="0093708D">
        <w:tc>
          <w:tcPr>
            <w:tcW w:w="3319" w:type="pct"/>
            <w:tcBorders>
              <w:top w:val="single" w:sz="8" w:space="0" w:color="000000"/>
              <w:left w:val="single" w:sz="8" w:space="0" w:color="000000"/>
              <w:bottom w:val="single" w:sz="8" w:space="0" w:color="000000"/>
              <w:right w:val="single" w:sz="8" w:space="0" w:color="000000"/>
            </w:tcBorders>
          </w:tcPr>
          <w:p w14:paraId="344996F5" w14:textId="77777777" w:rsidR="00665EC5" w:rsidRPr="00665EC5" w:rsidRDefault="00665EC5" w:rsidP="0093708D">
            <w:pPr>
              <w:pStyle w:val="TableParagraph"/>
              <w:jc w:val="both"/>
              <w:rPr>
                <w:rFonts w:ascii="Times New Roman" w:hAnsi="Times New Roman" w:cs="Times New Roman"/>
                <w:noProof/>
                <w:sz w:val="24"/>
                <w:szCs w:val="24"/>
              </w:rPr>
            </w:pPr>
            <w:r>
              <w:rPr>
                <w:rFonts w:ascii="Times New Roman" w:hAnsi="Times New Roman"/>
                <w:sz w:val="24"/>
              </w:rPr>
              <w:t>Kopējais riska punktu skaits, A tabulas rezultāts</w:t>
            </w:r>
          </w:p>
        </w:tc>
        <w:tc>
          <w:tcPr>
            <w:tcW w:w="524" w:type="pct"/>
            <w:tcBorders>
              <w:top w:val="single" w:sz="8" w:space="0" w:color="000000"/>
              <w:left w:val="single" w:sz="8" w:space="0" w:color="000000"/>
              <w:bottom w:val="single" w:sz="8" w:space="0" w:color="000000"/>
              <w:right w:val="single" w:sz="8" w:space="0" w:color="000000"/>
            </w:tcBorders>
            <w:shd w:val="clear" w:color="auto" w:fill="EC7C30"/>
          </w:tcPr>
          <w:p w14:paraId="06310495" w14:textId="77777777" w:rsidR="00665EC5" w:rsidRPr="00665EC5" w:rsidRDefault="00665EC5" w:rsidP="0093708D">
            <w:pPr>
              <w:pStyle w:val="TableParagraph"/>
              <w:jc w:val="center"/>
              <w:rPr>
                <w:rFonts w:ascii="Times New Roman" w:hAnsi="Times New Roman" w:cs="Times New Roman"/>
                <w:noProof/>
                <w:sz w:val="24"/>
                <w:szCs w:val="24"/>
              </w:rPr>
            </w:pPr>
            <w:r>
              <w:rPr>
                <w:rFonts w:ascii="Times New Roman" w:hAnsi="Times New Roman"/>
                <w:sz w:val="24"/>
              </w:rPr>
              <w:t>6–9</w:t>
            </w:r>
          </w:p>
        </w:tc>
        <w:tc>
          <w:tcPr>
            <w:tcW w:w="633" w:type="pct"/>
            <w:tcBorders>
              <w:top w:val="single" w:sz="8" w:space="0" w:color="000000"/>
              <w:left w:val="single" w:sz="8" w:space="0" w:color="000000"/>
              <w:bottom w:val="single" w:sz="8" w:space="0" w:color="000000"/>
              <w:right w:val="single" w:sz="8" w:space="0" w:color="000000"/>
            </w:tcBorders>
            <w:shd w:val="clear" w:color="auto" w:fill="EC7C30"/>
          </w:tcPr>
          <w:p w14:paraId="218977DC" w14:textId="77777777" w:rsidR="00665EC5" w:rsidRPr="00665EC5" w:rsidRDefault="00665EC5" w:rsidP="0093708D">
            <w:pPr>
              <w:pStyle w:val="TableParagraph"/>
              <w:jc w:val="center"/>
              <w:rPr>
                <w:rFonts w:ascii="Times New Roman" w:hAnsi="Times New Roman" w:cs="Times New Roman"/>
                <w:noProof/>
                <w:sz w:val="24"/>
                <w:szCs w:val="24"/>
              </w:rPr>
            </w:pPr>
            <w:r>
              <w:rPr>
                <w:rFonts w:ascii="Times New Roman" w:hAnsi="Times New Roman"/>
                <w:sz w:val="24"/>
              </w:rPr>
              <w:t>10–15</w:t>
            </w:r>
          </w:p>
        </w:tc>
        <w:tc>
          <w:tcPr>
            <w:tcW w:w="524" w:type="pct"/>
            <w:tcBorders>
              <w:top w:val="single" w:sz="8" w:space="0" w:color="000000"/>
              <w:left w:val="single" w:sz="8" w:space="0" w:color="000000"/>
              <w:bottom w:val="single" w:sz="8" w:space="0" w:color="000000"/>
              <w:right w:val="single" w:sz="8" w:space="0" w:color="000000"/>
            </w:tcBorders>
            <w:shd w:val="clear" w:color="auto" w:fill="EC7C30"/>
          </w:tcPr>
          <w:p w14:paraId="31C80173" w14:textId="77777777" w:rsidR="00665EC5" w:rsidRPr="00665EC5" w:rsidRDefault="00665EC5" w:rsidP="0093708D">
            <w:pPr>
              <w:pStyle w:val="TableParagraph"/>
              <w:jc w:val="center"/>
              <w:rPr>
                <w:rFonts w:ascii="Times New Roman" w:hAnsi="Times New Roman" w:cs="Times New Roman"/>
                <w:noProof/>
                <w:sz w:val="24"/>
                <w:szCs w:val="24"/>
              </w:rPr>
            </w:pPr>
            <w:r>
              <w:rPr>
                <w:rFonts w:ascii="Times New Roman" w:hAnsi="Times New Roman"/>
                <w:sz w:val="24"/>
              </w:rPr>
              <w:t>16–18</w:t>
            </w:r>
          </w:p>
        </w:tc>
      </w:tr>
      <w:tr w:rsidR="00665EC5" w:rsidRPr="00665EC5" w14:paraId="7ECC5FF6" w14:textId="77777777" w:rsidTr="0093708D">
        <w:tc>
          <w:tcPr>
            <w:tcW w:w="3319" w:type="pct"/>
            <w:tcBorders>
              <w:top w:val="single" w:sz="8" w:space="0" w:color="000000"/>
              <w:left w:val="single" w:sz="8" w:space="0" w:color="000000"/>
              <w:bottom w:val="single" w:sz="8" w:space="0" w:color="000000"/>
              <w:right w:val="single" w:sz="8" w:space="0" w:color="000000"/>
            </w:tcBorders>
          </w:tcPr>
          <w:p w14:paraId="6647137D" w14:textId="77777777" w:rsidR="00665EC5" w:rsidRPr="00665EC5" w:rsidRDefault="00665EC5" w:rsidP="0093708D">
            <w:pPr>
              <w:pStyle w:val="TableParagraph"/>
              <w:jc w:val="both"/>
              <w:rPr>
                <w:rFonts w:ascii="Times New Roman" w:hAnsi="Times New Roman" w:cs="Times New Roman"/>
                <w:noProof/>
                <w:sz w:val="24"/>
                <w:szCs w:val="24"/>
              </w:rPr>
            </w:pPr>
            <w:r>
              <w:rPr>
                <w:rFonts w:ascii="Times New Roman" w:hAnsi="Times New Roman"/>
                <w:sz w:val="24"/>
              </w:rPr>
              <w:t>Pārbaudāmo operatora lietu skaits (A)</w:t>
            </w:r>
          </w:p>
        </w:tc>
        <w:tc>
          <w:tcPr>
            <w:tcW w:w="524" w:type="pct"/>
            <w:tcBorders>
              <w:top w:val="single" w:sz="8" w:space="0" w:color="000000"/>
              <w:left w:val="single" w:sz="8" w:space="0" w:color="000000"/>
              <w:bottom w:val="single" w:sz="8" w:space="0" w:color="000000"/>
              <w:right w:val="single" w:sz="8" w:space="0" w:color="000000"/>
            </w:tcBorders>
            <w:shd w:val="clear" w:color="auto" w:fill="FFFF00"/>
          </w:tcPr>
          <w:p w14:paraId="4FC384CA" w14:textId="77777777" w:rsidR="00665EC5" w:rsidRPr="00665EC5" w:rsidRDefault="00665EC5" w:rsidP="0093708D">
            <w:pPr>
              <w:pStyle w:val="TableParagraph"/>
              <w:tabs>
                <w:tab w:val="left" w:pos="404"/>
                <w:tab w:val="left" w:pos="1465"/>
              </w:tabs>
              <w:jc w:val="center"/>
              <w:rPr>
                <w:rFonts w:ascii="Times New Roman" w:hAnsi="Times New Roman" w:cs="Times New Roman"/>
                <w:noProof/>
                <w:sz w:val="24"/>
                <w:szCs w:val="24"/>
              </w:rPr>
            </w:pPr>
            <w:r>
              <w:rPr>
                <w:rFonts w:ascii="Times New Roman" w:hAnsi="Times New Roman"/>
                <w:sz w:val="24"/>
                <w:highlight w:val="yellow"/>
              </w:rPr>
              <w:t>4</w:t>
            </w:r>
          </w:p>
        </w:tc>
        <w:tc>
          <w:tcPr>
            <w:tcW w:w="633" w:type="pct"/>
            <w:tcBorders>
              <w:top w:val="single" w:sz="8" w:space="0" w:color="000000"/>
              <w:left w:val="single" w:sz="8" w:space="0" w:color="000000"/>
              <w:bottom w:val="single" w:sz="8" w:space="0" w:color="000000"/>
              <w:right w:val="single" w:sz="8" w:space="0" w:color="000000"/>
            </w:tcBorders>
            <w:shd w:val="clear" w:color="auto" w:fill="FFFF00"/>
          </w:tcPr>
          <w:p w14:paraId="1ACA262E" w14:textId="77777777" w:rsidR="00665EC5" w:rsidRPr="00665EC5" w:rsidRDefault="00665EC5" w:rsidP="0093708D">
            <w:pPr>
              <w:pStyle w:val="TableParagraph"/>
              <w:tabs>
                <w:tab w:val="left" w:pos="1566"/>
              </w:tabs>
              <w:jc w:val="center"/>
              <w:rPr>
                <w:rFonts w:ascii="Times New Roman" w:hAnsi="Times New Roman" w:cs="Times New Roman"/>
                <w:noProof/>
                <w:sz w:val="24"/>
                <w:szCs w:val="24"/>
              </w:rPr>
            </w:pPr>
            <w:r>
              <w:rPr>
                <w:rFonts w:ascii="Times New Roman" w:hAnsi="Times New Roman"/>
                <w:sz w:val="24"/>
                <w:highlight w:val="yellow"/>
              </w:rPr>
              <w:t>6</w:t>
            </w:r>
          </w:p>
        </w:tc>
        <w:tc>
          <w:tcPr>
            <w:tcW w:w="524" w:type="pct"/>
            <w:tcBorders>
              <w:top w:val="single" w:sz="8" w:space="0" w:color="000000"/>
              <w:left w:val="single" w:sz="8" w:space="0" w:color="000000"/>
              <w:bottom w:val="single" w:sz="8" w:space="0" w:color="000000"/>
              <w:right w:val="single" w:sz="8" w:space="0" w:color="000000"/>
            </w:tcBorders>
            <w:shd w:val="clear" w:color="auto" w:fill="FFFF00"/>
          </w:tcPr>
          <w:p w14:paraId="582782A9" w14:textId="77777777" w:rsidR="00665EC5" w:rsidRPr="00665EC5" w:rsidRDefault="00665EC5" w:rsidP="0093708D">
            <w:pPr>
              <w:pStyle w:val="TableParagraph"/>
              <w:tabs>
                <w:tab w:val="left" w:pos="993"/>
              </w:tabs>
              <w:jc w:val="center"/>
              <w:rPr>
                <w:rFonts w:ascii="Times New Roman" w:hAnsi="Times New Roman" w:cs="Times New Roman"/>
                <w:noProof/>
                <w:sz w:val="24"/>
                <w:szCs w:val="24"/>
              </w:rPr>
            </w:pPr>
            <w:r>
              <w:rPr>
                <w:rFonts w:ascii="Times New Roman" w:hAnsi="Times New Roman"/>
                <w:sz w:val="24"/>
                <w:highlight w:val="yellow"/>
              </w:rPr>
              <w:t>8</w:t>
            </w:r>
          </w:p>
        </w:tc>
      </w:tr>
      <w:tr w:rsidR="00665EC5" w:rsidRPr="00665EC5" w14:paraId="59745A0B" w14:textId="77777777" w:rsidTr="0093708D">
        <w:tc>
          <w:tcPr>
            <w:tcW w:w="3319" w:type="pct"/>
            <w:tcBorders>
              <w:top w:val="single" w:sz="8" w:space="0" w:color="000000"/>
              <w:left w:val="single" w:sz="8" w:space="0" w:color="000000"/>
              <w:bottom w:val="single" w:sz="8" w:space="0" w:color="000000"/>
              <w:right w:val="single" w:sz="8" w:space="0" w:color="000000"/>
            </w:tcBorders>
          </w:tcPr>
          <w:p w14:paraId="018A6704" w14:textId="77777777" w:rsidR="00665EC5" w:rsidRPr="00665EC5" w:rsidRDefault="00665EC5" w:rsidP="0093708D">
            <w:pPr>
              <w:pStyle w:val="TableParagraph"/>
              <w:jc w:val="both"/>
              <w:rPr>
                <w:rFonts w:ascii="Times New Roman" w:hAnsi="Times New Roman" w:cs="Times New Roman"/>
                <w:noProof/>
                <w:sz w:val="24"/>
                <w:szCs w:val="24"/>
              </w:rPr>
            </w:pPr>
            <w:r>
              <w:rPr>
                <w:rFonts w:ascii="Times New Roman" w:hAnsi="Times New Roman"/>
                <w:sz w:val="24"/>
              </w:rPr>
              <w:t>Kopējais ilgums tikai bioloģiskās lauksaimniecības shēmai = (A) x 0,25 d + 2 d</w:t>
            </w:r>
          </w:p>
        </w:tc>
        <w:tc>
          <w:tcPr>
            <w:tcW w:w="524" w:type="pct"/>
            <w:tcBorders>
              <w:top w:val="single" w:sz="8" w:space="0" w:color="000000"/>
              <w:left w:val="single" w:sz="8" w:space="0" w:color="000000"/>
              <w:bottom w:val="single" w:sz="8" w:space="0" w:color="000000"/>
              <w:right w:val="single" w:sz="8" w:space="0" w:color="000000"/>
            </w:tcBorders>
            <w:shd w:val="clear" w:color="auto" w:fill="00AFEF"/>
          </w:tcPr>
          <w:p w14:paraId="359EC7AA" w14:textId="77777777" w:rsidR="00665EC5" w:rsidRPr="00665EC5" w:rsidRDefault="00665EC5" w:rsidP="0093708D">
            <w:pPr>
              <w:pStyle w:val="TableParagraph"/>
              <w:jc w:val="center"/>
              <w:rPr>
                <w:rFonts w:ascii="Times New Roman" w:hAnsi="Times New Roman" w:cs="Times New Roman"/>
                <w:noProof/>
                <w:sz w:val="24"/>
                <w:szCs w:val="24"/>
              </w:rPr>
            </w:pPr>
            <w:r>
              <w:rPr>
                <w:rFonts w:ascii="Times New Roman" w:hAnsi="Times New Roman"/>
                <w:sz w:val="24"/>
              </w:rPr>
              <w:t>3</w:t>
            </w:r>
          </w:p>
        </w:tc>
        <w:tc>
          <w:tcPr>
            <w:tcW w:w="633" w:type="pct"/>
            <w:tcBorders>
              <w:top w:val="single" w:sz="8" w:space="0" w:color="000000"/>
              <w:left w:val="single" w:sz="8" w:space="0" w:color="000000"/>
              <w:bottom w:val="single" w:sz="8" w:space="0" w:color="000000"/>
              <w:right w:val="single" w:sz="8" w:space="0" w:color="000000"/>
            </w:tcBorders>
            <w:shd w:val="clear" w:color="auto" w:fill="00AFEF"/>
          </w:tcPr>
          <w:p w14:paraId="275E9BFA" w14:textId="77777777" w:rsidR="00665EC5" w:rsidRPr="00665EC5" w:rsidRDefault="00665EC5" w:rsidP="0093708D">
            <w:pPr>
              <w:pStyle w:val="TableParagraph"/>
              <w:jc w:val="center"/>
              <w:rPr>
                <w:rFonts w:ascii="Times New Roman" w:hAnsi="Times New Roman" w:cs="Times New Roman"/>
                <w:noProof/>
                <w:sz w:val="24"/>
                <w:szCs w:val="24"/>
              </w:rPr>
            </w:pPr>
            <w:r>
              <w:rPr>
                <w:rFonts w:ascii="Times New Roman" w:hAnsi="Times New Roman"/>
                <w:sz w:val="24"/>
              </w:rPr>
              <w:t>3,5</w:t>
            </w:r>
          </w:p>
        </w:tc>
        <w:tc>
          <w:tcPr>
            <w:tcW w:w="524" w:type="pct"/>
            <w:tcBorders>
              <w:top w:val="single" w:sz="8" w:space="0" w:color="000000"/>
              <w:left w:val="single" w:sz="8" w:space="0" w:color="000000"/>
              <w:bottom w:val="single" w:sz="8" w:space="0" w:color="000000"/>
              <w:right w:val="single" w:sz="8" w:space="0" w:color="000000"/>
            </w:tcBorders>
            <w:shd w:val="clear" w:color="auto" w:fill="00AFEF"/>
          </w:tcPr>
          <w:p w14:paraId="7392953E" w14:textId="77777777" w:rsidR="00665EC5" w:rsidRPr="00665EC5" w:rsidRDefault="00665EC5" w:rsidP="0093708D">
            <w:pPr>
              <w:pStyle w:val="TableParagraph"/>
              <w:jc w:val="center"/>
              <w:rPr>
                <w:rFonts w:ascii="Times New Roman" w:hAnsi="Times New Roman" w:cs="Times New Roman"/>
                <w:noProof/>
                <w:sz w:val="24"/>
                <w:szCs w:val="24"/>
              </w:rPr>
            </w:pPr>
            <w:r>
              <w:rPr>
                <w:rFonts w:ascii="Times New Roman" w:hAnsi="Times New Roman"/>
                <w:sz w:val="24"/>
              </w:rPr>
              <w:t>4</w:t>
            </w:r>
          </w:p>
        </w:tc>
      </w:tr>
      <w:tr w:rsidR="00665EC5" w:rsidRPr="00665EC5" w14:paraId="680771A6" w14:textId="77777777" w:rsidTr="0093708D">
        <w:tc>
          <w:tcPr>
            <w:tcW w:w="3319" w:type="pct"/>
            <w:tcBorders>
              <w:top w:val="single" w:sz="8" w:space="0" w:color="000000"/>
              <w:left w:val="single" w:sz="8" w:space="0" w:color="000000"/>
              <w:bottom w:val="single" w:sz="8" w:space="0" w:color="000000"/>
              <w:right w:val="single" w:sz="8" w:space="0" w:color="000000"/>
            </w:tcBorders>
          </w:tcPr>
          <w:p w14:paraId="5FAF2ED6" w14:textId="77777777" w:rsidR="00665EC5" w:rsidRPr="00665EC5" w:rsidRDefault="00665EC5" w:rsidP="0093708D">
            <w:pPr>
              <w:pStyle w:val="TableParagraph"/>
              <w:jc w:val="both"/>
              <w:rPr>
                <w:rFonts w:ascii="Times New Roman" w:hAnsi="Times New Roman" w:cs="Times New Roman"/>
                <w:noProof/>
                <w:sz w:val="24"/>
                <w:szCs w:val="24"/>
              </w:rPr>
            </w:pPr>
            <w:r>
              <w:rPr>
                <w:rFonts w:ascii="Times New Roman" w:hAnsi="Times New Roman"/>
                <w:sz w:val="24"/>
              </w:rPr>
              <w:t>Kopējais ilgums bioloģiskās lauksaimniecības shēmai, ja piemēro citas shēmas = (A) x 0,25 d + 1 d</w:t>
            </w:r>
          </w:p>
        </w:tc>
        <w:tc>
          <w:tcPr>
            <w:tcW w:w="524" w:type="pct"/>
            <w:tcBorders>
              <w:top w:val="single" w:sz="8" w:space="0" w:color="000000"/>
              <w:left w:val="single" w:sz="8" w:space="0" w:color="000000"/>
              <w:bottom w:val="single" w:sz="8" w:space="0" w:color="000000"/>
              <w:right w:val="single" w:sz="8" w:space="0" w:color="000000"/>
            </w:tcBorders>
            <w:shd w:val="clear" w:color="auto" w:fill="00AFEF"/>
          </w:tcPr>
          <w:p w14:paraId="5EA4B596" w14:textId="77777777" w:rsidR="00665EC5" w:rsidRPr="00665EC5" w:rsidRDefault="00665EC5" w:rsidP="0093708D">
            <w:pPr>
              <w:pStyle w:val="TableParagraph"/>
              <w:jc w:val="center"/>
              <w:rPr>
                <w:rFonts w:ascii="Times New Roman" w:hAnsi="Times New Roman" w:cs="Times New Roman"/>
                <w:noProof/>
                <w:sz w:val="24"/>
                <w:szCs w:val="24"/>
              </w:rPr>
            </w:pPr>
            <w:r>
              <w:rPr>
                <w:rFonts w:ascii="Times New Roman" w:hAnsi="Times New Roman"/>
                <w:sz w:val="24"/>
              </w:rPr>
              <w:t>2</w:t>
            </w:r>
          </w:p>
        </w:tc>
        <w:tc>
          <w:tcPr>
            <w:tcW w:w="633" w:type="pct"/>
            <w:tcBorders>
              <w:top w:val="single" w:sz="8" w:space="0" w:color="000000"/>
              <w:left w:val="single" w:sz="8" w:space="0" w:color="000000"/>
              <w:bottom w:val="single" w:sz="8" w:space="0" w:color="000000"/>
              <w:right w:val="single" w:sz="8" w:space="0" w:color="000000"/>
            </w:tcBorders>
            <w:shd w:val="clear" w:color="auto" w:fill="00AFEF"/>
          </w:tcPr>
          <w:p w14:paraId="6FD72045" w14:textId="77777777" w:rsidR="00665EC5" w:rsidRPr="00665EC5" w:rsidRDefault="00665EC5" w:rsidP="0093708D">
            <w:pPr>
              <w:pStyle w:val="TableParagraph"/>
              <w:jc w:val="center"/>
              <w:rPr>
                <w:rFonts w:ascii="Times New Roman" w:hAnsi="Times New Roman" w:cs="Times New Roman"/>
                <w:noProof/>
                <w:sz w:val="24"/>
                <w:szCs w:val="24"/>
              </w:rPr>
            </w:pPr>
            <w:r>
              <w:rPr>
                <w:rFonts w:ascii="Times New Roman" w:hAnsi="Times New Roman"/>
                <w:sz w:val="24"/>
              </w:rPr>
              <w:t>2,5</w:t>
            </w:r>
          </w:p>
        </w:tc>
        <w:tc>
          <w:tcPr>
            <w:tcW w:w="524" w:type="pct"/>
            <w:tcBorders>
              <w:top w:val="single" w:sz="8" w:space="0" w:color="000000"/>
              <w:left w:val="single" w:sz="8" w:space="0" w:color="000000"/>
              <w:bottom w:val="single" w:sz="8" w:space="0" w:color="000000"/>
              <w:right w:val="single" w:sz="8" w:space="0" w:color="000000"/>
            </w:tcBorders>
            <w:shd w:val="clear" w:color="auto" w:fill="00AFEF"/>
          </w:tcPr>
          <w:p w14:paraId="2AFDDCAC" w14:textId="77777777" w:rsidR="00665EC5" w:rsidRPr="00665EC5" w:rsidRDefault="00665EC5" w:rsidP="0093708D">
            <w:pPr>
              <w:pStyle w:val="TableParagraph"/>
              <w:jc w:val="center"/>
              <w:rPr>
                <w:rFonts w:ascii="Times New Roman" w:hAnsi="Times New Roman" w:cs="Times New Roman"/>
                <w:noProof/>
                <w:sz w:val="24"/>
                <w:szCs w:val="24"/>
              </w:rPr>
            </w:pPr>
            <w:r>
              <w:rPr>
                <w:rFonts w:ascii="Times New Roman" w:hAnsi="Times New Roman"/>
                <w:sz w:val="24"/>
              </w:rPr>
              <w:t>3</w:t>
            </w:r>
          </w:p>
        </w:tc>
      </w:tr>
    </w:tbl>
    <w:p w14:paraId="009FCBDE" w14:textId="77777777" w:rsidR="00665EC5" w:rsidRPr="00665EC5" w:rsidRDefault="00665EC5" w:rsidP="00665EC5">
      <w:pPr>
        <w:jc w:val="both"/>
        <w:rPr>
          <w:rFonts w:ascii="Times New Roman" w:eastAsia="Arial" w:hAnsi="Times New Roman" w:cs="Times New Roman"/>
          <w:b/>
          <w:bCs/>
          <w:noProof/>
          <w:sz w:val="24"/>
          <w:szCs w:val="24"/>
        </w:rPr>
      </w:pPr>
    </w:p>
    <w:p w14:paraId="0D5CBFF8" w14:textId="77777777" w:rsidR="00665EC5" w:rsidRPr="00665EC5" w:rsidRDefault="00665EC5" w:rsidP="00665EC5">
      <w:pPr>
        <w:pStyle w:val="BodyText"/>
      </w:pPr>
      <w:r>
        <w:t>Kopējam aprēķinātajam ilgumam pieskaita sagatavošanās laiku un pārskata sagatavošanas laiku.</w:t>
      </w:r>
    </w:p>
    <w:p w14:paraId="3A3D490A" w14:textId="77777777" w:rsidR="00665EC5" w:rsidRPr="00665EC5" w:rsidRDefault="00665EC5" w:rsidP="00665EC5">
      <w:pPr>
        <w:pStyle w:val="BodyText"/>
      </w:pPr>
      <w:r>
        <w:t>Ja sertifikācijas shēma ir apvienojumā ar citu sertifikācijas shēmu, B tabulā aprēķināto ilgumu pieskaita citai shēmai aprēķinātajam ilgumam.</w:t>
      </w:r>
    </w:p>
    <w:p w14:paraId="5C27CF99" w14:textId="77777777" w:rsidR="00665EC5" w:rsidRPr="00665EC5" w:rsidRDefault="00665EC5" w:rsidP="00665EC5">
      <w:pPr>
        <w:jc w:val="both"/>
        <w:rPr>
          <w:rFonts w:ascii="Times New Roman" w:eastAsia="Arial" w:hAnsi="Times New Roman" w:cs="Times New Roman"/>
          <w:noProof/>
          <w:sz w:val="24"/>
          <w:szCs w:val="24"/>
        </w:rPr>
      </w:pPr>
    </w:p>
    <w:p w14:paraId="7E540356" w14:textId="77777777" w:rsidR="00665EC5" w:rsidRPr="00665EC5" w:rsidRDefault="00665EC5" w:rsidP="00665EC5">
      <w:pPr>
        <w:pStyle w:val="BodyText"/>
      </w:pPr>
      <w:r>
        <w:t>Uzraudzības novērtējuma minimālais ilgums un minimālais pārbaudāmo lietu materiālu skaits ir vismaz 50 % no minimuma, kas aprēķināts, izmantojot A un B tabulu.</w:t>
      </w:r>
    </w:p>
    <w:p w14:paraId="7810E383" w14:textId="77777777" w:rsidR="00665EC5" w:rsidRPr="00665EC5" w:rsidRDefault="00665EC5" w:rsidP="00665EC5">
      <w:pPr>
        <w:jc w:val="both"/>
        <w:rPr>
          <w:rFonts w:ascii="Times New Roman" w:eastAsia="Arial" w:hAnsi="Times New Roman" w:cs="Times New Roman"/>
          <w:noProof/>
          <w:sz w:val="24"/>
          <w:szCs w:val="24"/>
        </w:rPr>
      </w:pPr>
    </w:p>
    <w:p w14:paraId="3AF520BC" w14:textId="77777777" w:rsidR="00665EC5" w:rsidRPr="00665EC5" w:rsidRDefault="00665EC5" w:rsidP="00665EC5">
      <w:pPr>
        <w:pStyle w:val="BodyText"/>
      </w:pPr>
      <w:r>
        <w:t>Vienā atrašanās vietā novērtējumu uz vietas vienmēr veic vismaz pusi dienas, un šo laiku pieskaita uz vietas veikta novērtējuma ilgumam, kā noteikts A un B tabulā.</w:t>
      </w:r>
    </w:p>
    <w:p w14:paraId="68F5A7C8" w14:textId="77777777" w:rsidR="00665EC5" w:rsidRPr="00665EC5" w:rsidRDefault="00665EC5" w:rsidP="00665EC5">
      <w:pPr>
        <w:jc w:val="both"/>
        <w:rPr>
          <w:rFonts w:ascii="Times New Roman" w:eastAsia="Arial" w:hAnsi="Times New Roman" w:cs="Times New Roman"/>
          <w:noProof/>
          <w:sz w:val="24"/>
          <w:szCs w:val="24"/>
        </w:rPr>
      </w:pPr>
    </w:p>
    <w:p w14:paraId="33329B8B" w14:textId="77777777" w:rsidR="00665EC5" w:rsidRPr="00665EC5" w:rsidRDefault="00665EC5" w:rsidP="00665EC5">
      <w:pPr>
        <w:pStyle w:val="Heading2"/>
      </w:pPr>
      <w:bookmarkStart w:id="21" w:name="_Toc120779463"/>
      <w:r>
        <w:t>3.7. Praktiskās darbības novērtēšana</w:t>
      </w:r>
      <w:bookmarkStart w:id="22" w:name="_bookmark11"/>
      <w:bookmarkEnd w:id="21"/>
      <w:bookmarkEnd w:id="22"/>
    </w:p>
    <w:p w14:paraId="3785EEF3" w14:textId="77777777" w:rsidR="00665EC5" w:rsidRPr="00665EC5" w:rsidRDefault="00665EC5" w:rsidP="00665EC5">
      <w:pPr>
        <w:jc w:val="both"/>
        <w:rPr>
          <w:rFonts w:ascii="Times New Roman" w:eastAsia="Arial" w:hAnsi="Times New Roman" w:cs="Times New Roman"/>
          <w:b/>
          <w:bCs/>
          <w:noProof/>
          <w:sz w:val="24"/>
          <w:szCs w:val="24"/>
        </w:rPr>
      </w:pPr>
    </w:p>
    <w:p w14:paraId="282CB6BF" w14:textId="77777777" w:rsidR="00665EC5" w:rsidRPr="00665EC5" w:rsidRDefault="00665EC5" w:rsidP="00665EC5">
      <w:pPr>
        <w:pStyle w:val="BodyText"/>
        <w:rPr>
          <w:b/>
          <w:bCs/>
        </w:rPr>
      </w:pPr>
      <w:r>
        <w:rPr>
          <w:b/>
        </w:rPr>
        <w:t>3.7.1. Praktiskās darbības novērtējumu (</w:t>
      </w:r>
      <w:r>
        <w:rPr>
          <w:b/>
          <w:i/>
        </w:rPr>
        <w:t>WA</w:t>
      </w:r>
      <w:r>
        <w:rPr>
          <w:b/>
        </w:rPr>
        <w:t>) skaits</w:t>
      </w:r>
    </w:p>
    <w:p w14:paraId="566B8864" w14:textId="77777777" w:rsidR="00665EC5" w:rsidRPr="00665EC5" w:rsidRDefault="00665EC5" w:rsidP="00665EC5">
      <w:pPr>
        <w:jc w:val="both"/>
        <w:rPr>
          <w:rFonts w:ascii="Times New Roman" w:eastAsia="Arial" w:hAnsi="Times New Roman" w:cs="Times New Roman"/>
          <w:b/>
          <w:bCs/>
          <w:noProof/>
          <w:sz w:val="24"/>
          <w:szCs w:val="24"/>
        </w:rPr>
      </w:pPr>
    </w:p>
    <w:p w14:paraId="765C3758" w14:textId="42745445" w:rsidR="00665EC5" w:rsidRPr="00665EC5" w:rsidRDefault="00665EC5" w:rsidP="00665EC5">
      <w:pPr>
        <w:pStyle w:val="BodyText"/>
      </w:pPr>
      <w:r>
        <w:t xml:space="preserve">Attiecībā uz pirmo bioloģiskās lauksaimniecības akreditācijas pieteikumu (sākotnējo vai paplašinājumu) </w:t>
      </w:r>
      <w:r w:rsidR="00750FF2" w:rsidRPr="00750FF2">
        <w:rPr>
          <w:i/>
          <w:iCs/>
        </w:rPr>
        <w:t>NAB</w:t>
      </w:r>
      <w:r>
        <w:t xml:space="preserve"> veic vismaz:</w:t>
      </w:r>
    </w:p>
    <w:p w14:paraId="4AC43510" w14:textId="77777777" w:rsidR="00665EC5" w:rsidRPr="00665EC5" w:rsidRDefault="00665EC5" w:rsidP="00665EC5">
      <w:pPr>
        <w:pStyle w:val="BodyText"/>
        <w:ind w:left="284"/>
      </w:pPr>
      <w:r>
        <w:t xml:space="preserve">a) vienu </w:t>
      </w:r>
      <w:r>
        <w:rPr>
          <w:i/>
          <w:iCs/>
        </w:rPr>
        <w:t>WA</w:t>
      </w:r>
      <w:r>
        <w:t xml:space="preserve"> katrai produkta kategorijai (no Regulas (ES) 2018/848 35. panta 7. punktā uzskaitītajām 7 kategorijām);</w:t>
      </w:r>
    </w:p>
    <w:p w14:paraId="643477A9" w14:textId="77777777" w:rsidR="00665EC5" w:rsidRPr="00665EC5" w:rsidRDefault="00665EC5" w:rsidP="00665EC5">
      <w:pPr>
        <w:pStyle w:val="BodyText"/>
        <w:ind w:left="284"/>
      </w:pPr>
      <w:r>
        <w:t xml:space="preserve">b) un vienu operatoru grupas sertifikācijas </w:t>
      </w:r>
      <w:r>
        <w:rPr>
          <w:i/>
        </w:rPr>
        <w:t>WA</w:t>
      </w:r>
      <w:r>
        <w:t xml:space="preserve">, ja </w:t>
      </w:r>
      <w:r>
        <w:rPr>
          <w:i/>
        </w:rPr>
        <w:t>CB</w:t>
      </w:r>
      <w:r>
        <w:t xml:space="preserve"> sniedz šādu pakalpojumu.</w:t>
      </w:r>
    </w:p>
    <w:p w14:paraId="4BDF67DC" w14:textId="77777777" w:rsidR="00665EC5" w:rsidRPr="00665EC5" w:rsidRDefault="00665EC5" w:rsidP="00665EC5">
      <w:pPr>
        <w:jc w:val="both"/>
        <w:rPr>
          <w:rFonts w:ascii="Times New Roman" w:eastAsia="Arial" w:hAnsi="Times New Roman" w:cs="Times New Roman"/>
          <w:noProof/>
          <w:sz w:val="24"/>
          <w:szCs w:val="24"/>
        </w:rPr>
      </w:pPr>
    </w:p>
    <w:p w14:paraId="54A0381D" w14:textId="77777777" w:rsidR="00665EC5" w:rsidRPr="00665EC5" w:rsidRDefault="00665EC5" w:rsidP="00665EC5">
      <w:pPr>
        <w:pStyle w:val="BodyText"/>
      </w:pPr>
      <w:r>
        <w:t xml:space="preserve">Izņēmuma gadījumos </w:t>
      </w:r>
      <w:r>
        <w:rPr>
          <w:i/>
        </w:rPr>
        <w:t>WA</w:t>
      </w:r>
      <w:r>
        <w:t xml:space="preserve"> var atlikt kā akreditācijas nosacījumu, ja uzņēmējdarbība neizbēgami ir saistīta ar valsts </w:t>
      </w:r>
      <w:r>
        <w:rPr>
          <w:i/>
        </w:rPr>
        <w:t>CA</w:t>
      </w:r>
      <w:r>
        <w:t xml:space="preserve"> veiktu atzīšanu. Ja </w:t>
      </w:r>
      <w:r>
        <w:rPr>
          <w:i/>
        </w:rPr>
        <w:t>CB</w:t>
      </w:r>
      <w:r>
        <w:t xml:space="preserve"> darbība aptver vairākas dalībvalstis, šis apstāklis ir jāizvērtē praktiskās darbības vērtēšanas grafikā.</w:t>
      </w:r>
    </w:p>
    <w:p w14:paraId="21959E88" w14:textId="77777777" w:rsidR="00665EC5" w:rsidRPr="00665EC5" w:rsidRDefault="00665EC5" w:rsidP="00665EC5">
      <w:pPr>
        <w:jc w:val="both"/>
        <w:rPr>
          <w:rFonts w:ascii="Times New Roman" w:eastAsia="Arial" w:hAnsi="Times New Roman" w:cs="Times New Roman"/>
          <w:noProof/>
          <w:sz w:val="24"/>
          <w:szCs w:val="24"/>
        </w:rPr>
      </w:pPr>
    </w:p>
    <w:p w14:paraId="03EF93C3" w14:textId="77777777" w:rsidR="00665EC5" w:rsidRPr="00665EC5" w:rsidRDefault="00665EC5" w:rsidP="00665EC5">
      <w:pPr>
        <w:pStyle w:val="BodyText"/>
      </w:pPr>
      <w:r>
        <w:t xml:space="preserve">Vienā praktiskās darbības novērtējumā var iekļaut vairākas produktu kategorijas, ja vērtējamā operatora un </w:t>
      </w:r>
      <w:r>
        <w:rPr>
          <w:i/>
        </w:rPr>
        <w:t>CB</w:t>
      </w:r>
      <w:r>
        <w:t xml:space="preserve"> darbības to attaisno.</w:t>
      </w:r>
    </w:p>
    <w:p w14:paraId="190456D7" w14:textId="77777777" w:rsidR="00665EC5" w:rsidRPr="00665EC5" w:rsidRDefault="00665EC5" w:rsidP="00665EC5">
      <w:pPr>
        <w:pStyle w:val="BodyText"/>
      </w:pPr>
    </w:p>
    <w:p w14:paraId="56843605" w14:textId="77777777" w:rsidR="00665EC5" w:rsidRPr="00665EC5" w:rsidRDefault="00665EC5" w:rsidP="00665EC5">
      <w:pPr>
        <w:pStyle w:val="BodyText"/>
      </w:pPr>
      <w:r>
        <w:rPr>
          <w:i/>
        </w:rPr>
        <w:t>WA</w:t>
      </w:r>
      <w:r>
        <w:t xml:space="preserve"> ietver visu vērtējamo darbību.</w:t>
      </w:r>
    </w:p>
    <w:p w14:paraId="29193556" w14:textId="77777777" w:rsidR="00665EC5" w:rsidRPr="00665EC5" w:rsidRDefault="00665EC5" w:rsidP="00665EC5">
      <w:pPr>
        <w:pStyle w:val="BodyText"/>
      </w:pPr>
    </w:p>
    <w:p w14:paraId="471FDDB6" w14:textId="7B748A07" w:rsidR="00665EC5" w:rsidRPr="00665EC5" w:rsidRDefault="00750FF2" w:rsidP="00665EC5">
      <w:pPr>
        <w:pStyle w:val="BodyText"/>
      </w:pPr>
      <w:r w:rsidRPr="00750FF2">
        <w:rPr>
          <w:i/>
          <w:iCs/>
        </w:rPr>
        <w:t>NAB</w:t>
      </w:r>
      <w:r w:rsidR="00665EC5">
        <w:t xml:space="preserve"> 5 gadu laikā vērtē vismaz:</w:t>
      </w:r>
    </w:p>
    <w:p w14:paraId="2C89752C" w14:textId="77777777" w:rsidR="00665EC5" w:rsidRPr="00665EC5" w:rsidRDefault="00665EC5" w:rsidP="00665EC5">
      <w:pPr>
        <w:pStyle w:val="BodyText"/>
        <w:ind w:left="284"/>
      </w:pPr>
      <w:r>
        <w:t xml:space="preserve">a) vienu </w:t>
      </w:r>
      <w:r>
        <w:rPr>
          <w:i/>
          <w:iCs/>
        </w:rPr>
        <w:t>WA</w:t>
      </w:r>
      <w:r>
        <w:t xml:space="preserve"> katrai produktu kategorijai (no Regulas (ES) 2018/848 35. panta 7. punktā uzskaitītajām 7 kategorijām), neņemot vērā </w:t>
      </w:r>
      <w:r>
        <w:rPr>
          <w:i/>
          <w:iCs/>
        </w:rPr>
        <w:t>WA</w:t>
      </w:r>
      <w:r>
        <w:t xml:space="preserve"> skaitu, kas veiktas saistībā ar pirmo pieteikumu, un</w:t>
      </w:r>
    </w:p>
    <w:p w14:paraId="3060DB99" w14:textId="77777777" w:rsidR="00665EC5" w:rsidRPr="00665EC5" w:rsidRDefault="00665EC5" w:rsidP="00665EC5">
      <w:pPr>
        <w:pStyle w:val="BodyText"/>
        <w:ind w:left="284"/>
      </w:pPr>
      <w:r>
        <w:t xml:space="preserve">b) vienu operatoru grupas </w:t>
      </w:r>
      <w:r>
        <w:rPr>
          <w:i/>
        </w:rPr>
        <w:t>WA</w:t>
      </w:r>
      <w:r>
        <w:t xml:space="preserve">, ja </w:t>
      </w:r>
      <w:r>
        <w:rPr>
          <w:i/>
        </w:rPr>
        <w:t>CB</w:t>
      </w:r>
      <w:r>
        <w:t xml:space="preserve"> sertificē operatoru grupu, un</w:t>
      </w:r>
    </w:p>
    <w:p w14:paraId="0ED5426B" w14:textId="77777777" w:rsidR="00665EC5" w:rsidRPr="00665EC5" w:rsidRDefault="00665EC5" w:rsidP="00665EC5">
      <w:pPr>
        <w:pStyle w:val="BodyText"/>
        <w:ind w:left="284"/>
      </w:pPr>
      <w:r>
        <w:t xml:space="preserve">c) papildu </w:t>
      </w:r>
      <w:r>
        <w:rPr>
          <w:i/>
          <w:iCs/>
        </w:rPr>
        <w:t>WA</w:t>
      </w:r>
      <w:r>
        <w:t xml:space="preserve"> skaitu, kuru nosaka ar risku analīzi, pamatojoties vismaz uz šādiem faktoriem:</w:t>
      </w:r>
    </w:p>
    <w:p w14:paraId="2661C170" w14:textId="77777777" w:rsidR="00665EC5" w:rsidRPr="00665EC5" w:rsidRDefault="00665EC5" w:rsidP="00665EC5">
      <w:pPr>
        <w:pStyle w:val="BodyText"/>
        <w:numPr>
          <w:ilvl w:val="1"/>
          <w:numId w:val="19"/>
        </w:numPr>
        <w:tabs>
          <w:tab w:val="left" w:pos="1134"/>
        </w:tabs>
        <w:ind w:left="567" w:firstLine="0"/>
      </w:pPr>
      <w:r>
        <w:t>inspektoru skaitu;</w:t>
      </w:r>
    </w:p>
    <w:p w14:paraId="0F46B2DE" w14:textId="77777777" w:rsidR="00665EC5" w:rsidRPr="00665EC5" w:rsidRDefault="00665EC5" w:rsidP="00665EC5">
      <w:pPr>
        <w:pStyle w:val="BodyText"/>
        <w:numPr>
          <w:ilvl w:val="1"/>
          <w:numId w:val="19"/>
        </w:numPr>
        <w:tabs>
          <w:tab w:val="left" w:pos="1134"/>
        </w:tabs>
        <w:ind w:left="567" w:firstLine="0"/>
      </w:pPr>
      <w:r>
        <w:t>kontrolēto operatoru skaitu;</w:t>
      </w:r>
    </w:p>
    <w:p w14:paraId="2648A593" w14:textId="77777777" w:rsidR="00665EC5" w:rsidRPr="00665EC5" w:rsidRDefault="00665EC5" w:rsidP="00665EC5">
      <w:pPr>
        <w:pStyle w:val="BodyText"/>
        <w:numPr>
          <w:ilvl w:val="1"/>
          <w:numId w:val="19"/>
        </w:numPr>
        <w:tabs>
          <w:tab w:val="left" w:pos="1134"/>
        </w:tabs>
        <w:ind w:left="567" w:firstLine="0"/>
      </w:pPr>
      <w:r>
        <w:lastRenderedPageBreak/>
        <w:t>operatoru veikto darbību veidu;</w:t>
      </w:r>
    </w:p>
    <w:p w14:paraId="4C04B159" w14:textId="77777777" w:rsidR="00665EC5" w:rsidRPr="00665EC5" w:rsidRDefault="00665EC5" w:rsidP="00665EC5">
      <w:pPr>
        <w:pStyle w:val="BodyText"/>
        <w:numPr>
          <w:ilvl w:val="1"/>
          <w:numId w:val="19"/>
        </w:numPr>
        <w:tabs>
          <w:tab w:val="left" w:pos="1134"/>
        </w:tabs>
        <w:ind w:left="567" w:firstLine="0"/>
      </w:pPr>
      <w:r>
        <w:rPr>
          <w:i/>
        </w:rPr>
        <w:t>CA</w:t>
      </w:r>
      <w:r>
        <w:t xml:space="preserve"> veikto </w:t>
      </w:r>
      <w:r>
        <w:rPr>
          <w:i/>
        </w:rPr>
        <w:t>WA</w:t>
      </w:r>
      <w:r>
        <w:t xml:space="preserve"> skaitu;</w:t>
      </w:r>
    </w:p>
    <w:p w14:paraId="6B147EF8" w14:textId="77777777" w:rsidR="00665EC5" w:rsidRPr="00665EC5" w:rsidRDefault="00665EC5" w:rsidP="00665EC5">
      <w:pPr>
        <w:pStyle w:val="BodyText"/>
        <w:numPr>
          <w:ilvl w:val="1"/>
          <w:numId w:val="19"/>
        </w:numPr>
        <w:tabs>
          <w:tab w:val="left" w:pos="1134"/>
        </w:tabs>
        <w:ind w:left="567" w:firstLine="0"/>
      </w:pPr>
      <w:r>
        <w:t xml:space="preserve">neatbilstībām saistībā ar </w:t>
      </w:r>
      <w:r>
        <w:rPr>
          <w:i/>
        </w:rPr>
        <w:t>CB</w:t>
      </w:r>
      <w:r>
        <w:t>;</w:t>
      </w:r>
    </w:p>
    <w:p w14:paraId="0C57CF8E" w14:textId="77777777" w:rsidR="00665EC5" w:rsidRPr="00665EC5" w:rsidRDefault="00665EC5" w:rsidP="00665EC5">
      <w:pPr>
        <w:pStyle w:val="BodyText"/>
        <w:numPr>
          <w:ilvl w:val="1"/>
          <w:numId w:val="19"/>
        </w:numPr>
        <w:tabs>
          <w:tab w:val="left" w:pos="1134"/>
        </w:tabs>
        <w:ind w:left="567" w:firstLine="0"/>
      </w:pPr>
      <w:r>
        <w:t>sertificēto ražotāju grupu skaitu un to lielumu;</w:t>
      </w:r>
    </w:p>
    <w:p w14:paraId="1FC23DF3" w14:textId="77777777" w:rsidR="00665EC5" w:rsidRPr="00665EC5" w:rsidRDefault="00665EC5" w:rsidP="00665EC5">
      <w:pPr>
        <w:pStyle w:val="BodyText"/>
        <w:numPr>
          <w:ilvl w:val="1"/>
          <w:numId w:val="19"/>
        </w:numPr>
        <w:tabs>
          <w:tab w:val="left" w:pos="1134"/>
        </w:tabs>
        <w:ind w:left="567" w:firstLine="0"/>
      </w:pPr>
      <w:r>
        <w:t xml:space="preserve">kritiski svarīgiem konstatējumiem attiecībā uz </w:t>
      </w:r>
      <w:r>
        <w:rPr>
          <w:i/>
        </w:rPr>
        <w:t>CB</w:t>
      </w:r>
      <w:r>
        <w:t xml:space="preserve"> vai konkrēto(-iem) inspektoru(-iem);</w:t>
      </w:r>
    </w:p>
    <w:p w14:paraId="79CF5210" w14:textId="77777777" w:rsidR="00665EC5" w:rsidRPr="00665EC5" w:rsidRDefault="00665EC5" w:rsidP="00665EC5">
      <w:pPr>
        <w:pStyle w:val="BodyText"/>
        <w:numPr>
          <w:ilvl w:val="1"/>
          <w:numId w:val="19"/>
        </w:numPr>
        <w:tabs>
          <w:tab w:val="left" w:pos="1134"/>
        </w:tabs>
        <w:ind w:left="567" w:firstLine="0"/>
      </w:pPr>
      <w:r>
        <w:t>atzīšanas pieteikumu jaunai DV.</w:t>
      </w:r>
    </w:p>
    <w:p w14:paraId="218C3842" w14:textId="77777777" w:rsidR="00665EC5" w:rsidRPr="00665EC5" w:rsidRDefault="00665EC5" w:rsidP="00665EC5">
      <w:pPr>
        <w:jc w:val="both"/>
        <w:rPr>
          <w:rFonts w:ascii="Times New Roman" w:eastAsia="Arial" w:hAnsi="Times New Roman" w:cs="Times New Roman"/>
          <w:noProof/>
          <w:sz w:val="24"/>
          <w:szCs w:val="24"/>
        </w:rPr>
      </w:pPr>
    </w:p>
    <w:p w14:paraId="1B570CFA" w14:textId="77777777" w:rsidR="00665EC5" w:rsidRPr="00665EC5" w:rsidRDefault="00665EC5" w:rsidP="00665EC5">
      <w:pPr>
        <w:pStyle w:val="BodyText"/>
      </w:pPr>
      <w:r>
        <w:t>Vērtējamo inspekciju / kontroles apmeklējumu atlases kārtību skat. 3.7.2. punktā turpmāk.</w:t>
      </w:r>
    </w:p>
    <w:p w14:paraId="759993DB" w14:textId="77777777" w:rsidR="00665EC5" w:rsidRPr="00665EC5" w:rsidRDefault="00665EC5" w:rsidP="00665EC5">
      <w:pPr>
        <w:jc w:val="both"/>
        <w:rPr>
          <w:rFonts w:ascii="Times New Roman" w:eastAsia="Arial" w:hAnsi="Times New Roman" w:cs="Times New Roman"/>
          <w:noProof/>
          <w:sz w:val="24"/>
          <w:szCs w:val="24"/>
        </w:rPr>
      </w:pPr>
    </w:p>
    <w:p w14:paraId="1FCA2BE0" w14:textId="77777777" w:rsidR="00665EC5" w:rsidRPr="00665EC5" w:rsidRDefault="00665EC5" w:rsidP="00665EC5">
      <w:pPr>
        <w:pStyle w:val="BodyText"/>
        <w:rPr>
          <w:b/>
          <w:bCs/>
        </w:rPr>
      </w:pPr>
      <w:r>
        <w:rPr>
          <w:b/>
        </w:rPr>
        <w:t>3.7.2. Vērtējamo inspektoru un operatoru atlases kritēriji</w:t>
      </w:r>
    </w:p>
    <w:p w14:paraId="2A01F8D5" w14:textId="77777777" w:rsidR="00665EC5" w:rsidRPr="00665EC5" w:rsidRDefault="00665EC5" w:rsidP="00665EC5">
      <w:pPr>
        <w:jc w:val="both"/>
        <w:rPr>
          <w:rFonts w:ascii="Times New Roman" w:eastAsia="Arial" w:hAnsi="Times New Roman" w:cs="Times New Roman"/>
          <w:b/>
          <w:bCs/>
          <w:noProof/>
          <w:sz w:val="24"/>
          <w:szCs w:val="24"/>
        </w:rPr>
      </w:pPr>
    </w:p>
    <w:p w14:paraId="28B3CFA8" w14:textId="211A2BA3" w:rsidR="00665EC5" w:rsidRPr="00665EC5" w:rsidRDefault="00750FF2" w:rsidP="00665EC5">
      <w:pPr>
        <w:pStyle w:val="BodyText"/>
      </w:pPr>
      <w:r w:rsidRPr="00750FF2">
        <w:rPr>
          <w:i/>
          <w:iCs/>
        </w:rPr>
        <w:t>NAB</w:t>
      </w:r>
      <w:r w:rsidR="00665EC5">
        <w:t xml:space="preserve"> izraugās inspektorus un operatorus, kuru praktiskā darbība tiks vērtēta, nodrošinot, ka praktiskās darbības novērtējumi tiek veikti operatoriem, kuriem ir augstāks risks attiecībā uz novirzēm no bioloģiskās ražošanas prasībām. Lai noteiktu, kuriem operatoriem varētu būt augstāks noviržu risks, </w:t>
      </w:r>
      <w:r w:rsidR="003D3445" w:rsidRPr="003D3445">
        <w:rPr>
          <w:i/>
          <w:iCs/>
        </w:rPr>
        <w:t>NAB</w:t>
      </w:r>
      <w:r w:rsidR="00665EC5">
        <w:t xml:space="preserve"> izvērtēs šādus faktorus:</w:t>
      </w:r>
    </w:p>
    <w:p w14:paraId="1532366D" w14:textId="77777777" w:rsidR="00665EC5" w:rsidRPr="00665EC5" w:rsidRDefault="00665EC5" w:rsidP="00665EC5">
      <w:pPr>
        <w:pStyle w:val="BodyText"/>
        <w:ind w:left="284"/>
      </w:pPr>
      <w:r>
        <w:t>a) operatoru veikto darbību sarežģītību;</w:t>
      </w:r>
    </w:p>
    <w:p w14:paraId="425EB7A2" w14:textId="77777777" w:rsidR="00665EC5" w:rsidRPr="00665EC5" w:rsidRDefault="00665EC5" w:rsidP="00665EC5">
      <w:pPr>
        <w:pStyle w:val="BodyText"/>
        <w:ind w:left="284"/>
      </w:pPr>
      <w:r>
        <w:t>b) jo īpaši tirgotājus vai starpniekus, kas nodarbojas ar eksportu vai importu;</w:t>
      </w:r>
    </w:p>
    <w:p w14:paraId="46B798FE" w14:textId="77777777" w:rsidR="00665EC5" w:rsidRPr="00665EC5" w:rsidRDefault="00665EC5" w:rsidP="00665EC5">
      <w:pPr>
        <w:pStyle w:val="BodyText"/>
        <w:ind w:left="284"/>
      </w:pPr>
      <w:r>
        <w:t>c) operatoru grupas lielumu;</w:t>
      </w:r>
    </w:p>
    <w:p w14:paraId="0C752BA2" w14:textId="77777777" w:rsidR="00665EC5" w:rsidRPr="00665EC5" w:rsidRDefault="00665EC5" w:rsidP="00665EC5">
      <w:pPr>
        <w:pStyle w:val="BodyText"/>
        <w:ind w:left="284"/>
      </w:pPr>
      <w:r>
        <w:t xml:space="preserve">d) augsta riska produktu sarakstu, kas izgūts no </w:t>
      </w:r>
      <w:r>
        <w:rPr>
          <w:i/>
        </w:rPr>
        <w:t>OFIS</w:t>
      </w:r>
      <w:r>
        <w:t xml:space="preserve"> datubāzes, vai citu informāciju, piemēram, spekulatīvu piegādes ķēdi utt.;</w:t>
      </w:r>
    </w:p>
    <w:p w14:paraId="061793C9" w14:textId="77777777" w:rsidR="00665EC5" w:rsidRPr="00665EC5" w:rsidRDefault="00665EC5" w:rsidP="00665EC5">
      <w:pPr>
        <w:pStyle w:val="BodyText"/>
        <w:ind w:left="284"/>
      </w:pPr>
      <w:r>
        <w:t>e) augsta riska valstu sarakstu (saskaņā ar Regulas (ES) 2021/1698 8. pantu);</w:t>
      </w:r>
    </w:p>
    <w:p w14:paraId="518D46C2" w14:textId="77777777" w:rsidR="00665EC5" w:rsidRPr="00665EC5" w:rsidRDefault="00665EC5" w:rsidP="00665EC5">
      <w:pPr>
        <w:pStyle w:val="BodyText"/>
        <w:ind w:left="284"/>
      </w:pPr>
      <w:r>
        <w:t>f) konkrētajam operatoram sertificēto produktu apjomu;</w:t>
      </w:r>
    </w:p>
    <w:p w14:paraId="33E057EB" w14:textId="77777777" w:rsidR="00665EC5" w:rsidRPr="00665EC5" w:rsidRDefault="00665EC5" w:rsidP="00665EC5">
      <w:pPr>
        <w:pStyle w:val="BodyText"/>
        <w:ind w:left="284"/>
      </w:pPr>
      <w:r>
        <w:t xml:space="preserve">g) atkāpes, ko piešķīrusi </w:t>
      </w:r>
      <w:r>
        <w:rPr>
          <w:i/>
        </w:rPr>
        <w:t>CB</w:t>
      </w:r>
      <w:r>
        <w:t xml:space="preserve"> (piemēram, pārejas perioda atzīšana ar atpakaļejošu spēku);</w:t>
      </w:r>
    </w:p>
    <w:p w14:paraId="4099AB3D" w14:textId="77777777" w:rsidR="00665EC5" w:rsidRPr="00665EC5" w:rsidRDefault="00665EC5" w:rsidP="00665EC5">
      <w:pPr>
        <w:pStyle w:val="BodyText"/>
        <w:ind w:left="284"/>
      </w:pPr>
      <w:r>
        <w:t xml:space="preserve">h) neatbilstības saistībā ar </w:t>
      </w:r>
      <w:r>
        <w:rPr>
          <w:i/>
        </w:rPr>
        <w:t>CB</w:t>
      </w:r>
      <w:r>
        <w:t>;</w:t>
      </w:r>
    </w:p>
    <w:p w14:paraId="624B06F8" w14:textId="77777777" w:rsidR="00665EC5" w:rsidRPr="00665EC5" w:rsidRDefault="00665EC5" w:rsidP="00665EC5">
      <w:pPr>
        <w:pStyle w:val="BodyText"/>
        <w:ind w:left="284"/>
      </w:pPr>
      <w:r>
        <w:t xml:space="preserve">i) praktiskās darbības novērtēšanu, ko veikusi </w:t>
      </w:r>
      <w:r>
        <w:rPr>
          <w:i/>
        </w:rPr>
        <w:t>CA</w:t>
      </w:r>
      <w:r>
        <w:t>;</w:t>
      </w:r>
    </w:p>
    <w:p w14:paraId="735740B1" w14:textId="77777777" w:rsidR="00665EC5" w:rsidRPr="00665EC5" w:rsidRDefault="00665EC5" w:rsidP="00665EC5">
      <w:pPr>
        <w:pStyle w:val="BodyText"/>
        <w:ind w:left="284"/>
      </w:pPr>
      <w:r>
        <w:t>j) iepriekšējo praktiskās darbības novērtējumu rezultātu.</w:t>
      </w:r>
    </w:p>
    <w:p w14:paraId="7559B604" w14:textId="77777777" w:rsidR="00665EC5" w:rsidRPr="00665EC5" w:rsidRDefault="00665EC5" w:rsidP="00665EC5">
      <w:pPr>
        <w:jc w:val="both"/>
        <w:rPr>
          <w:rFonts w:ascii="Times New Roman" w:eastAsia="Arial" w:hAnsi="Times New Roman" w:cs="Times New Roman"/>
          <w:noProof/>
          <w:sz w:val="24"/>
          <w:szCs w:val="24"/>
        </w:rPr>
      </w:pPr>
    </w:p>
    <w:p w14:paraId="0DA8B111" w14:textId="77777777" w:rsidR="00665EC5" w:rsidRPr="00665EC5" w:rsidRDefault="00665EC5" w:rsidP="00665EC5">
      <w:pPr>
        <w:pStyle w:val="BodyText"/>
      </w:pPr>
      <w:r>
        <w:t>Ir jāizvairās atkārtoti veikt tā paša operatora/inspektora praktiskās darbības novērtēšanu, ja vien attiecībā uz šo operatoru vai inspektoru nav būtisku risku vai īpašu norāžu.</w:t>
      </w:r>
    </w:p>
    <w:p w14:paraId="1B9D8529" w14:textId="0D0B930F" w:rsidR="00665EC5" w:rsidRPr="00665EC5" w:rsidRDefault="00665EC5" w:rsidP="00665EC5">
      <w:pPr>
        <w:pStyle w:val="BodyText"/>
      </w:pPr>
      <w:r>
        <w:t xml:space="preserve">Ja tiek veikta atkārtota praktiskās darbības novērtēšana sertificētu operatoru ierobežotā skaita vai ierobežotas inspektoru pieejamības dēļ, </w:t>
      </w:r>
      <w:r w:rsidR="003D3445" w:rsidRPr="003D3445">
        <w:rPr>
          <w:i/>
          <w:iCs/>
        </w:rPr>
        <w:t>NAB</w:t>
      </w:r>
      <w:r>
        <w:t xml:space="preserve"> ziņojumā dokumentē šo faktu.</w:t>
      </w:r>
    </w:p>
    <w:p w14:paraId="050A4147" w14:textId="6EAA0272" w:rsidR="00665EC5" w:rsidRPr="00665EC5" w:rsidRDefault="003D3445" w:rsidP="00665EC5">
      <w:pPr>
        <w:pStyle w:val="BodyText"/>
      </w:pPr>
      <w:r w:rsidRPr="003D3445">
        <w:rPr>
          <w:i/>
          <w:iCs/>
        </w:rPr>
        <w:t>NAB</w:t>
      </w:r>
      <w:r w:rsidR="00665EC5">
        <w:t xml:space="preserve"> izvērtē iepriekšējo praktiskās darbības novērtējumu rezultātus, lai izveidotu praktiskās darbības novērtēšanas stratēģiju.</w:t>
      </w:r>
    </w:p>
    <w:p w14:paraId="7576E9ED" w14:textId="77777777" w:rsidR="00665EC5" w:rsidRPr="00665EC5" w:rsidRDefault="00665EC5" w:rsidP="00665EC5">
      <w:pPr>
        <w:jc w:val="both"/>
        <w:rPr>
          <w:rFonts w:ascii="Times New Roman" w:eastAsia="Arial" w:hAnsi="Times New Roman" w:cs="Times New Roman"/>
          <w:noProof/>
          <w:sz w:val="24"/>
          <w:szCs w:val="24"/>
        </w:rPr>
      </w:pPr>
    </w:p>
    <w:p w14:paraId="6DF91E95" w14:textId="77777777" w:rsidR="00665EC5" w:rsidRPr="00665EC5" w:rsidRDefault="00665EC5" w:rsidP="00665EC5">
      <w:pPr>
        <w:pStyle w:val="Heading2"/>
      </w:pPr>
      <w:bookmarkStart w:id="23" w:name="_Toc120779464"/>
      <w:r>
        <w:t>3.8. Akreditācijas paplašināšana</w:t>
      </w:r>
      <w:bookmarkStart w:id="24" w:name="_bookmark12"/>
      <w:bookmarkEnd w:id="23"/>
      <w:bookmarkEnd w:id="24"/>
    </w:p>
    <w:p w14:paraId="09173324" w14:textId="77777777" w:rsidR="00665EC5" w:rsidRPr="00665EC5" w:rsidRDefault="00665EC5" w:rsidP="00665EC5">
      <w:pPr>
        <w:jc w:val="both"/>
        <w:rPr>
          <w:rFonts w:ascii="Times New Roman" w:eastAsia="Arial" w:hAnsi="Times New Roman" w:cs="Times New Roman"/>
          <w:b/>
          <w:bCs/>
          <w:noProof/>
          <w:sz w:val="24"/>
          <w:szCs w:val="24"/>
        </w:rPr>
      </w:pPr>
    </w:p>
    <w:p w14:paraId="5A11AD0A" w14:textId="7FD93110" w:rsidR="00665EC5" w:rsidRPr="00665EC5" w:rsidRDefault="00665EC5" w:rsidP="00665EC5">
      <w:pPr>
        <w:pStyle w:val="BodyText"/>
      </w:pPr>
      <w:r>
        <w:t xml:space="preserve">Ja </w:t>
      </w:r>
      <w:r>
        <w:rPr>
          <w:i/>
        </w:rPr>
        <w:t>CB</w:t>
      </w:r>
      <w:r>
        <w:t xml:space="preserve"> piesaka akreditācijai jaunu produktu kategoriju, </w:t>
      </w:r>
      <w:r w:rsidR="003D3445" w:rsidRPr="003D3445">
        <w:rPr>
          <w:i/>
          <w:iCs/>
        </w:rPr>
        <w:t>NAB</w:t>
      </w:r>
      <w:r>
        <w:t xml:space="preserve"> veic vismaz 3.2. punktā uzskaitīto dokumentu pārskatīšanu un praktiskās darbības novērtēšanu attiecīgajai kategorijai.</w:t>
      </w:r>
    </w:p>
    <w:p w14:paraId="732844FA" w14:textId="77777777" w:rsidR="00665EC5" w:rsidRPr="00665EC5" w:rsidRDefault="00665EC5" w:rsidP="00665EC5">
      <w:pPr>
        <w:jc w:val="both"/>
        <w:rPr>
          <w:rFonts w:ascii="Times New Roman" w:eastAsia="Arial" w:hAnsi="Times New Roman" w:cs="Times New Roman"/>
          <w:noProof/>
          <w:sz w:val="24"/>
          <w:szCs w:val="24"/>
        </w:rPr>
      </w:pPr>
    </w:p>
    <w:p w14:paraId="6AEB1DAF" w14:textId="46FE569B" w:rsidR="00665EC5" w:rsidRPr="00665EC5" w:rsidRDefault="00665EC5" w:rsidP="00665EC5">
      <w:pPr>
        <w:pStyle w:val="BodyText"/>
      </w:pPr>
      <w:r>
        <w:t xml:space="preserve">Ja </w:t>
      </w:r>
      <w:r>
        <w:rPr>
          <w:i/>
          <w:iCs/>
        </w:rPr>
        <w:t>CB</w:t>
      </w:r>
      <w:r>
        <w:t xml:space="preserve"> piesaka akreditācijai jaunu atrašanās vietu, </w:t>
      </w:r>
      <w:r w:rsidR="003D3445" w:rsidRPr="003D3445">
        <w:rPr>
          <w:i/>
          <w:iCs/>
        </w:rPr>
        <w:t>NAB</w:t>
      </w:r>
      <w:r>
        <w:t xml:space="preserve"> veic dokumentu pārskatīšanu, lai noskaidrotu, vai šo atrašanās vietu var novērtēt uz vietas, pamatojoties uz 3.5. punktā noteikto riska analīzi, un vai ir jāveic praktiskās darbības novērtēšana saistībā ar 3.7. punktu.</w:t>
      </w:r>
    </w:p>
    <w:p w14:paraId="58DEADF2" w14:textId="77777777" w:rsidR="00665EC5" w:rsidRPr="00665EC5" w:rsidRDefault="00665EC5" w:rsidP="00665EC5">
      <w:pPr>
        <w:jc w:val="both"/>
        <w:rPr>
          <w:rFonts w:ascii="Times New Roman" w:eastAsia="Arial" w:hAnsi="Times New Roman" w:cs="Times New Roman"/>
          <w:noProof/>
          <w:sz w:val="24"/>
          <w:szCs w:val="24"/>
        </w:rPr>
      </w:pPr>
    </w:p>
    <w:p w14:paraId="71C401FD" w14:textId="444A2430" w:rsidR="00665EC5" w:rsidRPr="00665EC5" w:rsidRDefault="00665EC5" w:rsidP="00665EC5">
      <w:pPr>
        <w:pStyle w:val="Heading2"/>
      </w:pPr>
      <w:bookmarkStart w:id="25" w:name="_Toc120779465"/>
      <w:r>
        <w:t xml:space="preserve">3.9. </w:t>
      </w:r>
      <w:r w:rsidR="00694BC1" w:rsidRPr="00694BC1">
        <w:rPr>
          <w:i/>
          <w:iCs/>
        </w:rPr>
        <w:t>NAB</w:t>
      </w:r>
      <w:r>
        <w:t xml:space="preserve">, dalībvalsts </w:t>
      </w:r>
      <w:r>
        <w:rPr>
          <w:i/>
        </w:rPr>
        <w:t>CA</w:t>
      </w:r>
      <w:r>
        <w:t xml:space="preserve"> un </w:t>
      </w:r>
      <w:r>
        <w:rPr>
          <w:i/>
        </w:rPr>
        <w:t>COM</w:t>
      </w:r>
      <w:r>
        <w:t xml:space="preserve"> savstarpējā informācijas apmaiņa</w:t>
      </w:r>
      <w:bookmarkStart w:id="26" w:name="_bookmark13"/>
      <w:bookmarkEnd w:id="25"/>
      <w:bookmarkEnd w:id="26"/>
    </w:p>
    <w:p w14:paraId="078D4864" w14:textId="77777777" w:rsidR="00665EC5" w:rsidRPr="00665EC5" w:rsidRDefault="00665EC5" w:rsidP="00665EC5">
      <w:pPr>
        <w:jc w:val="both"/>
        <w:rPr>
          <w:rFonts w:ascii="Times New Roman" w:eastAsia="Arial" w:hAnsi="Times New Roman" w:cs="Times New Roman"/>
          <w:b/>
          <w:bCs/>
          <w:noProof/>
          <w:sz w:val="24"/>
          <w:szCs w:val="24"/>
        </w:rPr>
      </w:pPr>
    </w:p>
    <w:p w14:paraId="521ED302" w14:textId="2142B6AF" w:rsidR="00665EC5" w:rsidRPr="00665EC5" w:rsidRDefault="00665EC5" w:rsidP="00665EC5">
      <w:pPr>
        <w:pStyle w:val="BodyText"/>
      </w:pPr>
      <w:r>
        <w:rPr>
          <w:i/>
        </w:rPr>
        <w:t>COM</w:t>
      </w:r>
      <w:r>
        <w:t xml:space="preserve"> dienesti kā shēmas īpašnieki un dalībvalstu </w:t>
      </w:r>
      <w:r>
        <w:rPr>
          <w:i/>
        </w:rPr>
        <w:t>CA</w:t>
      </w:r>
      <w:r>
        <w:t xml:space="preserve"> kā deleģējošā iestāde var sniegt </w:t>
      </w:r>
      <w:r w:rsidR="00694BC1" w:rsidRPr="00694BC1">
        <w:rPr>
          <w:i/>
          <w:iCs/>
        </w:rPr>
        <w:t>NAB</w:t>
      </w:r>
      <w:r>
        <w:t xml:space="preserve"> īpašus ievaddatus </w:t>
      </w:r>
      <w:r>
        <w:rPr>
          <w:i/>
        </w:rPr>
        <w:t>CB</w:t>
      </w:r>
      <w:r>
        <w:t xml:space="preserve"> novērtēšanai. </w:t>
      </w:r>
      <w:r w:rsidR="00694BC1" w:rsidRPr="00694BC1">
        <w:rPr>
          <w:i/>
          <w:iCs/>
        </w:rPr>
        <w:t>NAB</w:t>
      </w:r>
      <w:r>
        <w:t xml:space="preserve"> izvērtē </w:t>
      </w:r>
      <w:r>
        <w:rPr>
          <w:i/>
        </w:rPr>
        <w:t>CA</w:t>
      </w:r>
      <w:r>
        <w:t xml:space="preserve"> sniegtos uzraudzības rezultātus. </w:t>
      </w:r>
      <w:r w:rsidR="00694BC1" w:rsidRPr="00694BC1">
        <w:rPr>
          <w:i/>
          <w:iCs/>
        </w:rPr>
        <w:t>NAB</w:t>
      </w:r>
      <w:r>
        <w:t xml:space="preserve"> ziņojumā norāda, vai korektīvie pasākumi, kas tika prasīti </w:t>
      </w:r>
      <w:r>
        <w:rPr>
          <w:i/>
        </w:rPr>
        <w:t>CA</w:t>
      </w:r>
      <w:r>
        <w:t xml:space="preserve"> iepriekšējās novērtēšanas laikā, ir savlaicīgi īstenoti.</w:t>
      </w:r>
    </w:p>
    <w:p w14:paraId="0391D3CA" w14:textId="77777777" w:rsidR="00665EC5" w:rsidRPr="00665EC5" w:rsidRDefault="00665EC5" w:rsidP="00665EC5">
      <w:pPr>
        <w:jc w:val="both"/>
        <w:rPr>
          <w:rFonts w:ascii="Times New Roman" w:eastAsia="Arial" w:hAnsi="Times New Roman" w:cs="Times New Roman"/>
          <w:noProof/>
          <w:sz w:val="24"/>
          <w:szCs w:val="24"/>
        </w:rPr>
      </w:pPr>
    </w:p>
    <w:p w14:paraId="0C769A9E" w14:textId="4B2E5605" w:rsidR="00665EC5" w:rsidRPr="00665EC5" w:rsidRDefault="00665EC5" w:rsidP="00665EC5">
      <w:pPr>
        <w:pStyle w:val="BodyText"/>
      </w:pPr>
      <w:r>
        <w:t xml:space="preserve">Ja </w:t>
      </w:r>
      <w:r w:rsidR="00694BC1" w:rsidRPr="00694BC1">
        <w:rPr>
          <w:i/>
          <w:iCs/>
        </w:rPr>
        <w:t>NAB</w:t>
      </w:r>
      <w:r>
        <w:t xml:space="preserve"> nolemj apturēt vai atsaukt dalībvalstī darbojošās </w:t>
      </w:r>
      <w:r>
        <w:rPr>
          <w:i/>
        </w:rPr>
        <w:t>CB</w:t>
      </w:r>
      <w:r>
        <w:t xml:space="preserve"> akreditāciju, </w:t>
      </w:r>
      <w:r w:rsidR="00694BC1" w:rsidRPr="00694BC1">
        <w:rPr>
          <w:i/>
          <w:iCs/>
        </w:rPr>
        <w:t>NAB</w:t>
      </w:r>
      <w:r>
        <w:t xml:space="preserve"> savlaicīgi informē attiecīgo </w:t>
      </w:r>
      <w:r>
        <w:rPr>
          <w:i/>
        </w:rPr>
        <w:t>CA</w:t>
      </w:r>
      <w:r>
        <w:t>.</w:t>
      </w:r>
    </w:p>
    <w:p w14:paraId="3D1655A6" w14:textId="77777777" w:rsidR="00665EC5" w:rsidRPr="00665EC5" w:rsidRDefault="00665EC5" w:rsidP="00665EC5">
      <w:pPr>
        <w:jc w:val="both"/>
        <w:rPr>
          <w:rFonts w:ascii="Times New Roman" w:hAnsi="Times New Roman" w:cs="Times New Roman"/>
          <w:noProof/>
          <w:sz w:val="24"/>
          <w:szCs w:val="24"/>
        </w:rPr>
      </w:pPr>
    </w:p>
    <w:p w14:paraId="1CE08844" w14:textId="77777777" w:rsidR="00665EC5" w:rsidRPr="00665EC5" w:rsidRDefault="00665EC5" w:rsidP="00665EC5">
      <w:pPr>
        <w:pStyle w:val="Heading1"/>
      </w:pPr>
      <w:bookmarkStart w:id="27" w:name="_Toc120779466"/>
      <w:r>
        <w:t>4. AKREDITĀCIJAS PROCESS KONTROLES INSTITŪCIJĀM, KAS DARBOJAS TREŠĀS VALSTĪS (TC)</w:t>
      </w:r>
      <w:bookmarkStart w:id="28" w:name="_bookmark14"/>
      <w:bookmarkEnd w:id="27"/>
      <w:bookmarkEnd w:id="28"/>
    </w:p>
    <w:p w14:paraId="6CD84CB3" w14:textId="77777777" w:rsidR="00665EC5" w:rsidRPr="00665EC5" w:rsidRDefault="00665EC5" w:rsidP="00665EC5">
      <w:pPr>
        <w:jc w:val="both"/>
        <w:rPr>
          <w:rFonts w:ascii="Times New Roman" w:eastAsia="Arial" w:hAnsi="Times New Roman" w:cs="Times New Roman"/>
          <w:b/>
          <w:bCs/>
          <w:i/>
          <w:noProof/>
          <w:sz w:val="24"/>
          <w:szCs w:val="24"/>
        </w:rPr>
      </w:pPr>
    </w:p>
    <w:p w14:paraId="4103717A" w14:textId="77777777" w:rsidR="00665EC5" w:rsidRPr="00665EC5" w:rsidRDefault="00665EC5" w:rsidP="00665EC5">
      <w:pPr>
        <w:pStyle w:val="Heading2"/>
      </w:pPr>
      <w:bookmarkStart w:id="29" w:name="_Toc120779467"/>
      <w:r>
        <w:t>4.1. Atsauces</w:t>
      </w:r>
      <w:bookmarkStart w:id="30" w:name="_bookmark15"/>
      <w:bookmarkEnd w:id="29"/>
      <w:bookmarkEnd w:id="30"/>
    </w:p>
    <w:p w14:paraId="3C25384D" w14:textId="77777777" w:rsidR="00665EC5" w:rsidRPr="00665EC5" w:rsidRDefault="00665EC5" w:rsidP="00665EC5">
      <w:pPr>
        <w:jc w:val="both"/>
        <w:rPr>
          <w:rFonts w:ascii="Times New Roman" w:eastAsia="Arial" w:hAnsi="Times New Roman" w:cs="Times New Roman"/>
          <w:b/>
          <w:bCs/>
          <w:noProof/>
          <w:sz w:val="24"/>
          <w:szCs w:val="24"/>
        </w:rPr>
      </w:pPr>
    </w:p>
    <w:p w14:paraId="7AEDB9C9" w14:textId="4E424D62" w:rsidR="00665EC5" w:rsidRPr="00665EC5" w:rsidRDefault="00665EC5" w:rsidP="00665EC5">
      <w:pPr>
        <w:pStyle w:val="BodyText"/>
      </w:pPr>
      <w:r>
        <w:t xml:space="preserve">Novērtējot </w:t>
      </w:r>
      <w:r>
        <w:rPr>
          <w:i/>
        </w:rPr>
        <w:t>CB</w:t>
      </w:r>
      <w:r>
        <w:t xml:space="preserve">, kas darbojas </w:t>
      </w:r>
      <w:r>
        <w:rPr>
          <w:i/>
        </w:rPr>
        <w:t>TC</w:t>
      </w:r>
      <w:r>
        <w:t xml:space="preserve">, </w:t>
      </w:r>
      <w:r w:rsidR="00694BC1" w:rsidRPr="00694BC1">
        <w:rPr>
          <w:i/>
          <w:iCs/>
        </w:rPr>
        <w:t>NAB</w:t>
      </w:r>
      <w:r>
        <w:t xml:space="preserve"> izvērtē vismaz šādus dokumentus:</w:t>
      </w:r>
    </w:p>
    <w:p w14:paraId="0CFD4FBB" w14:textId="77777777" w:rsidR="00665EC5" w:rsidRPr="00665EC5" w:rsidRDefault="00665EC5" w:rsidP="00665EC5">
      <w:pPr>
        <w:pStyle w:val="BodyText"/>
        <w:ind w:left="284"/>
      </w:pPr>
      <w:r>
        <w:t>a) Eiropas Parlamenta un Padomes 2018. gada 30. maija Regulu (ES) 2018/848 par bioloģisko ražošanu un bioloģisko produktu marķēšanu un ar ko atceļ Padomes Regulu (EK) Nr. 834/2007;</w:t>
      </w:r>
    </w:p>
    <w:p w14:paraId="6CE86836" w14:textId="77777777" w:rsidR="00665EC5" w:rsidRPr="00665EC5" w:rsidRDefault="00665EC5" w:rsidP="00665EC5">
      <w:pPr>
        <w:pStyle w:val="BodyText"/>
        <w:ind w:left="284"/>
      </w:pPr>
      <w:r>
        <w:t>b) saistītos deleģētos aktus un īstenošanas aktus, kas attiecas uz Regulu (ES) 2018/848, kā arī turpmākos grozījumus, jo īpaši:</w:t>
      </w:r>
    </w:p>
    <w:p w14:paraId="2AF2D10F" w14:textId="77777777" w:rsidR="00665EC5" w:rsidRPr="00665EC5" w:rsidRDefault="00665EC5" w:rsidP="00BA5BE0">
      <w:pPr>
        <w:pStyle w:val="BodyText"/>
        <w:numPr>
          <w:ilvl w:val="3"/>
          <w:numId w:val="17"/>
        </w:numPr>
        <w:ind w:left="567" w:hanging="283"/>
      </w:pPr>
      <w:r>
        <w:t>Regulu (ES) 2021/1697 un 2021/1698, ar ko papildina Regulu (ES) 2018/848, paredzot procedūras prasības tādu kontroles iestāžu un kontroles institūciju atzīšanai, kuras ir kompetentas veikt kontroles attiecībā uz sertificētiem bioloģisko produktu operatoriem un operatoru grupām un bioloģiskiem produktiem trešās valstīs, un noteikumus par to uzraudzību un kontrolēm;</w:t>
      </w:r>
    </w:p>
    <w:p w14:paraId="404B0697" w14:textId="77777777" w:rsidR="00665EC5" w:rsidRPr="00665EC5" w:rsidRDefault="00665EC5" w:rsidP="00BA5BE0">
      <w:pPr>
        <w:pStyle w:val="BodyText"/>
        <w:numPr>
          <w:ilvl w:val="3"/>
          <w:numId w:val="17"/>
        </w:numPr>
        <w:ind w:left="567" w:hanging="283"/>
      </w:pPr>
      <w:r>
        <w:t>Regulu (ES) 2021/1342, ar ko papildina Regulu (ES) 2018/848 ar noteikumiem par informāciju, kura trešām valstīm, kontroles iestādēm un kontroles institūcijām jāiesūta, lai veiktu uzraudzību un tās atzītu saskaņā ar Padomes Regulas (EK) Nr. 834/2007 33. panta 2. un 3. punktu attiecībā uz bioloģisko produktu importu, un par minētās uzraudzības un atzīšanas īstenošanā veicamajiem pasākumiem;</w:t>
      </w:r>
    </w:p>
    <w:p w14:paraId="1948960A" w14:textId="77777777" w:rsidR="00665EC5" w:rsidRPr="00665EC5" w:rsidRDefault="00665EC5" w:rsidP="00665EC5">
      <w:pPr>
        <w:pStyle w:val="BodyText"/>
        <w:ind w:left="284"/>
      </w:pPr>
      <w:r>
        <w:t>c) citus piemērojamos dokumentus, ko publicējusi Eiropas Komisija saistībā ar Regulu (ES) 2018/848;</w:t>
      </w:r>
    </w:p>
    <w:p w14:paraId="10B0C68B" w14:textId="77777777" w:rsidR="00665EC5" w:rsidRPr="00665EC5" w:rsidRDefault="00665EC5" w:rsidP="00665EC5">
      <w:pPr>
        <w:pStyle w:val="BodyText"/>
        <w:ind w:left="284"/>
      </w:pPr>
      <w:r>
        <w:t>d) Pārtikas kodeksu GL 32-1999</w:t>
      </w:r>
      <w:r>
        <w:rPr>
          <w:i/>
          <w:iCs/>
        </w:rPr>
        <w:t xml:space="preserve"> Guidelines for the Production, Processing, Labelling and Marketing of Organically Produced Foods</w:t>
      </w:r>
      <w:r>
        <w:t xml:space="preserve"> [Bioloģiski ražotas pārtikas ražošanas, apstrādes, marķēšanas un tirgošanas vadlīnijas].</w:t>
      </w:r>
    </w:p>
    <w:p w14:paraId="68BD6BDB" w14:textId="77777777" w:rsidR="00665EC5" w:rsidRPr="00665EC5" w:rsidRDefault="00665EC5" w:rsidP="00665EC5">
      <w:pPr>
        <w:jc w:val="both"/>
        <w:rPr>
          <w:rFonts w:ascii="Times New Roman" w:eastAsia="Arial" w:hAnsi="Times New Roman" w:cs="Times New Roman"/>
          <w:noProof/>
          <w:sz w:val="24"/>
          <w:szCs w:val="24"/>
        </w:rPr>
      </w:pPr>
    </w:p>
    <w:p w14:paraId="45DF9496" w14:textId="77777777" w:rsidR="00665EC5" w:rsidRPr="00665EC5" w:rsidRDefault="00665EC5" w:rsidP="00665EC5">
      <w:pPr>
        <w:pStyle w:val="Heading2"/>
      </w:pPr>
      <w:bookmarkStart w:id="31" w:name="_Toc120779468"/>
      <w:r>
        <w:t xml:space="preserve">4.2. </w:t>
      </w:r>
      <w:r>
        <w:rPr>
          <w:i/>
        </w:rPr>
        <w:t>CB</w:t>
      </w:r>
      <w:r>
        <w:t xml:space="preserve"> akreditācijas pieteikums</w:t>
      </w:r>
      <w:bookmarkStart w:id="32" w:name="_bookmark16"/>
      <w:bookmarkEnd w:id="31"/>
      <w:bookmarkEnd w:id="32"/>
    </w:p>
    <w:p w14:paraId="2D542B24" w14:textId="77777777" w:rsidR="00665EC5" w:rsidRPr="00665EC5" w:rsidRDefault="00665EC5" w:rsidP="00665EC5">
      <w:pPr>
        <w:jc w:val="both"/>
        <w:rPr>
          <w:rFonts w:ascii="Times New Roman" w:eastAsia="Arial" w:hAnsi="Times New Roman" w:cs="Times New Roman"/>
          <w:b/>
          <w:bCs/>
          <w:noProof/>
          <w:sz w:val="24"/>
          <w:szCs w:val="24"/>
        </w:rPr>
      </w:pPr>
    </w:p>
    <w:p w14:paraId="1107C618" w14:textId="77777777" w:rsidR="00665EC5" w:rsidRPr="00665EC5" w:rsidRDefault="00665EC5" w:rsidP="00665EC5">
      <w:pPr>
        <w:pStyle w:val="BodyText"/>
      </w:pPr>
      <w:r>
        <w:t xml:space="preserve">Papildus 3.2. punktā noteiktajiem dokumentiem </w:t>
      </w:r>
      <w:r>
        <w:rPr>
          <w:i/>
        </w:rPr>
        <w:t>CB</w:t>
      </w:r>
      <w:r>
        <w:t xml:space="preserve"> ir jāiesniedz vismaz šādi dokumenti:</w:t>
      </w:r>
    </w:p>
    <w:p w14:paraId="72473B2A" w14:textId="77777777" w:rsidR="00665EC5" w:rsidRPr="00665EC5" w:rsidRDefault="00665EC5" w:rsidP="00665EC5">
      <w:pPr>
        <w:pStyle w:val="BodyText"/>
        <w:ind w:left="284"/>
      </w:pPr>
      <w:r>
        <w:t xml:space="preserve">a) apraksts, kādi kontroles pasākumi ir pielāgoti </w:t>
      </w:r>
      <w:r>
        <w:rPr>
          <w:i/>
          <w:iCs/>
        </w:rPr>
        <w:t>TC</w:t>
      </w:r>
      <w:r>
        <w:t xml:space="preserve">, un standarta kontroles procedūras, kas ir ieviestas visām darbībām, kas veiktas attiecīgajā </w:t>
      </w:r>
      <w:r>
        <w:rPr>
          <w:i/>
          <w:iCs/>
        </w:rPr>
        <w:t>TC</w:t>
      </w:r>
      <w:r>
        <w:t xml:space="preserve">, vai dokumenti, kurus </w:t>
      </w:r>
      <w:r>
        <w:rPr>
          <w:i/>
          <w:iCs/>
        </w:rPr>
        <w:t>COM</w:t>
      </w:r>
      <w:r>
        <w:t xml:space="preserve"> prasa iekļaut tehniskajā dokumentācijā (Regulas (ES) 2018/848 46. panta 4. punkts);</w:t>
      </w:r>
    </w:p>
    <w:p w14:paraId="31B5C028" w14:textId="77777777" w:rsidR="00665EC5" w:rsidRPr="00665EC5" w:rsidRDefault="00665EC5" w:rsidP="00665EC5">
      <w:pPr>
        <w:pStyle w:val="BodyText"/>
        <w:ind w:left="284"/>
      </w:pPr>
      <w:r>
        <w:t>b) pieteikumā iekļauto valstu precizēts saraksts, prognozētais operatoru skaits, tostarp operatoru grupa(-as) (ja tāda(-as) ir) katrā kategorijā un valstī.</w:t>
      </w:r>
    </w:p>
    <w:p w14:paraId="249988CA" w14:textId="77777777" w:rsidR="00665EC5" w:rsidRPr="00665EC5" w:rsidRDefault="00665EC5" w:rsidP="00665EC5">
      <w:pPr>
        <w:jc w:val="both"/>
        <w:rPr>
          <w:rFonts w:ascii="Times New Roman" w:eastAsia="Arial" w:hAnsi="Times New Roman" w:cs="Times New Roman"/>
          <w:noProof/>
          <w:sz w:val="24"/>
          <w:szCs w:val="24"/>
        </w:rPr>
      </w:pPr>
    </w:p>
    <w:p w14:paraId="31216116" w14:textId="77777777" w:rsidR="00665EC5" w:rsidRPr="00665EC5" w:rsidRDefault="00665EC5" w:rsidP="00665EC5">
      <w:pPr>
        <w:pStyle w:val="Heading2"/>
      </w:pPr>
      <w:bookmarkStart w:id="33" w:name="_Toc120779469"/>
      <w:r>
        <w:t>4.3. Akreditācijas sfēra</w:t>
      </w:r>
      <w:bookmarkStart w:id="34" w:name="_bookmark17"/>
      <w:bookmarkEnd w:id="33"/>
      <w:bookmarkEnd w:id="34"/>
    </w:p>
    <w:p w14:paraId="68964934" w14:textId="77777777" w:rsidR="00665EC5" w:rsidRPr="00665EC5" w:rsidRDefault="00665EC5" w:rsidP="00665EC5">
      <w:pPr>
        <w:jc w:val="both"/>
        <w:rPr>
          <w:rFonts w:ascii="Times New Roman" w:eastAsia="Arial" w:hAnsi="Times New Roman" w:cs="Times New Roman"/>
          <w:b/>
          <w:bCs/>
          <w:noProof/>
          <w:sz w:val="24"/>
          <w:szCs w:val="24"/>
        </w:rPr>
      </w:pPr>
    </w:p>
    <w:p w14:paraId="68834347" w14:textId="77777777" w:rsidR="00665EC5" w:rsidRPr="00665EC5" w:rsidRDefault="00665EC5" w:rsidP="00665EC5">
      <w:pPr>
        <w:pStyle w:val="BodyText"/>
      </w:pPr>
      <w:r>
        <w:t>Akreditācijas sfēru nosaka, kā norādīts šā dokumenta 3.3. punktā iepriekš (skat. akreditācijas sfēras piemēru šā dokumenta pielikumā sniegtajā 2. tabulā).</w:t>
      </w:r>
    </w:p>
    <w:p w14:paraId="0EB8F082" w14:textId="77777777" w:rsidR="00665EC5" w:rsidRPr="00665EC5" w:rsidRDefault="00665EC5" w:rsidP="00665EC5">
      <w:pPr>
        <w:jc w:val="both"/>
        <w:rPr>
          <w:rFonts w:ascii="Times New Roman" w:eastAsia="Arial" w:hAnsi="Times New Roman" w:cs="Times New Roman"/>
          <w:noProof/>
          <w:sz w:val="24"/>
          <w:szCs w:val="24"/>
        </w:rPr>
      </w:pPr>
    </w:p>
    <w:p w14:paraId="67EF6C69" w14:textId="77777777" w:rsidR="00665EC5" w:rsidRPr="00665EC5" w:rsidRDefault="00665EC5" w:rsidP="00665EC5">
      <w:pPr>
        <w:pStyle w:val="Heading2"/>
      </w:pPr>
      <w:bookmarkStart w:id="35" w:name="_Toc120779470"/>
      <w:r>
        <w:t>4.4. Vērtēšanas programma</w:t>
      </w:r>
      <w:bookmarkStart w:id="36" w:name="_bookmark18"/>
      <w:bookmarkEnd w:id="35"/>
      <w:bookmarkEnd w:id="36"/>
    </w:p>
    <w:p w14:paraId="671EF965" w14:textId="77777777" w:rsidR="00665EC5" w:rsidRPr="00665EC5" w:rsidRDefault="00665EC5" w:rsidP="00665EC5">
      <w:pPr>
        <w:jc w:val="both"/>
        <w:rPr>
          <w:rFonts w:ascii="Times New Roman" w:eastAsia="Arial" w:hAnsi="Times New Roman" w:cs="Times New Roman"/>
          <w:b/>
          <w:bCs/>
          <w:noProof/>
          <w:sz w:val="24"/>
          <w:szCs w:val="24"/>
        </w:rPr>
      </w:pPr>
    </w:p>
    <w:p w14:paraId="2A527E32" w14:textId="77777777" w:rsidR="00665EC5" w:rsidRPr="00665EC5" w:rsidRDefault="00665EC5" w:rsidP="00665EC5">
      <w:pPr>
        <w:pStyle w:val="BodyText"/>
      </w:pPr>
      <w:r>
        <w:t xml:space="preserve">Vērtēšanas programmu akreditācijai </w:t>
      </w:r>
      <w:r>
        <w:rPr>
          <w:i/>
        </w:rPr>
        <w:t>TC</w:t>
      </w:r>
      <w:r>
        <w:t xml:space="preserve"> izstrādā, pamatojoties uz 3.4. punktā definētajām prasībām. Vērtējamo atrašanās vietu skaitu aizstāj ar šā dokumenta 4.5. punkta prasībām.</w:t>
      </w:r>
    </w:p>
    <w:p w14:paraId="39C00A39" w14:textId="77777777" w:rsidR="00665EC5" w:rsidRPr="00665EC5" w:rsidRDefault="00665EC5" w:rsidP="00665EC5">
      <w:pPr>
        <w:pStyle w:val="BodyText"/>
      </w:pPr>
      <w:r>
        <w:t xml:space="preserve"> </w:t>
      </w:r>
      <w:r>
        <w:rPr>
          <w:i/>
        </w:rPr>
        <w:t>WA</w:t>
      </w:r>
      <w:r>
        <w:t xml:space="preserve"> skaitu aizstāj ar šā dokumenta 4.7. punktā sniegtajām prasībām.</w:t>
      </w:r>
    </w:p>
    <w:p w14:paraId="1755002E" w14:textId="77777777" w:rsidR="00665EC5" w:rsidRPr="00665EC5" w:rsidRDefault="00665EC5" w:rsidP="00665EC5">
      <w:pPr>
        <w:jc w:val="both"/>
        <w:rPr>
          <w:rFonts w:ascii="Times New Roman" w:eastAsia="Arial" w:hAnsi="Times New Roman" w:cs="Times New Roman"/>
          <w:noProof/>
          <w:sz w:val="24"/>
          <w:szCs w:val="24"/>
        </w:rPr>
      </w:pPr>
    </w:p>
    <w:p w14:paraId="32F4A586" w14:textId="77777777" w:rsidR="00665EC5" w:rsidRPr="00665EC5" w:rsidRDefault="00665EC5" w:rsidP="00665EC5">
      <w:pPr>
        <w:pStyle w:val="BodyText"/>
      </w:pPr>
      <w:r>
        <w:t>Novērtējuma ziņojumos ietver vismaz tās tēmas, kas uzskaitītas Regulas (ES) 2018/848 attiecīgajos pakārtotajos aktos, jo īpaši Regulā (ES) 2021/1698 (I pielikumā).</w:t>
      </w:r>
    </w:p>
    <w:p w14:paraId="6E7EE416" w14:textId="77777777" w:rsidR="00665EC5" w:rsidRPr="00665EC5" w:rsidRDefault="00665EC5" w:rsidP="00665EC5">
      <w:pPr>
        <w:jc w:val="both"/>
        <w:rPr>
          <w:rFonts w:ascii="Times New Roman" w:hAnsi="Times New Roman" w:cs="Times New Roman"/>
          <w:noProof/>
          <w:sz w:val="24"/>
          <w:szCs w:val="24"/>
        </w:rPr>
      </w:pPr>
    </w:p>
    <w:p w14:paraId="15011B1A" w14:textId="15D6F3AE" w:rsidR="00665EC5" w:rsidRPr="00665EC5" w:rsidRDefault="00665EC5" w:rsidP="00665EC5">
      <w:pPr>
        <w:pStyle w:val="BodyText"/>
      </w:pPr>
      <w:r>
        <w:t xml:space="preserve">Šā dokumenta 3.8. punkts attiecas arī uz akreditācijām </w:t>
      </w:r>
      <w:r>
        <w:rPr>
          <w:i/>
        </w:rPr>
        <w:t>TC</w:t>
      </w:r>
      <w:r>
        <w:t xml:space="preserve">. Ja </w:t>
      </w:r>
      <w:r>
        <w:rPr>
          <w:i/>
        </w:rPr>
        <w:t>CB</w:t>
      </w:r>
      <w:r>
        <w:t xml:space="preserve">, kas jau ir akreditēta bioloģiskās lauksaimniecības jomā ES, piesakās akreditācijai bioloģiskās lauksaimniecības jomā </w:t>
      </w:r>
      <w:r>
        <w:rPr>
          <w:i/>
        </w:rPr>
        <w:t>TC</w:t>
      </w:r>
      <w:r>
        <w:t xml:space="preserve">, </w:t>
      </w:r>
      <w:r w:rsidR="00694BC1" w:rsidRPr="00694BC1">
        <w:rPr>
          <w:i/>
          <w:iCs/>
        </w:rPr>
        <w:t>NAB</w:t>
      </w:r>
      <w:r>
        <w:t xml:space="preserve"> veic dokumentu pārskatīšanu, lai noskaidrotu uz vietas veicamo novērtējumu skaitu un papildu </w:t>
      </w:r>
      <w:r>
        <w:rPr>
          <w:i/>
        </w:rPr>
        <w:t>WA</w:t>
      </w:r>
      <w:r>
        <w:t xml:space="preserve"> skaitu, kas nepieciešams saistībā ar šā dokumenta 4.5. un 4.7. punktu turpmāk tekstā.</w:t>
      </w:r>
    </w:p>
    <w:p w14:paraId="667978B4" w14:textId="77777777" w:rsidR="00665EC5" w:rsidRPr="00665EC5" w:rsidRDefault="00665EC5" w:rsidP="00665EC5">
      <w:pPr>
        <w:jc w:val="both"/>
        <w:rPr>
          <w:rFonts w:ascii="Times New Roman" w:eastAsia="Arial" w:hAnsi="Times New Roman" w:cs="Times New Roman"/>
          <w:noProof/>
          <w:sz w:val="24"/>
          <w:szCs w:val="24"/>
        </w:rPr>
      </w:pPr>
    </w:p>
    <w:p w14:paraId="5D187D70" w14:textId="77777777" w:rsidR="00665EC5" w:rsidRPr="00665EC5" w:rsidRDefault="00665EC5" w:rsidP="00665EC5">
      <w:pPr>
        <w:pStyle w:val="BodyText"/>
      </w:pPr>
      <w:r>
        <w:t xml:space="preserve">Šā dokumenta 3.10. punkts attiecas arī uz akreditācijām </w:t>
      </w:r>
      <w:r>
        <w:rPr>
          <w:i/>
        </w:rPr>
        <w:t>TC</w:t>
      </w:r>
      <w:r>
        <w:t>.</w:t>
      </w:r>
    </w:p>
    <w:p w14:paraId="0F9108AF" w14:textId="77777777" w:rsidR="00665EC5" w:rsidRPr="00665EC5" w:rsidRDefault="00665EC5" w:rsidP="00665EC5">
      <w:pPr>
        <w:jc w:val="both"/>
        <w:rPr>
          <w:rFonts w:ascii="Times New Roman" w:eastAsia="Arial" w:hAnsi="Times New Roman" w:cs="Times New Roman"/>
          <w:noProof/>
          <w:sz w:val="24"/>
          <w:szCs w:val="24"/>
        </w:rPr>
      </w:pPr>
    </w:p>
    <w:p w14:paraId="4A06D0A1" w14:textId="77777777" w:rsidR="00665EC5" w:rsidRPr="00665EC5" w:rsidRDefault="00665EC5" w:rsidP="00665EC5">
      <w:pPr>
        <w:pStyle w:val="Heading2"/>
      </w:pPr>
      <w:bookmarkStart w:id="37" w:name="_Toc120779471"/>
      <w:r>
        <w:t>4.5. Atrašanās vietu novērtējumi</w:t>
      </w:r>
      <w:bookmarkStart w:id="38" w:name="_bookmark19"/>
      <w:bookmarkEnd w:id="37"/>
      <w:bookmarkEnd w:id="38"/>
    </w:p>
    <w:p w14:paraId="027E8D07" w14:textId="77777777" w:rsidR="00665EC5" w:rsidRPr="00665EC5" w:rsidRDefault="00665EC5" w:rsidP="00665EC5">
      <w:pPr>
        <w:jc w:val="both"/>
        <w:rPr>
          <w:rFonts w:ascii="Times New Roman" w:eastAsia="Arial" w:hAnsi="Times New Roman" w:cs="Times New Roman"/>
          <w:b/>
          <w:bCs/>
          <w:noProof/>
          <w:sz w:val="24"/>
          <w:szCs w:val="24"/>
        </w:rPr>
      </w:pPr>
    </w:p>
    <w:p w14:paraId="4BF50588" w14:textId="77777777" w:rsidR="00665EC5" w:rsidRPr="00665EC5" w:rsidRDefault="00665EC5" w:rsidP="00665EC5">
      <w:pPr>
        <w:pStyle w:val="BodyText"/>
      </w:pPr>
      <w:r>
        <w:t>Attiecībā uz pirmo atzīšanas pieteikumu katru biroju, kurā tiek pieņemti sertifikācijas lēmumi, novērtē uz vietas. Šo biroju novērtējuma ziņojumā ietver Regulas (ES) 2021/1698 I pielikuma A daļā uzskaitīto informāciju.</w:t>
      </w:r>
    </w:p>
    <w:p w14:paraId="11E210E5" w14:textId="77777777" w:rsidR="00665EC5" w:rsidRPr="00665EC5" w:rsidRDefault="00665EC5" w:rsidP="00665EC5">
      <w:pPr>
        <w:jc w:val="both"/>
        <w:rPr>
          <w:rFonts w:ascii="Times New Roman" w:eastAsia="Arial" w:hAnsi="Times New Roman" w:cs="Times New Roman"/>
          <w:noProof/>
          <w:sz w:val="24"/>
          <w:szCs w:val="24"/>
        </w:rPr>
      </w:pPr>
    </w:p>
    <w:p w14:paraId="28AEED8C" w14:textId="77777777" w:rsidR="00665EC5" w:rsidRPr="00665EC5" w:rsidRDefault="00665EC5" w:rsidP="00665EC5">
      <w:pPr>
        <w:pStyle w:val="BodyText"/>
      </w:pPr>
      <w:r>
        <w:t xml:space="preserve">Attiecībā uz </w:t>
      </w:r>
      <w:r>
        <w:rPr>
          <w:i/>
          <w:iCs/>
        </w:rPr>
        <w:t>CB</w:t>
      </w:r>
      <w:r>
        <w:t xml:space="preserve"> uzraudzību katru biroju, kurā tiek pieņemti sertifikācijas lēmumi, novērtē uz vietas katru gadu. Šo novērtējumu veic fiziski uz vietas, un to var veikt attālināti vien saskaņā ar </w:t>
      </w:r>
      <w:r>
        <w:rPr>
          <w:i/>
          <w:iCs/>
        </w:rPr>
        <w:t>COM</w:t>
      </w:r>
      <w:r>
        <w:t xml:space="preserve"> lēmumu.</w:t>
      </w:r>
    </w:p>
    <w:p w14:paraId="59DBCADB" w14:textId="77777777" w:rsidR="00665EC5" w:rsidRPr="00665EC5" w:rsidRDefault="00665EC5" w:rsidP="00665EC5">
      <w:pPr>
        <w:pStyle w:val="BodyText"/>
      </w:pPr>
      <w:r>
        <w:t>Ikgadējā novērtējuma ziņojumā, kas attiecas uz biroju(-iem), kurā(-os) pieņem sertifikācijas lēmumus, iekļauj visus Regulas (ES) 2021/1698 II pielikumā uzskaitītos punktus.</w:t>
      </w:r>
    </w:p>
    <w:p w14:paraId="600219D6" w14:textId="77777777" w:rsidR="00665EC5" w:rsidRPr="00665EC5" w:rsidRDefault="00665EC5" w:rsidP="00665EC5">
      <w:pPr>
        <w:jc w:val="both"/>
        <w:rPr>
          <w:rFonts w:ascii="Times New Roman" w:eastAsia="Arial" w:hAnsi="Times New Roman" w:cs="Times New Roman"/>
          <w:noProof/>
          <w:sz w:val="24"/>
          <w:szCs w:val="24"/>
        </w:rPr>
      </w:pPr>
    </w:p>
    <w:p w14:paraId="4BA5FE42" w14:textId="77777777" w:rsidR="00665EC5" w:rsidRPr="00665EC5" w:rsidRDefault="00665EC5" w:rsidP="00665EC5">
      <w:pPr>
        <w:pStyle w:val="Heading2"/>
      </w:pPr>
      <w:bookmarkStart w:id="39" w:name="_Toc120779472"/>
      <w:r>
        <w:t>4.6. Uz vietas veikto novērtējumu ilgums</w:t>
      </w:r>
      <w:bookmarkStart w:id="40" w:name="_bookmark20"/>
      <w:bookmarkEnd w:id="39"/>
      <w:bookmarkEnd w:id="40"/>
    </w:p>
    <w:p w14:paraId="3A1809CF" w14:textId="77777777" w:rsidR="00665EC5" w:rsidRPr="00665EC5" w:rsidRDefault="00665EC5" w:rsidP="00665EC5">
      <w:pPr>
        <w:jc w:val="both"/>
        <w:rPr>
          <w:rFonts w:ascii="Times New Roman" w:eastAsia="Arial" w:hAnsi="Times New Roman" w:cs="Times New Roman"/>
          <w:b/>
          <w:bCs/>
          <w:noProof/>
          <w:sz w:val="24"/>
          <w:szCs w:val="24"/>
        </w:rPr>
      </w:pPr>
    </w:p>
    <w:p w14:paraId="473D3040" w14:textId="77777777" w:rsidR="00665EC5" w:rsidRPr="00665EC5" w:rsidRDefault="00665EC5" w:rsidP="00665EC5">
      <w:pPr>
        <w:pStyle w:val="BodyText"/>
      </w:pPr>
      <w:r>
        <w:t>Novērtējumu ilguma aprēķināšanai izmanto 3.6. punktā sniegto metodi, izņemot to, ka A un B tabulu aizstāj ar C un D tabulu.</w:t>
      </w:r>
    </w:p>
    <w:p w14:paraId="1170F03A" w14:textId="77777777" w:rsidR="00665EC5" w:rsidRPr="00665EC5" w:rsidRDefault="00665EC5" w:rsidP="00665EC5">
      <w:pPr>
        <w:pStyle w:val="BodyText"/>
      </w:pPr>
      <w:r>
        <w:t xml:space="preserve">Šajās tabulās ietver gadījumus, kad </w:t>
      </w:r>
      <w:r>
        <w:rPr>
          <w:i/>
          <w:iCs/>
        </w:rPr>
        <w:t>CB</w:t>
      </w:r>
      <w:r>
        <w:t xml:space="preserve"> darbojas vai nu tikai </w:t>
      </w:r>
      <w:r>
        <w:rPr>
          <w:i/>
          <w:iCs/>
        </w:rPr>
        <w:t>TC</w:t>
      </w:r>
      <w:r>
        <w:t xml:space="preserve">, vai </w:t>
      </w:r>
      <w:r>
        <w:rPr>
          <w:i/>
          <w:iCs/>
        </w:rPr>
        <w:t>TC</w:t>
      </w:r>
      <w:r>
        <w:t xml:space="preserve"> </w:t>
      </w:r>
      <w:r>
        <w:rPr>
          <w:u w:val="single"/>
        </w:rPr>
        <w:t>un</w:t>
      </w:r>
      <w:r>
        <w:t xml:space="preserve"> ES.</w:t>
      </w:r>
    </w:p>
    <w:p w14:paraId="34BCA6E8" w14:textId="77777777" w:rsidR="00665EC5" w:rsidRPr="00665EC5" w:rsidRDefault="00665EC5" w:rsidP="00665EC5">
      <w:pPr>
        <w:jc w:val="both"/>
        <w:rPr>
          <w:rFonts w:ascii="Times New Roman" w:eastAsia="Arial" w:hAnsi="Times New Roman" w:cs="Times New Roman"/>
          <w:noProof/>
          <w:sz w:val="24"/>
          <w:szCs w:val="24"/>
        </w:rPr>
      </w:pPr>
    </w:p>
    <w:p w14:paraId="445BD0D9" w14:textId="77777777" w:rsidR="00665EC5" w:rsidRPr="00665EC5" w:rsidRDefault="00665EC5" w:rsidP="00665EC5">
      <w:pPr>
        <w:pStyle w:val="BodyText"/>
        <w:jc w:val="center"/>
        <w:rPr>
          <w:b/>
          <w:bCs/>
        </w:rPr>
      </w:pPr>
      <w:r>
        <w:rPr>
          <w:b/>
        </w:rPr>
        <w:t xml:space="preserve">C tabula. Riska punktu aprēķins uz vietas veiktajiem novērtējumiem attiecībā uz </w:t>
      </w:r>
      <w:r>
        <w:rPr>
          <w:b/>
          <w:i/>
          <w:iCs/>
        </w:rPr>
        <w:t>TC</w:t>
      </w:r>
    </w:p>
    <w:p w14:paraId="1167E203" w14:textId="77777777" w:rsidR="00665EC5" w:rsidRPr="00665EC5" w:rsidRDefault="00665EC5" w:rsidP="00665EC5">
      <w:pPr>
        <w:jc w:val="both"/>
        <w:rPr>
          <w:rFonts w:ascii="Times New Roman" w:eastAsia="Arial" w:hAnsi="Times New Roman" w:cs="Times New Roman"/>
          <w:b/>
          <w:bCs/>
          <w:noProof/>
          <w:sz w:val="24"/>
          <w:szCs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4195"/>
        <w:gridCol w:w="1283"/>
        <w:gridCol w:w="1603"/>
        <w:gridCol w:w="1313"/>
        <w:gridCol w:w="737"/>
      </w:tblGrid>
      <w:tr w:rsidR="00665EC5" w:rsidRPr="00665EC5" w14:paraId="12872FC3" w14:textId="77777777" w:rsidTr="0093708D">
        <w:tc>
          <w:tcPr>
            <w:tcW w:w="2316" w:type="pct"/>
          </w:tcPr>
          <w:p w14:paraId="59564403" w14:textId="77777777" w:rsidR="00665EC5" w:rsidRPr="00665EC5" w:rsidRDefault="00665EC5" w:rsidP="0093708D">
            <w:pPr>
              <w:jc w:val="both"/>
              <w:rPr>
                <w:rFonts w:ascii="Times New Roman" w:eastAsia="Arial" w:hAnsi="Times New Roman" w:cs="Times New Roman"/>
                <w:noProof/>
                <w:sz w:val="24"/>
                <w:szCs w:val="24"/>
              </w:rPr>
            </w:pPr>
          </w:p>
        </w:tc>
        <w:tc>
          <w:tcPr>
            <w:tcW w:w="2354" w:type="pct"/>
            <w:gridSpan w:val="3"/>
            <w:tcBorders>
              <w:right w:val="single" w:sz="4" w:space="0" w:color="auto"/>
            </w:tcBorders>
            <w:vAlign w:val="center"/>
          </w:tcPr>
          <w:p w14:paraId="5D7C0666" w14:textId="77777777" w:rsidR="00665EC5" w:rsidRPr="00665EC5" w:rsidRDefault="00665EC5" w:rsidP="0093708D">
            <w:pPr>
              <w:jc w:val="center"/>
              <w:rPr>
                <w:rFonts w:ascii="Times New Roman" w:eastAsia="Arial" w:hAnsi="Times New Roman" w:cs="Times New Roman"/>
                <w:noProof/>
                <w:sz w:val="24"/>
                <w:szCs w:val="24"/>
              </w:rPr>
            </w:pPr>
            <w:r>
              <w:rPr>
                <w:rFonts w:ascii="Times New Roman" w:hAnsi="Times New Roman"/>
                <w:sz w:val="24"/>
              </w:rPr>
              <w:t>Riska līmenis</w:t>
            </w:r>
          </w:p>
        </w:tc>
        <w:tc>
          <w:tcPr>
            <w:tcW w:w="330" w:type="pct"/>
            <w:tcBorders>
              <w:top w:val="nil"/>
              <w:left w:val="single" w:sz="4" w:space="0" w:color="auto"/>
              <w:bottom w:val="nil"/>
              <w:right w:val="nil"/>
            </w:tcBorders>
            <w:vAlign w:val="center"/>
          </w:tcPr>
          <w:p w14:paraId="7A0E52B0" w14:textId="77777777" w:rsidR="00665EC5" w:rsidRPr="00665EC5" w:rsidRDefault="00665EC5" w:rsidP="0093708D">
            <w:pPr>
              <w:jc w:val="center"/>
              <w:rPr>
                <w:rFonts w:ascii="Times New Roman" w:eastAsia="Arial" w:hAnsi="Times New Roman" w:cs="Times New Roman"/>
                <w:noProof/>
                <w:sz w:val="24"/>
                <w:szCs w:val="24"/>
              </w:rPr>
            </w:pPr>
          </w:p>
        </w:tc>
      </w:tr>
      <w:tr w:rsidR="00665EC5" w:rsidRPr="00665EC5" w14:paraId="1BCE1283" w14:textId="77777777" w:rsidTr="0093708D">
        <w:tc>
          <w:tcPr>
            <w:tcW w:w="2316" w:type="pct"/>
          </w:tcPr>
          <w:p w14:paraId="67400F33" w14:textId="77777777" w:rsidR="00665EC5" w:rsidRPr="00665EC5" w:rsidRDefault="00665EC5" w:rsidP="0093708D">
            <w:pPr>
              <w:jc w:val="both"/>
              <w:rPr>
                <w:rFonts w:ascii="Times New Roman" w:eastAsia="Arial" w:hAnsi="Times New Roman" w:cs="Times New Roman"/>
                <w:noProof/>
                <w:sz w:val="24"/>
                <w:szCs w:val="24"/>
              </w:rPr>
            </w:pPr>
          </w:p>
        </w:tc>
        <w:tc>
          <w:tcPr>
            <w:tcW w:w="721" w:type="pct"/>
            <w:vAlign w:val="center"/>
          </w:tcPr>
          <w:p w14:paraId="1F93FCAF" w14:textId="77777777" w:rsidR="00665EC5" w:rsidRPr="00665EC5" w:rsidRDefault="00665EC5" w:rsidP="0093708D">
            <w:pPr>
              <w:jc w:val="center"/>
              <w:rPr>
                <w:rFonts w:ascii="Times New Roman" w:eastAsia="Arial" w:hAnsi="Times New Roman" w:cs="Times New Roman"/>
                <w:noProof/>
                <w:sz w:val="24"/>
                <w:szCs w:val="24"/>
              </w:rPr>
            </w:pPr>
            <w:r>
              <w:rPr>
                <w:rFonts w:ascii="Times New Roman" w:hAnsi="Times New Roman"/>
                <w:sz w:val="24"/>
              </w:rPr>
              <w:t>Zems</w:t>
            </w:r>
          </w:p>
          <w:p w14:paraId="0B51814C" w14:textId="77777777" w:rsidR="00665EC5" w:rsidRPr="00665EC5" w:rsidRDefault="00665EC5" w:rsidP="0093708D">
            <w:pPr>
              <w:jc w:val="center"/>
              <w:rPr>
                <w:rFonts w:ascii="Times New Roman" w:eastAsia="Arial" w:hAnsi="Times New Roman" w:cs="Times New Roman"/>
                <w:noProof/>
                <w:sz w:val="24"/>
                <w:szCs w:val="24"/>
              </w:rPr>
            </w:pPr>
            <w:r>
              <w:rPr>
                <w:rFonts w:ascii="Times New Roman" w:hAnsi="Times New Roman"/>
                <w:sz w:val="24"/>
              </w:rPr>
              <w:t>(punktu skaits = 1)</w:t>
            </w:r>
          </w:p>
        </w:tc>
        <w:tc>
          <w:tcPr>
            <w:tcW w:w="896" w:type="pct"/>
            <w:vAlign w:val="center"/>
          </w:tcPr>
          <w:p w14:paraId="50D9EB2B" w14:textId="77777777" w:rsidR="00665EC5" w:rsidRPr="00665EC5" w:rsidRDefault="00665EC5" w:rsidP="0093708D">
            <w:pPr>
              <w:jc w:val="center"/>
              <w:rPr>
                <w:rFonts w:ascii="Times New Roman" w:eastAsia="Arial" w:hAnsi="Times New Roman" w:cs="Times New Roman"/>
                <w:noProof/>
                <w:sz w:val="24"/>
                <w:szCs w:val="24"/>
              </w:rPr>
            </w:pPr>
            <w:r>
              <w:rPr>
                <w:rFonts w:ascii="Times New Roman" w:hAnsi="Times New Roman"/>
                <w:sz w:val="24"/>
              </w:rPr>
              <w:t>Vidējs</w:t>
            </w:r>
          </w:p>
          <w:p w14:paraId="531FB10E" w14:textId="77777777" w:rsidR="00665EC5" w:rsidRPr="00665EC5" w:rsidRDefault="00665EC5" w:rsidP="0093708D">
            <w:pPr>
              <w:jc w:val="center"/>
              <w:rPr>
                <w:rFonts w:ascii="Times New Roman" w:eastAsia="Arial" w:hAnsi="Times New Roman" w:cs="Times New Roman"/>
                <w:noProof/>
                <w:sz w:val="24"/>
                <w:szCs w:val="24"/>
              </w:rPr>
            </w:pPr>
            <w:r>
              <w:rPr>
                <w:rFonts w:ascii="Times New Roman" w:hAnsi="Times New Roman"/>
                <w:sz w:val="24"/>
              </w:rPr>
              <w:t>(punktu skaits = 2)</w:t>
            </w:r>
          </w:p>
        </w:tc>
        <w:tc>
          <w:tcPr>
            <w:tcW w:w="737" w:type="pct"/>
            <w:tcBorders>
              <w:right w:val="single" w:sz="4" w:space="0" w:color="auto"/>
            </w:tcBorders>
            <w:vAlign w:val="center"/>
          </w:tcPr>
          <w:p w14:paraId="01D8372A" w14:textId="77777777" w:rsidR="00665EC5" w:rsidRPr="00665EC5" w:rsidRDefault="00665EC5" w:rsidP="0093708D">
            <w:pPr>
              <w:jc w:val="center"/>
              <w:rPr>
                <w:rFonts w:ascii="Times New Roman" w:eastAsia="Arial" w:hAnsi="Times New Roman" w:cs="Times New Roman"/>
                <w:noProof/>
                <w:sz w:val="24"/>
                <w:szCs w:val="24"/>
              </w:rPr>
            </w:pPr>
            <w:r>
              <w:rPr>
                <w:rFonts w:ascii="Times New Roman" w:hAnsi="Times New Roman"/>
                <w:sz w:val="24"/>
              </w:rPr>
              <w:t>Augsts</w:t>
            </w:r>
          </w:p>
          <w:p w14:paraId="5EC8E7E6" w14:textId="77777777" w:rsidR="00665EC5" w:rsidRPr="00665EC5" w:rsidRDefault="00665EC5" w:rsidP="0093708D">
            <w:pPr>
              <w:jc w:val="center"/>
              <w:rPr>
                <w:rFonts w:ascii="Times New Roman" w:eastAsia="Arial" w:hAnsi="Times New Roman" w:cs="Times New Roman"/>
                <w:noProof/>
                <w:sz w:val="24"/>
                <w:szCs w:val="24"/>
              </w:rPr>
            </w:pPr>
            <w:r>
              <w:rPr>
                <w:rFonts w:ascii="Times New Roman" w:hAnsi="Times New Roman"/>
                <w:sz w:val="24"/>
              </w:rPr>
              <w:t>(punktu skaits = 3)</w:t>
            </w:r>
          </w:p>
        </w:tc>
        <w:tc>
          <w:tcPr>
            <w:tcW w:w="330" w:type="pct"/>
            <w:tcBorders>
              <w:top w:val="nil"/>
              <w:left w:val="single" w:sz="4" w:space="0" w:color="auto"/>
              <w:bottom w:val="single" w:sz="4" w:space="0" w:color="auto"/>
              <w:right w:val="nil"/>
            </w:tcBorders>
            <w:vAlign w:val="center"/>
          </w:tcPr>
          <w:p w14:paraId="5C7551C0" w14:textId="77777777" w:rsidR="00665EC5" w:rsidRPr="00665EC5" w:rsidRDefault="00665EC5" w:rsidP="0093708D">
            <w:pPr>
              <w:jc w:val="center"/>
              <w:rPr>
                <w:rFonts w:ascii="Times New Roman" w:eastAsia="Arial" w:hAnsi="Times New Roman" w:cs="Times New Roman"/>
                <w:noProof/>
                <w:sz w:val="24"/>
                <w:szCs w:val="24"/>
              </w:rPr>
            </w:pPr>
            <w:r>
              <w:rPr>
                <w:rFonts w:ascii="Times New Roman" w:hAnsi="Times New Roman"/>
                <w:sz w:val="24"/>
              </w:rPr>
              <w:t>Punktu skaits</w:t>
            </w:r>
          </w:p>
        </w:tc>
      </w:tr>
      <w:tr w:rsidR="00665EC5" w:rsidRPr="00665EC5" w14:paraId="27073F32" w14:textId="77777777" w:rsidTr="0093708D">
        <w:tc>
          <w:tcPr>
            <w:tcW w:w="2316" w:type="pct"/>
          </w:tcPr>
          <w:p w14:paraId="4BA8E44F" w14:textId="77777777" w:rsidR="00665EC5" w:rsidRPr="00665EC5" w:rsidRDefault="00665EC5" w:rsidP="0093708D">
            <w:pPr>
              <w:jc w:val="both"/>
              <w:rPr>
                <w:rFonts w:ascii="Times New Roman" w:eastAsia="Arial" w:hAnsi="Times New Roman" w:cs="Times New Roman"/>
                <w:noProof/>
                <w:sz w:val="24"/>
                <w:szCs w:val="24"/>
              </w:rPr>
            </w:pPr>
            <w:r>
              <w:rPr>
                <w:rFonts w:ascii="Times New Roman" w:hAnsi="Times New Roman"/>
                <w:sz w:val="24"/>
              </w:rPr>
              <w:t xml:space="preserve">Operatori </w:t>
            </w:r>
            <w:r>
              <w:rPr>
                <w:rFonts w:ascii="Times New Roman" w:hAnsi="Times New Roman"/>
                <w:i/>
                <w:sz w:val="24"/>
              </w:rPr>
              <w:t>TC</w:t>
            </w:r>
            <w:r>
              <w:rPr>
                <w:rFonts w:ascii="Times New Roman" w:hAnsi="Times New Roman"/>
                <w:sz w:val="24"/>
              </w:rPr>
              <w:t xml:space="preserve"> un ES</w:t>
            </w:r>
          </w:p>
        </w:tc>
        <w:tc>
          <w:tcPr>
            <w:tcW w:w="721" w:type="pct"/>
            <w:vAlign w:val="center"/>
          </w:tcPr>
          <w:p w14:paraId="294B97CC" w14:textId="77777777" w:rsidR="00665EC5" w:rsidRPr="00665EC5" w:rsidRDefault="00665EC5" w:rsidP="0093708D">
            <w:pPr>
              <w:jc w:val="center"/>
              <w:rPr>
                <w:rFonts w:ascii="Times New Roman" w:eastAsia="Arial" w:hAnsi="Times New Roman" w:cs="Times New Roman"/>
                <w:noProof/>
                <w:sz w:val="24"/>
                <w:szCs w:val="24"/>
              </w:rPr>
            </w:pPr>
            <w:r>
              <w:rPr>
                <w:rFonts w:ascii="Times New Roman" w:hAnsi="Times New Roman"/>
                <w:sz w:val="24"/>
              </w:rPr>
              <w:t>Nē</w:t>
            </w:r>
          </w:p>
        </w:tc>
        <w:tc>
          <w:tcPr>
            <w:tcW w:w="896" w:type="pct"/>
            <w:vAlign w:val="center"/>
          </w:tcPr>
          <w:p w14:paraId="540B3291" w14:textId="77777777" w:rsidR="00665EC5" w:rsidRPr="00665EC5" w:rsidRDefault="00665EC5" w:rsidP="0093708D">
            <w:pPr>
              <w:jc w:val="center"/>
              <w:rPr>
                <w:rFonts w:ascii="Times New Roman" w:eastAsia="Arial" w:hAnsi="Times New Roman" w:cs="Times New Roman"/>
                <w:noProof/>
                <w:sz w:val="24"/>
                <w:szCs w:val="24"/>
              </w:rPr>
            </w:pPr>
            <w:r>
              <w:rPr>
                <w:rFonts w:ascii="Times New Roman" w:hAnsi="Times New Roman"/>
                <w:sz w:val="24"/>
              </w:rPr>
              <w:t>/</w:t>
            </w:r>
          </w:p>
        </w:tc>
        <w:tc>
          <w:tcPr>
            <w:tcW w:w="737" w:type="pct"/>
            <w:vAlign w:val="center"/>
          </w:tcPr>
          <w:p w14:paraId="4C9FCD20" w14:textId="77777777" w:rsidR="00665EC5" w:rsidRPr="00665EC5" w:rsidRDefault="00665EC5" w:rsidP="0093708D">
            <w:pPr>
              <w:jc w:val="center"/>
              <w:rPr>
                <w:rFonts w:ascii="Times New Roman" w:eastAsia="Arial" w:hAnsi="Times New Roman" w:cs="Times New Roman"/>
                <w:noProof/>
                <w:sz w:val="24"/>
                <w:szCs w:val="24"/>
              </w:rPr>
            </w:pPr>
            <w:r>
              <w:rPr>
                <w:rFonts w:ascii="Times New Roman" w:hAnsi="Times New Roman"/>
                <w:sz w:val="24"/>
              </w:rPr>
              <w:t>Jā</w:t>
            </w:r>
          </w:p>
        </w:tc>
        <w:tc>
          <w:tcPr>
            <w:tcW w:w="330" w:type="pct"/>
            <w:tcBorders>
              <w:top w:val="single" w:sz="4" w:space="0" w:color="auto"/>
            </w:tcBorders>
            <w:vAlign w:val="center"/>
          </w:tcPr>
          <w:p w14:paraId="298D2668" w14:textId="77777777" w:rsidR="00665EC5" w:rsidRPr="00665EC5" w:rsidRDefault="00665EC5" w:rsidP="0093708D">
            <w:pPr>
              <w:jc w:val="center"/>
              <w:rPr>
                <w:rFonts w:ascii="Times New Roman" w:eastAsia="Arial" w:hAnsi="Times New Roman" w:cs="Times New Roman"/>
                <w:noProof/>
                <w:sz w:val="24"/>
                <w:szCs w:val="24"/>
              </w:rPr>
            </w:pPr>
          </w:p>
        </w:tc>
      </w:tr>
      <w:tr w:rsidR="00665EC5" w:rsidRPr="00665EC5" w14:paraId="1C2E69E9" w14:textId="77777777" w:rsidTr="0093708D">
        <w:tc>
          <w:tcPr>
            <w:tcW w:w="2316" w:type="pct"/>
          </w:tcPr>
          <w:p w14:paraId="5C102BB7" w14:textId="77777777" w:rsidR="00665EC5" w:rsidRPr="00665EC5" w:rsidRDefault="00665EC5" w:rsidP="0093708D">
            <w:pPr>
              <w:jc w:val="both"/>
              <w:rPr>
                <w:rFonts w:ascii="Times New Roman" w:eastAsia="Arial" w:hAnsi="Times New Roman" w:cs="Times New Roman"/>
                <w:noProof/>
                <w:sz w:val="24"/>
                <w:szCs w:val="24"/>
              </w:rPr>
            </w:pPr>
            <w:r>
              <w:rPr>
                <w:rFonts w:ascii="Times New Roman" w:hAnsi="Times New Roman"/>
                <w:sz w:val="24"/>
              </w:rPr>
              <w:t>Grupas sertifikācija</w:t>
            </w:r>
          </w:p>
        </w:tc>
        <w:tc>
          <w:tcPr>
            <w:tcW w:w="721" w:type="pct"/>
            <w:vAlign w:val="center"/>
          </w:tcPr>
          <w:p w14:paraId="736A016A" w14:textId="77777777" w:rsidR="00665EC5" w:rsidRPr="00665EC5" w:rsidRDefault="00665EC5" w:rsidP="0093708D">
            <w:pPr>
              <w:jc w:val="center"/>
              <w:rPr>
                <w:rFonts w:ascii="Times New Roman" w:eastAsia="Arial" w:hAnsi="Times New Roman" w:cs="Times New Roman"/>
                <w:noProof/>
                <w:sz w:val="24"/>
                <w:szCs w:val="24"/>
              </w:rPr>
            </w:pPr>
            <w:r>
              <w:rPr>
                <w:rFonts w:ascii="Times New Roman" w:hAnsi="Times New Roman"/>
                <w:sz w:val="24"/>
              </w:rPr>
              <w:t>Nē</w:t>
            </w:r>
          </w:p>
        </w:tc>
        <w:tc>
          <w:tcPr>
            <w:tcW w:w="896" w:type="pct"/>
            <w:vAlign w:val="center"/>
          </w:tcPr>
          <w:p w14:paraId="44C53BF7" w14:textId="77777777" w:rsidR="00665EC5" w:rsidRPr="00665EC5" w:rsidRDefault="00665EC5" w:rsidP="0093708D">
            <w:pPr>
              <w:jc w:val="center"/>
              <w:rPr>
                <w:rFonts w:ascii="Times New Roman" w:eastAsia="Arial" w:hAnsi="Times New Roman" w:cs="Times New Roman"/>
                <w:noProof/>
                <w:sz w:val="24"/>
                <w:szCs w:val="24"/>
              </w:rPr>
            </w:pPr>
            <w:r>
              <w:rPr>
                <w:rFonts w:ascii="Times New Roman" w:hAnsi="Times New Roman"/>
                <w:sz w:val="24"/>
              </w:rPr>
              <w:t>/</w:t>
            </w:r>
          </w:p>
        </w:tc>
        <w:tc>
          <w:tcPr>
            <w:tcW w:w="737" w:type="pct"/>
            <w:vAlign w:val="center"/>
          </w:tcPr>
          <w:p w14:paraId="5D9A4154" w14:textId="77777777" w:rsidR="00665EC5" w:rsidRPr="00665EC5" w:rsidRDefault="00665EC5" w:rsidP="0093708D">
            <w:pPr>
              <w:jc w:val="center"/>
              <w:rPr>
                <w:rFonts w:ascii="Times New Roman" w:eastAsia="Arial" w:hAnsi="Times New Roman" w:cs="Times New Roman"/>
                <w:noProof/>
                <w:sz w:val="24"/>
                <w:szCs w:val="24"/>
              </w:rPr>
            </w:pPr>
            <w:r>
              <w:rPr>
                <w:rFonts w:ascii="Times New Roman" w:hAnsi="Times New Roman"/>
                <w:sz w:val="24"/>
              </w:rPr>
              <w:t>Jā</w:t>
            </w:r>
          </w:p>
        </w:tc>
        <w:tc>
          <w:tcPr>
            <w:tcW w:w="330" w:type="pct"/>
            <w:tcBorders>
              <w:top w:val="single" w:sz="4" w:space="0" w:color="auto"/>
            </w:tcBorders>
            <w:vAlign w:val="center"/>
          </w:tcPr>
          <w:p w14:paraId="01C9221D" w14:textId="77777777" w:rsidR="00665EC5" w:rsidRPr="00665EC5" w:rsidRDefault="00665EC5" w:rsidP="0093708D">
            <w:pPr>
              <w:jc w:val="center"/>
              <w:rPr>
                <w:rFonts w:ascii="Times New Roman" w:eastAsia="Arial" w:hAnsi="Times New Roman" w:cs="Times New Roman"/>
                <w:noProof/>
                <w:sz w:val="24"/>
                <w:szCs w:val="24"/>
              </w:rPr>
            </w:pPr>
          </w:p>
        </w:tc>
      </w:tr>
      <w:tr w:rsidR="00665EC5" w:rsidRPr="00665EC5" w14:paraId="75E5BCED" w14:textId="77777777" w:rsidTr="0093708D">
        <w:tc>
          <w:tcPr>
            <w:tcW w:w="2316" w:type="pct"/>
          </w:tcPr>
          <w:p w14:paraId="3BA1CC0A" w14:textId="77777777" w:rsidR="00665EC5" w:rsidRPr="00665EC5" w:rsidRDefault="00665EC5" w:rsidP="0093708D">
            <w:pPr>
              <w:jc w:val="both"/>
              <w:rPr>
                <w:rFonts w:ascii="Times New Roman" w:eastAsia="Arial" w:hAnsi="Times New Roman" w:cs="Times New Roman"/>
                <w:noProof/>
                <w:sz w:val="24"/>
                <w:szCs w:val="24"/>
              </w:rPr>
            </w:pPr>
            <w:r>
              <w:rPr>
                <w:rFonts w:ascii="Times New Roman" w:hAnsi="Times New Roman"/>
                <w:sz w:val="24"/>
              </w:rPr>
              <w:t>Iepriekšējā novērtējumā ir bijis kritiski svarīgs konstatējums</w:t>
            </w:r>
          </w:p>
        </w:tc>
        <w:tc>
          <w:tcPr>
            <w:tcW w:w="721" w:type="pct"/>
            <w:vAlign w:val="center"/>
          </w:tcPr>
          <w:p w14:paraId="491D758C" w14:textId="77777777" w:rsidR="00665EC5" w:rsidRPr="00665EC5" w:rsidRDefault="00665EC5" w:rsidP="0093708D">
            <w:pPr>
              <w:jc w:val="center"/>
              <w:rPr>
                <w:rFonts w:ascii="Times New Roman" w:eastAsia="Arial" w:hAnsi="Times New Roman" w:cs="Times New Roman"/>
                <w:noProof/>
                <w:sz w:val="24"/>
                <w:szCs w:val="24"/>
              </w:rPr>
            </w:pPr>
            <w:r>
              <w:rPr>
                <w:rFonts w:ascii="Times New Roman" w:hAnsi="Times New Roman"/>
                <w:sz w:val="24"/>
              </w:rPr>
              <w:t>Nē</w:t>
            </w:r>
          </w:p>
        </w:tc>
        <w:tc>
          <w:tcPr>
            <w:tcW w:w="896" w:type="pct"/>
            <w:vAlign w:val="center"/>
          </w:tcPr>
          <w:p w14:paraId="0A335481" w14:textId="77777777" w:rsidR="00665EC5" w:rsidRPr="00665EC5" w:rsidRDefault="00665EC5" w:rsidP="0093708D">
            <w:pPr>
              <w:jc w:val="center"/>
              <w:rPr>
                <w:rFonts w:ascii="Times New Roman" w:eastAsia="Arial" w:hAnsi="Times New Roman" w:cs="Times New Roman"/>
                <w:noProof/>
                <w:sz w:val="24"/>
                <w:szCs w:val="24"/>
              </w:rPr>
            </w:pPr>
            <w:r>
              <w:rPr>
                <w:rFonts w:ascii="Times New Roman" w:hAnsi="Times New Roman"/>
                <w:sz w:val="24"/>
              </w:rPr>
              <w:t>/</w:t>
            </w:r>
          </w:p>
        </w:tc>
        <w:tc>
          <w:tcPr>
            <w:tcW w:w="737" w:type="pct"/>
            <w:vAlign w:val="center"/>
          </w:tcPr>
          <w:p w14:paraId="6E3D87C4" w14:textId="77777777" w:rsidR="00665EC5" w:rsidRPr="00665EC5" w:rsidRDefault="00665EC5" w:rsidP="0093708D">
            <w:pPr>
              <w:jc w:val="center"/>
              <w:rPr>
                <w:rFonts w:ascii="Times New Roman" w:eastAsia="Arial" w:hAnsi="Times New Roman" w:cs="Times New Roman"/>
                <w:noProof/>
                <w:sz w:val="24"/>
                <w:szCs w:val="24"/>
              </w:rPr>
            </w:pPr>
            <w:r>
              <w:rPr>
                <w:rFonts w:ascii="Times New Roman" w:hAnsi="Times New Roman"/>
                <w:sz w:val="24"/>
              </w:rPr>
              <w:t>Jā</w:t>
            </w:r>
          </w:p>
        </w:tc>
        <w:tc>
          <w:tcPr>
            <w:tcW w:w="330" w:type="pct"/>
            <w:vAlign w:val="center"/>
          </w:tcPr>
          <w:p w14:paraId="498E5F2A" w14:textId="77777777" w:rsidR="00665EC5" w:rsidRPr="00665EC5" w:rsidRDefault="00665EC5" w:rsidP="0093708D">
            <w:pPr>
              <w:jc w:val="center"/>
              <w:rPr>
                <w:rFonts w:ascii="Times New Roman" w:eastAsia="Arial" w:hAnsi="Times New Roman" w:cs="Times New Roman"/>
                <w:noProof/>
                <w:sz w:val="24"/>
                <w:szCs w:val="24"/>
              </w:rPr>
            </w:pPr>
          </w:p>
        </w:tc>
      </w:tr>
      <w:tr w:rsidR="00665EC5" w:rsidRPr="00665EC5" w14:paraId="315A6DA1" w14:textId="77777777" w:rsidTr="0093708D">
        <w:tc>
          <w:tcPr>
            <w:tcW w:w="2316" w:type="pct"/>
          </w:tcPr>
          <w:p w14:paraId="098DB4CE" w14:textId="77777777" w:rsidR="00665EC5" w:rsidRPr="00665EC5" w:rsidRDefault="00665EC5" w:rsidP="0093708D">
            <w:pPr>
              <w:jc w:val="both"/>
              <w:rPr>
                <w:rFonts w:ascii="Times New Roman" w:eastAsia="Arial" w:hAnsi="Times New Roman" w:cs="Times New Roman"/>
                <w:noProof/>
                <w:sz w:val="24"/>
                <w:szCs w:val="24"/>
              </w:rPr>
            </w:pPr>
            <w:r>
              <w:rPr>
                <w:rFonts w:ascii="Times New Roman" w:hAnsi="Times New Roman"/>
                <w:sz w:val="24"/>
              </w:rPr>
              <w:t>Atrašanās vietu skaits</w:t>
            </w:r>
          </w:p>
        </w:tc>
        <w:tc>
          <w:tcPr>
            <w:tcW w:w="721" w:type="pct"/>
            <w:shd w:val="clear" w:color="auto" w:fill="FFFF00"/>
            <w:vAlign w:val="center"/>
          </w:tcPr>
          <w:p w14:paraId="1C5DFB1C" w14:textId="77777777" w:rsidR="00665EC5" w:rsidRPr="00665EC5" w:rsidRDefault="00665EC5" w:rsidP="0093708D">
            <w:pPr>
              <w:jc w:val="center"/>
              <w:rPr>
                <w:rFonts w:ascii="Times New Roman" w:eastAsia="Arial" w:hAnsi="Times New Roman" w:cs="Times New Roman"/>
                <w:noProof/>
                <w:sz w:val="24"/>
                <w:szCs w:val="24"/>
              </w:rPr>
            </w:pPr>
            <w:r>
              <w:rPr>
                <w:rFonts w:ascii="Times New Roman" w:hAnsi="Times New Roman"/>
                <w:sz w:val="24"/>
              </w:rPr>
              <w:t>1</w:t>
            </w:r>
          </w:p>
        </w:tc>
        <w:tc>
          <w:tcPr>
            <w:tcW w:w="896" w:type="pct"/>
            <w:shd w:val="clear" w:color="auto" w:fill="FFFF00"/>
            <w:vAlign w:val="center"/>
          </w:tcPr>
          <w:p w14:paraId="5C772475" w14:textId="77777777" w:rsidR="00665EC5" w:rsidRPr="00665EC5" w:rsidRDefault="00665EC5" w:rsidP="0093708D">
            <w:pPr>
              <w:jc w:val="center"/>
              <w:rPr>
                <w:rFonts w:ascii="Times New Roman" w:eastAsia="Arial" w:hAnsi="Times New Roman" w:cs="Times New Roman"/>
                <w:noProof/>
                <w:sz w:val="24"/>
                <w:szCs w:val="24"/>
              </w:rPr>
            </w:pPr>
            <w:r>
              <w:rPr>
                <w:rFonts w:ascii="Times New Roman" w:hAnsi="Times New Roman"/>
                <w:sz w:val="24"/>
              </w:rPr>
              <w:t>2–5</w:t>
            </w:r>
          </w:p>
        </w:tc>
        <w:tc>
          <w:tcPr>
            <w:tcW w:w="737" w:type="pct"/>
            <w:shd w:val="clear" w:color="auto" w:fill="FFFF00"/>
            <w:vAlign w:val="center"/>
          </w:tcPr>
          <w:p w14:paraId="61BE7AB0" w14:textId="77777777" w:rsidR="00665EC5" w:rsidRPr="00665EC5" w:rsidRDefault="00665EC5" w:rsidP="0093708D">
            <w:pPr>
              <w:jc w:val="center"/>
              <w:rPr>
                <w:rFonts w:ascii="Times New Roman" w:eastAsia="Arial" w:hAnsi="Times New Roman" w:cs="Times New Roman"/>
                <w:noProof/>
                <w:sz w:val="24"/>
                <w:szCs w:val="24"/>
              </w:rPr>
            </w:pPr>
            <w:r>
              <w:rPr>
                <w:rFonts w:ascii="Times New Roman" w:hAnsi="Times New Roman"/>
                <w:sz w:val="24"/>
              </w:rPr>
              <w:t>&gt; 5</w:t>
            </w:r>
          </w:p>
        </w:tc>
        <w:tc>
          <w:tcPr>
            <w:tcW w:w="330" w:type="pct"/>
            <w:vAlign w:val="center"/>
          </w:tcPr>
          <w:p w14:paraId="63759823" w14:textId="77777777" w:rsidR="00665EC5" w:rsidRPr="00665EC5" w:rsidRDefault="00665EC5" w:rsidP="0093708D">
            <w:pPr>
              <w:jc w:val="center"/>
              <w:rPr>
                <w:rFonts w:ascii="Times New Roman" w:eastAsia="Arial" w:hAnsi="Times New Roman" w:cs="Times New Roman"/>
                <w:noProof/>
                <w:sz w:val="24"/>
                <w:szCs w:val="24"/>
              </w:rPr>
            </w:pPr>
          </w:p>
        </w:tc>
      </w:tr>
      <w:tr w:rsidR="00665EC5" w:rsidRPr="00665EC5" w14:paraId="6F9DD251" w14:textId="77777777" w:rsidTr="0093708D">
        <w:tc>
          <w:tcPr>
            <w:tcW w:w="2316" w:type="pct"/>
          </w:tcPr>
          <w:p w14:paraId="752C7714" w14:textId="77777777" w:rsidR="00665EC5" w:rsidRPr="00665EC5" w:rsidRDefault="00665EC5" w:rsidP="0093708D">
            <w:pPr>
              <w:jc w:val="both"/>
              <w:rPr>
                <w:rFonts w:ascii="Times New Roman" w:eastAsia="Arial" w:hAnsi="Times New Roman" w:cs="Times New Roman"/>
                <w:noProof/>
                <w:sz w:val="24"/>
                <w:szCs w:val="24"/>
              </w:rPr>
            </w:pPr>
            <w:r>
              <w:rPr>
                <w:rFonts w:ascii="Times New Roman" w:hAnsi="Times New Roman"/>
                <w:sz w:val="24"/>
              </w:rPr>
              <w:t>Produktu kategoriju skaits</w:t>
            </w:r>
          </w:p>
        </w:tc>
        <w:tc>
          <w:tcPr>
            <w:tcW w:w="721" w:type="pct"/>
            <w:shd w:val="clear" w:color="auto" w:fill="FFFF00"/>
            <w:vAlign w:val="center"/>
          </w:tcPr>
          <w:p w14:paraId="45E11FF1" w14:textId="77777777" w:rsidR="00665EC5" w:rsidRPr="00665EC5" w:rsidRDefault="00665EC5" w:rsidP="0093708D">
            <w:pPr>
              <w:jc w:val="center"/>
              <w:rPr>
                <w:rFonts w:ascii="Times New Roman" w:eastAsia="Arial" w:hAnsi="Times New Roman" w:cs="Times New Roman"/>
                <w:noProof/>
                <w:sz w:val="24"/>
                <w:szCs w:val="24"/>
              </w:rPr>
            </w:pPr>
            <w:r>
              <w:rPr>
                <w:rFonts w:ascii="Times New Roman" w:hAnsi="Times New Roman"/>
                <w:sz w:val="24"/>
              </w:rPr>
              <w:t>1–2</w:t>
            </w:r>
          </w:p>
        </w:tc>
        <w:tc>
          <w:tcPr>
            <w:tcW w:w="896" w:type="pct"/>
            <w:shd w:val="clear" w:color="auto" w:fill="FFFF00"/>
            <w:vAlign w:val="center"/>
          </w:tcPr>
          <w:p w14:paraId="68934D1F" w14:textId="77777777" w:rsidR="00665EC5" w:rsidRPr="00665EC5" w:rsidRDefault="00665EC5" w:rsidP="0093708D">
            <w:pPr>
              <w:jc w:val="center"/>
              <w:rPr>
                <w:rFonts w:ascii="Times New Roman" w:eastAsia="Arial" w:hAnsi="Times New Roman" w:cs="Times New Roman"/>
                <w:noProof/>
                <w:sz w:val="24"/>
                <w:szCs w:val="24"/>
              </w:rPr>
            </w:pPr>
            <w:r>
              <w:rPr>
                <w:rFonts w:ascii="Times New Roman" w:hAnsi="Times New Roman"/>
                <w:sz w:val="24"/>
              </w:rPr>
              <w:t>2–4</w:t>
            </w:r>
          </w:p>
        </w:tc>
        <w:tc>
          <w:tcPr>
            <w:tcW w:w="737" w:type="pct"/>
            <w:shd w:val="clear" w:color="auto" w:fill="FFFF00"/>
            <w:vAlign w:val="center"/>
          </w:tcPr>
          <w:p w14:paraId="76027FAA" w14:textId="77777777" w:rsidR="00665EC5" w:rsidRPr="00665EC5" w:rsidRDefault="00665EC5" w:rsidP="0093708D">
            <w:pPr>
              <w:jc w:val="center"/>
              <w:rPr>
                <w:rFonts w:ascii="Times New Roman" w:eastAsia="Arial" w:hAnsi="Times New Roman" w:cs="Times New Roman"/>
                <w:noProof/>
                <w:sz w:val="24"/>
                <w:szCs w:val="24"/>
              </w:rPr>
            </w:pPr>
            <w:r>
              <w:rPr>
                <w:rFonts w:ascii="Times New Roman" w:hAnsi="Times New Roman"/>
                <w:sz w:val="24"/>
              </w:rPr>
              <w:t>&gt; 4</w:t>
            </w:r>
          </w:p>
        </w:tc>
        <w:tc>
          <w:tcPr>
            <w:tcW w:w="330" w:type="pct"/>
            <w:vAlign w:val="center"/>
          </w:tcPr>
          <w:p w14:paraId="58E8A20E" w14:textId="77777777" w:rsidR="00665EC5" w:rsidRPr="00665EC5" w:rsidRDefault="00665EC5" w:rsidP="0093708D">
            <w:pPr>
              <w:jc w:val="center"/>
              <w:rPr>
                <w:rFonts w:ascii="Times New Roman" w:eastAsia="Arial" w:hAnsi="Times New Roman" w:cs="Times New Roman"/>
                <w:noProof/>
                <w:sz w:val="24"/>
                <w:szCs w:val="24"/>
              </w:rPr>
            </w:pPr>
          </w:p>
        </w:tc>
      </w:tr>
      <w:tr w:rsidR="00665EC5" w:rsidRPr="00665EC5" w14:paraId="4A67CD8C" w14:textId="77777777" w:rsidTr="0093708D">
        <w:tc>
          <w:tcPr>
            <w:tcW w:w="2316" w:type="pct"/>
          </w:tcPr>
          <w:p w14:paraId="149A6876" w14:textId="77777777" w:rsidR="00665EC5" w:rsidRPr="00665EC5" w:rsidRDefault="00665EC5" w:rsidP="0093708D">
            <w:pPr>
              <w:jc w:val="both"/>
              <w:rPr>
                <w:rFonts w:ascii="Times New Roman" w:eastAsia="Arial" w:hAnsi="Times New Roman" w:cs="Times New Roman"/>
                <w:noProof/>
                <w:sz w:val="24"/>
                <w:szCs w:val="24"/>
              </w:rPr>
            </w:pPr>
            <w:r>
              <w:rPr>
                <w:rFonts w:ascii="Times New Roman" w:hAnsi="Times New Roman"/>
                <w:sz w:val="24"/>
              </w:rPr>
              <w:t>Aptverto valstu skaits</w:t>
            </w:r>
          </w:p>
        </w:tc>
        <w:tc>
          <w:tcPr>
            <w:tcW w:w="721" w:type="pct"/>
            <w:shd w:val="clear" w:color="auto" w:fill="FFFF00"/>
            <w:vAlign w:val="center"/>
          </w:tcPr>
          <w:p w14:paraId="02A6343D" w14:textId="77777777" w:rsidR="00665EC5" w:rsidRPr="00665EC5" w:rsidRDefault="00665EC5" w:rsidP="0093708D">
            <w:pPr>
              <w:jc w:val="center"/>
              <w:rPr>
                <w:rFonts w:ascii="Times New Roman" w:eastAsia="Arial" w:hAnsi="Times New Roman" w:cs="Times New Roman"/>
                <w:noProof/>
                <w:sz w:val="24"/>
                <w:szCs w:val="24"/>
              </w:rPr>
            </w:pPr>
            <w:r>
              <w:rPr>
                <w:rFonts w:ascii="Times New Roman" w:hAnsi="Times New Roman"/>
                <w:sz w:val="24"/>
              </w:rPr>
              <w:t>1–2</w:t>
            </w:r>
          </w:p>
        </w:tc>
        <w:tc>
          <w:tcPr>
            <w:tcW w:w="896" w:type="pct"/>
            <w:shd w:val="clear" w:color="auto" w:fill="FFFF00"/>
            <w:vAlign w:val="center"/>
          </w:tcPr>
          <w:p w14:paraId="3D2EB292" w14:textId="77777777" w:rsidR="00665EC5" w:rsidRPr="00665EC5" w:rsidRDefault="00665EC5" w:rsidP="0093708D">
            <w:pPr>
              <w:jc w:val="center"/>
              <w:rPr>
                <w:rFonts w:ascii="Times New Roman" w:eastAsia="Arial" w:hAnsi="Times New Roman" w:cs="Times New Roman"/>
                <w:noProof/>
                <w:sz w:val="24"/>
                <w:szCs w:val="24"/>
              </w:rPr>
            </w:pPr>
            <w:r>
              <w:rPr>
                <w:rFonts w:ascii="Times New Roman" w:hAnsi="Times New Roman"/>
                <w:sz w:val="24"/>
              </w:rPr>
              <w:t>3–10</w:t>
            </w:r>
          </w:p>
        </w:tc>
        <w:tc>
          <w:tcPr>
            <w:tcW w:w="737" w:type="pct"/>
            <w:shd w:val="clear" w:color="auto" w:fill="FFFF00"/>
            <w:vAlign w:val="center"/>
          </w:tcPr>
          <w:p w14:paraId="43855D8A" w14:textId="77777777" w:rsidR="00665EC5" w:rsidRPr="00665EC5" w:rsidRDefault="00665EC5" w:rsidP="0093708D">
            <w:pPr>
              <w:jc w:val="center"/>
              <w:rPr>
                <w:rFonts w:ascii="Times New Roman" w:eastAsia="Arial" w:hAnsi="Times New Roman" w:cs="Times New Roman"/>
                <w:noProof/>
                <w:sz w:val="24"/>
                <w:szCs w:val="24"/>
              </w:rPr>
            </w:pPr>
            <w:r>
              <w:rPr>
                <w:rFonts w:ascii="Times New Roman" w:hAnsi="Times New Roman"/>
                <w:sz w:val="24"/>
              </w:rPr>
              <w:t>&gt; 10</w:t>
            </w:r>
          </w:p>
        </w:tc>
        <w:tc>
          <w:tcPr>
            <w:tcW w:w="330" w:type="pct"/>
            <w:vAlign w:val="center"/>
          </w:tcPr>
          <w:p w14:paraId="6E624116" w14:textId="77777777" w:rsidR="00665EC5" w:rsidRPr="00665EC5" w:rsidRDefault="00665EC5" w:rsidP="0093708D">
            <w:pPr>
              <w:jc w:val="center"/>
              <w:rPr>
                <w:rFonts w:ascii="Times New Roman" w:eastAsia="Arial" w:hAnsi="Times New Roman" w:cs="Times New Roman"/>
                <w:noProof/>
                <w:sz w:val="24"/>
                <w:szCs w:val="24"/>
              </w:rPr>
            </w:pPr>
          </w:p>
        </w:tc>
      </w:tr>
      <w:tr w:rsidR="00665EC5" w:rsidRPr="00665EC5" w14:paraId="729564D6" w14:textId="77777777" w:rsidTr="0093708D">
        <w:tc>
          <w:tcPr>
            <w:tcW w:w="2316" w:type="pct"/>
            <w:tcBorders>
              <w:bottom w:val="single" w:sz="4" w:space="0" w:color="auto"/>
            </w:tcBorders>
          </w:tcPr>
          <w:p w14:paraId="0B4544B6" w14:textId="77777777" w:rsidR="00665EC5" w:rsidRPr="00665EC5" w:rsidRDefault="00665EC5" w:rsidP="0093708D">
            <w:pPr>
              <w:jc w:val="both"/>
              <w:rPr>
                <w:rFonts w:ascii="Times New Roman" w:eastAsia="Arial" w:hAnsi="Times New Roman" w:cs="Times New Roman"/>
                <w:noProof/>
                <w:sz w:val="24"/>
                <w:szCs w:val="24"/>
              </w:rPr>
            </w:pPr>
            <w:r>
              <w:rPr>
                <w:rFonts w:ascii="Times New Roman" w:hAnsi="Times New Roman"/>
                <w:sz w:val="24"/>
              </w:rPr>
              <w:t>Sertificēto operatoru skaits</w:t>
            </w:r>
          </w:p>
        </w:tc>
        <w:tc>
          <w:tcPr>
            <w:tcW w:w="721" w:type="pct"/>
            <w:tcBorders>
              <w:bottom w:val="single" w:sz="4" w:space="0" w:color="auto"/>
            </w:tcBorders>
            <w:shd w:val="clear" w:color="auto" w:fill="FFFF00"/>
            <w:vAlign w:val="center"/>
          </w:tcPr>
          <w:p w14:paraId="7B69AD37" w14:textId="77777777" w:rsidR="00665EC5" w:rsidRPr="00665EC5" w:rsidRDefault="00665EC5" w:rsidP="0093708D">
            <w:pPr>
              <w:jc w:val="center"/>
              <w:rPr>
                <w:rFonts w:ascii="Times New Roman" w:eastAsia="Arial" w:hAnsi="Times New Roman" w:cs="Times New Roman"/>
                <w:noProof/>
                <w:sz w:val="24"/>
                <w:szCs w:val="24"/>
              </w:rPr>
            </w:pPr>
            <w:r>
              <w:rPr>
                <w:rFonts w:ascii="Times New Roman" w:hAnsi="Times New Roman"/>
                <w:sz w:val="24"/>
              </w:rPr>
              <w:t>&lt; 1000</w:t>
            </w:r>
          </w:p>
        </w:tc>
        <w:tc>
          <w:tcPr>
            <w:tcW w:w="896" w:type="pct"/>
            <w:tcBorders>
              <w:bottom w:val="single" w:sz="4" w:space="0" w:color="auto"/>
            </w:tcBorders>
            <w:shd w:val="clear" w:color="auto" w:fill="FFFF00"/>
            <w:vAlign w:val="center"/>
          </w:tcPr>
          <w:p w14:paraId="2027128A" w14:textId="77777777" w:rsidR="00665EC5" w:rsidRPr="00665EC5" w:rsidRDefault="00665EC5" w:rsidP="0093708D">
            <w:pPr>
              <w:jc w:val="center"/>
              <w:rPr>
                <w:rFonts w:ascii="Times New Roman" w:eastAsia="Arial" w:hAnsi="Times New Roman" w:cs="Times New Roman"/>
                <w:noProof/>
                <w:sz w:val="24"/>
                <w:szCs w:val="24"/>
              </w:rPr>
            </w:pPr>
            <w:r>
              <w:rPr>
                <w:rFonts w:ascii="Times New Roman" w:hAnsi="Times New Roman"/>
                <w:sz w:val="24"/>
              </w:rPr>
              <w:t>1001–6000</w:t>
            </w:r>
          </w:p>
        </w:tc>
        <w:tc>
          <w:tcPr>
            <w:tcW w:w="737" w:type="pct"/>
            <w:shd w:val="clear" w:color="auto" w:fill="FFFF00"/>
            <w:vAlign w:val="center"/>
          </w:tcPr>
          <w:p w14:paraId="15FEFFD8" w14:textId="77777777" w:rsidR="00665EC5" w:rsidRPr="00665EC5" w:rsidRDefault="00665EC5" w:rsidP="0093708D">
            <w:pPr>
              <w:jc w:val="center"/>
              <w:rPr>
                <w:rFonts w:ascii="Times New Roman" w:eastAsia="Arial" w:hAnsi="Times New Roman" w:cs="Times New Roman"/>
                <w:noProof/>
                <w:sz w:val="24"/>
                <w:szCs w:val="24"/>
              </w:rPr>
            </w:pPr>
            <w:r>
              <w:rPr>
                <w:rFonts w:ascii="Times New Roman" w:hAnsi="Times New Roman"/>
                <w:sz w:val="24"/>
              </w:rPr>
              <w:t>&gt; 6000</w:t>
            </w:r>
          </w:p>
        </w:tc>
        <w:tc>
          <w:tcPr>
            <w:tcW w:w="330" w:type="pct"/>
            <w:vAlign w:val="center"/>
          </w:tcPr>
          <w:p w14:paraId="72A9AE6C" w14:textId="77777777" w:rsidR="00665EC5" w:rsidRPr="00665EC5" w:rsidRDefault="00665EC5" w:rsidP="0093708D">
            <w:pPr>
              <w:jc w:val="center"/>
              <w:rPr>
                <w:rFonts w:ascii="Times New Roman" w:eastAsia="Arial" w:hAnsi="Times New Roman" w:cs="Times New Roman"/>
                <w:noProof/>
                <w:sz w:val="24"/>
                <w:szCs w:val="24"/>
              </w:rPr>
            </w:pPr>
          </w:p>
        </w:tc>
      </w:tr>
      <w:tr w:rsidR="00665EC5" w:rsidRPr="00665EC5" w14:paraId="2868E918" w14:textId="77777777" w:rsidTr="0093708D">
        <w:tc>
          <w:tcPr>
            <w:tcW w:w="2316" w:type="pct"/>
            <w:tcBorders>
              <w:top w:val="single" w:sz="4" w:space="0" w:color="auto"/>
              <w:left w:val="nil"/>
              <w:bottom w:val="nil"/>
              <w:right w:val="nil"/>
            </w:tcBorders>
          </w:tcPr>
          <w:p w14:paraId="684A4C77" w14:textId="77777777" w:rsidR="00665EC5" w:rsidRPr="00665EC5" w:rsidRDefault="00665EC5" w:rsidP="0093708D">
            <w:pPr>
              <w:jc w:val="both"/>
              <w:rPr>
                <w:rFonts w:ascii="Times New Roman" w:eastAsia="Arial" w:hAnsi="Times New Roman" w:cs="Times New Roman"/>
                <w:noProof/>
                <w:sz w:val="24"/>
                <w:szCs w:val="24"/>
              </w:rPr>
            </w:pPr>
          </w:p>
        </w:tc>
        <w:tc>
          <w:tcPr>
            <w:tcW w:w="721" w:type="pct"/>
            <w:tcBorders>
              <w:top w:val="single" w:sz="4" w:space="0" w:color="auto"/>
              <w:left w:val="nil"/>
              <w:bottom w:val="nil"/>
              <w:right w:val="nil"/>
            </w:tcBorders>
          </w:tcPr>
          <w:p w14:paraId="056472A3" w14:textId="77777777" w:rsidR="00665EC5" w:rsidRPr="00665EC5" w:rsidRDefault="00665EC5" w:rsidP="0093708D">
            <w:pPr>
              <w:jc w:val="both"/>
              <w:rPr>
                <w:rFonts w:ascii="Times New Roman" w:eastAsia="Arial" w:hAnsi="Times New Roman" w:cs="Times New Roman"/>
                <w:noProof/>
                <w:sz w:val="24"/>
                <w:szCs w:val="24"/>
              </w:rPr>
            </w:pPr>
          </w:p>
        </w:tc>
        <w:tc>
          <w:tcPr>
            <w:tcW w:w="896" w:type="pct"/>
            <w:tcBorders>
              <w:top w:val="single" w:sz="4" w:space="0" w:color="auto"/>
              <w:left w:val="nil"/>
              <w:bottom w:val="nil"/>
              <w:right w:val="single" w:sz="4" w:space="0" w:color="auto"/>
            </w:tcBorders>
          </w:tcPr>
          <w:p w14:paraId="798E7EEC" w14:textId="77777777" w:rsidR="00665EC5" w:rsidRPr="00665EC5" w:rsidRDefault="00665EC5" w:rsidP="0093708D">
            <w:pPr>
              <w:jc w:val="both"/>
              <w:rPr>
                <w:rFonts w:ascii="Times New Roman" w:eastAsia="Arial" w:hAnsi="Times New Roman" w:cs="Times New Roman"/>
                <w:noProof/>
                <w:sz w:val="24"/>
                <w:szCs w:val="24"/>
              </w:rPr>
            </w:pPr>
          </w:p>
        </w:tc>
        <w:tc>
          <w:tcPr>
            <w:tcW w:w="737" w:type="pct"/>
            <w:tcBorders>
              <w:left w:val="single" w:sz="4" w:space="0" w:color="auto"/>
            </w:tcBorders>
            <w:shd w:val="clear" w:color="auto" w:fill="F79646" w:themeFill="accent6"/>
          </w:tcPr>
          <w:p w14:paraId="6AA82E46" w14:textId="77777777" w:rsidR="00665EC5" w:rsidRPr="00665EC5" w:rsidRDefault="00665EC5" w:rsidP="0093708D">
            <w:pPr>
              <w:jc w:val="both"/>
              <w:rPr>
                <w:rFonts w:ascii="Times New Roman" w:eastAsia="Arial" w:hAnsi="Times New Roman" w:cs="Times New Roman"/>
                <w:noProof/>
                <w:sz w:val="24"/>
                <w:szCs w:val="24"/>
              </w:rPr>
            </w:pPr>
            <w:r>
              <w:rPr>
                <w:rFonts w:ascii="Times New Roman" w:hAnsi="Times New Roman"/>
                <w:sz w:val="24"/>
              </w:rPr>
              <w:t>Kopējais riska punktu skaits</w:t>
            </w:r>
          </w:p>
        </w:tc>
        <w:tc>
          <w:tcPr>
            <w:tcW w:w="330" w:type="pct"/>
            <w:shd w:val="clear" w:color="auto" w:fill="F79646" w:themeFill="accent6"/>
          </w:tcPr>
          <w:p w14:paraId="51042E16" w14:textId="77777777" w:rsidR="00665EC5" w:rsidRPr="00665EC5" w:rsidRDefault="00665EC5" w:rsidP="0093708D">
            <w:pPr>
              <w:jc w:val="both"/>
              <w:rPr>
                <w:rFonts w:ascii="Times New Roman" w:eastAsia="Arial" w:hAnsi="Times New Roman" w:cs="Times New Roman"/>
                <w:noProof/>
                <w:sz w:val="24"/>
                <w:szCs w:val="24"/>
              </w:rPr>
            </w:pPr>
          </w:p>
        </w:tc>
      </w:tr>
    </w:tbl>
    <w:p w14:paraId="5BC31529" w14:textId="77777777" w:rsidR="00665EC5" w:rsidRPr="00665EC5" w:rsidRDefault="00665EC5" w:rsidP="00665EC5">
      <w:pPr>
        <w:jc w:val="both"/>
        <w:rPr>
          <w:rFonts w:ascii="Times New Roman" w:eastAsia="Arial" w:hAnsi="Times New Roman" w:cs="Times New Roman"/>
          <w:noProof/>
          <w:sz w:val="24"/>
          <w:szCs w:val="24"/>
        </w:rPr>
      </w:pPr>
    </w:p>
    <w:p w14:paraId="660F9EC2" w14:textId="1930241C" w:rsidR="00665EC5" w:rsidRPr="00665EC5" w:rsidRDefault="00665EC5" w:rsidP="00665EC5">
      <w:pPr>
        <w:pStyle w:val="BodyText"/>
      </w:pPr>
      <w:r>
        <w:lastRenderedPageBreak/>
        <w:t xml:space="preserve">Attiecībā uz </w:t>
      </w:r>
      <w:r w:rsidR="00694BC1" w:rsidRPr="00694BC1">
        <w:rPr>
          <w:i/>
          <w:iCs/>
        </w:rPr>
        <w:t>NAB</w:t>
      </w:r>
      <w:r>
        <w:t xml:space="preserve"> pieredzi nozarē:</w:t>
      </w:r>
    </w:p>
    <w:p w14:paraId="004A62A7" w14:textId="77777777" w:rsidR="00665EC5" w:rsidRPr="00665EC5" w:rsidRDefault="00665EC5" w:rsidP="00B66533">
      <w:pPr>
        <w:pStyle w:val="BodyText"/>
        <w:numPr>
          <w:ilvl w:val="0"/>
          <w:numId w:val="15"/>
        </w:numPr>
        <w:ind w:left="567" w:hanging="283"/>
      </w:pPr>
      <w:r>
        <w:t>viena operatora lietas pārbaudei nepieciešamais laiks vidēji ir 0,5 dienas (d);</w:t>
      </w:r>
    </w:p>
    <w:p w14:paraId="40B762E8" w14:textId="77777777" w:rsidR="00665EC5" w:rsidRPr="00665EC5" w:rsidRDefault="00665EC5" w:rsidP="00B66533">
      <w:pPr>
        <w:pStyle w:val="BodyText"/>
        <w:numPr>
          <w:ilvl w:val="0"/>
          <w:numId w:val="15"/>
        </w:numPr>
        <w:ind w:left="567" w:hanging="283"/>
      </w:pPr>
      <w:r>
        <w:t xml:space="preserve">laiks, kas nepieciešams </w:t>
      </w:r>
      <w:r>
        <w:rPr>
          <w:i/>
          <w:iCs/>
        </w:rPr>
        <w:t>CB</w:t>
      </w:r>
      <w:r>
        <w:t xml:space="preserve"> organizācijas pārbaudei saistībā ar ISO/IEC 17065 4., 5., 6.2.2. un 8. punktu, vidēji ir 3 dienas katrai </w:t>
      </w:r>
      <w:r>
        <w:rPr>
          <w:i/>
          <w:iCs/>
        </w:rPr>
        <w:t>CB</w:t>
      </w:r>
      <w:r>
        <w:t>, kuru novērtē tikai attiecībā uz bioloģisko lauksaimniecību.</w:t>
      </w:r>
    </w:p>
    <w:p w14:paraId="565A27A3" w14:textId="77777777" w:rsidR="00665EC5" w:rsidRPr="00665EC5" w:rsidRDefault="00665EC5" w:rsidP="00665EC5">
      <w:pPr>
        <w:jc w:val="both"/>
        <w:rPr>
          <w:rFonts w:ascii="Times New Roman" w:hAnsi="Times New Roman" w:cs="Times New Roman"/>
          <w:noProof/>
          <w:sz w:val="24"/>
          <w:szCs w:val="24"/>
        </w:rPr>
      </w:pPr>
    </w:p>
    <w:p w14:paraId="5BAF79C5" w14:textId="77777777" w:rsidR="00665EC5" w:rsidRPr="00665EC5" w:rsidRDefault="00665EC5" w:rsidP="00665EC5">
      <w:pPr>
        <w:pStyle w:val="BodyText"/>
        <w:jc w:val="center"/>
        <w:rPr>
          <w:b/>
          <w:bCs/>
        </w:rPr>
      </w:pPr>
      <w:r>
        <w:rPr>
          <w:b/>
        </w:rPr>
        <w:t xml:space="preserve">D tabula. Novērtēšanas minimālais ilgums attiecībā uz </w:t>
      </w:r>
      <w:r>
        <w:rPr>
          <w:b/>
          <w:i/>
          <w:iCs/>
        </w:rPr>
        <w:t>TC</w:t>
      </w:r>
    </w:p>
    <w:p w14:paraId="75DF676F" w14:textId="77777777" w:rsidR="00665EC5" w:rsidRPr="00665EC5" w:rsidRDefault="00665EC5" w:rsidP="00665EC5">
      <w:pPr>
        <w:jc w:val="both"/>
        <w:rPr>
          <w:rFonts w:ascii="Times New Roman" w:eastAsia="Arial" w:hAnsi="Times New Roman" w:cs="Times New Roman"/>
          <w:b/>
          <w:bCs/>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6061"/>
        <w:gridCol w:w="957"/>
        <w:gridCol w:w="1156"/>
        <w:gridCol w:w="957"/>
      </w:tblGrid>
      <w:tr w:rsidR="00665EC5" w:rsidRPr="00665EC5" w14:paraId="1B3FDB86" w14:textId="77777777" w:rsidTr="0093708D">
        <w:tc>
          <w:tcPr>
            <w:tcW w:w="3319" w:type="pct"/>
            <w:tcBorders>
              <w:top w:val="single" w:sz="8" w:space="0" w:color="000000"/>
              <w:left w:val="single" w:sz="8" w:space="0" w:color="000000"/>
              <w:bottom w:val="single" w:sz="8" w:space="0" w:color="000000"/>
              <w:right w:val="single" w:sz="8" w:space="0" w:color="000000"/>
            </w:tcBorders>
          </w:tcPr>
          <w:p w14:paraId="16900A9B" w14:textId="77777777" w:rsidR="00665EC5" w:rsidRPr="00665EC5" w:rsidRDefault="00665EC5" w:rsidP="0093708D">
            <w:pPr>
              <w:pStyle w:val="TableParagraph"/>
              <w:jc w:val="both"/>
              <w:rPr>
                <w:rFonts w:ascii="Times New Roman" w:hAnsi="Times New Roman" w:cs="Times New Roman"/>
                <w:noProof/>
                <w:sz w:val="24"/>
                <w:szCs w:val="24"/>
              </w:rPr>
            </w:pPr>
            <w:r>
              <w:rPr>
                <w:rFonts w:ascii="Times New Roman" w:hAnsi="Times New Roman"/>
                <w:sz w:val="24"/>
              </w:rPr>
              <w:t>Dienu (d) aprēķins</w:t>
            </w:r>
          </w:p>
        </w:tc>
        <w:tc>
          <w:tcPr>
            <w:tcW w:w="524" w:type="pct"/>
            <w:tcBorders>
              <w:top w:val="nil"/>
              <w:left w:val="single" w:sz="8" w:space="0" w:color="000000"/>
              <w:bottom w:val="single" w:sz="8" w:space="0" w:color="000000"/>
              <w:right w:val="nil"/>
            </w:tcBorders>
          </w:tcPr>
          <w:p w14:paraId="2EF3AAC3" w14:textId="77777777" w:rsidR="00665EC5" w:rsidRPr="00665EC5" w:rsidRDefault="00665EC5" w:rsidP="0093708D">
            <w:pPr>
              <w:jc w:val="both"/>
              <w:rPr>
                <w:rFonts w:ascii="Times New Roman" w:hAnsi="Times New Roman" w:cs="Times New Roman"/>
                <w:noProof/>
                <w:sz w:val="24"/>
                <w:szCs w:val="24"/>
              </w:rPr>
            </w:pPr>
          </w:p>
        </w:tc>
        <w:tc>
          <w:tcPr>
            <w:tcW w:w="633" w:type="pct"/>
            <w:tcBorders>
              <w:top w:val="nil"/>
              <w:left w:val="nil"/>
              <w:bottom w:val="single" w:sz="8" w:space="0" w:color="000000"/>
              <w:right w:val="nil"/>
            </w:tcBorders>
          </w:tcPr>
          <w:p w14:paraId="54EAB522" w14:textId="77777777" w:rsidR="00665EC5" w:rsidRPr="00665EC5" w:rsidRDefault="00665EC5" w:rsidP="0093708D">
            <w:pPr>
              <w:jc w:val="both"/>
              <w:rPr>
                <w:rFonts w:ascii="Times New Roman" w:hAnsi="Times New Roman" w:cs="Times New Roman"/>
                <w:noProof/>
                <w:sz w:val="24"/>
                <w:szCs w:val="24"/>
              </w:rPr>
            </w:pPr>
          </w:p>
        </w:tc>
        <w:tc>
          <w:tcPr>
            <w:tcW w:w="524" w:type="pct"/>
            <w:tcBorders>
              <w:top w:val="nil"/>
              <w:left w:val="nil"/>
              <w:bottom w:val="single" w:sz="8" w:space="0" w:color="000000"/>
              <w:right w:val="nil"/>
            </w:tcBorders>
          </w:tcPr>
          <w:p w14:paraId="4B33BF54" w14:textId="77777777" w:rsidR="00665EC5" w:rsidRPr="00665EC5" w:rsidRDefault="00665EC5" w:rsidP="0093708D">
            <w:pPr>
              <w:jc w:val="both"/>
              <w:rPr>
                <w:rFonts w:ascii="Times New Roman" w:hAnsi="Times New Roman" w:cs="Times New Roman"/>
                <w:noProof/>
                <w:sz w:val="24"/>
                <w:szCs w:val="24"/>
              </w:rPr>
            </w:pPr>
          </w:p>
        </w:tc>
      </w:tr>
      <w:tr w:rsidR="00665EC5" w:rsidRPr="00665EC5" w14:paraId="699AC4D5" w14:textId="77777777" w:rsidTr="0093708D">
        <w:tc>
          <w:tcPr>
            <w:tcW w:w="3319" w:type="pct"/>
            <w:tcBorders>
              <w:top w:val="single" w:sz="8" w:space="0" w:color="000000"/>
              <w:left w:val="single" w:sz="8" w:space="0" w:color="000000"/>
              <w:bottom w:val="single" w:sz="8" w:space="0" w:color="000000"/>
              <w:right w:val="single" w:sz="8" w:space="0" w:color="000000"/>
            </w:tcBorders>
          </w:tcPr>
          <w:p w14:paraId="7BD56DA1" w14:textId="77777777" w:rsidR="00665EC5" w:rsidRPr="00665EC5" w:rsidRDefault="00665EC5" w:rsidP="0093708D">
            <w:pPr>
              <w:pStyle w:val="TableParagraph"/>
              <w:jc w:val="both"/>
              <w:rPr>
                <w:rFonts w:ascii="Times New Roman" w:hAnsi="Times New Roman" w:cs="Times New Roman"/>
                <w:noProof/>
                <w:sz w:val="24"/>
                <w:szCs w:val="24"/>
              </w:rPr>
            </w:pPr>
            <w:r>
              <w:rPr>
                <w:rFonts w:ascii="Times New Roman" w:hAnsi="Times New Roman"/>
                <w:sz w:val="24"/>
              </w:rPr>
              <w:t>Kopējais riska punktu skaits, C tabulas rezultāts</w:t>
            </w:r>
          </w:p>
        </w:tc>
        <w:tc>
          <w:tcPr>
            <w:tcW w:w="524" w:type="pct"/>
            <w:tcBorders>
              <w:top w:val="single" w:sz="8" w:space="0" w:color="000000"/>
              <w:left w:val="single" w:sz="8" w:space="0" w:color="000000"/>
              <w:bottom w:val="single" w:sz="8" w:space="0" w:color="000000"/>
              <w:right w:val="single" w:sz="8" w:space="0" w:color="000000"/>
            </w:tcBorders>
            <w:shd w:val="clear" w:color="auto" w:fill="EC7C30"/>
          </w:tcPr>
          <w:p w14:paraId="45DBC468" w14:textId="77777777" w:rsidR="00665EC5" w:rsidRPr="00665EC5" w:rsidRDefault="00665EC5" w:rsidP="0093708D">
            <w:pPr>
              <w:pStyle w:val="TableParagraph"/>
              <w:jc w:val="center"/>
              <w:rPr>
                <w:rFonts w:ascii="Times New Roman" w:hAnsi="Times New Roman" w:cs="Times New Roman"/>
                <w:noProof/>
                <w:sz w:val="24"/>
                <w:szCs w:val="24"/>
              </w:rPr>
            </w:pPr>
            <w:r>
              <w:rPr>
                <w:rFonts w:ascii="Times New Roman" w:hAnsi="Times New Roman"/>
                <w:sz w:val="24"/>
              </w:rPr>
              <w:t>7–9</w:t>
            </w:r>
          </w:p>
        </w:tc>
        <w:tc>
          <w:tcPr>
            <w:tcW w:w="633" w:type="pct"/>
            <w:tcBorders>
              <w:top w:val="single" w:sz="8" w:space="0" w:color="000000"/>
              <w:left w:val="single" w:sz="8" w:space="0" w:color="000000"/>
              <w:bottom w:val="single" w:sz="8" w:space="0" w:color="000000"/>
              <w:right w:val="single" w:sz="8" w:space="0" w:color="000000"/>
            </w:tcBorders>
            <w:shd w:val="clear" w:color="auto" w:fill="EC7C30"/>
          </w:tcPr>
          <w:p w14:paraId="1B0A9AA2" w14:textId="77777777" w:rsidR="00665EC5" w:rsidRPr="00665EC5" w:rsidRDefault="00665EC5" w:rsidP="0093708D">
            <w:pPr>
              <w:pStyle w:val="TableParagraph"/>
              <w:jc w:val="center"/>
              <w:rPr>
                <w:rFonts w:ascii="Times New Roman" w:hAnsi="Times New Roman" w:cs="Times New Roman"/>
                <w:noProof/>
                <w:sz w:val="24"/>
                <w:szCs w:val="24"/>
              </w:rPr>
            </w:pPr>
            <w:r>
              <w:rPr>
                <w:rFonts w:ascii="Times New Roman" w:hAnsi="Times New Roman"/>
                <w:sz w:val="24"/>
              </w:rPr>
              <w:t>10–13</w:t>
            </w:r>
          </w:p>
        </w:tc>
        <w:tc>
          <w:tcPr>
            <w:tcW w:w="524" w:type="pct"/>
            <w:tcBorders>
              <w:top w:val="single" w:sz="8" w:space="0" w:color="000000"/>
              <w:left w:val="single" w:sz="8" w:space="0" w:color="000000"/>
              <w:bottom w:val="single" w:sz="8" w:space="0" w:color="000000"/>
              <w:right w:val="single" w:sz="8" w:space="0" w:color="000000"/>
            </w:tcBorders>
            <w:shd w:val="clear" w:color="auto" w:fill="EC7C30"/>
          </w:tcPr>
          <w:p w14:paraId="00DAEBF5" w14:textId="77777777" w:rsidR="00665EC5" w:rsidRPr="00665EC5" w:rsidRDefault="00665EC5" w:rsidP="0093708D">
            <w:pPr>
              <w:pStyle w:val="TableParagraph"/>
              <w:jc w:val="center"/>
              <w:rPr>
                <w:rFonts w:ascii="Times New Roman" w:hAnsi="Times New Roman" w:cs="Times New Roman"/>
                <w:noProof/>
                <w:sz w:val="24"/>
                <w:szCs w:val="24"/>
              </w:rPr>
            </w:pPr>
            <w:r>
              <w:rPr>
                <w:rFonts w:ascii="Times New Roman" w:hAnsi="Times New Roman"/>
                <w:sz w:val="24"/>
              </w:rPr>
              <w:t>14–21</w:t>
            </w:r>
          </w:p>
        </w:tc>
      </w:tr>
      <w:tr w:rsidR="00665EC5" w:rsidRPr="00665EC5" w14:paraId="6A108AB3" w14:textId="77777777" w:rsidTr="0093708D">
        <w:tc>
          <w:tcPr>
            <w:tcW w:w="3319" w:type="pct"/>
            <w:tcBorders>
              <w:top w:val="single" w:sz="8" w:space="0" w:color="000000"/>
              <w:left w:val="single" w:sz="8" w:space="0" w:color="000000"/>
              <w:bottom w:val="single" w:sz="8" w:space="0" w:color="000000"/>
              <w:right w:val="single" w:sz="8" w:space="0" w:color="000000"/>
            </w:tcBorders>
          </w:tcPr>
          <w:p w14:paraId="717E0D5F" w14:textId="77777777" w:rsidR="00665EC5" w:rsidRPr="00665EC5" w:rsidRDefault="00665EC5" w:rsidP="0093708D">
            <w:pPr>
              <w:pStyle w:val="TableParagraph"/>
              <w:jc w:val="both"/>
              <w:rPr>
                <w:rFonts w:ascii="Times New Roman" w:hAnsi="Times New Roman" w:cs="Times New Roman"/>
                <w:noProof/>
                <w:sz w:val="24"/>
                <w:szCs w:val="24"/>
              </w:rPr>
            </w:pPr>
            <w:r>
              <w:rPr>
                <w:rFonts w:ascii="Times New Roman" w:hAnsi="Times New Roman"/>
                <w:sz w:val="24"/>
              </w:rPr>
              <w:t>Pārbaudāmo operatora lietu skaits (A)</w:t>
            </w:r>
          </w:p>
        </w:tc>
        <w:tc>
          <w:tcPr>
            <w:tcW w:w="524" w:type="pct"/>
            <w:tcBorders>
              <w:top w:val="single" w:sz="8" w:space="0" w:color="000000"/>
              <w:left w:val="single" w:sz="8" w:space="0" w:color="000000"/>
              <w:bottom w:val="single" w:sz="8" w:space="0" w:color="000000"/>
              <w:right w:val="single" w:sz="8" w:space="0" w:color="000000"/>
            </w:tcBorders>
            <w:shd w:val="clear" w:color="auto" w:fill="FFFF00"/>
          </w:tcPr>
          <w:p w14:paraId="0BD3F3B2" w14:textId="77777777" w:rsidR="00665EC5" w:rsidRPr="00665EC5" w:rsidRDefault="00665EC5" w:rsidP="0093708D">
            <w:pPr>
              <w:pStyle w:val="TableParagraph"/>
              <w:tabs>
                <w:tab w:val="left" w:pos="404"/>
                <w:tab w:val="left" w:pos="1465"/>
              </w:tabs>
              <w:jc w:val="center"/>
              <w:rPr>
                <w:rFonts w:ascii="Times New Roman" w:hAnsi="Times New Roman" w:cs="Times New Roman"/>
                <w:noProof/>
                <w:sz w:val="24"/>
                <w:szCs w:val="24"/>
              </w:rPr>
            </w:pPr>
            <w:r>
              <w:rPr>
                <w:rFonts w:ascii="Times New Roman" w:hAnsi="Times New Roman"/>
                <w:sz w:val="24"/>
                <w:highlight w:val="yellow"/>
              </w:rPr>
              <w:t>4</w:t>
            </w:r>
          </w:p>
        </w:tc>
        <w:tc>
          <w:tcPr>
            <w:tcW w:w="633" w:type="pct"/>
            <w:tcBorders>
              <w:top w:val="single" w:sz="8" w:space="0" w:color="000000"/>
              <w:left w:val="single" w:sz="8" w:space="0" w:color="000000"/>
              <w:bottom w:val="single" w:sz="8" w:space="0" w:color="000000"/>
              <w:right w:val="single" w:sz="8" w:space="0" w:color="000000"/>
            </w:tcBorders>
            <w:shd w:val="clear" w:color="auto" w:fill="FFFF00"/>
          </w:tcPr>
          <w:p w14:paraId="5D38A2A5" w14:textId="77777777" w:rsidR="00665EC5" w:rsidRPr="00665EC5" w:rsidRDefault="00665EC5" w:rsidP="0093708D">
            <w:pPr>
              <w:pStyle w:val="TableParagraph"/>
              <w:tabs>
                <w:tab w:val="left" w:pos="1566"/>
              </w:tabs>
              <w:jc w:val="center"/>
              <w:rPr>
                <w:rFonts w:ascii="Times New Roman" w:hAnsi="Times New Roman" w:cs="Times New Roman"/>
                <w:noProof/>
                <w:sz w:val="24"/>
                <w:szCs w:val="24"/>
              </w:rPr>
            </w:pPr>
            <w:r>
              <w:rPr>
                <w:rFonts w:ascii="Times New Roman" w:hAnsi="Times New Roman"/>
                <w:sz w:val="24"/>
                <w:highlight w:val="yellow"/>
              </w:rPr>
              <w:t>6</w:t>
            </w:r>
          </w:p>
        </w:tc>
        <w:tc>
          <w:tcPr>
            <w:tcW w:w="524" w:type="pct"/>
            <w:tcBorders>
              <w:top w:val="single" w:sz="8" w:space="0" w:color="000000"/>
              <w:left w:val="single" w:sz="8" w:space="0" w:color="000000"/>
              <w:bottom w:val="single" w:sz="8" w:space="0" w:color="000000"/>
              <w:right w:val="single" w:sz="8" w:space="0" w:color="000000"/>
            </w:tcBorders>
            <w:shd w:val="clear" w:color="auto" w:fill="FFFF00"/>
          </w:tcPr>
          <w:p w14:paraId="60C46982" w14:textId="77777777" w:rsidR="00665EC5" w:rsidRPr="00665EC5" w:rsidRDefault="00665EC5" w:rsidP="0093708D">
            <w:pPr>
              <w:pStyle w:val="TableParagraph"/>
              <w:tabs>
                <w:tab w:val="left" w:pos="993"/>
              </w:tabs>
              <w:jc w:val="center"/>
              <w:rPr>
                <w:rFonts w:ascii="Times New Roman" w:hAnsi="Times New Roman" w:cs="Times New Roman"/>
                <w:noProof/>
                <w:sz w:val="24"/>
                <w:szCs w:val="24"/>
              </w:rPr>
            </w:pPr>
            <w:r>
              <w:rPr>
                <w:rFonts w:ascii="Times New Roman" w:hAnsi="Times New Roman"/>
                <w:sz w:val="24"/>
                <w:highlight w:val="yellow"/>
              </w:rPr>
              <w:t>8</w:t>
            </w:r>
          </w:p>
        </w:tc>
      </w:tr>
      <w:tr w:rsidR="00665EC5" w:rsidRPr="00665EC5" w14:paraId="397D77F9" w14:textId="77777777" w:rsidTr="0093708D">
        <w:tc>
          <w:tcPr>
            <w:tcW w:w="3319" w:type="pct"/>
            <w:tcBorders>
              <w:top w:val="single" w:sz="8" w:space="0" w:color="000000"/>
              <w:left w:val="single" w:sz="8" w:space="0" w:color="000000"/>
              <w:bottom w:val="single" w:sz="8" w:space="0" w:color="000000"/>
              <w:right w:val="single" w:sz="8" w:space="0" w:color="000000"/>
            </w:tcBorders>
          </w:tcPr>
          <w:p w14:paraId="17A5D324" w14:textId="77777777" w:rsidR="00665EC5" w:rsidRPr="00665EC5" w:rsidRDefault="00665EC5" w:rsidP="0093708D">
            <w:pPr>
              <w:pStyle w:val="TableParagraph"/>
              <w:jc w:val="both"/>
              <w:rPr>
                <w:rFonts w:ascii="Times New Roman" w:hAnsi="Times New Roman" w:cs="Times New Roman"/>
                <w:noProof/>
                <w:sz w:val="24"/>
                <w:szCs w:val="24"/>
              </w:rPr>
            </w:pPr>
            <w:r>
              <w:rPr>
                <w:rFonts w:ascii="Times New Roman" w:hAnsi="Times New Roman"/>
                <w:sz w:val="24"/>
              </w:rPr>
              <w:t>Kopējais ilgums tikai bioloģiskās lauksaimniecības shēmai = (A) x 0,5 d + 3 d</w:t>
            </w:r>
          </w:p>
        </w:tc>
        <w:tc>
          <w:tcPr>
            <w:tcW w:w="524" w:type="pct"/>
            <w:tcBorders>
              <w:top w:val="single" w:sz="8" w:space="0" w:color="000000"/>
              <w:left w:val="single" w:sz="8" w:space="0" w:color="000000"/>
              <w:bottom w:val="single" w:sz="8" w:space="0" w:color="000000"/>
              <w:right w:val="single" w:sz="8" w:space="0" w:color="000000"/>
            </w:tcBorders>
            <w:shd w:val="clear" w:color="auto" w:fill="00AFEF"/>
          </w:tcPr>
          <w:p w14:paraId="4FA1C4F3" w14:textId="77777777" w:rsidR="00665EC5" w:rsidRPr="00665EC5" w:rsidRDefault="00665EC5" w:rsidP="0093708D">
            <w:pPr>
              <w:pStyle w:val="TableParagraph"/>
              <w:jc w:val="center"/>
              <w:rPr>
                <w:rFonts w:ascii="Times New Roman" w:hAnsi="Times New Roman" w:cs="Times New Roman"/>
                <w:noProof/>
                <w:sz w:val="24"/>
                <w:szCs w:val="24"/>
              </w:rPr>
            </w:pPr>
            <w:r>
              <w:rPr>
                <w:rFonts w:ascii="Times New Roman" w:hAnsi="Times New Roman"/>
                <w:sz w:val="24"/>
              </w:rPr>
              <w:t>5</w:t>
            </w:r>
          </w:p>
        </w:tc>
        <w:tc>
          <w:tcPr>
            <w:tcW w:w="633" w:type="pct"/>
            <w:tcBorders>
              <w:top w:val="single" w:sz="8" w:space="0" w:color="000000"/>
              <w:left w:val="single" w:sz="8" w:space="0" w:color="000000"/>
              <w:bottom w:val="single" w:sz="8" w:space="0" w:color="000000"/>
              <w:right w:val="single" w:sz="8" w:space="0" w:color="000000"/>
            </w:tcBorders>
            <w:shd w:val="clear" w:color="auto" w:fill="00AFEF"/>
          </w:tcPr>
          <w:p w14:paraId="0C0D72F3" w14:textId="77777777" w:rsidR="00665EC5" w:rsidRPr="00665EC5" w:rsidRDefault="00665EC5" w:rsidP="0093708D">
            <w:pPr>
              <w:pStyle w:val="TableParagraph"/>
              <w:jc w:val="center"/>
              <w:rPr>
                <w:rFonts w:ascii="Times New Roman" w:hAnsi="Times New Roman" w:cs="Times New Roman"/>
                <w:noProof/>
                <w:sz w:val="24"/>
                <w:szCs w:val="24"/>
              </w:rPr>
            </w:pPr>
            <w:r>
              <w:rPr>
                <w:rFonts w:ascii="Times New Roman" w:hAnsi="Times New Roman"/>
                <w:sz w:val="24"/>
              </w:rPr>
              <w:t>6</w:t>
            </w:r>
          </w:p>
        </w:tc>
        <w:tc>
          <w:tcPr>
            <w:tcW w:w="524" w:type="pct"/>
            <w:tcBorders>
              <w:top w:val="single" w:sz="8" w:space="0" w:color="000000"/>
              <w:left w:val="single" w:sz="8" w:space="0" w:color="000000"/>
              <w:bottom w:val="single" w:sz="8" w:space="0" w:color="000000"/>
              <w:right w:val="single" w:sz="8" w:space="0" w:color="000000"/>
            </w:tcBorders>
            <w:shd w:val="clear" w:color="auto" w:fill="00AFEF"/>
          </w:tcPr>
          <w:p w14:paraId="7AFF917E" w14:textId="77777777" w:rsidR="00665EC5" w:rsidRPr="00665EC5" w:rsidRDefault="00665EC5" w:rsidP="0093708D">
            <w:pPr>
              <w:pStyle w:val="TableParagraph"/>
              <w:jc w:val="center"/>
              <w:rPr>
                <w:rFonts w:ascii="Times New Roman" w:hAnsi="Times New Roman" w:cs="Times New Roman"/>
                <w:noProof/>
                <w:sz w:val="24"/>
                <w:szCs w:val="24"/>
              </w:rPr>
            </w:pPr>
            <w:r>
              <w:rPr>
                <w:rFonts w:ascii="Times New Roman" w:hAnsi="Times New Roman"/>
                <w:sz w:val="24"/>
              </w:rPr>
              <w:t>7</w:t>
            </w:r>
          </w:p>
        </w:tc>
      </w:tr>
      <w:tr w:rsidR="00665EC5" w:rsidRPr="00665EC5" w14:paraId="20E58E0C" w14:textId="77777777" w:rsidTr="0093708D">
        <w:tc>
          <w:tcPr>
            <w:tcW w:w="3319" w:type="pct"/>
            <w:tcBorders>
              <w:top w:val="single" w:sz="8" w:space="0" w:color="000000"/>
              <w:left w:val="single" w:sz="8" w:space="0" w:color="000000"/>
              <w:bottom w:val="single" w:sz="8" w:space="0" w:color="000000"/>
              <w:right w:val="single" w:sz="8" w:space="0" w:color="000000"/>
            </w:tcBorders>
          </w:tcPr>
          <w:p w14:paraId="1D706633" w14:textId="77777777" w:rsidR="00665EC5" w:rsidRPr="00665EC5" w:rsidRDefault="00665EC5" w:rsidP="0093708D">
            <w:pPr>
              <w:pStyle w:val="TableParagraph"/>
              <w:jc w:val="both"/>
              <w:rPr>
                <w:rFonts w:ascii="Times New Roman" w:hAnsi="Times New Roman" w:cs="Times New Roman"/>
                <w:noProof/>
                <w:sz w:val="24"/>
                <w:szCs w:val="24"/>
              </w:rPr>
            </w:pPr>
            <w:r>
              <w:rPr>
                <w:rFonts w:ascii="Times New Roman" w:hAnsi="Times New Roman"/>
                <w:sz w:val="24"/>
              </w:rPr>
              <w:t>Kopējais ilgums bioloģiskās lauksaimniecības shēmai, ja piemēro citas shēmas = (A) x 0,5 d + 2 d</w:t>
            </w:r>
          </w:p>
        </w:tc>
        <w:tc>
          <w:tcPr>
            <w:tcW w:w="524" w:type="pct"/>
            <w:tcBorders>
              <w:top w:val="single" w:sz="8" w:space="0" w:color="000000"/>
              <w:left w:val="single" w:sz="8" w:space="0" w:color="000000"/>
              <w:bottom w:val="single" w:sz="8" w:space="0" w:color="000000"/>
              <w:right w:val="single" w:sz="8" w:space="0" w:color="000000"/>
            </w:tcBorders>
            <w:shd w:val="clear" w:color="auto" w:fill="00AFEF"/>
          </w:tcPr>
          <w:p w14:paraId="7C0D64BA" w14:textId="77777777" w:rsidR="00665EC5" w:rsidRPr="00665EC5" w:rsidRDefault="00665EC5" w:rsidP="0093708D">
            <w:pPr>
              <w:pStyle w:val="TableParagraph"/>
              <w:jc w:val="center"/>
              <w:rPr>
                <w:rFonts w:ascii="Times New Roman" w:hAnsi="Times New Roman" w:cs="Times New Roman"/>
                <w:noProof/>
                <w:sz w:val="24"/>
                <w:szCs w:val="24"/>
              </w:rPr>
            </w:pPr>
            <w:r>
              <w:rPr>
                <w:rFonts w:ascii="Times New Roman" w:hAnsi="Times New Roman"/>
                <w:sz w:val="24"/>
              </w:rPr>
              <w:t>4</w:t>
            </w:r>
          </w:p>
        </w:tc>
        <w:tc>
          <w:tcPr>
            <w:tcW w:w="633" w:type="pct"/>
            <w:tcBorders>
              <w:top w:val="single" w:sz="8" w:space="0" w:color="000000"/>
              <w:left w:val="single" w:sz="8" w:space="0" w:color="000000"/>
              <w:bottom w:val="single" w:sz="8" w:space="0" w:color="000000"/>
              <w:right w:val="single" w:sz="8" w:space="0" w:color="000000"/>
            </w:tcBorders>
            <w:shd w:val="clear" w:color="auto" w:fill="00AFEF"/>
          </w:tcPr>
          <w:p w14:paraId="28DE283C" w14:textId="77777777" w:rsidR="00665EC5" w:rsidRPr="00665EC5" w:rsidRDefault="00665EC5" w:rsidP="0093708D">
            <w:pPr>
              <w:pStyle w:val="TableParagraph"/>
              <w:jc w:val="center"/>
              <w:rPr>
                <w:rFonts w:ascii="Times New Roman" w:hAnsi="Times New Roman" w:cs="Times New Roman"/>
                <w:noProof/>
                <w:sz w:val="24"/>
                <w:szCs w:val="24"/>
              </w:rPr>
            </w:pPr>
            <w:r>
              <w:rPr>
                <w:rFonts w:ascii="Times New Roman" w:hAnsi="Times New Roman"/>
                <w:sz w:val="24"/>
              </w:rPr>
              <w:t>5</w:t>
            </w:r>
          </w:p>
        </w:tc>
        <w:tc>
          <w:tcPr>
            <w:tcW w:w="524" w:type="pct"/>
            <w:tcBorders>
              <w:top w:val="single" w:sz="8" w:space="0" w:color="000000"/>
              <w:left w:val="single" w:sz="8" w:space="0" w:color="000000"/>
              <w:bottom w:val="single" w:sz="8" w:space="0" w:color="000000"/>
              <w:right w:val="single" w:sz="8" w:space="0" w:color="000000"/>
            </w:tcBorders>
            <w:shd w:val="clear" w:color="auto" w:fill="00AFEF"/>
          </w:tcPr>
          <w:p w14:paraId="6DBA5897" w14:textId="77777777" w:rsidR="00665EC5" w:rsidRPr="00665EC5" w:rsidRDefault="00665EC5" w:rsidP="0093708D">
            <w:pPr>
              <w:pStyle w:val="TableParagraph"/>
              <w:jc w:val="center"/>
              <w:rPr>
                <w:rFonts w:ascii="Times New Roman" w:hAnsi="Times New Roman" w:cs="Times New Roman"/>
                <w:noProof/>
                <w:sz w:val="24"/>
                <w:szCs w:val="24"/>
              </w:rPr>
            </w:pPr>
            <w:r>
              <w:rPr>
                <w:rFonts w:ascii="Times New Roman" w:hAnsi="Times New Roman"/>
                <w:sz w:val="24"/>
              </w:rPr>
              <w:t>6</w:t>
            </w:r>
          </w:p>
        </w:tc>
      </w:tr>
    </w:tbl>
    <w:p w14:paraId="21871922" w14:textId="77777777" w:rsidR="00665EC5" w:rsidRPr="00665EC5" w:rsidRDefault="00665EC5" w:rsidP="00665EC5">
      <w:pPr>
        <w:jc w:val="both"/>
        <w:rPr>
          <w:rFonts w:ascii="Times New Roman" w:eastAsia="Arial" w:hAnsi="Times New Roman" w:cs="Times New Roman"/>
          <w:b/>
          <w:bCs/>
          <w:noProof/>
          <w:sz w:val="24"/>
          <w:szCs w:val="24"/>
        </w:rPr>
      </w:pPr>
    </w:p>
    <w:p w14:paraId="56DBFEB9" w14:textId="77777777" w:rsidR="00665EC5" w:rsidRPr="00665EC5" w:rsidRDefault="00665EC5" w:rsidP="00665EC5">
      <w:pPr>
        <w:pStyle w:val="Heading2"/>
      </w:pPr>
      <w:bookmarkStart w:id="41" w:name="_Toc120779473"/>
      <w:r>
        <w:t>4.7. Praktiskās darbības novērtēšana</w:t>
      </w:r>
      <w:bookmarkStart w:id="42" w:name="_bookmark21"/>
      <w:bookmarkEnd w:id="41"/>
      <w:bookmarkEnd w:id="42"/>
    </w:p>
    <w:p w14:paraId="50C7E316" w14:textId="77777777" w:rsidR="00665EC5" w:rsidRPr="00665EC5" w:rsidRDefault="00665EC5" w:rsidP="00665EC5">
      <w:pPr>
        <w:jc w:val="both"/>
        <w:rPr>
          <w:rFonts w:ascii="Times New Roman" w:eastAsia="Arial" w:hAnsi="Times New Roman" w:cs="Times New Roman"/>
          <w:b/>
          <w:bCs/>
          <w:noProof/>
          <w:sz w:val="24"/>
          <w:szCs w:val="24"/>
        </w:rPr>
      </w:pPr>
    </w:p>
    <w:p w14:paraId="1F5FA1B4" w14:textId="77777777" w:rsidR="00665EC5" w:rsidRPr="00665EC5" w:rsidRDefault="00665EC5" w:rsidP="00665EC5">
      <w:pPr>
        <w:pStyle w:val="Heading2"/>
      </w:pPr>
      <w:bookmarkStart w:id="43" w:name="_Toc120779474"/>
      <w:r>
        <w:t xml:space="preserve">4.7.1. </w:t>
      </w:r>
      <w:r>
        <w:rPr>
          <w:i/>
        </w:rPr>
        <w:t>WA</w:t>
      </w:r>
      <w:r>
        <w:t xml:space="preserve"> skaita aprēķināšana</w:t>
      </w:r>
      <w:bookmarkEnd w:id="43"/>
    </w:p>
    <w:p w14:paraId="32CB40A5" w14:textId="77777777" w:rsidR="00665EC5" w:rsidRPr="00665EC5" w:rsidRDefault="00665EC5" w:rsidP="00665EC5">
      <w:pPr>
        <w:jc w:val="both"/>
        <w:rPr>
          <w:rFonts w:ascii="Times New Roman" w:eastAsia="Arial" w:hAnsi="Times New Roman" w:cs="Times New Roman"/>
          <w:b/>
          <w:bCs/>
          <w:noProof/>
          <w:sz w:val="24"/>
          <w:szCs w:val="24"/>
        </w:rPr>
      </w:pPr>
    </w:p>
    <w:p w14:paraId="3A7BD402" w14:textId="2EA04082" w:rsidR="00665EC5" w:rsidRPr="00665EC5" w:rsidRDefault="00665EC5" w:rsidP="00665EC5">
      <w:pPr>
        <w:pStyle w:val="BodyText"/>
      </w:pPr>
      <w:r>
        <w:t xml:space="preserve">Attiecībā uz pirmo bioloģiskās lauksaimniecības akreditācijas pieteikumu (sākotnējo vai paplašinājumu) </w:t>
      </w:r>
      <w:r w:rsidR="00694BC1" w:rsidRPr="00694BC1">
        <w:rPr>
          <w:i/>
          <w:iCs/>
        </w:rPr>
        <w:t>NAB</w:t>
      </w:r>
      <w:r>
        <w:t xml:space="preserve"> veic vismaz vienu </w:t>
      </w:r>
      <w:r>
        <w:rPr>
          <w:i/>
          <w:iCs/>
        </w:rPr>
        <w:t>WA</w:t>
      </w:r>
      <w:r>
        <w:t xml:space="preserve"> un pievieno vēl vienu </w:t>
      </w:r>
      <w:r>
        <w:rPr>
          <w:i/>
          <w:iCs/>
        </w:rPr>
        <w:t>WA</w:t>
      </w:r>
      <w:r>
        <w:t>:</w:t>
      </w:r>
    </w:p>
    <w:p w14:paraId="3B8110F1" w14:textId="77777777" w:rsidR="00665EC5" w:rsidRPr="00665EC5" w:rsidRDefault="00665EC5" w:rsidP="00665EC5">
      <w:pPr>
        <w:pStyle w:val="BodyText"/>
        <w:ind w:left="284"/>
      </w:pPr>
      <w:r>
        <w:t>a) katrai produktu kategorijai, kas noteikta Regulas (ES) 2018/848 35. panta 7. punktā, attiecībā uz kuru tiek prasīta atzīšana;</w:t>
      </w:r>
    </w:p>
    <w:p w14:paraId="6173BA93" w14:textId="77777777" w:rsidR="00665EC5" w:rsidRPr="00665EC5" w:rsidRDefault="00665EC5" w:rsidP="00665EC5">
      <w:pPr>
        <w:pStyle w:val="BodyText"/>
        <w:ind w:left="284"/>
      </w:pPr>
      <w:r>
        <w:t xml:space="preserve">b) katrai produktu kategorijai citā </w:t>
      </w:r>
      <w:r>
        <w:rPr>
          <w:i/>
          <w:iCs/>
        </w:rPr>
        <w:t>TC</w:t>
      </w:r>
      <w:r>
        <w:t xml:space="preserve">, ja to prasa </w:t>
      </w:r>
      <w:r>
        <w:rPr>
          <w:i/>
          <w:iCs/>
        </w:rPr>
        <w:t>CB</w:t>
      </w:r>
      <w:r>
        <w:t xml:space="preserve"> vai ja tā jau ir atzīta vairākās </w:t>
      </w:r>
      <w:r>
        <w:rPr>
          <w:i/>
          <w:iCs/>
        </w:rPr>
        <w:t>TC</w:t>
      </w:r>
      <w:r>
        <w:t>.</w:t>
      </w:r>
    </w:p>
    <w:p w14:paraId="2FC98F1E" w14:textId="77777777" w:rsidR="00665EC5" w:rsidRPr="00665EC5" w:rsidRDefault="00665EC5" w:rsidP="00665EC5">
      <w:pPr>
        <w:pStyle w:val="BodyText"/>
      </w:pPr>
    </w:p>
    <w:p w14:paraId="62843316" w14:textId="77777777" w:rsidR="00665EC5" w:rsidRPr="00665EC5" w:rsidRDefault="00665EC5" w:rsidP="00665EC5">
      <w:pPr>
        <w:pStyle w:val="BodyText"/>
      </w:pPr>
      <w:r>
        <w:t xml:space="preserve">Ja </w:t>
      </w:r>
      <w:r>
        <w:rPr>
          <w:i/>
          <w:iCs/>
        </w:rPr>
        <w:t>CB</w:t>
      </w:r>
      <w:r>
        <w:t xml:space="preserve"> sertificē operatoru grupu(-as), </w:t>
      </w:r>
      <w:r>
        <w:rPr>
          <w:i/>
          <w:iCs/>
        </w:rPr>
        <w:t>CB</w:t>
      </w:r>
      <w:r>
        <w:t xml:space="preserve"> ietver vismaz vienu no iepriekš uzskaitītajām </w:t>
      </w:r>
      <w:r>
        <w:rPr>
          <w:i/>
          <w:iCs/>
        </w:rPr>
        <w:t>WA</w:t>
      </w:r>
      <w:r>
        <w:t xml:space="preserve"> katrai operatoru grupai.</w:t>
      </w:r>
    </w:p>
    <w:p w14:paraId="04A8ADE2" w14:textId="77777777" w:rsidR="00665EC5" w:rsidRPr="00665EC5" w:rsidRDefault="00665EC5" w:rsidP="00665EC5">
      <w:pPr>
        <w:jc w:val="both"/>
        <w:rPr>
          <w:rFonts w:ascii="Times New Roman" w:eastAsia="Arial" w:hAnsi="Times New Roman" w:cs="Times New Roman"/>
          <w:noProof/>
          <w:sz w:val="24"/>
          <w:szCs w:val="24"/>
        </w:rPr>
      </w:pPr>
    </w:p>
    <w:p w14:paraId="5623773D" w14:textId="77777777" w:rsidR="00665EC5" w:rsidRPr="00665EC5" w:rsidRDefault="00665EC5" w:rsidP="00665EC5">
      <w:pPr>
        <w:pStyle w:val="BodyText"/>
      </w:pPr>
      <w:r>
        <w:t xml:space="preserve">Ja darbība tiek veikta gan DV, gan </w:t>
      </w:r>
      <w:r>
        <w:rPr>
          <w:i/>
          <w:iCs/>
        </w:rPr>
        <w:t>TC</w:t>
      </w:r>
      <w:r>
        <w:t xml:space="preserve">, šajos </w:t>
      </w:r>
      <w:r>
        <w:rPr>
          <w:i/>
          <w:iCs/>
        </w:rPr>
        <w:t>WA</w:t>
      </w:r>
      <w:r>
        <w:t xml:space="preserve"> ietver vismaz vienu DV un vienu </w:t>
      </w:r>
      <w:r>
        <w:rPr>
          <w:i/>
          <w:iCs/>
        </w:rPr>
        <w:t>TC</w:t>
      </w:r>
      <w:r>
        <w:t>.</w:t>
      </w:r>
    </w:p>
    <w:p w14:paraId="29A24B95" w14:textId="77777777" w:rsidR="00665EC5" w:rsidRPr="00665EC5" w:rsidRDefault="00665EC5" w:rsidP="00665EC5">
      <w:pPr>
        <w:jc w:val="both"/>
        <w:rPr>
          <w:rFonts w:ascii="Times New Roman" w:eastAsia="Arial" w:hAnsi="Times New Roman" w:cs="Times New Roman"/>
          <w:noProof/>
          <w:sz w:val="24"/>
          <w:szCs w:val="24"/>
        </w:rPr>
      </w:pPr>
    </w:p>
    <w:p w14:paraId="523A6699" w14:textId="77777777" w:rsidR="00665EC5" w:rsidRPr="00665EC5" w:rsidRDefault="00665EC5" w:rsidP="00665EC5">
      <w:pPr>
        <w:pStyle w:val="BodyText"/>
      </w:pPr>
      <w:r>
        <w:rPr>
          <w:i/>
          <w:iCs/>
        </w:rPr>
        <w:t>WA</w:t>
      </w:r>
      <w:r>
        <w:t xml:space="preserve"> veic visai vērtējamai darbībai, ko veic fiziski uz vietas un ko var veikt attālināti vien saskaņā ar </w:t>
      </w:r>
      <w:r>
        <w:rPr>
          <w:i/>
          <w:iCs/>
        </w:rPr>
        <w:t>COM</w:t>
      </w:r>
      <w:r>
        <w:t xml:space="preserve"> lēmumu.</w:t>
      </w:r>
    </w:p>
    <w:p w14:paraId="257EE2C3" w14:textId="77777777" w:rsidR="00665EC5" w:rsidRPr="00665EC5" w:rsidRDefault="00665EC5" w:rsidP="00665EC5">
      <w:pPr>
        <w:jc w:val="both"/>
        <w:rPr>
          <w:rFonts w:ascii="Times New Roman" w:eastAsia="Arial" w:hAnsi="Times New Roman" w:cs="Times New Roman"/>
          <w:noProof/>
          <w:sz w:val="24"/>
          <w:szCs w:val="24"/>
        </w:rPr>
      </w:pPr>
    </w:p>
    <w:p w14:paraId="0FCE0AE4" w14:textId="77777777" w:rsidR="00665EC5" w:rsidRPr="00665EC5" w:rsidRDefault="00665EC5" w:rsidP="00665EC5">
      <w:pPr>
        <w:pStyle w:val="BodyText"/>
      </w:pPr>
      <w:r>
        <w:t xml:space="preserve">Gada ziņojumā </w:t>
      </w:r>
      <w:r>
        <w:rPr>
          <w:i/>
          <w:iCs/>
        </w:rPr>
        <w:t>CB</w:t>
      </w:r>
      <w:r>
        <w:t xml:space="preserve"> nodrošina, ka praktiskās darbības novērtēšanu veic saskaņā ar Regulas (ES) 2021/1698 I pielikuma B daļas 1. un 2. iedaļu un šādiem noteikumiem:</w:t>
      </w:r>
    </w:p>
    <w:p w14:paraId="6E847B35" w14:textId="77777777" w:rsidR="00665EC5" w:rsidRPr="00665EC5" w:rsidRDefault="00665EC5" w:rsidP="00665EC5">
      <w:pPr>
        <w:pStyle w:val="BodyText"/>
        <w:ind w:left="284"/>
      </w:pPr>
      <w:r>
        <w:t xml:space="preserve">a) intervāls starp divām (2) </w:t>
      </w:r>
      <w:r>
        <w:rPr>
          <w:i/>
          <w:iCs/>
        </w:rPr>
        <w:t>WA</w:t>
      </w:r>
      <w:r>
        <w:t xml:space="preserve"> nedrīkst pārsniegt četrus (4) gadus;</w:t>
      </w:r>
    </w:p>
    <w:p w14:paraId="6B778ACD" w14:textId="77777777" w:rsidR="00665EC5" w:rsidRPr="00665EC5" w:rsidRDefault="00665EC5" w:rsidP="00665EC5">
      <w:pPr>
        <w:pStyle w:val="BodyText"/>
        <w:ind w:left="284"/>
      </w:pPr>
      <w:r>
        <w:t xml:space="preserve">b) saistībā ar sākotnējo atzīšanas pieprasījumu veikto </w:t>
      </w:r>
      <w:r>
        <w:rPr>
          <w:i/>
          <w:iCs/>
        </w:rPr>
        <w:t>WA</w:t>
      </w:r>
      <w:r>
        <w:t xml:space="preserve"> skaitu neņem vērā, aprēķinot iepriekš a) punktā minētajā 4 gadu intervālā veicamo </w:t>
      </w:r>
      <w:r>
        <w:rPr>
          <w:i/>
          <w:iCs/>
        </w:rPr>
        <w:t>WA</w:t>
      </w:r>
      <w:r>
        <w:t xml:space="preserve"> kopējo skaitu;</w:t>
      </w:r>
    </w:p>
    <w:p w14:paraId="6414BFB3" w14:textId="77777777" w:rsidR="00665EC5" w:rsidRPr="00665EC5" w:rsidRDefault="00665EC5" w:rsidP="00665EC5">
      <w:pPr>
        <w:pStyle w:val="BodyText"/>
        <w:ind w:left="284"/>
      </w:pPr>
      <w:r>
        <w:t xml:space="preserve">c) papildus veic vienu </w:t>
      </w:r>
      <w:r>
        <w:rPr>
          <w:i/>
          <w:iCs/>
        </w:rPr>
        <w:t>WA</w:t>
      </w:r>
      <w:r>
        <w:t>:</w:t>
      </w:r>
    </w:p>
    <w:p w14:paraId="0B0B1F28" w14:textId="77777777" w:rsidR="00665EC5" w:rsidRPr="00665EC5" w:rsidRDefault="00665EC5" w:rsidP="00665EC5">
      <w:pPr>
        <w:pStyle w:val="BodyText"/>
        <w:ind w:left="567"/>
      </w:pPr>
      <w:r>
        <w:t xml:space="preserve">i) reizi divos (2) gados tajās </w:t>
      </w:r>
      <w:r>
        <w:rPr>
          <w:i/>
          <w:iCs/>
        </w:rPr>
        <w:t>TC</w:t>
      </w:r>
      <w:r>
        <w:t>, kurās ražo un apstrādā augsta riska produktus, kā norādīts 8. pantā;</w:t>
      </w:r>
    </w:p>
    <w:p w14:paraId="44B6EEF0" w14:textId="77777777" w:rsidR="00665EC5" w:rsidRPr="00665EC5" w:rsidRDefault="00665EC5" w:rsidP="00665EC5">
      <w:pPr>
        <w:pStyle w:val="BodyText"/>
        <w:ind w:left="567"/>
      </w:pPr>
      <w:r>
        <w:t xml:space="preserve">ii) katrai 10. atzītajai </w:t>
      </w:r>
      <w:r>
        <w:rPr>
          <w:i/>
          <w:iCs/>
        </w:rPr>
        <w:t>TC</w:t>
      </w:r>
      <w:r>
        <w:t xml:space="preserve">. Šo papildu </w:t>
      </w:r>
      <w:r>
        <w:rPr>
          <w:i/>
          <w:iCs/>
        </w:rPr>
        <w:t>WA</w:t>
      </w:r>
      <w:r>
        <w:t xml:space="preserve"> veic četru (4) gadu posmā;</w:t>
      </w:r>
    </w:p>
    <w:p w14:paraId="38F949E0" w14:textId="2E913957" w:rsidR="00665EC5" w:rsidRPr="00665EC5" w:rsidRDefault="00665EC5" w:rsidP="00665EC5">
      <w:pPr>
        <w:pStyle w:val="BodyText"/>
        <w:ind w:left="284"/>
      </w:pPr>
      <w:r>
        <w:t xml:space="preserve">d) vairāk </w:t>
      </w:r>
      <w:r>
        <w:rPr>
          <w:i/>
          <w:iCs/>
        </w:rPr>
        <w:t>WA</w:t>
      </w:r>
      <w:r>
        <w:t xml:space="preserve"> veic pēc </w:t>
      </w:r>
      <w:r>
        <w:rPr>
          <w:i/>
          <w:iCs/>
        </w:rPr>
        <w:t>COM</w:t>
      </w:r>
      <w:r>
        <w:t xml:space="preserve"> vai </w:t>
      </w:r>
      <w:r w:rsidR="00694BC1" w:rsidRPr="00694BC1">
        <w:rPr>
          <w:i/>
          <w:iCs/>
        </w:rPr>
        <w:t>NAB</w:t>
      </w:r>
      <w:r>
        <w:t xml:space="preserve"> pieprasījuma, pamatojoties uz riska analīzi, ko veic, izvērtējot jo īpaši šādus faktorus:</w:t>
      </w:r>
    </w:p>
    <w:p w14:paraId="4E93E44D" w14:textId="77777777" w:rsidR="00665EC5" w:rsidRPr="00665EC5" w:rsidRDefault="00665EC5" w:rsidP="00665EC5">
      <w:pPr>
        <w:pStyle w:val="BodyText"/>
        <w:ind w:left="567"/>
      </w:pPr>
      <w:r>
        <w:t>i) inspektoru skaitu;</w:t>
      </w:r>
    </w:p>
    <w:p w14:paraId="1AAA3438" w14:textId="77777777" w:rsidR="00665EC5" w:rsidRPr="00665EC5" w:rsidRDefault="00665EC5" w:rsidP="00665EC5">
      <w:pPr>
        <w:pStyle w:val="BodyText"/>
        <w:ind w:left="567"/>
      </w:pPr>
      <w:r>
        <w:t>ii) operatoru skaitu;</w:t>
      </w:r>
    </w:p>
    <w:p w14:paraId="0EA1FE72" w14:textId="77777777" w:rsidR="00665EC5" w:rsidRPr="00665EC5" w:rsidRDefault="00665EC5" w:rsidP="00665EC5">
      <w:pPr>
        <w:pStyle w:val="BodyText"/>
        <w:ind w:left="567"/>
      </w:pPr>
      <w:r>
        <w:t>iii) operatoru veikto darbību veidu;</w:t>
      </w:r>
    </w:p>
    <w:p w14:paraId="77AB146E" w14:textId="1542A7D7" w:rsidR="00665EC5" w:rsidRPr="00665EC5" w:rsidRDefault="00665EC5" w:rsidP="00665EC5">
      <w:pPr>
        <w:pStyle w:val="BodyText"/>
        <w:ind w:left="567"/>
      </w:pPr>
      <w:r>
        <w:t xml:space="preserve">iv) </w:t>
      </w:r>
      <w:r w:rsidR="00694BC1" w:rsidRPr="00694BC1">
        <w:rPr>
          <w:i/>
          <w:iCs/>
        </w:rPr>
        <w:t>NAB</w:t>
      </w:r>
      <w:r>
        <w:t xml:space="preserve"> veikto </w:t>
      </w:r>
      <w:r>
        <w:rPr>
          <w:i/>
          <w:iCs/>
        </w:rPr>
        <w:t>WA</w:t>
      </w:r>
      <w:r>
        <w:t xml:space="preserve"> skaitu;</w:t>
      </w:r>
    </w:p>
    <w:p w14:paraId="793BC8ED" w14:textId="77777777" w:rsidR="00665EC5" w:rsidRPr="00665EC5" w:rsidRDefault="00665EC5" w:rsidP="00665EC5">
      <w:pPr>
        <w:pStyle w:val="BodyText"/>
        <w:ind w:left="567"/>
      </w:pPr>
      <w:r>
        <w:lastRenderedPageBreak/>
        <w:t xml:space="preserve">v) neatbilstības saistībā ar </w:t>
      </w:r>
      <w:r>
        <w:rPr>
          <w:i/>
          <w:iCs/>
        </w:rPr>
        <w:t>CB</w:t>
      </w:r>
      <w:r>
        <w:t>;</w:t>
      </w:r>
    </w:p>
    <w:p w14:paraId="05982DCD" w14:textId="77777777" w:rsidR="00665EC5" w:rsidRPr="00665EC5" w:rsidRDefault="00665EC5" w:rsidP="00665EC5">
      <w:pPr>
        <w:pStyle w:val="BodyText"/>
        <w:ind w:left="567"/>
      </w:pPr>
      <w:r>
        <w:t>vi) sertificēto operatoru grupu skaitu un to lielumu;</w:t>
      </w:r>
    </w:p>
    <w:p w14:paraId="3A21D522" w14:textId="77777777" w:rsidR="00665EC5" w:rsidRPr="00665EC5" w:rsidRDefault="00665EC5" w:rsidP="00665EC5">
      <w:pPr>
        <w:pStyle w:val="BodyText"/>
        <w:ind w:left="567"/>
      </w:pPr>
      <w:r>
        <w:t xml:space="preserve">vii) kritiski svarīgus konstatējumus attiecībā uz </w:t>
      </w:r>
      <w:r>
        <w:rPr>
          <w:i/>
          <w:iCs/>
        </w:rPr>
        <w:t>CB</w:t>
      </w:r>
      <w:r>
        <w:t xml:space="preserve"> vai konkrēto(-iem) inspektoru(-iem);</w:t>
      </w:r>
    </w:p>
    <w:p w14:paraId="3EFA5404" w14:textId="77777777" w:rsidR="00665EC5" w:rsidRPr="00665EC5" w:rsidRDefault="00665EC5" w:rsidP="00665EC5">
      <w:pPr>
        <w:pStyle w:val="BodyText"/>
        <w:ind w:left="567"/>
      </w:pPr>
      <w:r>
        <w:t>viii) produktu raksturojumu un krāpšanas risku;</w:t>
      </w:r>
    </w:p>
    <w:p w14:paraId="2475EF0D" w14:textId="77777777" w:rsidR="00665EC5" w:rsidRPr="00665EC5" w:rsidRDefault="00665EC5" w:rsidP="00665EC5">
      <w:pPr>
        <w:pStyle w:val="BodyText"/>
        <w:ind w:left="567"/>
      </w:pPr>
      <w:r>
        <w:t xml:space="preserve">ix) </w:t>
      </w:r>
      <w:r>
        <w:rPr>
          <w:i/>
          <w:iCs/>
        </w:rPr>
        <w:t>COM</w:t>
      </w:r>
      <w:r>
        <w:t xml:space="preserve"> atgriezenisko saiti, pamatojoties uz </w:t>
      </w:r>
      <w:r>
        <w:rPr>
          <w:i/>
          <w:iCs/>
        </w:rPr>
        <w:t>CB</w:t>
      </w:r>
      <w:r>
        <w:t xml:space="preserve"> iepriekšējo gada ziņojumu;</w:t>
      </w:r>
    </w:p>
    <w:p w14:paraId="5B609824" w14:textId="77777777" w:rsidR="00665EC5" w:rsidRPr="00665EC5" w:rsidRDefault="00665EC5" w:rsidP="00665EC5">
      <w:pPr>
        <w:pStyle w:val="BodyText"/>
        <w:ind w:left="567"/>
      </w:pPr>
      <w:r>
        <w:t>x) aizdomas par krāpšanu, ko veic operatori;</w:t>
      </w:r>
    </w:p>
    <w:p w14:paraId="23B995CA" w14:textId="77777777" w:rsidR="00665EC5" w:rsidRPr="00665EC5" w:rsidRDefault="00665EC5" w:rsidP="00665EC5">
      <w:pPr>
        <w:pStyle w:val="BodyText"/>
        <w:ind w:left="567"/>
      </w:pPr>
      <w:r>
        <w:t xml:space="preserve">xi) produktu apjomu, kas tiek importēts no </w:t>
      </w:r>
      <w:r>
        <w:rPr>
          <w:i/>
          <w:iCs/>
        </w:rPr>
        <w:t>TC</w:t>
      </w:r>
      <w:r>
        <w:t xml:space="preserve"> Eiropas Savienībā, un </w:t>
      </w:r>
      <w:r>
        <w:rPr>
          <w:i/>
          <w:iCs/>
        </w:rPr>
        <w:t>CB</w:t>
      </w:r>
      <w:r>
        <w:t xml:space="preserve"> darbību atzītajā </w:t>
      </w:r>
      <w:r>
        <w:rPr>
          <w:i/>
          <w:iCs/>
        </w:rPr>
        <w:t>TC</w:t>
      </w:r>
      <w:r>
        <w:t>.</w:t>
      </w:r>
    </w:p>
    <w:p w14:paraId="21B431C3" w14:textId="77777777" w:rsidR="00665EC5" w:rsidRPr="00665EC5" w:rsidRDefault="00665EC5" w:rsidP="00665EC5">
      <w:pPr>
        <w:pStyle w:val="BodyText"/>
      </w:pPr>
    </w:p>
    <w:p w14:paraId="18E5D557" w14:textId="77777777" w:rsidR="00665EC5" w:rsidRPr="00665EC5" w:rsidRDefault="00665EC5" w:rsidP="00665EC5">
      <w:pPr>
        <w:pStyle w:val="BodyText"/>
      </w:pPr>
      <w:r>
        <w:t>Vērtējamo inspekciju / kontroles apmeklējumu atlases kārtību skat. 4.7.2. punktā turpmāk tekstā.</w:t>
      </w:r>
    </w:p>
    <w:p w14:paraId="443639BB" w14:textId="77777777" w:rsidR="00665EC5" w:rsidRPr="00665EC5" w:rsidRDefault="00665EC5" w:rsidP="00665EC5">
      <w:pPr>
        <w:pStyle w:val="BodyText"/>
      </w:pPr>
    </w:p>
    <w:p w14:paraId="6F518D94" w14:textId="77777777" w:rsidR="00665EC5" w:rsidRPr="00665EC5" w:rsidRDefault="00665EC5" w:rsidP="00665EC5">
      <w:pPr>
        <w:pStyle w:val="BodyText"/>
      </w:pPr>
      <w:r>
        <w:t xml:space="preserve">Informatīvos nolūkos </w:t>
      </w:r>
      <w:r>
        <w:rPr>
          <w:i/>
          <w:iCs/>
        </w:rPr>
        <w:t>COM</w:t>
      </w:r>
      <w:r>
        <w:t xml:space="preserve"> ir sniegusi dažus piemērus.</w:t>
      </w:r>
    </w:p>
    <w:p w14:paraId="26B14E05" w14:textId="77777777" w:rsidR="00665EC5" w:rsidRPr="00665EC5" w:rsidRDefault="00665EC5" w:rsidP="00665EC5">
      <w:pPr>
        <w:pStyle w:val="BodyText"/>
      </w:pPr>
    </w:p>
    <w:p w14:paraId="7B0AD4FA" w14:textId="77777777" w:rsidR="00665EC5" w:rsidRPr="00665EC5" w:rsidRDefault="00665EC5" w:rsidP="00665EC5">
      <w:pPr>
        <w:pStyle w:val="BodyText"/>
      </w:pPr>
      <w:r>
        <w:t xml:space="preserve">Ja </w:t>
      </w:r>
      <w:r>
        <w:rPr>
          <w:i/>
          <w:iCs/>
        </w:rPr>
        <w:t>CB</w:t>
      </w:r>
      <w:r>
        <w:t xml:space="preserve"> pieprasa atzīt divas (2) produkta kategorijas sešās (6) </w:t>
      </w:r>
      <w:r>
        <w:rPr>
          <w:i/>
          <w:iCs/>
        </w:rPr>
        <w:t>TC</w:t>
      </w:r>
      <w:r>
        <w:t xml:space="preserve">, vismaz divas (2) </w:t>
      </w:r>
      <w:r>
        <w:rPr>
          <w:i/>
          <w:iCs/>
        </w:rPr>
        <w:t>WA</w:t>
      </w:r>
      <w:r>
        <w:t xml:space="preserve"> veic divās (2) dažādās </w:t>
      </w:r>
      <w:r>
        <w:rPr>
          <w:i/>
          <w:iCs/>
        </w:rPr>
        <w:t>TC</w:t>
      </w:r>
      <w:r>
        <w:t>, tostarp operatoru grupai (ja atbilstīgi).</w:t>
      </w:r>
    </w:p>
    <w:p w14:paraId="69997FBE" w14:textId="77777777" w:rsidR="00665EC5" w:rsidRPr="00665EC5" w:rsidRDefault="00665EC5" w:rsidP="00665EC5">
      <w:pPr>
        <w:pStyle w:val="BodyText"/>
      </w:pPr>
      <w:r>
        <w:t xml:space="preserve"> Ja </w:t>
      </w:r>
      <w:r>
        <w:rPr>
          <w:i/>
          <w:iCs/>
        </w:rPr>
        <w:t>CB</w:t>
      </w:r>
      <w:r>
        <w:t xml:space="preserve"> jau ir atzīta saskaņā ar līdzvērtības principu, attiecībā uz </w:t>
      </w:r>
      <w:r>
        <w:rPr>
          <w:i/>
          <w:iCs/>
        </w:rPr>
        <w:t>WA</w:t>
      </w:r>
      <w:r>
        <w:t xml:space="preserve"> piemēro vieglāku dokumentāciju (Regulas (ES) 2021/1698 I pielikuma B daļas 3. iedaļu) saskaņā ar šādiem nosacījumiem:</w:t>
      </w:r>
    </w:p>
    <w:p w14:paraId="40C67EDB" w14:textId="77777777" w:rsidR="00665EC5" w:rsidRPr="00665EC5" w:rsidRDefault="00665EC5" w:rsidP="00B66533">
      <w:pPr>
        <w:pStyle w:val="BodyText"/>
        <w:numPr>
          <w:ilvl w:val="0"/>
          <w:numId w:val="12"/>
        </w:numPr>
        <w:ind w:left="567" w:hanging="283"/>
      </w:pPr>
      <w:r>
        <w:rPr>
          <w:i/>
          <w:iCs/>
        </w:rPr>
        <w:t>WA</w:t>
      </w:r>
      <w:r>
        <w:t xml:space="preserve"> ir veikta mazāk nekā pirms 2 gadiem;</w:t>
      </w:r>
    </w:p>
    <w:p w14:paraId="19FD6171" w14:textId="77777777" w:rsidR="00665EC5" w:rsidRPr="00665EC5" w:rsidRDefault="00665EC5" w:rsidP="00B66533">
      <w:pPr>
        <w:pStyle w:val="BodyText"/>
        <w:numPr>
          <w:ilvl w:val="0"/>
          <w:numId w:val="12"/>
        </w:numPr>
        <w:ind w:left="567" w:hanging="283"/>
      </w:pPr>
      <w:r>
        <w:t>2 </w:t>
      </w:r>
      <w:r>
        <w:rPr>
          <w:i/>
          <w:iCs/>
        </w:rPr>
        <w:t>WA</w:t>
      </w:r>
      <w:r>
        <w:t xml:space="preserve"> (viena katrā kategorijā), bet tās nav obligāti jāveic 2 dažādās </w:t>
      </w:r>
      <w:r>
        <w:rPr>
          <w:i/>
          <w:iCs/>
        </w:rPr>
        <w:t>TC</w:t>
      </w:r>
      <w:r>
        <w:t>;</w:t>
      </w:r>
    </w:p>
    <w:p w14:paraId="288FE346" w14:textId="77777777" w:rsidR="00665EC5" w:rsidRPr="00665EC5" w:rsidRDefault="00665EC5" w:rsidP="00B66533">
      <w:pPr>
        <w:pStyle w:val="BodyText"/>
        <w:numPr>
          <w:ilvl w:val="0"/>
          <w:numId w:val="12"/>
        </w:numPr>
        <w:ind w:left="567" w:hanging="283"/>
      </w:pPr>
      <w:r>
        <w:t>ir atrisināti visi konstatējumi.</w:t>
      </w:r>
    </w:p>
    <w:p w14:paraId="330EC940" w14:textId="77777777" w:rsidR="00665EC5" w:rsidRPr="00665EC5" w:rsidRDefault="00665EC5" w:rsidP="00665EC5">
      <w:pPr>
        <w:jc w:val="both"/>
        <w:rPr>
          <w:rFonts w:ascii="Times New Roman" w:eastAsia="Arial" w:hAnsi="Times New Roman" w:cs="Times New Roman"/>
          <w:noProof/>
          <w:sz w:val="24"/>
          <w:szCs w:val="24"/>
        </w:rPr>
      </w:pPr>
    </w:p>
    <w:p w14:paraId="594B6767" w14:textId="77777777" w:rsidR="00665EC5" w:rsidRPr="00665EC5" w:rsidRDefault="00665EC5" w:rsidP="00665EC5">
      <w:pPr>
        <w:pStyle w:val="BodyText"/>
      </w:pPr>
      <w:r>
        <w:t xml:space="preserve">Ja </w:t>
      </w:r>
      <w:r>
        <w:rPr>
          <w:i/>
          <w:iCs/>
        </w:rPr>
        <w:t>CB</w:t>
      </w:r>
      <w:r>
        <w:t>, kas jau ir atzīta kā līdzvērtīga, pieprasa atzīšanu 7 kategorijās 80 valstīs ar operatoru grupu un 3 </w:t>
      </w:r>
      <w:r>
        <w:rPr>
          <w:i/>
          <w:iCs/>
        </w:rPr>
        <w:t>TC</w:t>
      </w:r>
      <w:r>
        <w:t>, kurās tiek ražoti augsta riska produkti:</w:t>
      </w:r>
    </w:p>
    <w:p w14:paraId="3CCABB60" w14:textId="77777777" w:rsidR="00665EC5" w:rsidRPr="00665EC5" w:rsidRDefault="00665EC5" w:rsidP="00B66533">
      <w:pPr>
        <w:pStyle w:val="BodyText"/>
        <w:numPr>
          <w:ilvl w:val="0"/>
          <w:numId w:val="11"/>
        </w:numPr>
        <w:ind w:left="567" w:hanging="283"/>
      </w:pPr>
      <w:r>
        <w:t>tā kā ir 7 kategorijas, ir nepieciešamas 7 </w:t>
      </w:r>
      <w:r>
        <w:rPr>
          <w:i/>
          <w:iCs/>
        </w:rPr>
        <w:t>WA</w:t>
      </w:r>
      <w:r>
        <w:t xml:space="preserve"> 7 dažādās </w:t>
      </w:r>
      <w:r>
        <w:rPr>
          <w:i/>
          <w:iCs/>
        </w:rPr>
        <w:t>TC</w:t>
      </w:r>
      <w:r>
        <w:t xml:space="preserve"> 4 gadu periodā,</w:t>
      </w:r>
    </w:p>
    <w:p w14:paraId="48832D5D" w14:textId="77777777" w:rsidR="00665EC5" w:rsidRPr="00665EC5" w:rsidRDefault="00665EC5" w:rsidP="00B66533">
      <w:pPr>
        <w:pStyle w:val="BodyText"/>
        <w:numPr>
          <w:ilvl w:val="0"/>
          <w:numId w:val="11"/>
        </w:numPr>
        <w:ind w:left="567" w:hanging="283"/>
      </w:pPr>
      <w:r>
        <w:t>vēlams, operatoru grupā,</w:t>
      </w:r>
    </w:p>
    <w:p w14:paraId="6B701A4E" w14:textId="77777777" w:rsidR="00665EC5" w:rsidRPr="00665EC5" w:rsidRDefault="00665EC5" w:rsidP="00B66533">
      <w:pPr>
        <w:pStyle w:val="BodyText"/>
        <w:numPr>
          <w:ilvl w:val="0"/>
          <w:numId w:val="11"/>
        </w:numPr>
        <w:ind w:left="567" w:hanging="283"/>
      </w:pPr>
      <w:r>
        <w:t xml:space="preserve">tad, tā kā </w:t>
      </w:r>
      <w:r>
        <w:rPr>
          <w:i/>
          <w:iCs/>
        </w:rPr>
        <w:t>CB</w:t>
      </w:r>
      <w:r>
        <w:t xml:space="preserve"> aptver 8x10 </w:t>
      </w:r>
      <w:r>
        <w:rPr>
          <w:i/>
          <w:iCs/>
        </w:rPr>
        <w:t>TC</w:t>
      </w:r>
      <w:r>
        <w:t>, 4 gadu periodā ir jāpievieno 8 </w:t>
      </w:r>
      <w:r>
        <w:rPr>
          <w:i/>
          <w:iCs/>
        </w:rPr>
        <w:t>WA</w:t>
      </w:r>
      <w:r>
        <w:t>,</w:t>
      </w:r>
    </w:p>
    <w:p w14:paraId="1F47F2B6" w14:textId="5471C309" w:rsidR="00665EC5" w:rsidRPr="00665EC5" w:rsidRDefault="00665EC5" w:rsidP="00665EC5">
      <w:pPr>
        <w:pStyle w:val="BodyText"/>
        <w:numPr>
          <w:ilvl w:val="0"/>
          <w:numId w:val="11"/>
        </w:numPr>
        <w:ind w:left="567" w:hanging="283"/>
      </w:pPr>
      <w:r>
        <w:t xml:space="preserve">tad, tā kā </w:t>
      </w:r>
      <w:r>
        <w:rPr>
          <w:i/>
          <w:iCs/>
        </w:rPr>
        <w:t>CB</w:t>
      </w:r>
      <w:r>
        <w:t xml:space="preserve"> aptver 3 </w:t>
      </w:r>
      <w:r>
        <w:rPr>
          <w:i/>
          <w:iCs/>
        </w:rPr>
        <w:t>TC</w:t>
      </w:r>
      <w:r>
        <w:t>, kurās ražo augsta riska produktus, reizi 2 gados pievieno 3 </w:t>
      </w:r>
      <w:r>
        <w:rPr>
          <w:i/>
          <w:iCs/>
        </w:rPr>
        <w:t>WA</w:t>
      </w:r>
      <w:r>
        <w:t>.</w:t>
      </w:r>
    </w:p>
    <w:p w14:paraId="26370217" w14:textId="77777777" w:rsidR="00665EC5" w:rsidRPr="00665EC5" w:rsidRDefault="00665EC5" w:rsidP="00665EC5">
      <w:pPr>
        <w:pStyle w:val="BodyText"/>
      </w:pPr>
      <w:r>
        <w:t>4 gadu periodā kopsummā ir 21 </w:t>
      </w:r>
      <w:r>
        <w:rPr>
          <w:i/>
          <w:iCs/>
        </w:rPr>
        <w:t>WA</w:t>
      </w:r>
      <w:r>
        <w:t xml:space="preserve"> (=7+8+3x2).</w:t>
      </w:r>
    </w:p>
    <w:p w14:paraId="2757FB42" w14:textId="77777777" w:rsidR="00665EC5" w:rsidRPr="00665EC5" w:rsidRDefault="00665EC5" w:rsidP="00665EC5">
      <w:pPr>
        <w:jc w:val="both"/>
        <w:rPr>
          <w:rFonts w:ascii="Times New Roman" w:eastAsia="Arial" w:hAnsi="Times New Roman" w:cs="Times New Roman"/>
          <w:noProof/>
          <w:sz w:val="24"/>
          <w:szCs w:val="24"/>
        </w:rPr>
      </w:pPr>
    </w:p>
    <w:p w14:paraId="754ED0B7" w14:textId="77777777" w:rsidR="00665EC5" w:rsidRPr="00665EC5" w:rsidRDefault="00665EC5" w:rsidP="00665EC5">
      <w:pPr>
        <w:pStyle w:val="BodyText"/>
        <w:rPr>
          <w:b/>
          <w:bCs/>
        </w:rPr>
      </w:pPr>
      <w:r>
        <w:rPr>
          <w:b/>
        </w:rPr>
        <w:t>4.7.2. Vērtējamo inspektoru un operatoru atlases kritēriji</w:t>
      </w:r>
    </w:p>
    <w:p w14:paraId="6BA9F018" w14:textId="77777777" w:rsidR="00665EC5" w:rsidRPr="00665EC5" w:rsidRDefault="00665EC5" w:rsidP="00665EC5">
      <w:pPr>
        <w:jc w:val="both"/>
        <w:rPr>
          <w:rFonts w:ascii="Times New Roman" w:eastAsia="Arial" w:hAnsi="Times New Roman" w:cs="Times New Roman"/>
          <w:b/>
          <w:bCs/>
          <w:noProof/>
          <w:sz w:val="24"/>
          <w:szCs w:val="24"/>
        </w:rPr>
      </w:pPr>
    </w:p>
    <w:p w14:paraId="716CAD0C" w14:textId="6B996E15" w:rsidR="00665EC5" w:rsidRPr="00665EC5" w:rsidRDefault="00694BC1" w:rsidP="00665EC5">
      <w:pPr>
        <w:pStyle w:val="BodyText"/>
      </w:pPr>
      <w:r w:rsidRPr="00694BC1">
        <w:rPr>
          <w:i/>
          <w:iCs/>
        </w:rPr>
        <w:t>NAB</w:t>
      </w:r>
      <w:r w:rsidR="00665EC5">
        <w:t xml:space="preserve"> izraugās inspektorus un operatorus, kuru praktiskā darbība tiks vērtēta, nodrošinot, ka praktiskās darbības novērtējumi tiek veikti operatoriem, kuriem ir augstāks risks attiecībā uz novirzēm no bioloģiskās ražošanas prasībām. Lai noteiktu, kuriem operatoriem varētu būt augstāks noviržu risks, </w:t>
      </w:r>
      <w:r w:rsidRPr="00694BC1">
        <w:rPr>
          <w:i/>
          <w:iCs/>
        </w:rPr>
        <w:t>NAB</w:t>
      </w:r>
      <w:r w:rsidR="00665EC5">
        <w:t xml:space="preserve"> izvērtēs šādus faktorus:</w:t>
      </w:r>
    </w:p>
    <w:p w14:paraId="71378796" w14:textId="77777777" w:rsidR="00665EC5" w:rsidRPr="00665EC5" w:rsidRDefault="00665EC5" w:rsidP="00665EC5">
      <w:pPr>
        <w:pStyle w:val="BodyText"/>
        <w:ind w:left="284"/>
      </w:pPr>
      <w:r>
        <w:t>a) operatoru veikto darbību sarežģītību;</w:t>
      </w:r>
    </w:p>
    <w:p w14:paraId="7A598AC9" w14:textId="77777777" w:rsidR="00665EC5" w:rsidRPr="00665EC5" w:rsidRDefault="00665EC5" w:rsidP="00665EC5">
      <w:pPr>
        <w:pStyle w:val="BodyText"/>
        <w:ind w:left="284"/>
      </w:pPr>
      <w:r>
        <w:t>b) jo īpaši tirgotājus vai starpniekus, kas nodarbojas ar eksportu;</w:t>
      </w:r>
    </w:p>
    <w:p w14:paraId="582E469E" w14:textId="77777777" w:rsidR="00665EC5" w:rsidRPr="00665EC5" w:rsidRDefault="00665EC5" w:rsidP="00665EC5">
      <w:pPr>
        <w:pStyle w:val="BodyText"/>
        <w:ind w:left="284"/>
      </w:pPr>
      <w:r>
        <w:t>c) operatoru grupas lielumu;</w:t>
      </w:r>
    </w:p>
    <w:p w14:paraId="0257F025" w14:textId="77777777" w:rsidR="00665EC5" w:rsidRPr="00665EC5" w:rsidRDefault="00665EC5" w:rsidP="00665EC5">
      <w:pPr>
        <w:pStyle w:val="BodyText"/>
        <w:ind w:left="284"/>
      </w:pPr>
      <w:r>
        <w:t xml:space="preserve">d) augsta riska produktu sarakstu, kas izgūts no </w:t>
      </w:r>
      <w:r>
        <w:rPr>
          <w:i/>
        </w:rPr>
        <w:t>OFIS</w:t>
      </w:r>
      <w:r>
        <w:t xml:space="preserve"> datubāzes vai no </w:t>
      </w:r>
      <w:r>
        <w:rPr>
          <w:i/>
        </w:rPr>
        <w:t>COM</w:t>
      </w:r>
      <w:r>
        <w:t xml:space="preserve"> vadlīnijām;</w:t>
      </w:r>
    </w:p>
    <w:p w14:paraId="02A47FA1" w14:textId="77777777" w:rsidR="00665EC5" w:rsidRPr="00665EC5" w:rsidRDefault="00665EC5" w:rsidP="00665EC5">
      <w:pPr>
        <w:pStyle w:val="BodyText"/>
        <w:ind w:left="284"/>
      </w:pPr>
      <w:r>
        <w:t xml:space="preserve">e) augsta riska valstu sarakstu, kas izgūts no </w:t>
      </w:r>
      <w:r>
        <w:rPr>
          <w:i/>
        </w:rPr>
        <w:t>OFIS</w:t>
      </w:r>
      <w:r>
        <w:t xml:space="preserve"> datubāzes vai korupcijas apkarošanas tīmekļa vietnes (piemēram, </w:t>
      </w:r>
      <w:r>
        <w:rPr>
          <w:i/>
        </w:rPr>
        <w:t>Transparency International</w:t>
      </w:r>
      <w:r>
        <w:t>);</w:t>
      </w:r>
    </w:p>
    <w:p w14:paraId="7BC10234" w14:textId="77777777" w:rsidR="00665EC5" w:rsidRPr="00665EC5" w:rsidRDefault="00665EC5" w:rsidP="00665EC5">
      <w:pPr>
        <w:pStyle w:val="BodyText"/>
        <w:ind w:left="284"/>
      </w:pPr>
      <w:r>
        <w:t>f) konkrētajam operatoram sertificējamo produktu apjomu;</w:t>
      </w:r>
    </w:p>
    <w:p w14:paraId="367E7701" w14:textId="77777777" w:rsidR="00665EC5" w:rsidRPr="00665EC5" w:rsidRDefault="00665EC5" w:rsidP="00665EC5">
      <w:pPr>
        <w:pStyle w:val="BodyText"/>
        <w:ind w:left="284"/>
      </w:pPr>
      <w:r>
        <w:t xml:space="preserve">g) atkāpes, ko piešķīrusi </w:t>
      </w:r>
      <w:r>
        <w:rPr>
          <w:i/>
        </w:rPr>
        <w:t>CB</w:t>
      </w:r>
      <w:r>
        <w:t xml:space="preserve"> (piemēram, pārejas perioda atzīšana ar atpakaļejošu spēku);</w:t>
      </w:r>
    </w:p>
    <w:p w14:paraId="2CA825C6" w14:textId="77777777" w:rsidR="00665EC5" w:rsidRPr="00665EC5" w:rsidRDefault="00665EC5" w:rsidP="00665EC5">
      <w:pPr>
        <w:pStyle w:val="BodyText"/>
        <w:ind w:left="284"/>
      </w:pPr>
      <w:r>
        <w:t xml:space="preserve">h) neatbilstības saistībā ar </w:t>
      </w:r>
      <w:r>
        <w:rPr>
          <w:i/>
        </w:rPr>
        <w:t>CB</w:t>
      </w:r>
      <w:r>
        <w:t>;</w:t>
      </w:r>
    </w:p>
    <w:p w14:paraId="49BDF08D" w14:textId="77777777" w:rsidR="00665EC5" w:rsidRPr="00665EC5" w:rsidRDefault="00665EC5" w:rsidP="00665EC5">
      <w:pPr>
        <w:pStyle w:val="BodyText"/>
        <w:ind w:left="284"/>
      </w:pPr>
      <w:r>
        <w:t xml:space="preserve">i) </w:t>
      </w:r>
      <w:r>
        <w:rPr>
          <w:i/>
        </w:rPr>
        <w:t>COM</w:t>
      </w:r>
      <w:r>
        <w:t xml:space="preserve"> atgriezenisko saiti pēc </w:t>
      </w:r>
      <w:r>
        <w:rPr>
          <w:i/>
        </w:rPr>
        <w:t>CB</w:t>
      </w:r>
      <w:r>
        <w:t xml:space="preserve"> sniegtā gada pārskata;</w:t>
      </w:r>
    </w:p>
    <w:p w14:paraId="16C21FFA" w14:textId="77777777" w:rsidR="00665EC5" w:rsidRPr="00665EC5" w:rsidRDefault="00665EC5" w:rsidP="00665EC5">
      <w:pPr>
        <w:pStyle w:val="BodyText"/>
        <w:ind w:left="284"/>
      </w:pPr>
      <w:r>
        <w:t>j) iepriekšējā praktiskās darbības novērtējuma rezultātus utt.</w:t>
      </w:r>
    </w:p>
    <w:p w14:paraId="305169A0" w14:textId="77777777" w:rsidR="00665EC5" w:rsidRPr="00665EC5" w:rsidRDefault="00665EC5" w:rsidP="00665EC5">
      <w:pPr>
        <w:jc w:val="both"/>
        <w:rPr>
          <w:rFonts w:ascii="Times New Roman" w:eastAsia="Arial" w:hAnsi="Times New Roman" w:cs="Times New Roman"/>
          <w:noProof/>
          <w:sz w:val="24"/>
          <w:szCs w:val="24"/>
        </w:rPr>
      </w:pPr>
    </w:p>
    <w:p w14:paraId="3E4DF49E" w14:textId="77777777" w:rsidR="00665EC5" w:rsidRPr="00665EC5" w:rsidRDefault="00665EC5" w:rsidP="00665EC5">
      <w:pPr>
        <w:pStyle w:val="BodyText"/>
      </w:pPr>
      <w:r>
        <w:t>Jāizvairās atkārtoti veikt tā paša operatora/inspektora praktiskās darbības novērtēšanu, ja vien attiecībā uz šo operatoru vai inspektoru nav būtisku risku vai īpašu norāžu.</w:t>
      </w:r>
    </w:p>
    <w:p w14:paraId="4FAE34E7" w14:textId="760ACC87" w:rsidR="00665EC5" w:rsidRPr="00665EC5" w:rsidRDefault="00665EC5" w:rsidP="00665EC5">
      <w:pPr>
        <w:pStyle w:val="BodyText"/>
      </w:pPr>
      <w:r>
        <w:t xml:space="preserve">Ja tiek veikta atkārtota praktiskās darbības novērtēšana sertificētu operatoru ierobežotā skaita vai ierobežotas inspektoru pieejamības dēļ, </w:t>
      </w:r>
      <w:r w:rsidR="00694BC1" w:rsidRPr="00694BC1">
        <w:rPr>
          <w:i/>
          <w:iCs/>
        </w:rPr>
        <w:t>NAB</w:t>
      </w:r>
      <w:r>
        <w:t xml:space="preserve"> ziņojumā dokumentē šo faktu.</w:t>
      </w:r>
    </w:p>
    <w:p w14:paraId="69306426" w14:textId="77777777" w:rsidR="00665EC5" w:rsidRPr="00665EC5" w:rsidRDefault="00665EC5" w:rsidP="00665EC5">
      <w:pPr>
        <w:jc w:val="both"/>
        <w:rPr>
          <w:rFonts w:ascii="Times New Roman" w:hAnsi="Times New Roman" w:cs="Times New Roman"/>
          <w:noProof/>
          <w:sz w:val="24"/>
          <w:szCs w:val="24"/>
        </w:rPr>
      </w:pPr>
    </w:p>
    <w:p w14:paraId="007EE4AB" w14:textId="333D7DE2" w:rsidR="00665EC5" w:rsidRPr="00665EC5" w:rsidRDefault="00254239" w:rsidP="00665EC5">
      <w:pPr>
        <w:pStyle w:val="BodyText"/>
      </w:pPr>
      <w:r w:rsidRPr="00254239">
        <w:rPr>
          <w:i/>
          <w:iCs/>
        </w:rPr>
        <w:t>NAB</w:t>
      </w:r>
      <w:r w:rsidR="00665EC5">
        <w:t xml:space="preserve"> izvērtē iepriekšējo praktiskās darbības novērtējumu rezultātus, lai izveidotu praktiskās darbības novērtēšanas stratēģiju.</w:t>
      </w:r>
    </w:p>
    <w:p w14:paraId="1F1725F3" w14:textId="77777777" w:rsidR="00665EC5" w:rsidRPr="00665EC5" w:rsidRDefault="00665EC5" w:rsidP="00665EC5">
      <w:pPr>
        <w:jc w:val="both"/>
        <w:rPr>
          <w:rFonts w:ascii="Times New Roman" w:eastAsia="Arial" w:hAnsi="Times New Roman" w:cs="Times New Roman"/>
          <w:noProof/>
          <w:sz w:val="24"/>
          <w:szCs w:val="24"/>
        </w:rPr>
      </w:pPr>
    </w:p>
    <w:p w14:paraId="5617AD19" w14:textId="77777777" w:rsidR="00665EC5" w:rsidRPr="00665EC5" w:rsidRDefault="00665EC5" w:rsidP="00665EC5">
      <w:pPr>
        <w:pStyle w:val="Heading2"/>
      </w:pPr>
      <w:bookmarkStart w:id="44" w:name="_Toc120779475"/>
      <w:r>
        <w:t>4.8. Akreditācijas paplašināšana attiecībā uz konkrētām darbības jomām</w:t>
      </w:r>
      <w:bookmarkStart w:id="45" w:name="_bookmark22"/>
      <w:bookmarkEnd w:id="44"/>
      <w:bookmarkEnd w:id="45"/>
    </w:p>
    <w:p w14:paraId="65588AE8" w14:textId="77777777" w:rsidR="00665EC5" w:rsidRPr="00665EC5" w:rsidRDefault="00665EC5" w:rsidP="00665EC5">
      <w:pPr>
        <w:jc w:val="both"/>
        <w:rPr>
          <w:rFonts w:ascii="Times New Roman" w:eastAsia="Arial" w:hAnsi="Times New Roman" w:cs="Times New Roman"/>
          <w:b/>
          <w:bCs/>
          <w:noProof/>
          <w:sz w:val="24"/>
          <w:szCs w:val="24"/>
        </w:rPr>
      </w:pPr>
    </w:p>
    <w:p w14:paraId="10D5E151" w14:textId="77777777" w:rsidR="00665EC5" w:rsidRPr="00665EC5" w:rsidRDefault="00665EC5" w:rsidP="00665EC5">
      <w:pPr>
        <w:pStyle w:val="BodyText"/>
      </w:pPr>
      <w:r>
        <w:t xml:space="preserve">Šā dokumenta 3.8. punktu piemēro sfēras paplašinājumiem kopā ar specifikācijām, kas pievienotas šā dokumenta 4. nodaļā attiecībā uz akreditācijām </w:t>
      </w:r>
      <w:r>
        <w:rPr>
          <w:i/>
        </w:rPr>
        <w:t>TC</w:t>
      </w:r>
      <w:r>
        <w:t>.</w:t>
      </w:r>
    </w:p>
    <w:p w14:paraId="78319DA4" w14:textId="77777777" w:rsidR="00665EC5" w:rsidRPr="00665EC5" w:rsidRDefault="00665EC5" w:rsidP="00665EC5">
      <w:pPr>
        <w:jc w:val="both"/>
        <w:rPr>
          <w:rFonts w:ascii="Times New Roman" w:eastAsia="Arial" w:hAnsi="Times New Roman" w:cs="Times New Roman"/>
          <w:noProof/>
          <w:sz w:val="24"/>
          <w:szCs w:val="24"/>
        </w:rPr>
      </w:pPr>
    </w:p>
    <w:p w14:paraId="227985C8" w14:textId="77777777" w:rsidR="00665EC5" w:rsidRPr="00665EC5" w:rsidRDefault="00665EC5" w:rsidP="00665EC5">
      <w:pPr>
        <w:pStyle w:val="BodyText"/>
      </w:pPr>
      <w:r>
        <w:t xml:space="preserve">Papildus tam akreditācija ir nepieciešama saskaņā ar Regulu (ES) 2018/848 (45. panta [1. punkta] b) apakšpunktu un 57. pantu) atbilstoši 4 variantiem, kā tiek atzītas </w:t>
      </w:r>
      <w:r>
        <w:rPr>
          <w:i/>
          <w:iCs/>
        </w:rPr>
        <w:t>CB</w:t>
      </w:r>
      <w:r>
        <w:t xml:space="preserve">, kas sertificē no </w:t>
      </w:r>
      <w:r>
        <w:rPr>
          <w:i/>
          <w:iCs/>
        </w:rPr>
        <w:t>TC</w:t>
      </w:r>
      <w:r>
        <w:t xml:space="preserve"> Eiropas Savienībā importētos bioloģiskos produktus, proti:</w:t>
      </w:r>
    </w:p>
    <w:p w14:paraId="2B0DFE08" w14:textId="77777777" w:rsidR="00665EC5" w:rsidRPr="00665EC5" w:rsidRDefault="00665EC5" w:rsidP="00665EC5">
      <w:pPr>
        <w:pStyle w:val="BodyText"/>
        <w:ind w:left="284"/>
      </w:pPr>
      <w:r>
        <w:t>a) kas atbilst ES regulai (atbilstība) (skat. Regulas (ES) 2018/848 45. panta [1. punkta b) apakšpunkta] i) daļu un 46. pantu);</w:t>
      </w:r>
    </w:p>
    <w:p w14:paraId="52D75178" w14:textId="77777777" w:rsidR="00665EC5" w:rsidRPr="00665EC5" w:rsidRDefault="00665EC5" w:rsidP="00665EC5">
      <w:pPr>
        <w:pStyle w:val="BodyText"/>
        <w:ind w:left="284"/>
      </w:pPr>
      <w:r>
        <w:t>b) kas ir atzīti saskaņā ar tirdzniecības nolīgumu (tirdzniecības nolīgums) (skat. Regulas (ES) 2018/848 45. panta [1. punkta b) apakšpunkta] ii) daļu un 47. pantu);</w:t>
      </w:r>
    </w:p>
    <w:p w14:paraId="295D5D42" w14:textId="77777777" w:rsidR="00665EC5" w:rsidRPr="00665EC5" w:rsidRDefault="00665EC5" w:rsidP="00665EC5">
      <w:pPr>
        <w:pStyle w:val="BodyText"/>
        <w:ind w:left="284"/>
      </w:pPr>
      <w:r>
        <w:t>c) kas ir atzīti un uzskaitīti Regulas (EK) Nr. 1235/2008 III pielikumā (skat. Regulas (ES) 2018/848 45. panta [1. punkta b) apakšpunkta] iii) daļu un 48. pantu);</w:t>
      </w:r>
    </w:p>
    <w:p w14:paraId="7DCF7FB2" w14:textId="77777777" w:rsidR="00665EC5" w:rsidRPr="00665EC5" w:rsidRDefault="00665EC5" w:rsidP="00665EC5">
      <w:pPr>
        <w:pStyle w:val="BodyText"/>
        <w:ind w:left="284"/>
      </w:pPr>
      <w:r>
        <w:t xml:space="preserve">d) ko kontrolē līdzvērtības nolūkā atzīta </w:t>
      </w:r>
      <w:r>
        <w:rPr>
          <w:i/>
          <w:iCs/>
        </w:rPr>
        <w:t>CB</w:t>
      </w:r>
      <w:r>
        <w:t>, kura uzskaitīta Regulas (EK) Nr. 1235/2008 IV pielikumā (līdzvērtība) (skat. Regulas (ES) 2018/848 57. pantu).</w:t>
      </w:r>
    </w:p>
    <w:p w14:paraId="1C62BDE3" w14:textId="77777777" w:rsidR="00665EC5" w:rsidRPr="00665EC5" w:rsidRDefault="00665EC5" w:rsidP="00665EC5">
      <w:pPr>
        <w:jc w:val="both"/>
        <w:rPr>
          <w:rFonts w:ascii="Times New Roman" w:eastAsia="Arial" w:hAnsi="Times New Roman" w:cs="Times New Roman"/>
          <w:noProof/>
          <w:sz w:val="24"/>
          <w:szCs w:val="24"/>
        </w:rPr>
      </w:pPr>
    </w:p>
    <w:p w14:paraId="131B6870" w14:textId="77777777" w:rsidR="00665EC5" w:rsidRPr="00665EC5" w:rsidRDefault="00665EC5" w:rsidP="00665EC5">
      <w:pPr>
        <w:pStyle w:val="BodyText"/>
        <w:rPr>
          <w:b/>
          <w:bCs/>
        </w:rPr>
      </w:pPr>
      <w:r>
        <w:rPr>
          <w:b/>
        </w:rPr>
        <w:t xml:space="preserve">4.8.1. </w:t>
      </w:r>
      <w:r>
        <w:rPr>
          <w:b/>
          <w:i/>
          <w:iCs/>
        </w:rPr>
        <w:t>Variants Nr. 1 (atbilstība)</w:t>
      </w:r>
    </w:p>
    <w:p w14:paraId="1D82424B" w14:textId="77777777" w:rsidR="00665EC5" w:rsidRPr="00665EC5" w:rsidRDefault="00665EC5" w:rsidP="00665EC5">
      <w:pPr>
        <w:jc w:val="both"/>
        <w:rPr>
          <w:rFonts w:ascii="Times New Roman" w:eastAsia="Arial" w:hAnsi="Times New Roman" w:cs="Times New Roman"/>
          <w:b/>
          <w:bCs/>
          <w:i/>
          <w:noProof/>
          <w:sz w:val="24"/>
          <w:szCs w:val="24"/>
        </w:rPr>
      </w:pPr>
    </w:p>
    <w:p w14:paraId="2935F42A" w14:textId="77777777" w:rsidR="00665EC5" w:rsidRPr="00665EC5" w:rsidRDefault="00665EC5" w:rsidP="00665EC5">
      <w:pPr>
        <w:pStyle w:val="BodyText"/>
      </w:pPr>
      <w:r>
        <w:t>Akreditāciju paplašina, pamatojoties uz novērtējumiem, kas veikti uz vietas, kā noteikts 4. punktā.</w:t>
      </w:r>
    </w:p>
    <w:p w14:paraId="15E4BC96" w14:textId="77777777" w:rsidR="00665EC5" w:rsidRPr="00665EC5" w:rsidRDefault="00665EC5" w:rsidP="00665EC5">
      <w:pPr>
        <w:jc w:val="both"/>
        <w:rPr>
          <w:rFonts w:ascii="Times New Roman" w:eastAsia="Arial" w:hAnsi="Times New Roman" w:cs="Times New Roman"/>
          <w:noProof/>
          <w:sz w:val="24"/>
          <w:szCs w:val="24"/>
        </w:rPr>
      </w:pPr>
    </w:p>
    <w:p w14:paraId="03238B5B" w14:textId="77777777" w:rsidR="00665EC5" w:rsidRPr="00665EC5" w:rsidRDefault="00665EC5" w:rsidP="00665EC5">
      <w:pPr>
        <w:pStyle w:val="BodyText"/>
      </w:pPr>
      <w:r>
        <w:t xml:space="preserve">Atbilstoši Regulai (ES) 2021/1698 (I pielikuma B daļas 3. punktam) attiecībā uz </w:t>
      </w:r>
      <w:r>
        <w:rPr>
          <w:i/>
          <w:iCs/>
        </w:rPr>
        <w:t>CB</w:t>
      </w:r>
      <w:r>
        <w:t xml:space="preserve">, kas atzīta saskaņā ar Regulas (EK) Nr. 834/2007(1) 33. panta 3. punktu un iekļauta sarakstā, kas izveidots saskaņā ar Regulas (ES) 2018/848 57. panta 2. punktu, atzīšanas tehniskajā dokumentācijā var ņemt vērā šādu veidu </w:t>
      </w:r>
      <w:r>
        <w:rPr>
          <w:i/>
          <w:iCs/>
        </w:rPr>
        <w:t>WA</w:t>
      </w:r>
      <w:r>
        <w:t>:</w:t>
      </w:r>
    </w:p>
    <w:p w14:paraId="05A5D2C4" w14:textId="272E3F3C" w:rsidR="00665EC5" w:rsidRPr="00665EC5" w:rsidRDefault="00665EC5" w:rsidP="00B66533">
      <w:pPr>
        <w:pStyle w:val="BodyText"/>
        <w:numPr>
          <w:ilvl w:val="0"/>
          <w:numId w:val="9"/>
        </w:numPr>
        <w:ind w:left="567" w:hanging="283"/>
      </w:pPr>
      <w:r>
        <w:t xml:space="preserve">kuras pēdējo 2 gadu laikā veikusi </w:t>
      </w:r>
      <w:r w:rsidR="00254239" w:rsidRPr="00254239">
        <w:rPr>
          <w:i/>
          <w:iCs/>
        </w:rPr>
        <w:t>NAB</w:t>
      </w:r>
      <w:r>
        <w:t xml:space="preserve"> nolūkā tās atzīt saskaņā ar Regulu Nr. 834/2007 katrai produktu kategorijai, kurai </w:t>
      </w:r>
      <w:r>
        <w:rPr>
          <w:i/>
          <w:iCs/>
        </w:rPr>
        <w:t>CB</w:t>
      </w:r>
      <w:r>
        <w:t xml:space="preserve"> prasa atzīšanu saskaņā ar Regulas (ES) 2018/848 46. pantu, un</w:t>
      </w:r>
    </w:p>
    <w:p w14:paraId="45935F3B" w14:textId="77777777" w:rsidR="00665EC5" w:rsidRPr="00665EC5" w:rsidRDefault="00665EC5" w:rsidP="00B66533">
      <w:pPr>
        <w:pStyle w:val="BodyText"/>
        <w:numPr>
          <w:ilvl w:val="0"/>
          <w:numId w:val="8"/>
        </w:numPr>
        <w:ind w:left="567" w:hanging="283"/>
      </w:pPr>
      <w:r>
        <w:t xml:space="preserve">kas veiktas </w:t>
      </w:r>
      <w:r>
        <w:rPr>
          <w:i/>
          <w:iCs/>
        </w:rPr>
        <w:t>TC</w:t>
      </w:r>
      <w:r>
        <w:t xml:space="preserve">, attiecībā uz kuru </w:t>
      </w:r>
      <w:r>
        <w:rPr>
          <w:i/>
          <w:iCs/>
        </w:rPr>
        <w:t>CB</w:t>
      </w:r>
      <w:r>
        <w:t xml:space="preserve"> ir atzīta saskaņā ar Regulas (EK) Nr. 834/2007 33. panta 3. punktu.</w:t>
      </w:r>
    </w:p>
    <w:p w14:paraId="41B9237B" w14:textId="77777777" w:rsidR="00665EC5" w:rsidRPr="00665EC5" w:rsidRDefault="00665EC5" w:rsidP="00665EC5">
      <w:pPr>
        <w:pStyle w:val="BodyText"/>
      </w:pPr>
    </w:p>
    <w:p w14:paraId="7692F40E" w14:textId="2347BBD0" w:rsidR="00665EC5" w:rsidRPr="00665EC5" w:rsidRDefault="00665EC5" w:rsidP="00665EC5">
      <w:pPr>
        <w:pStyle w:val="BodyText"/>
      </w:pPr>
      <w:r>
        <w:t xml:space="preserve">Tomēr attiecībā uz šīm </w:t>
      </w:r>
      <w:r>
        <w:rPr>
          <w:i/>
          <w:iCs/>
        </w:rPr>
        <w:t>WA</w:t>
      </w:r>
      <w:r>
        <w:t xml:space="preserve"> </w:t>
      </w:r>
      <w:r w:rsidR="00254239" w:rsidRPr="00254239">
        <w:rPr>
          <w:i/>
          <w:iCs/>
        </w:rPr>
        <w:t>NAB</w:t>
      </w:r>
      <w:r>
        <w:t xml:space="preserve"> apstiprina, ka </w:t>
      </w:r>
      <w:r>
        <w:rPr>
          <w:i/>
          <w:iCs/>
        </w:rPr>
        <w:t>CB</w:t>
      </w:r>
      <w:r>
        <w:t xml:space="preserve"> ir pilnībā atrisinājusi visus konstatējumus.</w:t>
      </w:r>
    </w:p>
    <w:p w14:paraId="7EA9BD23" w14:textId="77777777" w:rsidR="00665EC5" w:rsidRPr="00665EC5" w:rsidRDefault="00665EC5" w:rsidP="00665EC5">
      <w:pPr>
        <w:jc w:val="both"/>
        <w:rPr>
          <w:rFonts w:ascii="Times New Roman" w:eastAsia="Arial" w:hAnsi="Times New Roman" w:cs="Times New Roman"/>
          <w:noProof/>
          <w:sz w:val="24"/>
          <w:szCs w:val="24"/>
        </w:rPr>
      </w:pPr>
    </w:p>
    <w:p w14:paraId="50C9D1E3" w14:textId="77777777" w:rsidR="00665EC5" w:rsidRPr="00665EC5" w:rsidRDefault="00665EC5" w:rsidP="00665EC5">
      <w:pPr>
        <w:pStyle w:val="BodyText"/>
        <w:rPr>
          <w:b/>
          <w:bCs/>
          <w:i/>
          <w:iCs/>
        </w:rPr>
      </w:pPr>
      <w:r>
        <w:rPr>
          <w:b/>
        </w:rPr>
        <w:t xml:space="preserve">4.8.2. </w:t>
      </w:r>
      <w:r>
        <w:rPr>
          <w:b/>
          <w:i/>
          <w:iCs/>
        </w:rPr>
        <w:t>Variants Nr. 2 (tirdzniecības nolīgums)</w:t>
      </w:r>
    </w:p>
    <w:p w14:paraId="6985DA23" w14:textId="77777777" w:rsidR="00665EC5" w:rsidRPr="00665EC5" w:rsidRDefault="00665EC5" w:rsidP="00665EC5">
      <w:pPr>
        <w:jc w:val="both"/>
        <w:rPr>
          <w:rFonts w:ascii="Times New Roman" w:eastAsia="Arial" w:hAnsi="Times New Roman" w:cs="Times New Roman"/>
          <w:b/>
          <w:bCs/>
          <w:i/>
          <w:noProof/>
          <w:sz w:val="24"/>
          <w:szCs w:val="24"/>
        </w:rPr>
      </w:pPr>
    </w:p>
    <w:p w14:paraId="4F0E6767" w14:textId="09025C85" w:rsidR="00665EC5" w:rsidRPr="00665EC5" w:rsidRDefault="00665EC5" w:rsidP="00665EC5">
      <w:pPr>
        <w:pStyle w:val="BodyText"/>
      </w:pPr>
      <w:r>
        <w:t xml:space="preserve">Akreditāciju var pieprasīt tādas </w:t>
      </w:r>
      <w:r>
        <w:rPr>
          <w:i/>
        </w:rPr>
        <w:t>TC</w:t>
      </w:r>
      <w:r>
        <w:t xml:space="preserve"> vietējā </w:t>
      </w:r>
      <w:r>
        <w:rPr>
          <w:i/>
        </w:rPr>
        <w:t>CA</w:t>
      </w:r>
      <w:r>
        <w:t xml:space="preserve">, kuru ir atzinusi ES saskaņā ar tirdzniecības nolīgumu. </w:t>
      </w:r>
      <w:r w:rsidR="00902282" w:rsidRPr="00902282">
        <w:rPr>
          <w:i/>
          <w:iCs/>
        </w:rPr>
        <w:t>NAB</w:t>
      </w:r>
      <w:r>
        <w:t xml:space="preserve"> sazinās ar </w:t>
      </w:r>
      <w:r>
        <w:rPr>
          <w:i/>
        </w:rPr>
        <w:t>COM</w:t>
      </w:r>
      <w:r>
        <w:t xml:space="preserve">, lai noteiktu tirdzniecības nolīgumā ietverto prasību kopumu un vietējās </w:t>
      </w:r>
      <w:r>
        <w:rPr>
          <w:i/>
        </w:rPr>
        <w:t>CA</w:t>
      </w:r>
      <w:r>
        <w:t xml:space="preserve"> kontaktinformāciju. Vietējā </w:t>
      </w:r>
      <w:r>
        <w:rPr>
          <w:i/>
        </w:rPr>
        <w:t>CA</w:t>
      </w:r>
      <w:r>
        <w:t xml:space="preserve"> var prasīt īpašas akreditācijas programmas. Ja atbilstīgi, pēc noklusējuma piemēro 4. punktu.</w:t>
      </w:r>
    </w:p>
    <w:p w14:paraId="76A1A977" w14:textId="77777777" w:rsidR="00665EC5" w:rsidRPr="00665EC5" w:rsidRDefault="00665EC5" w:rsidP="00665EC5">
      <w:pPr>
        <w:jc w:val="both"/>
        <w:rPr>
          <w:rFonts w:ascii="Times New Roman" w:eastAsia="Arial" w:hAnsi="Times New Roman" w:cs="Times New Roman"/>
          <w:noProof/>
          <w:sz w:val="24"/>
          <w:szCs w:val="24"/>
        </w:rPr>
      </w:pPr>
    </w:p>
    <w:p w14:paraId="32EF2C46" w14:textId="77777777" w:rsidR="00665EC5" w:rsidRPr="00665EC5" w:rsidRDefault="00665EC5" w:rsidP="00665EC5">
      <w:pPr>
        <w:pStyle w:val="BodyText"/>
        <w:rPr>
          <w:b/>
          <w:bCs/>
        </w:rPr>
      </w:pPr>
      <w:r>
        <w:rPr>
          <w:b/>
        </w:rPr>
        <w:lastRenderedPageBreak/>
        <w:t xml:space="preserve">4.8.3. </w:t>
      </w:r>
      <w:r>
        <w:rPr>
          <w:b/>
          <w:i/>
          <w:iCs/>
        </w:rPr>
        <w:t>Variants Nr. 3 (atzīta TC)</w:t>
      </w:r>
    </w:p>
    <w:p w14:paraId="1C823E97" w14:textId="77777777" w:rsidR="00665EC5" w:rsidRPr="00665EC5" w:rsidRDefault="00665EC5" w:rsidP="00665EC5">
      <w:pPr>
        <w:jc w:val="both"/>
        <w:rPr>
          <w:rFonts w:ascii="Times New Roman" w:eastAsia="Arial" w:hAnsi="Times New Roman" w:cs="Times New Roman"/>
          <w:b/>
          <w:bCs/>
          <w:noProof/>
          <w:sz w:val="24"/>
          <w:szCs w:val="24"/>
        </w:rPr>
      </w:pPr>
    </w:p>
    <w:p w14:paraId="4BA7F36F" w14:textId="77777777" w:rsidR="00665EC5" w:rsidRPr="00665EC5" w:rsidRDefault="00665EC5" w:rsidP="00665EC5">
      <w:pPr>
        <w:pStyle w:val="BodyText"/>
      </w:pPr>
      <w:r>
        <w:t>Minētās atzīšanas termiņš beigsies 2026. gada 31. decembrī saskaņā ar Regulas (ES) 2018/848 48. pantu.</w:t>
      </w:r>
    </w:p>
    <w:p w14:paraId="0532B53B" w14:textId="77777777" w:rsidR="00665EC5" w:rsidRPr="00665EC5" w:rsidRDefault="00665EC5" w:rsidP="00665EC5">
      <w:pPr>
        <w:jc w:val="both"/>
        <w:rPr>
          <w:rFonts w:ascii="Times New Roman" w:eastAsia="Arial" w:hAnsi="Times New Roman" w:cs="Times New Roman"/>
          <w:noProof/>
          <w:sz w:val="24"/>
          <w:szCs w:val="24"/>
        </w:rPr>
      </w:pPr>
    </w:p>
    <w:p w14:paraId="055F4BFD" w14:textId="4D71A1D1" w:rsidR="00665EC5" w:rsidRPr="00665EC5" w:rsidRDefault="00665EC5" w:rsidP="00665EC5">
      <w:pPr>
        <w:pStyle w:val="BodyText"/>
      </w:pPr>
      <w:r>
        <w:t xml:space="preserve">Akreditāciju var pieprasīt tādas </w:t>
      </w:r>
      <w:r>
        <w:rPr>
          <w:i/>
          <w:iCs/>
        </w:rPr>
        <w:t>TC</w:t>
      </w:r>
      <w:r>
        <w:t xml:space="preserve"> vietējā </w:t>
      </w:r>
      <w:r>
        <w:rPr>
          <w:i/>
          <w:iCs/>
        </w:rPr>
        <w:t>CA</w:t>
      </w:r>
      <w:r>
        <w:t xml:space="preserve">, kuru ir atzinusi ES saskaņā ar Regulu (EK) Nr. 1235/2008. </w:t>
      </w:r>
      <w:r w:rsidR="00902282" w:rsidRPr="00902282">
        <w:rPr>
          <w:i/>
          <w:iCs/>
        </w:rPr>
        <w:t>NAB</w:t>
      </w:r>
      <w:r>
        <w:t xml:space="preserve"> sazinās ar </w:t>
      </w:r>
      <w:r>
        <w:rPr>
          <w:i/>
        </w:rPr>
        <w:t>COM</w:t>
      </w:r>
      <w:r>
        <w:t xml:space="preserve">, lai noteiktu ar šo atzīšanu ietverto prasību kopumu un vietējās </w:t>
      </w:r>
      <w:r>
        <w:rPr>
          <w:i/>
        </w:rPr>
        <w:t>CA</w:t>
      </w:r>
      <w:r>
        <w:t xml:space="preserve"> kontaktinformāciju. Vietējā </w:t>
      </w:r>
      <w:r>
        <w:rPr>
          <w:i/>
        </w:rPr>
        <w:t>CA</w:t>
      </w:r>
      <w:r>
        <w:t xml:space="preserve"> var prasīt īpašas akreditācijas programmas. Ja atbilstīgi, pēc noklusējuma piemēro 4. punktu.</w:t>
      </w:r>
    </w:p>
    <w:p w14:paraId="33F2DB30" w14:textId="77777777" w:rsidR="00665EC5" w:rsidRPr="00665EC5" w:rsidRDefault="00665EC5" w:rsidP="00665EC5">
      <w:pPr>
        <w:jc w:val="both"/>
        <w:rPr>
          <w:rFonts w:ascii="Times New Roman" w:eastAsia="Arial" w:hAnsi="Times New Roman" w:cs="Times New Roman"/>
          <w:noProof/>
          <w:sz w:val="24"/>
          <w:szCs w:val="24"/>
        </w:rPr>
      </w:pPr>
    </w:p>
    <w:p w14:paraId="06CF95B6" w14:textId="77777777" w:rsidR="00665EC5" w:rsidRPr="00665EC5" w:rsidRDefault="00665EC5" w:rsidP="00665EC5">
      <w:pPr>
        <w:pStyle w:val="BodyText"/>
        <w:rPr>
          <w:b/>
          <w:bCs/>
          <w:i/>
          <w:iCs/>
        </w:rPr>
      </w:pPr>
      <w:r>
        <w:rPr>
          <w:b/>
        </w:rPr>
        <w:t xml:space="preserve">4.8.4. </w:t>
      </w:r>
      <w:r>
        <w:rPr>
          <w:b/>
          <w:i/>
          <w:iCs/>
        </w:rPr>
        <w:t>Variants Nr. 4 (līdzvērtība)</w:t>
      </w:r>
    </w:p>
    <w:p w14:paraId="64AF0F5A" w14:textId="77777777" w:rsidR="00665EC5" w:rsidRPr="00665EC5" w:rsidRDefault="00665EC5" w:rsidP="00665EC5">
      <w:pPr>
        <w:jc w:val="both"/>
        <w:rPr>
          <w:rFonts w:ascii="Times New Roman" w:eastAsia="Arial" w:hAnsi="Times New Roman" w:cs="Times New Roman"/>
          <w:b/>
          <w:bCs/>
          <w:noProof/>
          <w:sz w:val="24"/>
          <w:szCs w:val="24"/>
        </w:rPr>
      </w:pPr>
    </w:p>
    <w:p w14:paraId="2AECDE4B" w14:textId="77777777" w:rsidR="00665EC5" w:rsidRPr="00665EC5" w:rsidRDefault="00665EC5" w:rsidP="00665EC5">
      <w:pPr>
        <w:pStyle w:val="BodyText"/>
      </w:pPr>
      <w:r>
        <w:t xml:space="preserve">Šī </w:t>
      </w:r>
      <w:r>
        <w:rPr>
          <w:i/>
          <w:iCs/>
        </w:rPr>
        <w:t>CB</w:t>
      </w:r>
      <w:r>
        <w:t xml:space="preserve"> atzīšana zaudēs spēku 2024. gada 31. decembrī saskaņā ar Regulas (ES) 2018/848 57. pantu. Pārejas periodā, kas sākas 2022. gada 1. janvārī, šajā gadījumā piemēro šā dokumenta 4. punktu.</w:t>
      </w:r>
    </w:p>
    <w:p w14:paraId="5C189A9E" w14:textId="77777777" w:rsidR="00665EC5" w:rsidRPr="00665EC5" w:rsidRDefault="00665EC5" w:rsidP="00665EC5">
      <w:pPr>
        <w:jc w:val="both"/>
        <w:rPr>
          <w:rFonts w:ascii="Times New Roman" w:eastAsia="Arial" w:hAnsi="Times New Roman" w:cs="Times New Roman"/>
          <w:noProof/>
          <w:sz w:val="24"/>
          <w:szCs w:val="24"/>
        </w:rPr>
      </w:pPr>
    </w:p>
    <w:p w14:paraId="36F08228" w14:textId="5DDB7BEA" w:rsidR="00665EC5" w:rsidRPr="00665EC5" w:rsidRDefault="00665EC5" w:rsidP="00665EC5">
      <w:pPr>
        <w:pStyle w:val="BodyText"/>
      </w:pPr>
      <w:r>
        <w:t xml:space="preserve">Papildus 4.2. punktā noteiktajām prasībām </w:t>
      </w:r>
      <w:r w:rsidR="00902282" w:rsidRPr="00902282">
        <w:rPr>
          <w:i/>
          <w:iCs/>
        </w:rPr>
        <w:t>NAB</w:t>
      </w:r>
      <w:r>
        <w:t xml:space="preserve"> piešķir akreditāciju tikai tad, kad ir novērtēta trešā valstī piemērotā standarta līdzvērtība. </w:t>
      </w:r>
      <w:r>
        <w:rPr>
          <w:i/>
        </w:rPr>
        <w:t>CB</w:t>
      </w:r>
      <w:r>
        <w:t xml:space="preserve"> sniedz </w:t>
      </w:r>
      <w:r w:rsidR="00902282" w:rsidRPr="00902282">
        <w:rPr>
          <w:i/>
          <w:iCs/>
        </w:rPr>
        <w:t>NAB</w:t>
      </w:r>
      <w:r>
        <w:t xml:space="preserve"> sīku aprakstu par trešā valstī piemēroto līdzvērtīgo standartu. </w:t>
      </w:r>
      <w:r>
        <w:rPr>
          <w:i/>
        </w:rPr>
        <w:t>CB</w:t>
      </w:r>
      <w:r>
        <w:t xml:space="preserve"> nodrošina, ka šie dokumenti ir atjaunināti un ietver visas produktu kategorijas, kurām </w:t>
      </w:r>
      <w:r>
        <w:rPr>
          <w:i/>
        </w:rPr>
        <w:t>CB</w:t>
      </w:r>
      <w:r>
        <w:t xml:space="preserve"> lūdz akreditāciju.</w:t>
      </w:r>
    </w:p>
    <w:p w14:paraId="43BDFB71" w14:textId="77777777" w:rsidR="00665EC5" w:rsidRPr="00665EC5" w:rsidRDefault="00665EC5" w:rsidP="00665EC5">
      <w:pPr>
        <w:jc w:val="both"/>
        <w:rPr>
          <w:rFonts w:ascii="Times New Roman" w:eastAsia="Arial" w:hAnsi="Times New Roman" w:cs="Times New Roman"/>
          <w:noProof/>
          <w:sz w:val="24"/>
          <w:szCs w:val="24"/>
        </w:rPr>
      </w:pPr>
    </w:p>
    <w:p w14:paraId="6A63FFC1" w14:textId="18E2755E" w:rsidR="00665EC5" w:rsidRPr="00665EC5" w:rsidRDefault="00902282" w:rsidP="00665EC5">
      <w:pPr>
        <w:pStyle w:val="BodyText"/>
      </w:pPr>
      <w:r w:rsidRPr="00902282">
        <w:rPr>
          <w:i/>
          <w:iCs/>
        </w:rPr>
        <w:t>NAB</w:t>
      </w:r>
      <w:r w:rsidR="00665EC5">
        <w:t xml:space="preserve"> veic līdzvērtības novērtējumu, pamatojoties uz salīdzinošo novērtējumu, ko sagatavojusi </w:t>
      </w:r>
      <w:r w:rsidR="00665EC5">
        <w:rPr>
          <w:i/>
          <w:iCs/>
        </w:rPr>
        <w:t>CB</w:t>
      </w:r>
      <w:r w:rsidR="00665EC5">
        <w:t xml:space="preserve"> un pārbaudījusi </w:t>
      </w:r>
      <w:r w:rsidRPr="00902282">
        <w:rPr>
          <w:i/>
          <w:iCs/>
        </w:rPr>
        <w:t>NAB</w:t>
      </w:r>
      <w:r w:rsidR="00665EC5">
        <w:t xml:space="preserve"> un kas apliecina, ka ražošanas standarts katrai produkta kategorijai ir līdzvērtīgs Regulai (EK) Nr. 1235/2008 un saistītajiem aktiem. Novērtējumā iekļauj pārskatu par būtiskām </w:t>
      </w:r>
      <w:r w:rsidR="00665EC5">
        <w:rPr>
          <w:i/>
          <w:iCs/>
        </w:rPr>
        <w:t>CB</w:t>
      </w:r>
      <w:r w:rsidR="00665EC5">
        <w:t xml:space="preserve"> ražošanas standarta, kontroles pasākumu, Regulas (EK) Nr. 889/2008 un saistīto aktu atšķirībām, kā arī apraksta, kā šīs atšķirības tiek risinātas, ņemot vērā Pārtikas kodeksa vadlīnijas CAC/GL 32. Novērtējumā iekļauj </w:t>
      </w:r>
      <w:r w:rsidRPr="00902282">
        <w:rPr>
          <w:i/>
          <w:iCs/>
        </w:rPr>
        <w:t>NAB</w:t>
      </w:r>
      <w:r w:rsidR="00665EC5">
        <w:t xml:space="preserve"> apstiprinājumu par ražošanas standarta un kontroles pasākumu līdzvērtību.</w:t>
      </w:r>
    </w:p>
    <w:p w14:paraId="195789EC" w14:textId="77777777" w:rsidR="00665EC5" w:rsidRPr="00665EC5" w:rsidRDefault="00665EC5" w:rsidP="00665EC5">
      <w:pPr>
        <w:jc w:val="both"/>
        <w:rPr>
          <w:rFonts w:ascii="Times New Roman" w:eastAsia="Arial" w:hAnsi="Times New Roman" w:cs="Times New Roman"/>
          <w:noProof/>
          <w:sz w:val="24"/>
          <w:szCs w:val="24"/>
        </w:rPr>
      </w:pPr>
    </w:p>
    <w:p w14:paraId="4E52F169" w14:textId="77777777" w:rsidR="00665EC5" w:rsidRPr="00665EC5" w:rsidRDefault="00665EC5" w:rsidP="00665EC5">
      <w:pPr>
        <w:pStyle w:val="BodyText"/>
      </w:pPr>
      <w:r>
        <w:t xml:space="preserve">Ražošanas standarta un kontroles pasākumu salīdzināšanai ar </w:t>
      </w:r>
      <w:r>
        <w:rPr>
          <w:i/>
          <w:iCs/>
        </w:rPr>
        <w:t>TC</w:t>
      </w:r>
      <w:r>
        <w:t xml:space="preserve"> piemēroto Regulu (EK) Nr. 1235/2008 un saistītajiem aktiem jāizmanto atbilstības tabula.</w:t>
      </w:r>
    </w:p>
    <w:p w14:paraId="5F041858" w14:textId="77777777" w:rsidR="00665EC5" w:rsidRPr="00665EC5" w:rsidRDefault="00665EC5" w:rsidP="00665EC5">
      <w:pPr>
        <w:jc w:val="both"/>
        <w:rPr>
          <w:rFonts w:ascii="Times New Roman" w:eastAsia="Arial" w:hAnsi="Times New Roman" w:cs="Times New Roman"/>
          <w:noProof/>
          <w:sz w:val="24"/>
          <w:szCs w:val="24"/>
        </w:rPr>
      </w:pPr>
    </w:p>
    <w:p w14:paraId="3B26C195" w14:textId="7354C8C0" w:rsidR="00665EC5" w:rsidRPr="00665EC5" w:rsidRDefault="00665EC5" w:rsidP="00665EC5">
      <w:pPr>
        <w:pStyle w:val="Heading2"/>
      </w:pPr>
      <w:bookmarkStart w:id="46" w:name="_Toc120779476"/>
      <w:r>
        <w:t xml:space="preserve">4.9. </w:t>
      </w:r>
      <w:r w:rsidR="00902282" w:rsidRPr="00902282">
        <w:rPr>
          <w:i/>
          <w:iCs/>
        </w:rPr>
        <w:t>NAB</w:t>
      </w:r>
      <w:r>
        <w:t xml:space="preserve"> un </w:t>
      </w:r>
      <w:r>
        <w:rPr>
          <w:i/>
          <w:iCs/>
        </w:rPr>
        <w:t>COM</w:t>
      </w:r>
      <w:r>
        <w:t xml:space="preserve"> savstarpējā informācijas apmaiņa</w:t>
      </w:r>
      <w:bookmarkStart w:id="47" w:name="_bookmark23"/>
      <w:bookmarkEnd w:id="46"/>
      <w:bookmarkEnd w:id="47"/>
    </w:p>
    <w:p w14:paraId="58DD5442" w14:textId="77777777" w:rsidR="00665EC5" w:rsidRPr="00665EC5" w:rsidRDefault="00665EC5" w:rsidP="00665EC5">
      <w:pPr>
        <w:jc w:val="both"/>
        <w:rPr>
          <w:rFonts w:ascii="Times New Roman" w:eastAsia="Arial" w:hAnsi="Times New Roman" w:cs="Times New Roman"/>
          <w:b/>
          <w:bCs/>
          <w:noProof/>
          <w:sz w:val="24"/>
          <w:szCs w:val="24"/>
        </w:rPr>
      </w:pPr>
    </w:p>
    <w:p w14:paraId="3DF64DBB" w14:textId="1CE4E468" w:rsidR="00665EC5" w:rsidRPr="00665EC5" w:rsidRDefault="00665EC5" w:rsidP="00665EC5">
      <w:pPr>
        <w:pStyle w:val="BodyText"/>
      </w:pPr>
      <w:r>
        <w:t xml:space="preserve">Papildus 4.1. punkta prasībām </w:t>
      </w:r>
      <w:r>
        <w:rPr>
          <w:i/>
          <w:iCs/>
        </w:rPr>
        <w:t>COM</w:t>
      </w:r>
      <w:r>
        <w:t xml:space="preserve"> dienesti trešā valstī strādājošu </w:t>
      </w:r>
      <w:r>
        <w:rPr>
          <w:i/>
          <w:iCs/>
        </w:rPr>
        <w:t>CB</w:t>
      </w:r>
      <w:r>
        <w:t xml:space="preserve"> vērtēšanas vajadzībām var sniegt </w:t>
      </w:r>
      <w:r w:rsidR="00902282" w:rsidRPr="00902282">
        <w:rPr>
          <w:i/>
          <w:iCs/>
        </w:rPr>
        <w:t>NAB</w:t>
      </w:r>
      <w:r>
        <w:t xml:space="preserve"> īpašus ievaddatus par </w:t>
      </w:r>
      <w:r>
        <w:rPr>
          <w:i/>
          <w:iCs/>
        </w:rPr>
        <w:t>OFIS</w:t>
      </w:r>
      <w:r>
        <w:t xml:space="preserve"> sistēmā reģistrētām neatbilstībām. </w:t>
      </w:r>
      <w:r w:rsidR="00902282" w:rsidRPr="00902282">
        <w:rPr>
          <w:i/>
          <w:iCs/>
        </w:rPr>
        <w:t>NAB</w:t>
      </w:r>
      <w:r>
        <w:t xml:space="preserve"> izvērtē </w:t>
      </w:r>
      <w:r>
        <w:rPr>
          <w:i/>
        </w:rPr>
        <w:t>COM</w:t>
      </w:r>
      <w:r>
        <w:t xml:space="preserve"> vai </w:t>
      </w:r>
      <w:r>
        <w:rPr>
          <w:i/>
        </w:rPr>
        <w:t>TC</w:t>
      </w:r>
      <w:r>
        <w:t xml:space="preserve"> </w:t>
      </w:r>
      <w:r>
        <w:rPr>
          <w:i/>
        </w:rPr>
        <w:t>CA</w:t>
      </w:r>
      <w:r>
        <w:t xml:space="preserve"> un citu </w:t>
      </w:r>
      <w:r w:rsidR="00902282" w:rsidRPr="00902282">
        <w:rPr>
          <w:i/>
          <w:iCs/>
        </w:rPr>
        <w:t>NAB</w:t>
      </w:r>
      <w:r>
        <w:t xml:space="preserve"> sniegtos uzraudzības rezultātus, ja un kad tie ir pieejami.</w:t>
      </w:r>
    </w:p>
    <w:p w14:paraId="2D10CC09" w14:textId="77777777" w:rsidR="00665EC5" w:rsidRPr="00665EC5" w:rsidRDefault="00665EC5" w:rsidP="00665EC5">
      <w:pPr>
        <w:jc w:val="both"/>
        <w:rPr>
          <w:rFonts w:ascii="Times New Roman" w:eastAsia="Arial" w:hAnsi="Times New Roman" w:cs="Times New Roman"/>
          <w:noProof/>
          <w:sz w:val="24"/>
          <w:szCs w:val="24"/>
        </w:rPr>
      </w:pPr>
    </w:p>
    <w:p w14:paraId="78704B95" w14:textId="6F83528C" w:rsidR="00665EC5" w:rsidRPr="00665EC5" w:rsidRDefault="00665EC5" w:rsidP="00665EC5">
      <w:pPr>
        <w:pStyle w:val="BodyText"/>
      </w:pPr>
      <w:r>
        <w:t xml:space="preserve">Ja </w:t>
      </w:r>
      <w:r>
        <w:rPr>
          <w:i/>
        </w:rPr>
        <w:t>CB</w:t>
      </w:r>
      <w:r>
        <w:t xml:space="preserve">, kas darbojas </w:t>
      </w:r>
      <w:r>
        <w:rPr>
          <w:i/>
        </w:rPr>
        <w:t>TC</w:t>
      </w:r>
      <w:r>
        <w:t xml:space="preserve">, tiek apturēta vai atsaukta akreditācija, </w:t>
      </w:r>
      <w:r w:rsidR="00902282" w:rsidRPr="00902282">
        <w:rPr>
          <w:i/>
          <w:iCs/>
        </w:rPr>
        <w:t>NAB</w:t>
      </w:r>
      <w:r>
        <w:t xml:space="preserve"> savlaicīgi par to informē </w:t>
      </w:r>
      <w:r>
        <w:rPr>
          <w:i/>
        </w:rPr>
        <w:t>COM</w:t>
      </w:r>
      <w:r>
        <w:t xml:space="preserve"> dienestus, norādot iemeslus.</w:t>
      </w:r>
    </w:p>
    <w:p w14:paraId="07109CED" w14:textId="77777777" w:rsidR="00665EC5" w:rsidRPr="00665EC5" w:rsidRDefault="00665EC5" w:rsidP="00665EC5">
      <w:pPr>
        <w:jc w:val="both"/>
        <w:rPr>
          <w:rFonts w:ascii="Times New Roman" w:eastAsia="Arial" w:hAnsi="Times New Roman" w:cs="Times New Roman"/>
          <w:noProof/>
          <w:sz w:val="24"/>
          <w:szCs w:val="24"/>
        </w:rPr>
      </w:pPr>
    </w:p>
    <w:p w14:paraId="2360E513" w14:textId="77777777" w:rsidR="00665EC5" w:rsidRPr="00665EC5" w:rsidRDefault="00665EC5" w:rsidP="00665EC5">
      <w:pPr>
        <w:pStyle w:val="Heading2"/>
      </w:pPr>
      <w:bookmarkStart w:id="48" w:name="_Toc120779477"/>
      <w:r>
        <w:t>4.10. Akreditācijas apturēšana, atsaukšana vai samazināšana</w:t>
      </w:r>
      <w:bookmarkStart w:id="49" w:name="_bookmark24"/>
      <w:bookmarkEnd w:id="48"/>
      <w:bookmarkEnd w:id="49"/>
    </w:p>
    <w:p w14:paraId="5740CD7D" w14:textId="77777777" w:rsidR="00665EC5" w:rsidRPr="00665EC5" w:rsidRDefault="00665EC5" w:rsidP="00665EC5">
      <w:pPr>
        <w:jc w:val="both"/>
        <w:rPr>
          <w:rFonts w:ascii="Times New Roman" w:eastAsia="Arial" w:hAnsi="Times New Roman" w:cs="Times New Roman"/>
          <w:b/>
          <w:bCs/>
          <w:noProof/>
          <w:sz w:val="24"/>
          <w:szCs w:val="24"/>
        </w:rPr>
      </w:pPr>
    </w:p>
    <w:p w14:paraId="6C18081A" w14:textId="2C8EDF31" w:rsidR="00665EC5" w:rsidRPr="00665EC5" w:rsidRDefault="00665EC5" w:rsidP="00665EC5">
      <w:pPr>
        <w:pStyle w:val="BodyText"/>
      </w:pPr>
      <w:r>
        <w:t xml:space="preserve">Ja </w:t>
      </w:r>
      <w:r>
        <w:rPr>
          <w:i/>
          <w:iCs/>
        </w:rPr>
        <w:t>CB</w:t>
      </w:r>
      <w:r>
        <w:t xml:space="preserve"> 48 kalendāros mēnešus pēc kārtas nav klientu konkrētajā produktu kategorijā, </w:t>
      </w:r>
      <w:r w:rsidR="00902282" w:rsidRPr="00902282">
        <w:rPr>
          <w:i/>
          <w:iCs/>
        </w:rPr>
        <w:t>NAB</w:t>
      </w:r>
      <w:r>
        <w:t xml:space="preserve"> attiecīgo kategoriju izņem no akreditācijas sfēras, uz laiku apturot akreditāciju. Iemesli neapturēt kādu akreditācijas sfēras daļu ir jāpamato un jādokumentē. Šie iemesli var būt pozitīvas izredzes uzņēmējdarbībai (izredzes iegūt jaunus klientus noteiktā laikā) vai konkrēti pierādījumi, ka tiks aizstāta kompetences vadība, neraugoties uz klientu trūkumu.</w:t>
      </w:r>
    </w:p>
    <w:p w14:paraId="70FBC986" w14:textId="77777777" w:rsidR="00665EC5" w:rsidRPr="00665EC5" w:rsidRDefault="00665EC5" w:rsidP="00665EC5">
      <w:pPr>
        <w:pStyle w:val="BodyText"/>
      </w:pPr>
      <w:r>
        <w:t xml:space="preserve">Ja konkrētajai kategorijai ir sekmīgi veikta </w:t>
      </w:r>
      <w:r>
        <w:rPr>
          <w:i/>
        </w:rPr>
        <w:t>WA</w:t>
      </w:r>
      <w:r>
        <w:t>, apturēto akreditāciju var atkal iekļaut sfērā.</w:t>
      </w:r>
    </w:p>
    <w:p w14:paraId="066F1218" w14:textId="77777777" w:rsidR="00665EC5" w:rsidRPr="00665EC5" w:rsidRDefault="00665EC5" w:rsidP="00665EC5">
      <w:pPr>
        <w:rPr>
          <w:rFonts w:ascii="Times New Roman" w:hAnsi="Times New Roman" w:cs="Times New Roman"/>
          <w:noProof/>
          <w:sz w:val="24"/>
          <w:szCs w:val="24"/>
        </w:rPr>
      </w:pPr>
      <w:r>
        <w:br w:type="page"/>
      </w:r>
    </w:p>
    <w:p w14:paraId="6E15D24C" w14:textId="77777777" w:rsidR="00665EC5" w:rsidRPr="00665EC5" w:rsidRDefault="00665EC5" w:rsidP="00665EC5">
      <w:pPr>
        <w:jc w:val="both"/>
        <w:rPr>
          <w:rFonts w:ascii="Times New Roman" w:hAnsi="Times New Roman" w:cs="Times New Roman"/>
          <w:noProof/>
          <w:sz w:val="24"/>
          <w:szCs w:val="24"/>
        </w:rPr>
      </w:pPr>
    </w:p>
    <w:p w14:paraId="5631948F" w14:textId="77777777" w:rsidR="00665EC5" w:rsidRPr="00665EC5" w:rsidRDefault="00665EC5" w:rsidP="00665EC5">
      <w:pPr>
        <w:pStyle w:val="BodyText"/>
        <w:jc w:val="center"/>
      </w:pPr>
      <w:r>
        <w:t>Pielikums (informatīvs). Akreditācijas sfēru piemērs</w:t>
      </w:r>
    </w:p>
    <w:p w14:paraId="471D21F8" w14:textId="77777777" w:rsidR="00665EC5" w:rsidRPr="00665EC5" w:rsidRDefault="00665EC5" w:rsidP="00665EC5">
      <w:pPr>
        <w:jc w:val="both"/>
        <w:rPr>
          <w:rFonts w:ascii="Times New Roman" w:eastAsia="Arial" w:hAnsi="Times New Roman" w:cs="Times New Roman"/>
          <w:noProof/>
          <w:sz w:val="24"/>
          <w:szCs w:val="24"/>
        </w:rPr>
      </w:pPr>
    </w:p>
    <w:p w14:paraId="43ACEFC6" w14:textId="77777777" w:rsidR="00665EC5" w:rsidRPr="00665EC5" w:rsidRDefault="00665EC5" w:rsidP="00665EC5">
      <w:pPr>
        <w:pStyle w:val="BodyText"/>
      </w:pPr>
      <w:r>
        <w:t>Šīs tabulas ir veidnes paraugi. Var brīvi izraudzīties tabulas formu un atveidojumu, ja visa turpmāk sniegtā informācija sabiedrībai ir skaidra un nepārprotama.</w:t>
      </w:r>
    </w:p>
    <w:p w14:paraId="5C77601C" w14:textId="77777777" w:rsidR="00665EC5" w:rsidRPr="00665EC5" w:rsidRDefault="00665EC5" w:rsidP="00665EC5">
      <w:pPr>
        <w:jc w:val="both"/>
        <w:rPr>
          <w:rFonts w:ascii="Times New Roman" w:eastAsia="Arial" w:hAnsi="Times New Roman" w:cs="Times New Roman"/>
          <w:noProof/>
          <w:sz w:val="24"/>
          <w:szCs w:val="24"/>
        </w:rPr>
      </w:pPr>
    </w:p>
    <w:p w14:paraId="6AAF0290" w14:textId="77777777" w:rsidR="00665EC5" w:rsidRPr="00665EC5" w:rsidRDefault="00665EC5" w:rsidP="00665EC5">
      <w:pPr>
        <w:pStyle w:val="Heading1"/>
        <w:rPr>
          <w:i w:val="0"/>
          <w:iCs w:val="0"/>
        </w:rPr>
      </w:pPr>
      <w:bookmarkStart w:id="50" w:name="_Toc120779478"/>
      <w:r>
        <w:rPr>
          <w:i w:val="0"/>
        </w:rPr>
        <w:t>1. tabula. Sfēra saistībā ar bioloģisko produktu sertifikāciju Eiropas Savienībā</w:t>
      </w:r>
      <w:bookmarkStart w:id="51" w:name="_bookmark25"/>
      <w:bookmarkEnd w:id="50"/>
      <w:bookmarkEnd w:id="51"/>
    </w:p>
    <w:p w14:paraId="570239D5" w14:textId="77777777" w:rsidR="00665EC5" w:rsidRPr="00665EC5" w:rsidRDefault="00665EC5" w:rsidP="00665EC5">
      <w:pPr>
        <w:jc w:val="both"/>
        <w:rPr>
          <w:rFonts w:ascii="Times New Roman" w:eastAsia="Arial" w:hAnsi="Times New Roman" w:cs="Times New Roman"/>
          <w:b/>
          <w:bCs/>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3039"/>
        <w:gridCol w:w="6092"/>
      </w:tblGrid>
      <w:tr w:rsidR="00665EC5" w:rsidRPr="00665EC5" w14:paraId="2F156C37" w14:textId="77777777" w:rsidTr="0093708D">
        <w:tc>
          <w:tcPr>
            <w:tcW w:w="1664" w:type="pct"/>
            <w:tcBorders>
              <w:top w:val="single" w:sz="5" w:space="0" w:color="000000"/>
              <w:left w:val="single" w:sz="5" w:space="0" w:color="000000"/>
              <w:bottom w:val="single" w:sz="5" w:space="0" w:color="000000"/>
              <w:right w:val="single" w:sz="5" w:space="0" w:color="000000"/>
            </w:tcBorders>
          </w:tcPr>
          <w:p w14:paraId="0B719353" w14:textId="77777777" w:rsidR="00665EC5" w:rsidRPr="00665EC5" w:rsidRDefault="00665EC5" w:rsidP="0093708D">
            <w:pPr>
              <w:pStyle w:val="TableParagraph"/>
              <w:jc w:val="both"/>
              <w:rPr>
                <w:rFonts w:ascii="Times New Roman" w:hAnsi="Times New Roman" w:cs="Times New Roman"/>
                <w:b/>
                <w:noProof/>
                <w:sz w:val="24"/>
                <w:szCs w:val="24"/>
              </w:rPr>
            </w:pPr>
            <w:r>
              <w:rPr>
                <w:rFonts w:ascii="Times New Roman" w:hAnsi="Times New Roman"/>
                <w:b/>
                <w:sz w:val="24"/>
              </w:rPr>
              <w:t>Produkti (Regulas (ES) 2018/848 35. panta 7. punkts):</w:t>
            </w:r>
          </w:p>
        </w:tc>
        <w:tc>
          <w:tcPr>
            <w:tcW w:w="3336" w:type="pct"/>
            <w:tcBorders>
              <w:top w:val="single" w:sz="5" w:space="0" w:color="000000"/>
              <w:left w:val="single" w:sz="5" w:space="0" w:color="000000"/>
              <w:bottom w:val="single" w:sz="5" w:space="0" w:color="000000"/>
              <w:right w:val="single" w:sz="5" w:space="0" w:color="000000"/>
            </w:tcBorders>
          </w:tcPr>
          <w:p w14:paraId="1F2D7CB2" w14:textId="77777777" w:rsidR="00665EC5" w:rsidRPr="00665EC5" w:rsidRDefault="00665EC5" w:rsidP="0093708D">
            <w:pPr>
              <w:pStyle w:val="TableParagraph"/>
              <w:jc w:val="both"/>
              <w:rPr>
                <w:rFonts w:ascii="Times New Roman" w:hAnsi="Times New Roman" w:cs="Times New Roman"/>
                <w:b/>
                <w:noProof/>
                <w:sz w:val="24"/>
                <w:szCs w:val="24"/>
              </w:rPr>
            </w:pPr>
            <w:r>
              <w:rPr>
                <w:rFonts w:ascii="Times New Roman" w:hAnsi="Times New Roman"/>
                <w:b/>
                <w:sz w:val="24"/>
              </w:rPr>
              <w:t>Akreditācijas shēma attiecībā pret sertifikācijas shēmu</w:t>
            </w:r>
          </w:p>
        </w:tc>
      </w:tr>
      <w:tr w:rsidR="00665EC5" w:rsidRPr="00665EC5" w14:paraId="3DF0ED20" w14:textId="77777777" w:rsidTr="0093708D">
        <w:tc>
          <w:tcPr>
            <w:tcW w:w="1664" w:type="pct"/>
            <w:vMerge w:val="restart"/>
            <w:tcBorders>
              <w:top w:val="single" w:sz="5" w:space="0" w:color="000000"/>
              <w:left w:val="single" w:sz="5" w:space="0" w:color="000000"/>
              <w:right w:val="single" w:sz="5" w:space="0" w:color="000000"/>
            </w:tcBorders>
          </w:tcPr>
          <w:p w14:paraId="63E5529E" w14:textId="77777777" w:rsidR="00665EC5" w:rsidRPr="00665EC5" w:rsidRDefault="00665EC5" w:rsidP="00B66533">
            <w:pPr>
              <w:pStyle w:val="ListParagraph"/>
              <w:tabs>
                <w:tab w:val="left" w:pos="402"/>
              </w:tabs>
              <w:rPr>
                <w:rFonts w:ascii="Times New Roman" w:hAnsi="Times New Roman" w:cs="Times New Roman"/>
                <w:noProof/>
                <w:sz w:val="24"/>
                <w:szCs w:val="24"/>
              </w:rPr>
            </w:pPr>
            <w:r>
              <w:rPr>
                <w:rFonts w:ascii="Times New Roman" w:hAnsi="Times New Roman"/>
                <w:sz w:val="24"/>
              </w:rPr>
              <w:t>a) nepārstrādāti augi un augu produkti, tostarp sēklas un citi augu reproduktīvie materiāli;</w:t>
            </w:r>
          </w:p>
          <w:p w14:paraId="6F9F7307" w14:textId="77777777" w:rsidR="00665EC5" w:rsidRPr="00665EC5" w:rsidRDefault="00665EC5" w:rsidP="00B66533">
            <w:pPr>
              <w:pStyle w:val="ListParagraph"/>
              <w:tabs>
                <w:tab w:val="left" w:pos="402"/>
              </w:tabs>
              <w:rPr>
                <w:rFonts w:ascii="Times New Roman" w:hAnsi="Times New Roman" w:cs="Times New Roman"/>
                <w:noProof/>
                <w:sz w:val="24"/>
                <w:szCs w:val="24"/>
              </w:rPr>
            </w:pPr>
            <w:r>
              <w:rPr>
                <w:rFonts w:ascii="Times New Roman" w:hAnsi="Times New Roman"/>
                <w:sz w:val="24"/>
              </w:rPr>
              <w:t>b) lauksaimniecības dzīvnieki un nepārstrādāti lopkopības produkti;</w:t>
            </w:r>
          </w:p>
          <w:p w14:paraId="530CC881" w14:textId="77777777" w:rsidR="00665EC5" w:rsidRPr="00665EC5" w:rsidRDefault="00665EC5" w:rsidP="00B66533">
            <w:pPr>
              <w:pStyle w:val="ListParagraph"/>
              <w:tabs>
                <w:tab w:val="left" w:pos="393"/>
              </w:tabs>
              <w:rPr>
                <w:rFonts w:ascii="Times New Roman" w:hAnsi="Times New Roman" w:cs="Times New Roman"/>
                <w:noProof/>
                <w:sz w:val="24"/>
                <w:szCs w:val="24"/>
              </w:rPr>
            </w:pPr>
            <w:r>
              <w:rPr>
                <w:rFonts w:ascii="Times New Roman" w:hAnsi="Times New Roman"/>
                <w:sz w:val="24"/>
              </w:rPr>
              <w:t>c) aļģes un nepārstrādāti akvakultūras produkti;</w:t>
            </w:r>
          </w:p>
          <w:p w14:paraId="2C74EB89" w14:textId="77777777" w:rsidR="00665EC5" w:rsidRPr="00665EC5" w:rsidRDefault="00665EC5" w:rsidP="00B66533">
            <w:pPr>
              <w:pStyle w:val="ListParagraph"/>
              <w:tabs>
                <w:tab w:val="left" w:pos="402"/>
              </w:tabs>
              <w:rPr>
                <w:rFonts w:ascii="Times New Roman" w:hAnsi="Times New Roman" w:cs="Times New Roman"/>
                <w:noProof/>
                <w:sz w:val="24"/>
                <w:szCs w:val="24"/>
              </w:rPr>
            </w:pPr>
            <w:r>
              <w:rPr>
                <w:rFonts w:ascii="Times New Roman" w:hAnsi="Times New Roman"/>
                <w:sz w:val="24"/>
              </w:rPr>
              <w:t>d) pārstrādāti lauksaimniecības produkti, tostarp akvakultūras produkti, ko izmanto pārtikā;</w:t>
            </w:r>
          </w:p>
          <w:p w14:paraId="1C7CA51D" w14:textId="77777777" w:rsidR="00665EC5" w:rsidRPr="00665EC5" w:rsidRDefault="00665EC5" w:rsidP="00B66533">
            <w:pPr>
              <w:pStyle w:val="ListParagraph"/>
              <w:tabs>
                <w:tab w:val="left" w:pos="402"/>
              </w:tabs>
              <w:rPr>
                <w:rFonts w:ascii="Times New Roman" w:hAnsi="Times New Roman" w:cs="Times New Roman"/>
                <w:noProof/>
                <w:sz w:val="24"/>
                <w:szCs w:val="24"/>
              </w:rPr>
            </w:pPr>
            <w:r>
              <w:rPr>
                <w:rFonts w:ascii="Times New Roman" w:hAnsi="Times New Roman"/>
                <w:sz w:val="24"/>
              </w:rPr>
              <w:t>e) barība;</w:t>
            </w:r>
          </w:p>
          <w:p w14:paraId="74D701CE" w14:textId="77777777" w:rsidR="00665EC5" w:rsidRPr="00665EC5" w:rsidRDefault="00665EC5" w:rsidP="00B66533">
            <w:pPr>
              <w:pStyle w:val="ListParagraph"/>
              <w:tabs>
                <w:tab w:val="left" w:pos="347"/>
              </w:tabs>
              <w:rPr>
                <w:rFonts w:ascii="Times New Roman" w:hAnsi="Times New Roman" w:cs="Times New Roman"/>
                <w:noProof/>
                <w:sz w:val="24"/>
                <w:szCs w:val="24"/>
              </w:rPr>
            </w:pPr>
            <w:r>
              <w:rPr>
                <w:rFonts w:ascii="Times New Roman" w:hAnsi="Times New Roman"/>
                <w:sz w:val="24"/>
              </w:rPr>
              <w:t>f) vīns;</w:t>
            </w:r>
          </w:p>
          <w:p w14:paraId="776D257B" w14:textId="45470F24" w:rsidR="00665EC5" w:rsidRPr="00665EC5" w:rsidRDefault="00665EC5" w:rsidP="00B66533">
            <w:pPr>
              <w:pStyle w:val="ListParagraph"/>
              <w:tabs>
                <w:tab w:val="left" w:pos="402"/>
              </w:tabs>
              <w:rPr>
                <w:rFonts w:ascii="Times New Roman" w:hAnsi="Times New Roman" w:cs="Times New Roman"/>
                <w:noProof/>
                <w:sz w:val="24"/>
                <w:szCs w:val="24"/>
              </w:rPr>
            </w:pPr>
            <w:r>
              <w:rPr>
                <w:rFonts w:ascii="Times New Roman" w:hAnsi="Times New Roman"/>
                <w:sz w:val="24"/>
              </w:rPr>
              <w:t>g) citi produkti, kas uzskaitīti Regulas (ES) 2018/848 I pielikumā vai neietilpst iepriekšminētajās kategorijās [iespējama elastīga sfēra saskaņā ar EA-2/15 un</w:t>
            </w:r>
            <w:r w:rsidRPr="00902282">
              <w:rPr>
                <w:rFonts w:ascii="Times New Roman" w:hAnsi="Times New Roman"/>
                <w:sz w:val="28"/>
                <w:szCs w:val="24"/>
              </w:rPr>
              <w:t xml:space="preserve"> </w:t>
            </w:r>
            <w:r w:rsidR="00902282" w:rsidRPr="00902282">
              <w:rPr>
                <w:rFonts w:ascii="Times New Roman" w:hAnsi="Times New Roman" w:cs="Times New Roman"/>
                <w:i/>
                <w:iCs/>
                <w:sz w:val="24"/>
                <w:szCs w:val="24"/>
              </w:rPr>
              <w:t>NAB</w:t>
            </w:r>
            <w:r w:rsidRPr="00902282">
              <w:rPr>
                <w:rFonts w:ascii="Times New Roman" w:hAnsi="Times New Roman" w:cs="Times New Roman"/>
                <w:sz w:val="28"/>
                <w:szCs w:val="24"/>
              </w:rPr>
              <w:t xml:space="preserve"> </w:t>
            </w:r>
            <w:r>
              <w:rPr>
                <w:rFonts w:ascii="Times New Roman" w:hAnsi="Times New Roman"/>
                <w:sz w:val="24"/>
              </w:rPr>
              <w:t>politiku].</w:t>
            </w:r>
          </w:p>
          <w:p w14:paraId="3143E462" w14:textId="77777777" w:rsidR="00665EC5" w:rsidRPr="00665EC5" w:rsidRDefault="00665EC5" w:rsidP="0093708D">
            <w:pPr>
              <w:pStyle w:val="ListParagraph"/>
              <w:tabs>
                <w:tab w:val="left" w:pos="402"/>
              </w:tabs>
              <w:jc w:val="both"/>
              <w:rPr>
                <w:rFonts w:ascii="Times New Roman" w:hAnsi="Times New Roman" w:cs="Times New Roman"/>
                <w:noProof/>
                <w:sz w:val="24"/>
                <w:szCs w:val="24"/>
              </w:rPr>
            </w:pPr>
          </w:p>
          <w:p w14:paraId="149D5174" w14:textId="77777777" w:rsidR="00665EC5" w:rsidRPr="00665EC5" w:rsidRDefault="00665EC5" w:rsidP="0093708D">
            <w:pPr>
              <w:pStyle w:val="ListParagraph"/>
              <w:tabs>
                <w:tab w:val="left" w:pos="402"/>
              </w:tabs>
              <w:jc w:val="both"/>
              <w:rPr>
                <w:rFonts w:ascii="Times New Roman" w:hAnsi="Times New Roman" w:cs="Times New Roman"/>
                <w:noProof/>
                <w:sz w:val="24"/>
                <w:szCs w:val="24"/>
              </w:rPr>
            </w:pPr>
          </w:p>
          <w:p w14:paraId="724A9E69" w14:textId="77777777" w:rsidR="00665EC5" w:rsidRPr="00665EC5" w:rsidRDefault="00665EC5" w:rsidP="0093708D">
            <w:pPr>
              <w:pStyle w:val="ListParagraph"/>
              <w:tabs>
                <w:tab w:val="left" w:pos="402"/>
              </w:tabs>
              <w:jc w:val="both"/>
              <w:rPr>
                <w:rFonts w:ascii="Times New Roman" w:hAnsi="Times New Roman" w:cs="Times New Roman"/>
                <w:noProof/>
                <w:sz w:val="24"/>
                <w:szCs w:val="24"/>
              </w:rPr>
            </w:pPr>
          </w:p>
          <w:p w14:paraId="33AC2917" w14:textId="77777777" w:rsidR="00665EC5" w:rsidRPr="00665EC5" w:rsidRDefault="00665EC5" w:rsidP="0093708D">
            <w:pPr>
              <w:pStyle w:val="TableParagraph"/>
              <w:jc w:val="both"/>
              <w:rPr>
                <w:rFonts w:ascii="Times New Roman" w:hAnsi="Times New Roman" w:cs="Times New Roman"/>
                <w:noProof/>
                <w:sz w:val="24"/>
                <w:szCs w:val="24"/>
              </w:rPr>
            </w:pPr>
            <w:r>
              <w:rPr>
                <w:rFonts w:ascii="Times New Roman" w:hAnsi="Times New Roman"/>
                <w:sz w:val="24"/>
              </w:rPr>
              <w:t>Variants – operatoru grupa</w:t>
            </w:r>
          </w:p>
        </w:tc>
        <w:tc>
          <w:tcPr>
            <w:tcW w:w="3336" w:type="pct"/>
            <w:tcBorders>
              <w:top w:val="single" w:sz="5" w:space="0" w:color="000000"/>
              <w:left w:val="single" w:sz="5" w:space="0" w:color="000000"/>
              <w:bottom w:val="single" w:sz="5" w:space="0" w:color="000000"/>
              <w:right w:val="single" w:sz="5" w:space="0" w:color="000000"/>
            </w:tcBorders>
          </w:tcPr>
          <w:p w14:paraId="6EB13670" w14:textId="77777777" w:rsidR="00665EC5" w:rsidRPr="00665EC5" w:rsidRDefault="00665EC5" w:rsidP="0093708D">
            <w:pPr>
              <w:pStyle w:val="ListParagraph"/>
              <w:numPr>
                <w:ilvl w:val="0"/>
                <w:numId w:val="6"/>
              </w:numPr>
              <w:tabs>
                <w:tab w:val="left" w:pos="422"/>
              </w:tabs>
              <w:ind w:left="0" w:firstLine="0"/>
              <w:jc w:val="both"/>
              <w:rPr>
                <w:rFonts w:ascii="Times New Roman" w:hAnsi="Times New Roman" w:cs="Times New Roman"/>
                <w:noProof/>
                <w:sz w:val="24"/>
                <w:szCs w:val="24"/>
              </w:rPr>
            </w:pPr>
            <w:r>
              <w:rPr>
                <w:rFonts w:ascii="Times New Roman" w:hAnsi="Times New Roman"/>
                <w:sz w:val="24"/>
              </w:rPr>
              <w:t>Regula (ES) 2018/848 par bioloģisko ražošanu un bioloģisko produktu marķēšanu un saistītie deleģētie akti un īstenošanas akti</w:t>
            </w:r>
          </w:p>
          <w:p w14:paraId="1F8253C9" w14:textId="77777777" w:rsidR="00665EC5" w:rsidRPr="00665EC5" w:rsidRDefault="00665EC5" w:rsidP="0093708D">
            <w:pPr>
              <w:pStyle w:val="ListParagraph"/>
              <w:numPr>
                <w:ilvl w:val="0"/>
                <w:numId w:val="6"/>
              </w:numPr>
              <w:tabs>
                <w:tab w:val="left" w:pos="422"/>
              </w:tabs>
              <w:ind w:left="0" w:firstLine="0"/>
              <w:jc w:val="both"/>
              <w:rPr>
                <w:rFonts w:ascii="Times New Roman" w:hAnsi="Times New Roman" w:cs="Times New Roman"/>
                <w:noProof/>
                <w:sz w:val="24"/>
                <w:szCs w:val="24"/>
              </w:rPr>
            </w:pPr>
            <w:r>
              <w:rPr>
                <w:rFonts w:ascii="Times New Roman" w:hAnsi="Times New Roman"/>
                <w:sz w:val="24"/>
              </w:rPr>
              <w:t>Regula (ES) 2017/625 par oficiālajām kontrolēm un citām oficiālajām darbībām, kuras veic, lai nodrošinātu, ka tiek piemēroti pārtikas un barības aprites tiesību akti, noteikumi par dzīvnieku veselību un labturību, augu veselību un augu aizsardzības līdzekļiem</w:t>
            </w:r>
          </w:p>
          <w:p w14:paraId="65D50B7A" w14:textId="77777777" w:rsidR="00665EC5" w:rsidRPr="00665EC5" w:rsidRDefault="00665EC5" w:rsidP="0093708D">
            <w:pPr>
              <w:pStyle w:val="ListParagraph"/>
              <w:numPr>
                <w:ilvl w:val="0"/>
                <w:numId w:val="6"/>
              </w:numPr>
              <w:tabs>
                <w:tab w:val="left" w:pos="422"/>
              </w:tabs>
              <w:ind w:left="0" w:firstLine="0"/>
              <w:jc w:val="both"/>
              <w:rPr>
                <w:rFonts w:ascii="Times New Roman" w:hAnsi="Times New Roman" w:cs="Times New Roman"/>
                <w:noProof/>
                <w:sz w:val="24"/>
                <w:szCs w:val="24"/>
              </w:rPr>
            </w:pPr>
            <w:r>
              <w:rPr>
                <w:rFonts w:ascii="Times New Roman" w:hAnsi="Times New Roman"/>
                <w:sz w:val="24"/>
              </w:rPr>
              <w:t>Citi piemērojamie dokumenti, ko publicējusi Eiropas Komisija saistībā ar Regulu (ES) 2018/848</w:t>
            </w:r>
          </w:p>
          <w:p w14:paraId="39262FC5" w14:textId="77777777" w:rsidR="00665EC5" w:rsidRPr="00665EC5" w:rsidRDefault="00665EC5" w:rsidP="0093708D">
            <w:pPr>
              <w:pStyle w:val="TableParagraph"/>
              <w:jc w:val="both"/>
              <w:rPr>
                <w:rFonts w:ascii="Times New Roman" w:eastAsia="Arial" w:hAnsi="Times New Roman" w:cs="Times New Roman"/>
                <w:b/>
                <w:bCs/>
                <w:noProof/>
                <w:sz w:val="24"/>
                <w:szCs w:val="24"/>
              </w:rPr>
            </w:pPr>
          </w:p>
          <w:p w14:paraId="09037A5A" w14:textId="77777777" w:rsidR="00665EC5" w:rsidRPr="00665EC5" w:rsidRDefault="00665EC5" w:rsidP="0093708D">
            <w:pPr>
              <w:pStyle w:val="TableParagraph"/>
              <w:jc w:val="both"/>
              <w:rPr>
                <w:rFonts w:ascii="Times New Roman" w:hAnsi="Times New Roman" w:cs="Times New Roman"/>
                <w:noProof/>
                <w:sz w:val="24"/>
                <w:szCs w:val="24"/>
              </w:rPr>
            </w:pPr>
            <w:r>
              <w:rPr>
                <w:rFonts w:ascii="Times New Roman" w:hAnsi="Times New Roman"/>
                <w:sz w:val="24"/>
              </w:rPr>
              <w:t>+ Piemērojamie konkrētie valsts tiesību akti</w:t>
            </w:r>
          </w:p>
          <w:p w14:paraId="657983BE" w14:textId="77777777" w:rsidR="00665EC5" w:rsidRPr="00665EC5" w:rsidRDefault="00665EC5" w:rsidP="0093708D">
            <w:pPr>
              <w:pStyle w:val="TableParagraph"/>
              <w:jc w:val="both"/>
              <w:rPr>
                <w:rFonts w:ascii="Times New Roman" w:eastAsia="Arial" w:hAnsi="Times New Roman" w:cs="Times New Roman"/>
                <w:b/>
                <w:bCs/>
                <w:noProof/>
                <w:sz w:val="24"/>
                <w:szCs w:val="24"/>
              </w:rPr>
            </w:pPr>
          </w:p>
          <w:p w14:paraId="01C000F2" w14:textId="77777777" w:rsidR="00665EC5" w:rsidRPr="00665EC5" w:rsidRDefault="00665EC5" w:rsidP="0093708D">
            <w:pPr>
              <w:pStyle w:val="TableParagraph"/>
              <w:jc w:val="both"/>
              <w:rPr>
                <w:rFonts w:ascii="Times New Roman" w:hAnsi="Times New Roman" w:cs="Times New Roman"/>
                <w:noProof/>
                <w:sz w:val="24"/>
                <w:szCs w:val="24"/>
              </w:rPr>
            </w:pPr>
            <w:r>
              <w:rPr>
                <w:rFonts w:ascii="Times New Roman" w:hAnsi="Times New Roman"/>
                <w:sz w:val="24"/>
              </w:rPr>
              <w:t xml:space="preserve">+ </w:t>
            </w:r>
            <w:r>
              <w:rPr>
                <w:rFonts w:ascii="Times New Roman" w:hAnsi="Times New Roman"/>
                <w:i/>
                <w:iCs/>
                <w:sz w:val="24"/>
              </w:rPr>
              <w:t>CB</w:t>
            </w:r>
            <w:r>
              <w:rPr>
                <w:rFonts w:ascii="Times New Roman" w:hAnsi="Times New Roman"/>
                <w:sz w:val="24"/>
              </w:rPr>
              <w:t xml:space="preserve"> standarta kontroles procedūras</w:t>
            </w:r>
          </w:p>
        </w:tc>
      </w:tr>
      <w:tr w:rsidR="00665EC5" w:rsidRPr="00665EC5" w14:paraId="3168DCA8" w14:textId="77777777" w:rsidTr="0093708D">
        <w:tc>
          <w:tcPr>
            <w:tcW w:w="1664" w:type="pct"/>
            <w:vMerge/>
            <w:tcBorders>
              <w:left w:val="single" w:sz="5" w:space="0" w:color="000000"/>
              <w:bottom w:val="single" w:sz="5" w:space="0" w:color="000000"/>
              <w:right w:val="single" w:sz="5" w:space="0" w:color="000000"/>
            </w:tcBorders>
          </w:tcPr>
          <w:p w14:paraId="5EC5BAB8" w14:textId="77777777" w:rsidR="00665EC5" w:rsidRPr="00665EC5" w:rsidRDefault="00665EC5" w:rsidP="0093708D">
            <w:pPr>
              <w:jc w:val="both"/>
              <w:rPr>
                <w:rFonts w:ascii="Times New Roman" w:hAnsi="Times New Roman" w:cs="Times New Roman"/>
                <w:noProof/>
                <w:sz w:val="24"/>
                <w:szCs w:val="24"/>
              </w:rPr>
            </w:pPr>
          </w:p>
        </w:tc>
        <w:tc>
          <w:tcPr>
            <w:tcW w:w="3336" w:type="pct"/>
            <w:tcBorders>
              <w:top w:val="single" w:sz="5" w:space="0" w:color="000000"/>
              <w:left w:val="single" w:sz="5" w:space="0" w:color="000000"/>
              <w:bottom w:val="single" w:sz="5" w:space="0" w:color="000000"/>
              <w:right w:val="single" w:sz="5" w:space="0" w:color="000000"/>
            </w:tcBorders>
          </w:tcPr>
          <w:p w14:paraId="62990A5F" w14:textId="77777777" w:rsidR="00665EC5" w:rsidRPr="00665EC5" w:rsidRDefault="00665EC5" w:rsidP="0093708D">
            <w:pPr>
              <w:pStyle w:val="ListParagraph"/>
              <w:numPr>
                <w:ilvl w:val="0"/>
                <w:numId w:val="5"/>
              </w:numPr>
              <w:tabs>
                <w:tab w:val="left" w:pos="422"/>
              </w:tabs>
              <w:ind w:left="0" w:firstLine="0"/>
              <w:jc w:val="both"/>
              <w:rPr>
                <w:rFonts w:ascii="Times New Roman" w:hAnsi="Times New Roman" w:cs="Times New Roman"/>
                <w:noProof/>
                <w:sz w:val="24"/>
                <w:szCs w:val="24"/>
              </w:rPr>
            </w:pPr>
            <w:r>
              <w:rPr>
                <w:rFonts w:ascii="Times New Roman" w:hAnsi="Times New Roman"/>
                <w:sz w:val="24"/>
              </w:rPr>
              <w:t>Regula (ES) 2018/848 par bioloģisko ražošanu un bioloģisko produktu marķēšanu un saistītie deleģētie akti un īstenošanas akti</w:t>
            </w:r>
          </w:p>
          <w:p w14:paraId="242FBD13" w14:textId="77777777" w:rsidR="00665EC5" w:rsidRPr="00665EC5" w:rsidRDefault="00665EC5" w:rsidP="0093708D">
            <w:pPr>
              <w:pStyle w:val="ListParagraph"/>
              <w:numPr>
                <w:ilvl w:val="0"/>
                <w:numId w:val="5"/>
              </w:numPr>
              <w:tabs>
                <w:tab w:val="left" w:pos="422"/>
              </w:tabs>
              <w:ind w:left="0" w:firstLine="0"/>
              <w:jc w:val="both"/>
              <w:rPr>
                <w:rFonts w:ascii="Times New Roman" w:hAnsi="Times New Roman" w:cs="Times New Roman"/>
                <w:noProof/>
                <w:sz w:val="24"/>
                <w:szCs w:val="24"/>
              </w:rPr>
            </w:pPr>
            <w:r>
              <w:rPr>
                <w:rFonts w:ascii="Times New Roman" w:hAnsi="Times New Roman"/>
                <w:sz w:val="24"/>
              </w:rPr>
              <w:t>Regula (ES) 2017/625 par oficiālajām kontrolēm un citām oficiālajām darbībām, kuras veic, lai nodrošinātu, ka tiek piemēroti pārtikas un barības aprites tiesību akti, noteikumi par dzīvnieku veselību un labturību, augu veselību un augu aizsardzības līdzekļiem</w:t>
            </w:r>
          </w:p>
          <w:p w14:paraId="56753E38" w14:textId="77777777" w:rsidR="00665EC5" w:rsidRPr="00665EC5" w:rsidRDefault="00665EC5" w:rsidP="0093708D">
            <w:pPr>
              <w:pStyle w:val="TableParagraph"/>
              <w:tabs>
                <w:tab w:val="left" w:pos="421"/>
              </w:tabs>
              <w:jc w:val="both"/>
              <w:rPr>
                <w:rFonts w:ascii="Times New Roman" w:hAnsi="Times New Roman" w:cs="Times New Roman"/>
                <w:noProof/>
                <w:sz w:val="24"/>
                <w:szCs w:val="24"/>
              </w:rPr>
            </w:pPr>
            <w:r>
              <w:rPr>
                <w:rFonts w:ascii="Times New Roman" w:hAnsi="Times New Roman"/>
                <w:sz w:val="24"/>
              </w:rPr>
              <w:t>Citi piemērojamie dokumenti, ko publicējusi Eiropas Komisija saistībā ar Regulu (ES) 2018/848</w:t>
            </w:r>
          </w:p>
          <w:p w14:paraId="6AE0CCA6" w14:textId="77777777" w:rsidR="00665EC5" w:rsidRPr="00665EC5" w:rsidRDefault="00665EC5" w:rsidP="0093708D">
            <w:pPr>
              <w:pStyle w:val="TableParagraph"/>
              <w:jc w:val="both"/>
              <w:rPr>
                <w:rFonts w:ascii="Times New Roman" w:eastAsia="Arial" w:hAnsi="Times New Roman" w:cs="Times New Roman"/>
                <w:b/>
                <w:bCs/>
                <w:noProof/>
                <w:sz w:val="24"/>
                <w:szCs w:val="24"/>
              </w:rPr>
            </w:pPr>
          </w:p>
          <w:p w14:paraId="4D17E222" w14:textId="77777777" w:rsidR="00665EC5" w:rsidRPr="00665EC5" w:rsidRDefault="00665EC5" w:rsidP="0093708D">
            <w:pPr>
              <w:pStyle w:val="TableParagraph"/>
              <w:jc w:val="both"/>
              <w:rPr>
                <w:rFonts w:ascii="Times New Roman" w:hAnsi="Times New Roman" w:cs="Times New Roman"/>
                <w:noProof/>
                <w:sz w:val="24"/>
                <w:szCs w:val="24"/>
              </w:rPr>
            </w:pPr>
            <w:r>
              <w:rPr>
                <w:rFonts w:ascii="Times New Roman" w:hAnsi="Times New Roman"/>
                <w:sz w:val="24"/>
              </w:rPr>
              <w:t>+ Piemērojamie reģionālie vai valsts tiesību akti</w:t>
            </w:r>
          </w:p>
          <w:p w14:paraId="284B067F" w14:textId="77777777" w:rsidR="00665EC5" w:rsidRPr="00665EC5" w:rsidRDefault="00665EC5" w:rsidP="0093708D">
            <w:pPr>
              <w:pStyle w:val="TableParagraph"/>
              <w:jc w:val="both"/>
              <w:rPr>
                <w:rFonts w:ascii="Times New Roman" w:eastAsia="Arial" w:hAnsi="Times New Roman" w:cs="Times New Roman"/>
                <w:b/>
                <w:bCs/>
                <w:noProof/>
                <w:sz w:val="24"/>
                <w:szCs w:val="24"/>
              </w:rPr>
            </w:pPr>
          </w:p>
          <w:p w14:paraId="61450F4D" w14:textId="77777777" w:rsidR="00665EC5" w:rsidRPr="00665EC5" w:rsidRDefault="00665EC5" w:rsidP="0093708D">
            <w:pPr>
              <w:pStyle w:val="TableParagraph"/>
              <w:jc w:val="both"/>
              <w:rPr>
                <w:rFonts w:ascii="Times New Roman" w:hAnsi="Times New Roman" w:cs="Times New Roman"/>
                <w:noProof/>
                <w:sz w:val="24"/>
                <w:szCs w:val="24"/>
              </w:rPr>
            </w:pPr>
            <w:r>
              <w:rPr>
                <w:rFonts w:ascii="Times New Roman" w:hAnsi="Times New Roman"/>
                <w:sz w:val="24"/>
              </w:rPr>
              <w:t xml:space="preserve">+ </w:t>
            </w:r>
            <w:r>
              <w:rPr>
                <w:rFonts w:ascii="Times New Roman" w:hAnsi="Times New Roman"/>
                <w:i/>
                <w:iCs/>
                <w:sz w:val="24"/>
              </w:rPr>
              <w:t>CB</w:t>
            </w:r>
            <w:r>
              <w:rPr>
                <w:rFonts w:ascii="Times New Roman" w:hAnsi="Times New Roman"/>
                <w:sz w:val="24"/>
              </w:rPr>
              <w:t xml:space="preserve"> standarta kontroles procedūras</w:t>
            </w:r>
          </w:p>
        </w:tc>
      </w:tr>
    </w:tbl>
    <w:p w14:paraId="1EE5F126" w14:textId="77777777" w:rsidR="00665EC5" w:rsidRPr="00665EC5" w:rsidRDefault="00665EC5" w:rsidP="00665EC5">
      <w:pPr>
        <w:jc w:val="both"/>
        <w:rPr>
          <w:rFonts w:ascii="Times New Roman" w:eastAsia="Arial" w:hAnsi="Times New Roman" w:cs="Times New Roman"/>
          <w:noProof/>
          <w:sz w:val="24"/>
          <w:szCs w:val="24"/>
        </w:rPr>
      </w:pPr>
    </w:p>
    <w:p w14:paraId="03BC5D7C" w14:textId="05C2D151" w:rsidR="00665EC5" w:rsidRPr="00665EC5" w:rsidRDefault="00665EC5" w:rsidP="00E71D9A">
      <w:pPr>
        <w:rPr>
          <w:rFonts w:ascii="Times New Roman" w:eastAsia="Arial" w:hAnsi="Times New Roman" w:cs="Times New Roman"/>
          <w:noProof/>
          <w:sz w:val="24"/>
          <w:szCs w:val="24"/>
        </w:rPr>
      </w:pPr>
      <w:r>
        <w:br w:type="page"/>
      </w:r>
    </w:p>
    <w:p w14:paraId="6C5AFD71" w14:textId="77777777" w:rsidR="00665EC5" w:rsidRPr="00665EC5" w:rsidRDefault="00665EC5" w:rsidP="00665EC5">
      <w:pPr>
        <w:pStyle w:val="Heading1"/>
        <w:rPr>
          <w:i w:val="0"/>
          <w:iCs w:val="0"/>
        </w:rPr>
      </w:pPr>
      <w:bookmarkStart w:id="52" w:name="_Toc120779479"/>
      <w:r>
        <w:rPr>
          <w:i w:val="0"/>
        </w:rPr>
        <w:lastRenderedPageBreak/>
        <w:t>2. tabula. Sfēra saistībā ar bioloģisko produktu sertifikāciju trešās valstīs</w:t>
      </w:r>
      <w:bookmarkStart w:id="53" w:name="_bookmark26"/>
      <w:bookmarkEnd w:id="52"/>
      <w:bookmarkEnd w:id="53"/>
    </w:p>
    <w:p w14:paraId="79B9B602" w14:textId="77777777" w:rsidR="00665EC5" w:rsidRPr="00665EC5" w:rsidRDefault="00665EC5" w:rsidP="00665EC5">
      <w:pPr>
        <w:jc w:val="both"/>
        <w:rPr>
          <w:rFonts w:ascii="Times New Roman" w:eastAsia="Arial" w:hAnsi="Times New Roman" w:cs="Times New Roman"/>
          <w:b/>
          <w:bCs/>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3756"/>
        <w:gridCol w:w="5375"/>
      </w:tblGrid>
      <w:tr w:rsidR="00665EC5" w:rsidRPr="00665EC5" w14:paraId="2AA8C3DC" w14:textId="77777777" w:rsidTr="0093708D">
        <w:tc>
          <w:tcPr>
            <w:tcW w:w="2057" w:type="pct"/>
            <w:tcBorders>
              <w:top w:val="single" w:sz="5" w:space="0" w:color="000000"/>
              <w:left w:val="single" w:sz="5" w:space="0" w:color="000000"/>
              <w:bottom w:val="single" w:sz="5" w:space="0" w:color="000000"/>
              <w:right w:val="single" w:sz="5" w:space="0" w:color="000000"/>
            </w:tcBorders>
          </w:tcPr>
          <w:p w14:paraId="64886289" w14:textId="77777777" w:rsidR="00665EC5" w:rsidRPr="00665EC5" w:rsidRDefault="00665EC5" w:rsidP="0093708D">
            <w:pPr>
              <w:pStyle w:val="TableParagraph"/>
              <w:jc w:val="both"/>
              <w:rPr>
                <w:rFonts w:ascii="Times New Roman" w:hAnsi="Times New Roman" w:cs="Times New Roman"/>
                <w:b/>
                <w:noProof/>
                <w:sz w:val="24"/>
                <w:szCs w:val="24"/>
              </w:rPr>
            </w:pPr>
            <w:r>
              <w:rPr>
                <w:rFonts w:ascii="Times New Roman" w:hAnsi="Times New Roman"/>
                <w:b/>
                <w:sz w:val="24"/>
              </w:rPr>
              <w:t>Produkti (Regulas (ES) 2018/848 35. panta 7. punkts):</w:t>
            </w:r>
          </w:p>
        </w:tc>
        <w:tc>
          <w:tcPr>
            <w:tcW w:w="2943" w:type="pct"/>
            <w:tcBorders>
              <w:top w:val="single" w:sz="5" w:space="0" w:color="000000"/>
              <w:left w:val="single" w:sz="5" w:space="0" w:color="000000"/>
              <w:bottom w:val="single" w:sz="5" w:space="0" w:color="000000"/>
              <w:right w:val="single" w:sz="5" w:space="0" w:color="000000"/>
            </w:tcBorders>
          </w:tcPr>
          <w:p w14:paraId="5F390CB1" w14:textId="77777777" w:rsidR="00665EC5" w:rsidRPr="00665EC5" w:rsidRDefault="00665EC5" w:rsidP="0093708D">
            <w:pPr>
              <w:pStyle w:val="TableParagraph"/>
              <w:jc w:val="both"/>
              <w:rPr>
                <w:rFonts w:ascii="Times New Roman" w:hAnsi="Times New Roman" w:cs="Times New Roman"/>
                <w:b/>
                <w:noProof/>
                <w:sz w:val="24"/>
                <w:szCs w:val="24"/>
              </w:rPr>
            </w:pPr>
            <w:r>
              <w:rPr>
                <w:rFonts w:ascii="Times New Roman" w:hAnsi="Times New Roman"/>
                <w:b/>
                <w:sz w:val="24"/>
              </w:rPr>
              <w:t>Akreditācijas shēma attiecībā pret sertifikācijas shēmu</w:t>
            </w:r>
          </w:p>
        </w:tc>
      </w:tr>
      <w:tr w:rsidR="00665EC5" w:rsidRPr="00665EC5" w14:paraId="7E6D5D44" w14:textId="77777777" w:rsidTr="0093708D">
        <w:tc>
          <w:tcPr>
            <w:tcW w:w="2057" w:type="pct"/>
            <w:tcBorders>
              <w:top w:val="single" w:sz="5" w:space="0" w:color="000000"/>
              <w:left w:val="single" w:sz="5" w:space="0" w:color="000000"/>
              <w:bottom w:val="single" w:sz="5" w:space="0" w:color="000000"/>
              <w:right w:val="single" w:sz="5" w:space="0" w:color="000000"/>
            </w:tcBorders>
          </w:tcPr>
          <w:p w14:paraId="276E956E" w14:textId="77777777" w:rsidR="00665EC5" w:rsidRPr="00665EC5" w:rsidRDefault="00665EC5" w:rsidP="00B66533">
            <w:pPr>
              <w:pStyle w:val="ListParagraph"/>
              <w:tabs>
                <w:tab w:val="left" w:pos="402"/>
              </w:tabs>
              <w:rPr>
                <w:rFonts w:ascii="Times New Roman" w:hAnsi="Times New Roman" w:cs="Times New Roman"/>
                <w:noProof/>
                <w:sz w:val="24"/>
                <w:szCs w:val="24"/>
              </w:rPr>
            </w:pPr>
            <w:r>
              <w:rPr>
                <w:rFonts w:ascii="Times New Roman" w:hAnsi="Times New Roman"/>
                <w:sz w:val="24"/>
              </w:rPr>
              <w:t>a) nepārstrādāti augi un augu produkti, tostarp sēklas un citi augu reproduktīvie materiāli;</w:t>
            </w:r>
          </w:p>
          <w:p w14:paraId="586773E0" w14:textId="77777777" w:rsidR="00665EC5" w:rsidRPr="00665EC5" w:rsidRDefault="00665EC5" w:rsidP="00B66533">
            <w:pPr>
              <w:pStyle w:val="ListParagraph"/>
              <w:tabs>
                <w:tab w:val="left" w:pos="402"/>
              </w:tabs>
              <w:rPr>
                <w:rFonts w:ascii="Times New Roman" w:hAnsi="Times New Roman" w:cs="Times New Roman"/>
                <w:noProof/>
                <w:sz w:val="24"/>
                <w:szCs w:val="24"/>
              </w:rPr>
            </w:pPr>
            <w:r>
              <w:rPr>
                <w:rFonts w:ascii="Times New Roman" w:hAnsi="Times New Roman"/>
                <w:sz w:val="24"/>
              </w:rPr>
              <w:t>b) lauksaimniecības dzīvnieki un nepārstrādāti lopkopības produkti;</w:t>
            </w:r>
          </w:p>
          <w:p w14:paraId="13D54D31" w14:textId="77777777" w:rsidR="00665EC5" w:rsidRPr="00665EC5" w:rsidRDefault="00665EC5" w:rsidP="00B66533">
            <w:pPr>
              <w:pStyle w:val="ListParagraph"/>
              <w:tabs>
                <w:tab w:val="left" w:pos="393"/>
              </w:tabs>
              <w:rPr>
                <w:rFonts w:ascii="Times New Roman" w:hAnsi="Times New Roman" w:cs="Times New Roman"/>
                <w:noProof/>
                <w:sz w:val="24"/>
                <w:szCs w:val="24"/>
              </w:rPr>
            </w:pPr>
            <w:r>
              <w:rPr>
                <w:rFonts w:ascii="Times New Roman" w:hAnsi="Times New Roman"/>
                <w:sz w:val="24"/>
              </w:rPr>
              <w:t>c) aļģes un nepārstrādāti akvakultūras produkti;</w:t>
            </w:r>
          </w:p>
          <w:p w14:paraId="78FF0B18" w14:textId="77777777" w:rsidR="00665EC5" w:rsidRPr="00665EC5" w:rsidRDefault="00665EC5" w:rsidP="00B66533">
            <w:pPr>
              <w:pStyle w:val="ListParagraph"/>
              <w:tabs>
                <w:tab w:val="left" w:pos="402"/>
              </w:tabs>
              <w:rPr>
                <w:rFonts w:ascii="Times New Roman" w:hAnsi="Times New Roman" w:cs="Times New Roman"/>
                <w:noProof/>
                <w:sz w:val="24"/>
                <w:szCs w:val="24"/>
              </w:rPr>
            </w:pPr>
            <w:r>
              <w:rPr>
                <w:rFonts w:ascii="Times New Roman" w:hAnsi="Times New Roman"/>
                <w:sz w:val="24"/>
              </w:rPr>
              <w:t>d) pārstrādāti lauksaimniecības produkti, tostarp akvakultūras produkti, ko izmanto pārtikā;</w:t>
            </w:r>
          </w:p>
          <w:p w14:paraId="6B597DB2" w14:textId="77777777" w:rsidR="00665EC5" w:rsidRPr="00665EC5" w:rsidRDefault="00665EC5" w:rsidP="00B66533">
            <w:pPr>
              <w:pStyle w:val="ListParagraph"/>
              <w:tabs>
                <w:tab w:val="left" w:pos="402"/>
              </w:tabs>
              <w:rPr>
                <w:rFonts w:ascii="Times New Roman" w:hAnsi="Times New Roman" w:cs="Times New Roman"/>
                <w:noProof/>
                <w:sz w:val="24"/>
                <w:szCs w:val="24"/>
              </w:rPr>
            </w:pPr>
            <w:r>
              <w:rPr>
                <w:rFonts w:ascii="Times New Roman" w:hAnsi="Times New Roman"/>
                <w:sz w:val="24"/>
              </w:rPr>
              <w:t>e) barība;</w:t>
            </w:r>
          </w:p>
          <w:p w14:paraId="6337F7BE" w14:textId="77777777" w:rsidR="00665EC5" w:rsidRPr="00665EC5" w:rsidRDefault="00665EC5" w:rsidP="00B66533">
            <w:pPr>
              <w:pStyle w:val="ListParagraph"/>
              <w:tabs>
                <w:tab w:val="left" w:pos="347"/>
              </w:tabs>
              <w:rPr>
                <w:rFonts w:ascii="Times New Roman" w:hAnsi="Times New Roman" w:cs="Times New Roman"/>
                <w:noProof/>
                <w:sz w:val="24"/>
                <w:szCs w:val="24"/>
              </w:rPr>
            </w:pPr>
            <w:r>
              <w:rPr>
                <w:rFonts w:ascii="Times New Roman" w:hAnsi="Times New Roman"/>
                <w:sz w:val="24"/>
              </w:rPr>
              <w:t>f) vīns;</w:t>
            </w:r>
          </w:p>
          <w:p w14:paraId="75282B62" w14:textId="348BA508" w:rsidR="00665EC5" w:rsidRPr="00665EC5" w:rsidRDefault="00665EC5" w:rsidP="00B66533">
            <w:pPr>
              <w:pStyle w:val="ListParagraph"/>
              <w:tabs>
                <w:tab w:val="left" w:pos="402"/>
              </w:tabs>
              <w:rPr>
                <w:rFonts w:ascii="Times New Roman" w:hAnsi="Times New Roman" w:cs="Times New Roman"/>
                <w:noProof/>
                <w:sz w:val="24"/>
                <w:szCs w:val="24"/>
              </w:rPr>
            </w:pPr>
            <w:r>
              <w:rPr>
                <w:rFonts w:ascii="Times New Roman" w:hAnsi="Times New Roman"/>
                <w:sz w:val="24"/>
              </w:rPr>
              <w:t xml:space="preserve">g) citi produkti, kas uzskaitīti Regulas (ES) 2018/848 I pielikumā vai neietilpst iepriekšminētajās kategorijās [iespējama elastīga sfēra saskaņā ar EA-2/15 </w:t>
            </w:r>
            <w:r w:rsidRPr="00902282">
              <w:rPr>
                <w:rFonts w:ascii="Times New Roman" w:hAnsi="Times New Roman" w:cs="Times New Roman"/>
                <w:sz w:val="24"/>
                <w:szCs w:val="24"/>
              </w:rPr>
              <w:t xml:space="preserve">un </w:t>
            </w:r>
            <w:r w:rsidR="00902282" w:rsidRPr="00902282">
              <w:rPr>
                <w:rFonts w:ascii="Times New Roman" w:hAnsi="Times New Roman" w:cs="Times New Roman"/>
                <w:i/>
                <w:iCs/>
                <w:sz w:val="24"/>
                <w:szCs w:val="24"/>
              </w:rPr>
              <w:t>NAB</w:t>
            </w:r>
            <w:r>
              <w:rPr>
                <w:rFonts w:ascii="Times New Roman" w:hAnsi="Times New Roman"/>
                <w:sz w:val="24"/>
              </w:rPr>
              <w:t xml:space="preserve"> politiku];</w:t>
            </w:r>
          </w:p>
          <w:p w14:paraId="21153601" w14:textId="77777777" w:rsidR="00665EC5" w:rsidRPr="00665EC5" w:rsidRDefault="00665EC5" w:rsidP="0093708D">
            <w:pPr>
              <w:pStyle w:val="TableParagraph"/>
              <w:jc w:val="both"/>
              <w:rPr>
                <w:rFonts w:ascii="Times New Roman" w:eastAsia="Arial" w:hAnsi="Times New Roman" w:cs="Times New Roman"/>
                <w:b/>
                <w:bCs/>
                <w:noProof/>
                <w:sz w:val="24"/>
                <w:szCs w:val="24"/>
              </w:rPr>
            </w:pPr>
          </w:p>
          <w:p w14:paraId="45C59151" w14:textId="77777777" w:rsidR="00665EC5" w:rsidRPr="00665EC5" w:rsidRDefault="00665EC5" w:rsidP="0093708D">
            <w:pPr>
              <w:pStyle w:val="TableParagraph"/>
              <w:jc w:val="both"/>
              <w:rPr>
                <w:rFonts w:ascii="Times New Roman" w:eastAsia="Arial" w:hAnsi="Times New Roman" w:cs="Times New Roman"/>
                <w:b/>
                <w:bCs/>
                <w:noProof/>
                <w:sz w:val="24"/>
                <w:szCs w:val="24"/>
              </w:rPr>
            </w:pPr>
          </w:p>
          <w:p w14:paraId="476498CE" w14:textId="77777777" w:rsidR="00665EC5" w:rsidRPr="00665EC5" w:rsidRDefault="00665EC5" w:rsidP="0093708D">
            <w:pPr>
              <w:pStyle w:val="TableParagraph"/>
              <w:jc w:val="both"/>
              <w:rPr>
                <w:rFonts w:ascii="Times New Roman" w:eastAsia="Arial" w:hAnsi="Times New Roman" w:cs="Times New Roman"/>
                <w:b/>
                <w:bCs/>
                <w:noProof/>
                <w:sz w:val="24"/>
                <w:szCs w:val="24"/>
              </w:rPr>
            </w:pPr>
          </w:p>
          <w:p w14:paraId="79470281" w14:textId="77777777" w:rsidR="00665EC5" w:rsidRPr="00665EC5" w:rsidRDefault="00665EC5" w:rsidP="0093708D">
            <w:pPr>
              <w:pStyle w:val="TableParagraph"/>
              <w:jc w:val="both"/>
              <w:rPr>
                <w:rFonts w:ascii="Times New Roman" w:eastAsia="Arial" w:hAnsi="Times New Roman" w:cs="Times New Roman"/>
                <w:b/>
                <w:bCs/>
                <w:noProof/>
                <w:sz w:val="24"/>
                <w:szCs w:val="24"/>
              </w:rPr>
            </w:pPr>
          </w:p>
          <w:p w14:paraId="34380FBE" w14:textId="77777777" w:rsidR="00665EC5" w:rsidRPr="00665EC5" w:rsidRDefault="00665EC5" w:rsidP="0093708D">
            <w:pPr>
              <w:pStyle w:val="TableParagraph"/>
              <w:jc w:val="both"/>
              <w:rPr>
                <w:rFonts w:ascii="Times New Roman" w:eastAsia="Arial" w:hAnsi="Times New Roman" w:cs="Times New Roman"/>
                <w:b/>
                <w:bCs/>
                <w:noProof/>
                <w:sz w:val="24"/>
                <w:szCs w:val="24"/>
              </w:rPr>
            </w:pPr>
          </w:p>
          <w:p w14:paraId="65C0AFAF" w14:textId="77777777" w:rsidR="00665EC5" w:rsidRPr="00665EC5" w:rsidRDefault="00665EC5" w:rsidP="0093708D">
            <w:pPr>
              <w:pStyle w:val="TableParagraph"/>
              <w:jc w:val="both"/>
              <w:rPr>
                <w:rFonts w:ascii="Times New Roman" w:hAnsi="Times New Roman" w:cs="Times New Roman"/>
                <w:noProof/>
                <w:sz w:val="24"/>
                <w:szCs w:val="24"/>
              </w:rPr>
            </w:pPr>
            <w:r>
              <w:rPr>
                <w:rFonts w:ascii="Times New Roman" w:hAnsi="Times New Roman"/>
                <w:sz w:val="24"/>
              </w:rPr>
              <w:t>Variants – operatoru grupa</w:t>
            </w:r>
          </w:p>
        </w:tc>
        <w:tc>
          <w:tcPr>
            <w:tcW w:w="2943" w:type="pct"/>
            <w:tcBorders>
              <w:top w:val="single" w:sz="5" w:space="0" w:color="000000"/>
              <w:left w:val="single" w:sz="5" w:space="0" w:color="000000"/>
              <w:bottom w:val="single" w:sz="5" w:space="0" w:color="000000"/>
              <w:right w:val="single" w:sz="5" w:space="0" w:color="000000"/>
            </w:tcBorders>
          </w:tcPr>
          <w:p w14:paraId="2C20A73D" w14:textId="77777777" w:rsidR="00665EC5" w:rsidRPr="00665EC5" w:rsidRDefault="00665EC5" w:rsidP="0093708D">
            <w:pPr>
              <w:pStyle w:val="ListParagraph"/>
              <w:numPr>
                <w:ilvl w:val="0"/>
                <w:numId w:val="3"/>
              </w:numPr>
              <w:tabs>
                <w:tab w:val="left" w:pos="497"/>
              </w:tabs>
              <w:ind w:left="0" w:firstLine="0"/>
              <w:jc w:val="both"/>
              <w:rPr>
                <w:rFonts w:ascii="Times New Roman" w:hAnsi="Times New Roman" w:cs="Times New Roman"/>
                <w:noProof/>
                <w:sz w:val="24"/>
                <w:szCs w:val="24"/>
              </w:rPr>
            </w:pPr>
            <w:r>
              <w:rPr>
                <w:rFonts w:ascii="Times New Roman" w:hAnsi="Times New Roman"/>
                <w:sz w:val="24"/>
              </w:rPr>
              <w:t>Regula (ES) 2018/848 par bioloģisko ražošanu un bioloģisko produktu marķēšanu un tās īstenošanas akti; atzīšana saskaņā ar 46. pantu un saistītie deleģētie akti un īstenošanas akti</w:t>
            </w:r>
          </w:p>
          <w:p w14:paraId="7BBCA0C1" w14:textId="77777777" w:rsidR="00665EC5" w:rsidRPr="00665EC5" w:rsidRDefault="00665EC5" w:rsidP="0093708D">
            <w:pPr>
              <w:pStyle w:val="ListParagraph"/>
              <w:numPr>
                <w:ilvl w:val="0"/>
                <w:numId w:val="3"/>
              </w:numPr>
              <w:tabs>
                <w:tab w:val="left" w:pos="497"/>
              </w:tabs>
              <w:ind w:left="0" w:firstLine="0"/>
              <w:jc w:val="both"/>
              <w:rPr>
                <w:rFonts w:ascii="Times New Roman" w:hAnsi="Times New Roman" w:cs="Times New Roman"/>
                <w:noProof/>
                <w:sz w:val="24"/>
                <w:szCs w:val="24"/>
              </w:rPr>
            </w:pPr>
            <w:r>
              <w:rPr>
                <w:rFonts w:ascii="Times New Roman" w:hAnsi="Times New Roman"/>
                <w:sz w:val="24"/>
              </w:rPr>
              <w:t>Regula (ES) 2021/1698, kas paredz procedūras prasības tādu kontroles iestāžu un kontroles institūciju atzīšanai, kuras ir kompetentas veikt kontroles attiecībā uz sertificētiem bioloģisko produktu operatoriem un operatoru grupām un bioloģiskiem produktiem trešās valstīs, un noteikumus par to uzraudzību un kontrolēm un citām darbībām, kas jāveic minētajām kontroles iestādēm un kontroles institūcijām</w:t>
            </w:r>
          </w:p>
          <w:p w14:paraId="0E7004E7" w14:textId="77777777" w:rsidR="00665EC5" w:rsidRPr="00665EC5" w:rsidRDefault="00665EC5" w:rsidP="0093708D">
            <w:pPr>
              <w:pStyle w:val="ListParagraph"/>
              <w:numPr>
                <w:ilvl w:val="0"/>
                <w:numId w:val="3"/>
              </w:numPr>
              <w:tabs>
                <w:tab w:val="left" w:pos="497"/>
              </w:tabs>
              <w:ind w:left="0" w:firstLine="0"/>
              <w:jc w:val="both"/>
              <w:rPr>
                <w:rFonts w:ascii="Times New Roman" w:hAnsi="Times New Roman" w:cs="Times New Roman"/>
                <w:noProof/>
                <w:sz w:val="24"/>
                <w:szCs w:val="24"/>
              </w:rPr>
            </w:pPr>
            <w:r>
              <w:rPr>
                <w:rFonts w:ascii="Times New Roman" w:hAnsi="Times New Roman"/>
                <w:sz w:val="24"/>
              </w:rPr>
              <w:t>Citi piemērojamie dokumenti, ko publicējusi Eiropas Komisija saistībā ar Regulu (ES) 2018/848</w:t>
            </w:r>
          </w:p>
          <w:p w14:paraId="7A78BDE6" w14:textId="77777777" w:rsidR="00665EC5" w:rsidRPr="00665EC5" w:rsidRDefault="00665EC5" w:rsidP="0093708D">
            <w:pPr>
              <w:pStyle w:val="ListParagraph"/>
              <w:numPr>
                <w:ilvl w:val="0"/>
                <w:numId w:val="3"/>
              </w:numPr>
              <w:tabs>
                <w:tab w:val="left" w:pos="497"/>
              </w:tabs>
              <w:ind w:left="0" w:firstLine="0"/>
              <w:jc w:val="both"/>
              <w:rPr>
                <w:rFonts w:ascii="Times New Roman" w:hAnsi="Times New Roman" w:cs="Times New Roman"/>
                <w:noProof/>
                <w:sz w:val="24"/>
                <w:szCs w:val="24"/>
              </w:rPr>
            </w:pPr>
            <w:r>
              <w:rPr>
                <w:rFonts w:ascii="Times New Roman" w:hAnsi="Times New Roman"/>
                <w:sz w:val="24"/>
              </w:rPr>
              <w:t>Pārtikas kodekss CAC/GL 32</w:t>
            </w:r>
            <w:r>
              <w:rPr>
                <w:rFonts w:ascii="Times New Roman" w:hAnsi="Times New Roman"/>
                <w:i/>
                <w:iCs/>
                <w:sz w:val="24"/>
              </w:rPr>
              <w:t xml:space="preserve"> Guidelines for the Production, Processing, Labelling and Marketing of Organically Produced Foods</w:t>
            </w:r>
          </w:p>
          <w:p w14:paraId="051A124D" w14:textId="77777777" w:rsidR="00665EC5" w:rsidRPr="00665EC5" w:rsidRDefault="00665EC5" w:rsidP="0093708D">
            <w:pPr>
              <w:pStyle w:val="TableParagraph"/>
              <w:jc w:val="both"/>
              <w:rPr>
                <w:rFonts w:ascii="Times New Roman" w:eastAsia="Arial" w:hAnsi="Times New Roman" w:cs="Times New Roman"/>
                <w:b/>
                <w:bCs/>
                <w:noProof/>
                <w:sz w:val="24"/>
                <w:szCs w:val="24"/>
              </w:rPr>
            </w:pPr>
          </w:p>
          <w:p w14:paraId="543CBD42" w14:textId="77777777" w:rsidR="00665EC5" w:rsidRPr="00665EC5" w:rsidRDefault="00665EC5" w:rsidP="0093708D">
            <w:pPr>
              <w:pStyle w:val="TableParagraph"/>
              <w:jc w:val="both"/>
              <w:rPr>
                <w:rFonts w:ascii="Times New Roman" w:hAnsi="Times New Roman" w:cs="Times New Roman"/>
                <w:noProof/>
                <w:sz w:val="24"/>
                <w:szCs w:val="24"/>
              </w:rPr>
            </w:pPr>
            <w:r>
              <w:rPr>
                <w:rFonts w:ascii="Times New Roman" w:hAnsi="Times New Roman"/>
                <w:sz w:val="24"/>
              </w:rPr>
              <w:t xml:space="preserve">+ </w:t>
            </w:r>
            <w:r>
              <w:rPr>
                <w:rFonts w:ascii="Times New Roman" w:hAnsi="Times New Roman"/>
                <w:i/>
                <w:iCs/>
                <w:sz w:val="24"/>
              </w:rPr>
              <w:t>CB</w:t>
            </w:r>
            <w:r>
              <w:rPr>
                <w:rFonts w:ascii="Times New Roman" w:hAnsi="Times New Roman"/>
                <w:sz w:val="24"/>
              </w:rPr>
              <w:t xml:space="preserve"> standarta kontroles procedūras</w:t>
            </w:r>
          </w:p>
          <w:p w14:paraId="39356A0A" w14:textId="77777777" w:rsidR="00665EC5" w:rsidRPr="00665EC5" w:rsidRDefault="00665EC5" w:rsidP="0093708D">
            <w:pPr>
              <w:pStyle w:val="TableParagraph"/>
              <w:jc w:val="both"/>
              <w:rPr>
                <w:rFonts w:ascii="Times New Roman" w:eastAsia="Arial" w:hAnsi="Times New Roman" w:cs="Times New Roman"/>
                <w:b/>
                <w:bCs/>
                <w:noProof/>
                <w:sz w:val="24"/>
                <w:szCs w:val="24"/>
              </w:rPr>
            </w:pPr>
          </w:p>
          <w:p w14:paraId="5131CC09" w14:textId="7822D558" w:rsidR="00665EC5" w:rsidRPr="00665EC5" w:rsidRDefault="00665EC5" w:rsidP="0093708D">
            <w:pPr>
              <w:pStyle w:val="TableParagraph"/>
              <w:jc w:val="both"/>
              <w:rPr>
                <w:rFonts w:ascii="Times New Roman" w:hAnsi="Times New Roman" w:cs="Times New Roman"/>
                <w:noProof/>
                <w:sz w:val="24"/>
                <w:szCs w:val="24"/>
              </w:rPr>
            </w:pPr>
            <w:r>
              <w:rPr>
                <w:rFonts w:ascii="Times New Roman" w:hAnsi="Times New Roman"/>
                <w:sz w:val="24"/>
              </w:rPr>
              <w:t xml:space="preserve">Valstu saraksts [valstis var iekļaut saskaņā ar elastīgo sfēru atbilstoši EA-2/15 </w:t>
            </w:r>
            <w:r w:rsidRPr="00902282">
              <w:rPr>
                <w:rFonts w:ascii="Times New Roman" w:hAnsi="Times New Roman" w:cs="Times New Roman"/>
                <w:sz w:val="24"/>
                <w:szCs w:val="24"/>
              </w:rPr>
              <w:t xml:space="preserve">un </w:t>
            </w:r>
            <w:r w:rsidR="00902282" w:rsidRPr="00902282">
              <w:rPr>
                <w:rFonts w:ascii="Times New Roman" w:hAnsi="Times New Roman" w:cs="Times New Roman"/>
                <w:i/>
                <w:iCs/>
                <w:sz w:val="24"/>
                <w:szCs w:val="24"/>
              </w:rPr>
              <w:t>NAB</w:t>
            </w:r>
            <w:r>
              <w:rPr>
                <w:rFonts w:ascii="Times New Roman" w:hAnsi="Times New Roman"/>
                <w:sz w:val="24"/>
              </w:rPr>
              <w:t xml:space="preserve"> politikai]</w:t>
            </w:r>
          </w:p>
        </w:tc>
      </w:tr>
      <w:tr w:rsidR="00665EC5" w:rsidRPr="00665EC5" w14:paraId="3887FCD5" w14:textId="77777777" w:rsidTr="0093708D">
        <w:tc>
          <w:tcPr>
            <w:tcW w:w="2057" w:type="pct"/>
            <w:tcBorders>
              <w:top w:val="single" w:sz="5" w:space="0" w:color="000000"/>
              <w:left w:val="single" w:sz="5" w:space="0" w:color="000000"/>
              <w:bottom w:val="single" w:sz="5" w:space="0" w:color="000000"/>
              <w:right w:val="single" w:sz="5" w:space="0" w:color="000000"/>
            </w:tcBorders>
          </w:tcPr>
          <w:p w14:paraId="449FFE67" w14:textId="77777777" w:rsidR="00665EC5" w:rsidRPr="00665EC5" w:rsidRDefault="00665EC5" w:rsidP="00B66533">
            <w:pPr>
              <w:pStyle w:val="ListParagraph"/>
              <w:tabs>
                <w:tab w:val="left" w:pos="402"/>
              </w:tabs>
              <w:rPr>
                <w:rFonts w:ascii="Times New Roman" w:hAnsi="Times New Roman" w:cs="Times New Roman"/>
                <w:noProof/>
                <w:sz w:val="24"/>
                <w:szCs w:val="24"/>
              </w:rPr>
            </w:pPr>
            <w:r>
              <w:rPr>
                <w:rFonts w:ascii="Times New Roman" w:hAnsi="Times New Roman"/>
                <w:sz w:val="24"/>
              </w:rPr>
              <w:t>a) nepārstrādāti augi un augu produkti, tostarp sēklas un citi augu reproduktīvie materiāli;</w:t>
            </w:r>
          </w:p>
          <w:p w14:paraId="48EF8345" w14:textId="77777777" w:rsidR="00665EC5" w:rsidRPr="00665EC5" w:rsidRDefault="00665EC5" w:rsidP="00B66533">
            <w:pPr>
              <w:pStyle w:val="ListParagraph"/>
              <w:tabs>
                <w:tab w:val="left" w:pos="393"/>
              </w:tabs>
              <w:rPr>
                <w:rFonts w:ascii="Times New Roman" w:hAnsi="Times New Roman" w:cs="Times New Roman"/>
                <w:noProof/>
                <w:sz w:val="24"/>
                <w:szCs w:val="24"/>
              </w:rPr>
            </w:pPr>
            <w:r>
              <w:rPr>
                <w:rFonts w:ascii="Times New Roman" w:hAnsi="Times New Roman"/>
                <w:sz w:val="24"/>
              </w:rPr>
              <w:t>b) lauksaimniecības dzīvnieki un nepārstrādāti lopkopības produkti;</w:t>
            </w:r>
          </w:p>
          <w:p w14:paraId="278BBD58" w14:textId="77777777" w:rsidR="00665EC5" w:rsidRPr="00665EC5" w:rsidRDefault="00665EC5" w:rsidP="00B66533">
            <w:pPr>
              <w:pStyle w:val="ListParagraph"/>
              <w:tabs>
                <w:tab w:val="left" w:pos="393"/>
              </w:tabs>
              <w:rPr>
                <w:rFonts w:ascii="Times New Roman" w:hAnsi="Times New Roman" w:cs="Times New Roman"/>
                <w:noProof/>
                <w:sz w:val="24"/>
                <w:szCs w:val="24"/>
              </w:rPr>
            </w:pPr>
            <w:r>
              <w:rPr>
                <w:rFonts w:ascii="Times New Roman" w:hAnsi="Times New Roman"/>
                <w:sz w:val="24"/>
              </w:rPr>
              <w:t>c) aļģes un nepārstrādāti akvakultūras produkti;</w:t>
            </w:r>
          </w:p>
          <w:p w14:paraId="36EB9330" w14:textId="77777777" w:rsidR="00665EC5" w:rsidRPr="00665EC5" w:rsidRDefault="00665EC5" w:rsidP="00B66533">
            <w:pPr>
              <w:pStyle w:val="ListParagraph"/>
              <w:tabs>
                <w:tab w:val="left" w:pos="402"/>
              </w:tabs>
              <w:rPr>
                <w:rFonts w:ascii="Times New Roman" w:hAnsi="Times New Roman" w:cs="Times New Roman"/>
                <w:noProof/>
                <w:sz w:val="24"/>
                <w:szCs w:val="24"/>
              </w:rPr>
            </w:pPr>
            <w:r>
              <w:rPr>
                <w:rFonts w:ascii="Times New Roman" w:hAnsi="Times New Roman"/>
                <w:sz w:val="24"/>
              </w:rPr>
              <w:t>d) pārstrādāti lauksaimniecības produkti, tostarp akvakultūras produkti, ko izmanto pārtikā;</w:t>
            </w:r>
          </w:p>
          <w:p w14:paraId="067A7773" w14:textId="77777777" w:rsidR="00665EC5" w:rsidRPr="00665EC5" w:rsidRDefault="00665EC5" w:rsidP="00B66533">
            <w:pPr>
              <w:pStyle w:val="ListParagraph"/>
              <w:tabs>
                <w:tab w:val="left" w:pos="402"/>
              </w:tabs>
              <w:rPr>
                <w:rFonts w:ascii="Times New Roman" w:hAnsi="Times New Roman" w:cs="Times New Roman"/>
                <w:noProof/>
                <w:sz w:val="24"/>
                <w:szCs w:val="24"/>
              </w:rPr>
            </w:pPr>
            <w:r>
              <w:rPr>
                <w:rFonts w:ascii="Times New Roman" w:hAnsi="Times New Roman"/>
                <w:sz w:val="24"/>
              </w:rPr>
              <w:t>e) barība;</w:t>
            </w:r>
          </w:p>
          <w:p w14:paraId="2345368B" w14:textId="77777777" w:rsidR="00665EC5" w:rsidRPr="00665EC5" w:rsidRDefault="00665EC5" w:rsidP="00B66533">
            <w:pPr>
              <w:pStyle w:val="ListParagraph"/>
              <w:tabs>
                <w:tab w:val="left" w:pos="402"/>
              </w:tabs>
              <w:rPr>
                <w:rFonts w:ascii="Times New Roman" w:hAnsi="Times New Roman" w:cs="Times New Roman"/>
                <w:noProof/>
                <w:sz w:val="24"/>
                <w:szCs w:val="24"/>
              </w:rPr>
            </w:pPr>
            <w:r>
              <w:rPr>
                <w:rFonts w:ascii="Times New Roman" w:hAnsi="Times New Roman"/>
                <w:sz w:val="24"/>
              </w:rPr>
              <w:t>f) vīns;</w:t>
            </w:r>
          </w:p>
          <w:p w14:paraId="314A3C14" w14:textId="2A0EBAB5" w:rsidR="00665EC5" w:rsidRPr="00665EC5" w:rsidRDefault="00665EC5" w:rsidP="00B66533">
            <w:pPr>
              <w:pStyle w:val="ListParagraph"/>
              <w:tabs>
                <w:tab w:val="left" w:pos="402"/>
              </w:tabs>
              <w:rPr>
                <w:rFonts w:ascii="Times New Roman" w:hAnsi="Times New Roman" w:cs="Times New Roman"/>
                <w:noProof/>
                <w:sz w:val="24"/>
                <w:szCs w:val="24"/>
              </w:rPr>
            </w:pPr>
            <w:r>
              <w:rPr>
                <w:rFonts w:ascii="Times New Roman" w:hAnsi="Times New Roman"/>
                <w:sz w:val="24"/>
              </w:rPr>
              <w:t xml:space="preserve">g) citi produkti, kas uzskaitīti Regulas (ES) 2018/848 I pielikumā vai neietilpst iepriekšminētajās kategorijās [iespējama elastīga sfēra saskaņā ar EA-2/15 </w:t>
            </w:r>
            <w:r w:rsidRPr="001E17A9">
              <w:rPr>
                <w:rFonts w:ascii="Times New Roman" w:hAnsi="Times New Roman" w:cs="Times New Roman"/>
                <w:sz w:val="24"/>
                <w:szCs w:val="24"/>
              </w:rPr>
              <w:t xml:space="preserve">un </w:t>
            </w:r>
            <w:r w:rsidR="001E17A9" w:rsidRPr="001E17A9">
              <w:rPr>
                <w:rFonts w:ascii="Times New Roman" w:hAnsi="Times New Roman" w:cs="Times New Roman"/>
                <w:i/>
                <w:iCs/>
                <w:sz w:val="24"/>
                <w:szCs w:val="24"/>
              </w:rPr>
              <w:t>NAB</w:t>
            </w:r>
            <w:r>
              <w:rPr>
                <w:rFonts w:ascii="Times New Roman" w:hAnsi="Times New Roman"/>
                <w:sz w:val="24"/>
              </w:rPr>
              <w:t xml:space="preserve"> politiku].</w:t>
            </w:r>
          </w:p>
          <w:p w14:paraId="07EF8CFB" w14:textId="77777777" w:rsidR="00665EC5" w:rsidRPr="00665EC5" w:rsidRDefault="00665EC5" w:rsidP="0093708D">
            <w:pPr>
              <w:pStyle w:val="ListParagraph"/>
              <w:tabs>
                <w:tab w:val="left" w:pos="402"/>
              </w:tabs>
              <w:jc w:val="both"/>
              <w:rPr>
                <w:rFonts w:ascii="Times New Roman" w:hAnsi="Times New Roman" w:cs="Times New Roman"/>
                <w:noProof/>
                <w:sz w:val="24"/>
                <w:szCs w:val="24"/>
              </w:rPr>
            </w:pPr>
          </w:p>
          <w:p w14:paraId="0C003820" w14:textId="77777777" w:rsidR="00665EC5" w:rsidRPr="00665EC5" w:rsidRDefault="00665EC5" w:rsidP="0093708D">
            <w:pPr>
              <w:pStyle w:val="ListParagraph"/>
              <w:tabs>
                <w:tab w:val="left" w:pos="402"/>
              </w:tabs>
              <w:jc w:val="both"/>
              <w:rPr>
                <w:rFonts w:ascii="Times New Roman" w:hAnsi="Times New Roman" w:cs="Times New Roman"/>
                <w:noProof/>
                <w:sz w:val="24"/>
                <w:szCs w:val="24"/>
              </w:rPr>
            </w:pPr>
          </w:p>
          <w:p w14:paraId="7F75ED47" w14:textId="77777777" w:rsidR="00665EC5" w:rsidRPr="00665EC5" w:rsidRDefault="00665EC5" w:rsidP="0093708D">
            <w:pPr>
              <w:pStyle w:val="ListParagraph"/>
              <w:tabs>
                <w:tab w:val="left" w:pos="402"/>
              </w:tabs>
              <w:jc w:val="both"/>
              <w:rPr>
                <w:rFonts w:ascii="Times New Roman" w:hAnsi="Times New Roman" w:cs="Times New Roman"/>
                <w:noProof/>
                <w:sz w:val="24"/>
                <w:szCs w:val="24"/>
              </w:rPr>
            </w:pPr>
          </w:p>
          <w:p w14:paraId="6A1CABD6" w14:textId="77777777" w:rsidR="00665EC5" w:rsidRPr="00665EC5" w:rsidRDefault="00665EC5" w:rsidP="0093708D">
            <w:pPr>
              <w:pStyle w:val="TableParagraph"/>
              <w:jc w:val="both"/>
              <w:rPr>
                <w:rFonts w:ascii="Times New Roman" w:hAnsi="Times New Roman" w:cs="Times New Roman"/>
                <w:noProof/>
                <w:sz w:val="24"/>
                <w:szCs w:val="24"/>
              </w:rPr>
            </w:pPr>
            <w:r>
              <w:rPr>
                <w:rFonts w:ascii="Times New Roman" w:hAnsi="Times New Roman"/>
                <w:sz w:val="24"/>
              </w:rPr>
              <w:t>Variants – operatoru grupa</w:t>
            </w:r>
          </w:p>
        </w:tc>
        <w:tc>
          <w:tcPr>
            <w:tcW w:w="2943" w:type="pct"/>
            <w:tcBorders>
              <w:top w:val="single" w:sz="5" w:space="0" w:color="000000"/>
              <w:left w:val="single" w:sz="5" w:space="0" w:color="000000"/>
              <w:bottom w:val="single" w:sz="5" w:space="0" w:color="000000"/>
              <w:right w:val="single" w:sz="5" w:space="0" w:color="000000"/>
            </w:tcBorders>
          </w:tcPr>
          <w:p w14:paraId="68F91212" w14:textId="77777777" w:rsidR="00665EC5" w:rsidRPr="00665EC5" w:rsidRDefault="00665EC5" w:rsidP="0093708D">
            <w:pPr>
              <w:pStyle w:val="ListParagraph"/>
              <w:numPr>
                <w:ilvl w:val="0"/>
                <w:numId w:val="1"/>
              </w:numPr>
              <w:tabs>
                <w:tab w:val="left" w:pos="497"/>
              </w:tabs>
              <w:ind w:left="0" w:firstLine="0"/>
              <w:jc w:val="both"/>
              <w:rPr>
                <w:rFonts w:ascii="Times New Roman" w:hAnsi="Times New Roman" w:cs="Times New Roman"/>
                <w:noProof/>
                <w:sz w:val="24"/>
                <w:szCs w:val="24"/>
              </w:rPr>
            </w:pPr>
            <w:r>
              <w:rPr>
                <w:rFonts w:ascii="Times New Roman" w:hAnsi="Times New Roman"/>
                <w:sz w:val="24"/>
              </w:rPr>
              <w:t>Regula (ES) 2018/848 par bioloģisko ražošanu un bioloģisko produktu marķēšanu un tās īstenošanas akti; atzīšana saskaņā ar 47. pantu un saistītie deleģētie akti un īstenošanas akti</w:t>
            </w:r>
          </w:p>
          <w:p w14:paraId="36373ADE" w14:textId="77777777" w:rsidR="00665EC5" w:rsidRPr="00665EC5" w:rsidRDefault="00665EC5" w:rsidP="0093708D">
            <w:pPr>
              <w:pStyle w:val="ListParagraph"/>
              <w:numPr>
                <w:ilvl w:val="0"/>
                <w:numId w:val="1"/>
              </w:numPr>
              <w:tabs>
                <w:tab w:val="left" w:pos="497"/>
              </w:tabs>
              <w:ind w:left="0" w:firstLine="0"/>
              <w:jc w:val="both"/>
              <w:rPr>
                <w:rFonts w:ascii="Times New Roman" w:hAnsi="Times New Roman" w:cs="Times New Roman"/>
                <w:noProof/>
                <w:sz w:val="24"/>
                <w:szCs w:val="24"/>
              </w:rPr>
            </w:pPr>
            <w:r>
              <w:rPr>
                <w:rFonts w:ascii="Times New Roman" w:hAnsi="Times New Roman"/>
                <w:sz w:val="24"/>
              </w:rPr>
              <w:t>Regula (ES) 2021/1698, kas paredz procedūras prasības tādu kontroles iestāžu un kontroles institūciju atzīšanai, kuras ir kompetentas veikt kontroles attiecībā uz sertificētiem bioloģisko produktu operatoriem un operatoru grupām un bioloģiskiem produktiem trešās valstīs, un noteikumus par to uzraudzību un kontrolēm un citām darbībām, kas jāveic minētajām kontroles iestādēm un kontroles institūcijām</w:t>
            </w:r>
          </w:p>
          <w:p w14:paraId="7FDA39ED" w14:textId="77777777" w:rsidR="00665EC5" w:rsidRPr="00665EC5" w:rsidRDefault="00665EC5" w:rsidP="0093708D">
            <w:pPr>
              <w:pStyle w:val="ListParagraph"/>
              <w:numPr>
                <w:ilvl w:val="0"/>
                <w:numId w:val="1"/>
              </w:numPr>
              <w:tabs>
                <w:tab w:val="left" w:pos="497"/>
              </w:tabs>
              <w:ind w:left="0" w:firstLine="0"/>
              <w:jc w:val="both"/>
              <w:rPr>
                <w:rFonts w:ascii="Times New Roman" w:hAnsi="Times New Roman" w:cs="Times New Roman"/>
                <w:noProof/>
                <w:sz w:val="24"/>
                <w:szCs w:val="24"/>
              </w:rPr>
            </w:pPr>
            <w:r>
              <w:rPr>
                <w:rFonts w:ascii="Times New Roman" w:hAnsi="Times New Roman"/>
                <w:sz w:val="24"/>
              </w:rPr>
              <w:t>Citi piemērojamie dokumenti, ko publicējusi Eiropas Komisija saistībā ar Regulu (ES) 2018/848</w:t>
            </w:r>
          </w:p>
          <w:p w14:paraId="71ED2CC9" w14:textId="77777777" w:rsidR="00665EC5" w:rsidRPr="00665EC5" w:rsidRDefault="00665EC5" w:rsidP="0093708D">
            <w:pPr>
              <w:pStyle w:val="ListParagraph"/>
              <w:numPr>
                <w:ilvl w:val="0"/>
                <w:numId w:val="1"/>
              </w:numPr>
              <w:tabs>
                <w:tab w:val="left" w:pos="497"/>
              </w:tabs>
              <w:ind w:left="0" w:firstLine="0"/>
              <w:jc w:val="both"/>
              <w:rPr>
                <w:rFonts w:ascii="Times New Roman" w:hAnsi="Times New Roman" w:cs="Times New Roman"/>
                <w:noProof/>
                <w:sz w:val="24"/>
                <w:szCs w:val="24"/>
              </w:rPr>
            </w:pPr>
            <w:r>
              <w:rPr>
                <w:rFonts w:ascii="Times New Roman" w:hAnsi="Times New Roman"/>
                <w:sz w:val="24"/>
              </w:rPr>
              <w:t>Pārtikas kodekss CAC/GL 32</w:t>
            </w:r>
            <w:r>
              <w:rPr>
                <w:rFonts w:ascii="Times New Roman" w:hAnsi="Times New Roman"/>
                <w:i/>
                <w:iCs/>
                <w:sz w:val="24"/>
              </w:rPr>
              <w:t xml:space="preserve"> Guidelines for the Production, Processing, Labelling and Marketing of Organically Produced Foods</w:t>
            </w:r>
          </w:p>
          <w:p w14:paraId="32DC063E" w14:textId="77777777" w:rsidR="00665EC5" w:rsidRPr="00665EC5" w:rsidRDefault="00665EC5" w:rsidP="0093708D">
            <w:pPr>
              <w:pStyle w:val="ListParagraph"/>
              <w:numPr>
                <w:ilvl w:val="0"/>
                <w:numId w:val="1"/>
              </w:numPr>
              <w:tabs>
                <w:tab w:val="left" w:pos="497"/>
              </w:tabs>
              <w:ind w:left="0" w:firstLine="0"/>
              <w:jc w:val="both"/>
              <w:rPr>
                <w:rFonts w:ascii="Times New Roman" w:hAnsi="Times New Roman" w:cs="Times New Roman"/>
                <w:noProof/>
                <w:sz w:val="24"/>
                <w:szCs w:val="24"/>
              </w:rPr>
            </w:pPr>
            <w:r>
              <w:rPr>
                <w:rFonts w:ascii="Times New Roman" w:hAnsi="Times New Roman"/>
                <w:sz w:val="24"/>
              </w:rPr>
              <w:t>Piemērojamie valsts tiesību akti</w:t>
            </w:r>
          </w:p>
          <w:p w14:paraId="3DE84FAA" w14:textId="77777777" w:rsidR="00665EC5" w:rsidRPr="00665EC5" w:rsidRDefault="00665EC5" w:rsidP="0093708D">
            <w:pPr>
              <w:pStyle w:val="TableParagraph"/>
              <w:jc w:val="both"/>
              <w:rPr>
                <w:rFonts w:ascii="Times New Roman" w:eastAsia="Arial" w:hAnsi="Times New Roman" w:cs="Times New Roman"/>
                <w:b/>
                <w:bCs/>
                <w:noProof/>
                <w:sz w:val="24"/>
                <w:szCs w:val="24"/>
              </w:rPr>
            </w:pPr>
          </w:p>
          <w:p w14:paraId="1445101E" w14:textId="77777777" w:rsidR="00665EC5" w:rsidRPr="00665EC5" w:rsidRDefault="00665EC5" w:rsidP="0093708D">
            <w:pPr>
              <w:pStyle w:val="TableParagraph"/>
              <w:jc w:val="both"/>
              <w:rPr>
                <w:rFonts w:ascii="Times New Roman" w:hAnsi="Times New Roman" w:cs="Times New Roman"/>
                <w:noProof/>
                <w:sz w:val="24"/>
                <w:szCs w:val="24"/>
              </w:rPr>
            </w:pPr>
            <w:r>
              <w:rPr>
                <w:rFonts w:ascii="Times New Roman" w:hAnsi="Times New Roman"/>
                <w:sz w:val="24"/>
              </w:rPr>
              <w:t xml:space="preserve">+ </w:t>
            </w:r>
            <w:r>
              <w:rPr>
                <w:rFonts w:ascii="Times New Roman" w:hAnsi="Times New Roman"/>
                <w:i/>
                <w:iCs/>
                <w:sz w:val="24"/>
              </w:rPr>
              <w:t>CB</w:t>
            </w:r>
            <w:r>
              <w:rPr>
                <w:rFonts w:ascii="Times New Roman" w:hAnsi="Times New Roman"/>
                <w:sz w:val="24"/>
              </w:rPr>
              <w:t xml:space="preserve"> standarta kontroles procedūras</w:t>
            </w:r>
          </w:p>
        </w:tc>
      </w:tr>
    </w:tbl>
    <w:p w14:paraId="53FB381E" w14:textId="77777777" w:rsidR="00665EC5" w:rsidRPr="00665EC5" w:rsidRDefault="00665EC5" w:rsidP="00E71D9A">
      <w:pPr>
        <w:jc w:val="both"/>
        <w:rPr>
          <w:rFonts w:ascii="Times New Roman" w:hAnsi="Times New Roman" w:cs="Times New Roman"/>
          <w:noProof/>
          <w:sz w:val="24"/>
          <w:szCs w:val="24"/>
        </w:rPr>
      </w:pPr>
    </w:p>
    <w:sectPr w:rsidR="00665EC5" w:rsidRPr="00665EC5" w:rsidSect="00CF1EB2">
      <w:headerReference w:type="default" r:id="rId12"/>
      <w:footerReference w:type="default" r:id="rId13"/>
      <w:headerReference w:type="first" r:id="rId14"/>
      <w:footerReference w:type="first" r:id="rId15"/>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87986" w14:textId="77777777" w:rsidR="00A0167A" w:rsidRPr="00665EC5" w:rsidRDefault="00A0167A">
      <w:pPr>
        <w:rPr>
          <w:noProof/>
        </w:rPr>
      </w:pPr>
      <w:r w:rsidRPr="00665EC5">
        <w:rPr>
          <w:noProof/>
        </w:rPr>
        <w:separator/>
      </w:r>
    </w:p>
  </w:endnote>
  <w:endnote w:type="continuationSeparator" w:id="0">
    <w:p w14:paraId="28A383B8" w14:textId="77777777" w:rsidR="00A0167A" w:rsidRPr="00665EC5" w:rsidRDefault="00A0167A">
      <w:pPr>
        <w:rPr>
          <w:noProof/>
        </w:rPr>
      </w:pPr>
      <w:r w:rsidRPr="00665EC5">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1B22B" w14:textId="77777777" w:rsidR="00456953" w:rsidRPr="001673D3" w:rsidRDefault="00456953" w:rsidP="00456953">
    <w:pPr>
      <w:pStyle w:val="Header"/>
      <w:tabs>
        <w:tab w:val="left" w:pos="9072"/>
      </w:tabs>
      <w:jc w:val="both"/>
      <w:rPr>
        <w:rStyle w:val="PageNumber"/>
        <w:rFonts w:ascii="Times New Roman" w:hAnsi="Times New Roman" w:cs="Times New Roman"/>
        <w:noProof/>
        <w:lang w:val="en-US"/>
      </w:rPr>
    </w:pPr>
  </w:p>
  <w:p w14:paraId="6B9D04BE" w14:textId="77777777" w:rsidR="00456953" w:rsidRPr="001673D3" w:rsidRDefault="00456953" w:rsidP="00456953">
    <w:pPr>
      <w:pStyle w:val="Header"/>
      <w:tabs>
        <w:tab w:val="clear" w:pos="4513"/>
        <w:tab w:val="clear" w:pos="9026"/>
        <w:tab w:val="right" w:leader="underscore" w:pos="9072"/>
      </w:tabs>
      <w:jc w:val="both"/>
      <w:rPr>
        <w:rFonts w:ascii="Times New Roman" w:hAnsi="Times New Roman" w:cs="Times New Roman"/>
        <w:noProof/>
        <w:sz w:val="20"/>
        <w:szCs w:val="20"/>
        <w:lang w:val="en-US"/>
      </w:rPr>
    </w:pPr>
    <w:r w:rsidRPr="001673D3">
      <w:rPr>
        <w:rFonts w:ascii="Times New Roman" w:hAnsi="Times New Roman" w:cs="Times New Roman"/>
        <w:noProof/>
        <w:sz w:val="20"/>
        <w:szCs w:val="20"/>
        <w:lang w:val="en-US"/>
      </w:rPr>
      <w:tab/>
    </w:r>
  </w:p>
  <w:p w14:paraId="01CBE729" w14:textId="77777777" w:rsidR="00456953" w:rsidRPr="001673D3" w:rsidRDefault="00456953" w:rsidP="00456953">
    <w:pPr>
      <w:pStyle w:val="Header"/>
      <w:tabs>
        <w:tab w:val="right" w:pos="9072"/>
      </w:tabs>
      <w:jc w:val="both"/>
      <w:rPr>
        <w:rStyle w:val="PageNumber"/>
        <w:rFonts w:ascii="Times New Roman" w:hAnsi="Times New Roman" w:cs="Times New Roman"/>
        <w:noProof/>
        <w:lang w:val="en-US"/>
      </w:rPr>
    </w:pPr>
  </w:p>
  <w:p w14:paraId="78150821" w14:textId="4D8846BB" w:rsidR="00430EA5" w:rsidRPr="00456953" w:rsidRDefault="00456953" w:rsidP="00456953">
    <w:pPr>
      <w:pStyle w:val="Footer"/>
      <w:tabs>
        <w:tab w:val="clear" w:pos="4513"/>
        <w:tab w:val="clear" w:pos="9026"/>
        <w:tab w:val="center" w:pos="9072"/>
      </w:tabs>
      <w:jc w:val="both"/>
      <w:rPr>
        <w:rFonts w:ascii="Times New Roman" w:hAnsi="Times New Roman" w:cs="Times New Roman"/>
        <w:noProof/>
        <w:sz w:val="20"/>
        <w:szCs w:val="20"/>
        <w:lang w:val="en-US"/>
      </w:rPr>
    </w:pPr>
    <w:r w:rsidRPr="001673D3">
      <w:rPr>
        <w:rFonts w:ascii="Times New Roman" w:hAnsi="Times New Roman" w:cs="Times New Roman"/>
        <w:noProof/>
        <w:sz w:val="20"/>
        <w:szCs w:val="20"/>
        <w:lang w:val="en-US"/>
      </w:rPr>
      <w:t xml:space="preserve">Tulkojums </w:t>
    </w:r>
    <w:r w:rsidRPr="001673D3">
      <w:rPr>
        <w:rFonts w:ascii="Times New Roman" w:hAnsi="Times New Roman" w:cs="Times New Roman"/>
        <w:noProof/>
        <w:sz w:val="20"/>
        <w:szCs w:val="20"/>
        <w:lang w:val="en-US"/>
      </w:rPr>
      <w:fldChar w:fldCharType="begin"/>
    </w:r>
    <w:r w:rsidRPr="001673D3">
      <w:rPr>
        <w:rFonts w:ascii="Times New Roman" w:hAnsi="Times New Roman" w:cs="Times New Roman"/>
        <w:noProof/>
        <w:sz w:val="20"/>
        <w:szCs w:val="20"/>
        <w:lang w:val="en-US"/>
      </w:rPr>
      <w:instrText>symbol 211 \f "Symbol" \s 9</w:instrText>
    </w:r>
    <w:r w:rsidRPr="001673D3">
      <w:rPr>
        <w:rFonts w:ascii="Times New Roman" w:hAnsi="Times New Roman" w:cs="Times New Roman"/>
        <w:noProof/>
        <w:sz w:val="20"/>
        <w:szCs w:val="20"/>
        <w:lang w:val="en-US"/>
      </w:rPr>
      <w:fldChar w:fldCharType="separate"/>
    </w:r>
    <w:r w:rsidRPr="001673D3">
      <w:rPr>
        <w:rFonts w:ascii="Times New Roman" w:hAnsi="Times New Roman" w:cs="Times New Roman"/>
        <w:noProof/>
        <w:sz w:val="20"/>
        <w:szCs w:val="20"/>
        <w:lang w:val="en-US"/>
      </w:rPr>
      <w:t>Ó</w:t>
    </w:r>
    <w:r w:rsidRPr="001673D3">
      <w:rPr>
        <w:rFonts w:ascii="Times New Roman" w:hAnsi="Times New Roman" w:cs="Times New Roman"/>
        <w:noProof/>
        <w:sz w:val="20"/>
        <w:szCs w:val="20"/>
        <w:lang w:val="en-US"/>
      </w:rPr>
      <w:fldChar w:fldCharType="end"/>
    </w:r>
    <w:r w:rsidRPr="001673D3">
      <w:rPr>
        <w:rFonts w:ascii="Times New Roman" w:hAnsi="Times New Roman" w:cs="Times New Roman"/>
        <w:noProof/>
        <w:sz w:val="20"/>
        <w:szCs w:val="20"/>
        <w:lang w:val="en-US"/>
      </w:rPr>
      <w:t xml:space="preserve"> Valsts valodas centrs, 202</w:t>
    </w:r>
    <w:r w:rsidR="002D4275">
      <w:rPr>
        <w:rFonts w:ascii="Times New Roman" w:hAnsi="Times New Roman" w:cs="Times New Roman"/>
        <w:noProof/>
        <w:sz w:val="20"/>
        <w:szCs w:val="20"/>
        <w:lang w:val="en-US"/>
      </w:rPr>
      <w:t>3</w:t>
    </w:r>
    <w:r w:rsidRPr="001673D3">
      <w:rPr>
        <w:rFonts w:ascii="Times New Roman" w:hAnsi="Times New Roman" w:cs="Times New Roman"/>
        <w:noProof/>
        <w:sz w:val="20"/>
        <w:szCs w:val="20"/>
        <w:lang w:val="en-US"/>
      </w:rPr>
      <w:tab/>
    </w:r>
    <w:r w:rsidRPr="001673D3">
      <w:rPr>
        <w:rStyle w:val="PageNumber"/>
        <w:rFonts w:ascii="Times New Roman" w:hAnsi="Times New Roman" w:cs="Times New Roman"/>
        <w:noProof/>
        <w:lang w:val="en-US"/>
      </w:rPr>
      <w:fldChar w:fldCharType="begin"/>
    </w:r>
    <w:r w:rsidRPr="001673D3">
      <w:rPr>
        <w:rStyle w:val="PageNumber"/>
        <w:rFonts w:ascii="Times New Roman" w:hAnsi="Times New Roman" w:cs="Times New Roman"/>
        <w:noProof/>
        <w:lang w:val="en-US"/>
      </w:rPr>
      <w:instrText xml:space="preserve">page </w:instrText>
    </w:r>
    <w:r w:rsidRPr="001673D3">
      <w:rPr>
        <w:rStyle w:val="PageNumber"/>
        <w:rFonts w:ascii="Times New Roman" w:hAnsi="Times New Roman" w:cs="Times New Roman"/>
        <w:noProof/>
        <w:lang w:val="en-US"/>
      </w:rPr>
      <w:fldChar w:fldCharType="separate"/>
    </w:r>
    <w:r>
      <w:rPr>
        <w:rStyle w:val="PageNumber"/>
        <w:rFonts w:ascii="Times New Roman" w:hAnsi="Times New Roman" w:cs="Times New Roman"/>
        <w:noProof/>
        <w:lang w:val="en-US"/>
      </w:rPr>
      <w:t>2</w:t>
    </w:r>
    <w:r w:rsidRPr="001673D3">
      <w:rPr>
        <w:rStyle w:val="PageNumber"/>
        <w:rFonts w:ascii="Times New Roman" w:hAnsi="Times New Roman" w:cs="Times New Roman"/>
        <w:noProof/>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DB29D" w14:textId="77777777" w:rsidR="000E3A1D" w:rsidRPr="001673D3" w:rsidRDefault="000E3A1D" w:rsidP="000E3A1D">
    <w:pPr>
      <w:pStyle w:val="Header"/>
      <w:tabs>
        <w:tab w:val="left" w:pos="9072"/>
      </w:tabs>
      <w:jc w:val="both"/>
      <w:rPr>
        <w:rStyle w:val="PageNumber"/>
        <w:rFonts w:ascii="Times New Roman" w:hAnsi="Times New Roman"/>
        <w:noProof/>
        <w:szCs w:val="18"/>
        <w:lang w:val="en-US"/>
      </w:rPr>
    </w:pPr>
    <w:bookmarkStart w:id="68" w:name="_Hlk496261764"/>
    <w:bookmarkStart w:id="69" w:name="_Hlk496261765"/>
    <w:bookmarkStart w:id="70" w:name="_Hlk496261766"/>
    <w:bookmarkStart w:id="71" w:name="_Hlk30491075"/>
    <w:bookmarkStart w:id="72" w:name="_Hlk30491076"/>
  </w:p>
  <w:p w14:paraId="375A02A2" w14:textId="77777777" w:rsidR="000E3A1D" w:rsidRPr="001673D3" w:rsidRDefault="000E3A1D" w:rsidP="000E3A1D">
    <w:pPr>
      <w:pStyle w:val="Header"/>
      <w:tabs>
        <w:tab w:val="clear" w:pos="4513"/>
        <w:tab w:val="clear" w:pos="9026"/>
        <w:tab w:val="right" w:leader="underscore" w:pos="9072"/>
      </w:tabs>
      <w:jc w:val="both"/>
      <w:rPr>
        <w:rFonts w:ascii="Times New Roman" w:hAnsi="Times New Roman"/>
        <w:noProof/>
        <w:sz w:val="20"/>
        <w:szCs w:val="18"/>
        <w:lang w:val="en-US"/>
      </w:rPr>
    </w:pPr>
    <w:r w:rsidRPr="001673D3">
      <w:rPr>
        <w:rFonts w:ascii="Times New Roman" w:hAnsi="Times New Roman"/>
        <w:noProof/>
        <w:sz w:val="20"/>
        <w:szCs w:val="18"/>
        <w:lang w:val="en-US"/>
      </w:rPr>
      <w:tab/>
    </w:r>
  </w:p>
  <w:p w14:paraId="1323D347" w14:textId="77777777" w:rsidR="000E3A1D" w:rsidRPr="001673D3" w:rsidRDefault="000E3A1D" w:rsidP="000E3A1D">
    <w:pPr>
      <w:pStyle w:val="Header"/>
      <w:tabs>
        <w:tab w:val="left" w:pos="9072"/>
      </w:tabs>
      <w:jc w:val="both"/>
      <w:rPr>
        <w:rStyle w:val="PageNumber"/>
        <w:rFonts w:ascii="Times New Roman" w:hAnsi="Times New Roman"/>
        <w:noProof/>
        <w:szCs w:val="18"/>
        <w:lang w:val="en-US"/>
      </w:rPr>
    </w:pPr>
  </w:p>
  <w:p w14:paraId="6E569B09" w14:textId="439462A6" w:rsidR="00665EC5" w:rsidRPr="000E3A1D" w:rsidRDefault="000E3A1D" w:rsidP="000E3A1D">
    <w:pPr>
      <w:pStyle w:val="Footer"/>
      <w:jc w:val="both"/>
      <w:rPr>
        <w:rFonts w:ascii="Times New Roman" w:hAnsi="Times New Roman"/>
        <w:noProof/>
        <w:sz w:val="20"/>
        <w:szCs w:val="18"/>
        <w:lang w:val="en-US"/>
      </w:rPr>
    </w:pPr>
    <w:r w:rsidRPr="001673D3">
      <w:rPr>
        <w:rFonts w:ascii="Times New Roman" w:hAnsi="Times New Roman"/>
        <w:noProof/>
        <w:sz w:val="20"/>
        <w:szCs w:val="18"/>
        <w:lang w:val="en-US"/>
      </w:rPr>
      <w:t xml:space="preserve">Tulkojums </w:t>
    </w:r>
    <w:r w:rsidRPr="001673D3">
      <w:rPr>
        <w:rFonts w:ascii="Times New Roman" w:hAnsi="Times New Roman"/>
        <w:noProof/>
        <w:sz w:val="20"/>
        <w:szCs w:val="18"/>
        <w:lang w:val="en-US"/>
      </w:rPr>
      <w:fldChar w:fldCharType="begin"/>
    </w:r>
    <w:r w:rsidRPr="001673D3">
      <w:rPr>
        <w:rFonts w:ascii="Times New Roman" w:hAnsi="Times New Roman"/>
        <w:noProof/>
        <w:sz w:val="20"/>
        <w:szCs w:val="18"/>
        <w:lang w:val="en-US"/>
      </w:rPr>
      <w:instrText>symbol 211 \f "Symbol" \s 9</w:instrText>
    </w:r>
    <w:r w:rsidRPr="001673D3">
      <w:rPr>
        <w:rFonts w:ascii="Times New Roman" w:hAnsi="Times New Roman"/>
        <w:noProof/>
        <w:sz w:val="20"/>
        <w:szCs w:val="18"/>
        <w:lang w:val="en-US"/>
      </w:rPr>
      <w:fldChar w:fldCharType="separate"/>
    </w:r>
    <w:r w:rsidRPr="001673D3">
      <w:rPr>
        <w:rFonts w:ascii="Times New Roman" w:hAnsi="Times New Roman"/>
        <w:noProof/>
        <w:sz w:val="20"/>
        <w:szCs w:val="18"/>
        <w:lang w:val="en-US"/>
      </w:rPr>
      <w:t>Ó</w:t>
    </w:r>
    <w:r w:rsidRPr="001673D3">
      <w:rPr>
        <w:rFonts w:ascii="Times New Roman" w:hAnsi="Times New Roman"/>
        <w:noProof/>
        <w:sz w:val="20"/>
        <w:szCs w:val="18"/>
        <w:lang w:val="en-US"/>
      </w:rPr>
      <w:fldChar w:fldCharType="end"/>
    </w:r>
    <w:r w:rsidRPr="001673D3">
      <w:rPr>
        <w:rFonts w:ascii="Times New Roman" w:hAnsi="Times New Roman"/>
        <w:noProof/>
        <w:sz w:val="20"/>
        <w:szCs w:val="18"/>
        <w:lang w:val="en-US"/>
      </w:rPr>
      <w:t xml:space="preserve"> Valsts valodas centrs, 20</w:t>
    </w:r>
    <w:bookmarkEnd w:id="68"/>
    <w:bookmarkEnd w:id="69"/>
    <w:bookmarkEnd w:id="70"/>
    <w:r w:rsidRPr="001673D3">
      <w:rPr>
        <w:rFonts w:ascii="Times New Roman" w:hAnsi="Times New Roman"/>
        <w:noProof/>
        <w:sz w:val="20"/>
        <w:szCs w:val="18"/>
        <w:lang w:val="en-US"/>
      </w:rPr>
      <w:t>2</w:t>
    </w:r>
    <w:bookmarkEnd w:id="71"/>
    <w:bookmarkEnd w:id="72"/>
    <w:r w:rsidR="002D4275">
      <w:rPr>
        <w:rFonts w:ascii="Times New Roman" w:hAnsi="Times New Roman"/>
        <w:noProof/>
        <w:sz w:val="20"/>
        <w:szCs w:val="18"/>
        <w:lang w:val="en-U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B1F59" w14:textId="77777777" w:rsidR="00A0167A" w:rsidRPr="00665EC5" w:rsidRDefault="00A0167A">
      <w:pPr>
        <w:rPr>
          <w:noProof/>
        </w:rPr>
      </w:pPr>
      <w:r w:rsidRPr="00665EC5">
        <w:rPr>
          <w:noProof/>
        </w:rPr>
        <w:separator/>
      </w:r>
    </w:p>
  </w:footnote>
  <w:footnote w:type="continuationSeparator" w:id="0">
    <w:p w14:paraId="6357DEDD" w14:textId="77777777" w:rsidR="00A0167A" w:rsidRPr="00665EC5" w:rsidRDefault="00A0167A">
      <w:pPr>
        <w:rPr>
          <w:noProof/>
        </w:rPr>
      </w:pPr>
      <w:r w:rsidRPr="00665EC5">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A75EF" w14:textId="77777777" w:rsidR="00BE1510" w:rsidRPr="001673D3" w:rsidRDefault="00BE1510" w:rsidP="00BE1510">
    <w:pPr>
      <w:pStyle w:val="Header"/>
      <w:rPr>
        <w:rStyle w:val="PageNumber"/>
        <w:rFonts w:ascii="Times New Roman" w:hAnsi="Times New Roman" w:cs="Times New Roman"/>
        <w:noProof/>
        <w:lang w:val="en-US"/>
      </w:rPr>
    </w:pPr>
    <w:bookmarkStart w:id="54" w:name="_Hlk496261784"/>
    <w:bookmarkStart w:id="55" w:name="_Hlk496261785"/>
    <w:bookmarkStart w:id="56" w:name="_Hlk496261786"/>
    <w:bookmarkStart w:id="57" w:name="_Hlk502757728"/>
    <w:bookmarkStart w:id="58" w:name="_Hlk502757729"/>
    <w:bookmarkStart w:id="59" w:name="_Hlk502757738"/>
    <w:bookmarkStart w:id="60" w:name="_Hlk502757739"/>
    <w:bookmarkStart w:id="61" w:name="_Hlk30491084"/>
    <w:bookmarkStart w:id="62" w:name="_Hlk30491085"/>
  </w:p>
  <w:p w14:paraId="02FB0933" w14:textId="77777777" w:rsidR="00BE1510" w:rsidRPr="001673D3" w:rsidRDefault="00BE1510" w:rsidP="00BE1510">
    <w:pPr>
      <w:pStyle w:val="Header"/>
      <w:tabs>
        <w:tab w:val="clear" w:pos="4513"/>
        <w:tab w:val="clear" w:pos="9026"/>
        <w:tab w:val="right" w:leader="underscore" w:pos="9072"/>
      </w:tabs>
      <w:rPr>
        <w:rFonts w:ascii="Times New Roman" w:hAnsi="Times New Roman" w:cs="Times New Roman"/>
        <w:noProof/>
        <w:sz w:val="20"/>
        <w:szCs w:val="20"/>
        <w:lang w:val="en-US"/>
      </w:rPr>
    </w:pPr>
    <w:r w:rsidRPr="001673D3">
      <w:rPr>
        <w:rFonts w:ascii="Times New Roman" w:hAnsi="Times New Roman" w:cs="Times New Roman"/>
        <w:noProof/>
        <w:sz w:val="20"/>
        <w:szCs w:val="20"/>
        <w:lang w:val="en-US"/>
      </w:rPr>
      <w:tab/>
    </w:r>
  </w:p>
  <w:bookmarkEnd w:id="54"/>
  <w:bookmarkEnd w:id="55"/>
  <w:bookmarkEnd w:id="56"/>
  <w:bookmarkEnd w:id="57"/>
  <w:bookmarkEnd w:id="58"/>
  <w:bookmarkEnd w:id="59"/>
  <w:bookmarkEnd w:id="60"/>
  <w:bookmarkEnd w:id="61"/>
  <w:bookmarkEnd w:id="62"/>
  <w:p w14:paraId="78150820" w14:textId="5770F271" w:rsidR="00430EA5" w:rsidRPr="00BE1510" w:rsidRDefault="00430EA5" w:rsidP="00BE15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B6B39" w14:textId="77777777" w:rsidR="00D73A10" w:rsidRPr="001673D3" w:rsidRDefault="00D73A10" w:rsidP="00D73A10">
    <w:pPr>
      <w:pBdr>
        <w:bottom w:val="single" w:sz="12" w:space="5" w:color="auto"/>
      </w:pBdr>
      <w:rPr>
        <w:rFonts w:ascii="Times New Roman" w:hAnsi="Times New Roman" w:cs="Times New Roman"/>
        <w:noProof/>
        <w:sz w:val="20"/>
        <w:szCs w:val="20"/>
        <w:lang w:val="en-US"/>
      </w:rPr>
    </w:pPr>
    <w:bookmarkStart w:id="63" w:name="_Hlk496261745"/>
    <w:bookmarkStart w:id="64" w:name="_Hlk496261746"/>
    <w:bookmarkStart w:id="65" w:name="_Hlk496261747"/>
    <w:bookmarkStart w:id="66" w:name="_Hlk30491063"/>
    <w:bookmarkStart w:id="67" w:name="_Hlk30491064"/>
  </w:p>
  <w:bookmarkEnd w:id="63"/>
  <w:bookmarkEnd w:id="64"/>
  <w:bookmarkEnd w:id="65"/>
  <w:bookmarkEnd w:id="66"/>
  <w:bookmarkEnd w:id="67"/>
  <w:p w14:paraId="3FBDDF16" w14:textId="77777777" w:rsidR="00665EC5" w:rsidRDefault="00665E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E09E0"/>
    <w:multiLevelType w:val="multilevel"/>
    <w:tmpl w:val="0526E5B4"/>
    <w:lvl w:ilvl="0">
      <w:start w:val="1"/>
      <w:numFmt w:val="decimal"/>
      <w:lvlText w:val="%1"/>
      <w:lvlJc w:val="left"/>
      <w:pPr>
        <w:ind w:left="970" w:hanging="852"/>
      </w:pPr>
      <w:rPr>
        <w:rFonts w:ascii="Arial" w:eastAsia="Arial" w:hAnsi="Arial" w:hint="default"/>
        <w:b/>
        <w:bCs/>
        <w:i/>
        <w:sz w:val="24"/>
        <w:szCs w:val="24"/>
      </w:rPr>
    </w:lvl>
    <w:lvl w:ilvl="1">
      <w:start w:val="1"/>
      <w:numFmt w:val="decimal"/>
      <w:lvlText w:val="%1.%2"/>
      <w:lvlJc w:val="left"/>
      <w:pPr>
        <w:ind w:left="970" w:hanging="852"/>
      </w:pPr>
      <w:rPr>
        <w:rFonts w:ascii="Arial" w:eastAsia="Arial" w:hAnsi="Arial" w:hint="default"/>
        <w:b/>
        <w:bCs/>
        <w:sz w:val="24"/>
        <w:szCs w:val="24"/>
      </w:rPr>
    </w:lvl>
    <w:lvl w:ilvl="2">
      <w:start w:val="1"/>
      <w:numFmt w:val="bullet"/>
      <w:lvlText w:val="-"/>
      <w:lvlJc w:val="left"/>
      <w:pPr>
        <w:ind w:left="826" w:hanging="281"/>
      </w:pPr>
      <w:rPr>
        <w:rFonts w:ascii="Arial" w:eastAsia="Arial" w:hAnsi="Arial" w:hint="default"/>
        <w:sz w:val="22"/>
        <w:szCs w:val="22"/>
      </w:rPr>
    </w:lvl>
    <w:lvl w:ilvl="3">
      <w:start w:val="1"/>
      <w:numFmt w:val="bullet"/>
      <w:lvlText w:val="•"/>
      <w:lvlJc w:val="left"/>
      <w:pPr>
        <w:ind w:left="2823" w:hanging="281"/>
      </w:pPr>
      <w:rPr>
        <w:rFonts w:hint="default"/>
      </w:rPr>
    </w:lvl>
    <w:lvl w:ilvl="4">
      <w:start w:val="1"/>
      <w:numFmt w:val="bullet"/>
      <w:lvlText w:val="•"/>
      <w:lvlJc w:val="left"/>
      <w:pPr>
        <w:ind w:left="3749" w:hanging="281"/>
      </w:pPr>
      <w:rPr>
        <w:rFonts w:hint="default"/>
      </w:rPr>
    </w:lvl>
    <w:lvl w:ilvl="5">
      <w:start w:val="1"/>
      <w:numFmt w:val="bullet"/>
      <w:lvlText w:val="•"/>
      <w:lvlJc w:val="left"/>
      <w:pPr>
        <w:ind w:left="4675" w:hanging="281"/>
      </w:pPr>
      <w:rPr>
        <w:rFonts w:hint="default"/>
      </w:rPr>
    </w:lvl>
    <w:lvl w:ilvl="6">
      <w:start w:val="1"/>
      <w:numFmt w:val="bullet"/>
      <w:lvlText w:val="•"/>
      <w:lvlJc w:val="left"/>
      <w:pPr>
        <w:ind w:left="5601" w:hanging="281"/>
      </w:pPr>
      <w:rPr>
        <w:rFonts w:hint="default"/>
      </w:rPr>
    </w:lvl>
    <w:lvl w:ilvl="7">
      <w:start w:val="1"/>
      <w:numFmt w:val="bullet"/>
      <w:lvlText w:val="•"/>
      <w:lvlJc w:val="left"/>
      <w:pPr>
        <w:ind w:left="6527" w:hanging="281"/>
      </w:pPr>
      <w:rPr>
        <w:rFonts w:hint="default"/>
      </w:rPr>
    </w:lvl>
    <w:lvl w:ilvl="8">
      <w:start w:val="1"/>
      <w:numFmt w:val="bullet"/>
      <w:lvlText w:val="•"/>
      <w:lvlJc w:val="left"/>
      <w:pPr>
        <w:ind w:left="7454" w:hanging="281"/>
      </w:pPr>
      <w:rPr>
        <w:rFonts w:hint="default"/>
      </w:rPr>
    </w:lvl>
  </w:abstractNum>
  <w:abstractNum w:abstractNumId="1" w15:restartNumberingAfterBreak="0">
    <w:nsid w:val="08805627"/>
    <w:multiLevelType w:val="hybridMultilevel"/>
    <w:tmpl w:val="A9164C8A"/>
    <w:lvl w:ilvl="0" w:tplc="D8D86844">
      <w:start w:val="1"/>
      <w:numFmt w:val="lowerLetter"/>
      <w:lvlText w:val="%1)"/>
      <w:lvlJc w:val="left"/>
      <w:pPr>
        <w:ind w:left="826" w:hanging="281"/>
      </w:pPr>
      <w:rPr>
        <w:rFonts w:ascii="Arial" w:eastAsia="Arial" w:hAnsi="Arial" w:hint="default"/>
        <w:spacing w:val="-1"/>
        <w:sz w:val="22"/>
        <w:szCs w:val="22"/>
      </w:rPr>
    </w:lvl>
    <w:lvl w:ilvl="1" w:tplc="803625E8">
      <w:start w:val="1"/>
      <w:numFmt w:val="bullet"/>
      <w:lvlText w:val="•"/>
      <w:lvlJc w:val="left"/>
      <w:pPr>
        <w:ind w:left="1674" w:hanging="281"/>
      </w:pPr>
      <w:rPr>
        <w:rFonts w:hint="default"/>
      </w:rPr>
    </w:lvl>
    <w:lvl w:ilvl="2" w:tplc="7F28B820">
      <w:start w:val="1"/>
      <w:numFmt w:val="bullet"/>
      <w:lvlText w:val="•"/>
      <w:lvlJc w:val="left"/>
      <w:pPr>
        <w:ind w:left="2522" w:hanging="281"/>
      </w:pPr>
      <w:rPr>
        <w:rFonts w:hint="default"/>
      </w:rPr>
    </w:lvl>
    <w:lvl w:ilvl="3" w:tplc="35A2EFFA">
      <w:start w:val="1"/>
      <w:numFmt w:val="bullet"/>
      <w:lvlText w:val="•"/>
      <w:lvlJc w:val="left"/>
      <w:pPr>
        <w:ind w:left="3370" w:hanging="281"/>
      </w:pPr>
      <w:rPr>
        <w:rFonts w:hint="default"/>
      </w:rPr>
    </w:lvl>
    <w:lvl w:ilvl="4" w:tplc="100AA816">
      <w:start w:val="1"/>
      <w:numFmt w:val="bullet"/>
      <w:lvlText w:val="•"/>
      <w:lvlJc w:val="left"/>
      <w:pPr>
        <w:ind w:left="4218" w:hanging="281"/>
      </w:pPr>
      <w:rPr>
        <w:rFonts w:hint="default"/>
      </w:rPr>
    </w:lvl>
    <w:lvl w:ilvl="5" w:tplc="E2AC969A">
      <w:start w:val="1"/>
      <w:numFmt w:val="bullet"/>
      <w:lvlText w:val="•"/>
      <w:lvlJc w:val="left"/>
      <w:pPr>
        <w:ind w:left="5066" w:hanging="281"/>
      </w:pPr>
      <w:rPr>
        <w:rFonts w:hint="default"/>
      </w:rPr>
    </w:lvl>
    <w:lvl w:ilvl="6" w:tplc="29B8C1A2">
      <w:start w:val="1"/>
      <w:numFmt w:val="bullet"/>
      <w:lvlText w:val="•"/>
      <w:lvlJc w:val="left"/>
      <w:pPr>
        <w:ind w:left="5914" w:hanging="281"/>
      </w:pPr>
      <w:rPr>
        <w:rFonts w:hint="default"/>
      </w:rPr>
    </w:lvl>
    <w:lvl w:ilvl="7" w:tplc="FBE04540">
      <w:start w:val="1"/>
      <w:numFmt w:val="bullet"/>
      <w:lvlText w:val="•"/>
      <w:lvlJc w:val="left"/>
      <w:pPr>
        <w:ind w:left="6762" w:hanging="281"/>
      </w:pPr>
      <w:rPr>
        <w:rFonts w:hint="default"/>
      </w:rPr>
    </w:lvl>
    <w:lvl w:ilvl="8" w:tplc="02107A40">
      <w:start w:val="1"/>
      <w:numFmt w:val="bullet"/>
      <w:lvlText w:val="•"/>
      <w:lvlJc w:val="left"/>
      <w:pPr>
        <w:ind w:left="7610" w:hanging="281"/>
      </w:pPr>
      <w:rPr>
        <w:rFonts w:hint="default"/>
      </w:rPr>
    </w:lvl>
  </w:abstractNum>
  <w:abstractNum w:abstractNumId="2" w15:restartNumberingAfterBreak="0">
    <w:nsid w:val="097A4439"/>
    <w:multiLevelType w:val="hybridMultilevel"/>
    <w:tmpl w:val="0FD6E624"/>
    <w:lvl w:ilvl="0" w:tplc="79E4C5A2">
      <w:start w:val="1"/>
      <w:numFmt w:val="lowerLetter"/>
      <w:lvlText w:val="%1)"/>
      <w:lvlJc w:val="left"/>
      <w:pPr>
        <w:ind w:left="838" w:hanging="293"/>
      </w:pPr>
      <w:rPr>
        <w:rFonts w:ascii="Arial" w:eastAsia="Arial" w:hAnsi="Arial" w:hint="default"/>
        <w:spacing w:val="-1"/>
        <w:sz w:val="22"/>
        <w:szCs w:val="22"/>
      </w:rPr>
    </w:lvl>
    <w:lvl w:ilvl="1" w:tplc="61C67ACC">
      <w:start w:val="1"/>
      <w:numFmt w:val="lowerRoman"/>
      <w:lvlText w:val="%2)"/>
      <w:lvlJc w:val="left"/>
      <w:pPr>
        <w:ind w:left="1251" w:hanging="425"/>
      </w:pPr>
      <w:rPr>
        <w:rFonts w:ascii="Arial" w:eastAsia="Arial" w:hAnsi="Arial" w:hint="default"/>
        <w:spacing w:val="-1"/>
        <w:sz w:val="22"/>
        <w:szCs w:val="22"/>
      </w:rPr>
    </w:lvl>
    <w:lvl w:ilvl="2" w:tplc="516E385A">
      <w:start w:val="1"/>
      <w:numFmt w:val="bullet"/>
      <w:lvlText w:val="•"/>
      <w:lvlJc w:val="left"/>
      <w:pPr>
        <w:ind w:left="2157" w:hanging="425"/>
      </w:pPr>
      <w:rPr>
        <w:rFonts w:hint="default"/>
      </w:rPr>
    </w:lvl>
    <w:lvl w:ilvl="3" w:tplc="4AC82DA6">
      <w:start w:val="1"/>
      <w:numFmt w:val="bullet"/>
      <w:lvlText w:val="•"/>
      <w:lvlJc w:val="left"/>
      <w:pPr>
        <w:ind w:left="3063" w:hanging="425"/>
      </w:pPr>
      <w:rPr>
        <w:rFonts w:hint="default"/>
      </w:rPr>
    </w:lvl>
    <w:lvl w:ilvl="4" w:tplc="B73AC354">
      <w:start w:val="1"/>
      <w:numFmt w:val="bullet"/>
      <w:lvlText w:val="•"/>
      <w:lvlJc w:val="left"/>
      <w:pPr>
        <w:ind w:left="3969" w:hanging="425"/>
      </w:pPr>
      <w:rPr>
        <w:rFonts w:hint="default"/>
      </w:rPr>
    </w:lvl>
    <w:lvl w:ilvl="5" w:tplc="EE96828A">
      <w:start w:val="1"/>
      <w:numFmt w:val="bullet"/>
      <w:lvlText w:val="•"/>
      <w:lvlJc w:val="left"/>
      <w:pPr>
        <w:ind w:left="4875" w:hanging="425"/>
      </w:pPr>
      <w:rPr>
        <w:rFonts w:hint="default"/>
      </w:rPr>
    </w:lvl>
    <w:lvl w:ilvl="6" w:tplc="7F8A3BCE">
      <w:start w:val="1"/>
      <w:numFmt w:val="bullet"/>
      <w:lvlText w:val="•"/>
      <w:lvlJc w:val="left"/>
      <w:pPr>
        <w:ind w:left="5782" w:hanging="425"/>
      </w:pPr>
      <w:rPr>
        <w:rFonts w:hint="default"/>
      </w:rPr>
    </w:lvl>
    <w:lvl w:ilvl="7" w:tplc="DCD09B9C">
      <w:start w:val="1"/>
      <w:numFmt w:val="bullet"/>
      <w:lvlText w:val="•"/>
      <w:lvlJc w:val="left"/>
      <w:pPr>
        <w:ind w:left="6688" w:hanging="425"/>
      </w:pPr>
      <w:rPr>
        <w:rFonts w:hint="default"/>
      </w:rPr>
    </w:lvl>
    <w:lvl w:ilvl="8" w:tplc="1A74343E">
      <w:start w:val="1"/>
      <w:numFmt w:val="bullet"/>
      <w:lvlText w:val="•"/>
      <w:lvlJc w:val="left"/>
      <w:pPr>
        <w:ind w:left="7594" w:hanging="425"/>
      </w:pPr>
      <w:rPr>
        <w:rFonts w:hint="default"/>
      </w:rPr>
    </w:lvl>
  </w:abstractNum>
  <w:abstractNum w:abstractNumId="3" w15:restartNumberingAfterBreak="0">
    <w:nsid w:val="0A713570"/>
    <w:multiLevelType w:val="hybridMultilevel"/>
    <w:tmpl w:val="79F8C010"/>
    <w:lvl w:ilvl="0" w:tplc="D52E01AE">
      <w:start w:val="1"/>
      <w:numFmt w:val="lowerLetter"/>
      <w:lvlText w:val="%1)"/>
      <w:lvlJc w:val="left"/>
      <w:pPr>
        <w:ind w:left="826" w:hanging="281"/>
      </w:pPr>
      <w:rPr>
        <w:rFonts w:ascii="Arial" w:eastAsia="Arial" w:hAnsi="Arial" w:hint="default"/>
        <w:spacing w:val="-1"/>
        <w:sz w:val="22"/>
        <w:szCs w:val="22"/>
      </w:rPr>
    </w:lvl>
    <w:lvl w:ilvl="1" w:tplc="AC3AB3B8">
      <w:start w:val="1"/>
      <w:numFmt w:val="bullet"/>
      <w:lvlText w:val="•"/>
      <w:lvlJc w:val="left"/>
      <w:pPr>
        <w:ind w:left="1674" w:hanging="281"/>
      </w:pPr>
      <w:rPr>
        <w:rFonts w:hint="default"/>
      </w:rPr>
    </w:lvl>
    <w:lvl w:ilvl="2" w:tplc="375059F0">
      <w:start w:val="1"/>
      <w:numFmt w:val="bullet"/>
      <w:lvlText w:val="•"/>
      <w:lvlJc w:val="left"/>
      <w:pPr>
        <w:ind w:left="2522" w:hanging="281"/>
      </w:pPr>
      <w:rPr>
        <w:rFonts w:hint="default"/>
      </w:rPr>
    </w:lvl>
    <w:lvl w:ilvl="3" w:tplc="BA9A2668">
      <w:start w:val="1"/>
      <w:numFmt w:val="bullet"/>
      <w:lvlText w:val="•"/>
      <w:lvlJc w:val="left"/>
      <w:pPr>
        <w:ind w:left="3370" w:hanging="281"/>
      </w:pPr>
      <w:rPr>
        <w:rFonts w:hint="default"/>
      </w:rPr>
    </w:lvl>
    <w:lvl w:ilvl="4" w:tplc="BD9ED258">
      <w:start w:val="1"/>
      <w:numFmt w:val="bullet"/>
      <w:lvlText w:val="•"/>
      <w:lvlJc w:val="left"/>
      <w:pPr>
        <w:ind w:left="4218" w:hanging="281"/>
      </w:pPr>
      <w:rPr>
        <w:rFonts w:hint="default"/>
      </w:rPr>
    </w:lvl>
    <w:lvl w:ilvl="5" w:tplc="29FAAC90">
      <w:start w:val="1"/>
      <w:numFmt w:val="bullet"/>
      <w:lvlText w:val="•"/>
      <w:lvlJc w:val="left"/>
      <w:pPr>
        <w:ind w:left="5066" w:hanging="281"/>
      </w:pPr>
      <w:rPr>
        <w:rFonts w:hint="default"/>
      </w:rPr>
    </w:lvl>
    <w:lvl w:ilvl="6" w:tplc="BFD25392">
      <w:start w:val="1"/>
      <w:numFmt w:val="bullet"/>
      <w:lvlText w:val="•"/>
      <w:lvlJc w:val="left"/>
      <w:pPr>
        <w:ind w:left="5914" w:hanging="281"/>
      </w:pPr>
      <w:rPr>
        <w:rFonts w:hint="default"/>
      </w:rPr>
    </w:lvl>
    <w:lvl w:ilvl="7" w:tplc="83B63AD8">
      <w:start w:val="1"/>
      <w:numFmt w:val="bullet"/>
      <w:lvlText w:val="•"/>
      <w:lvlJc w:val="left"/>
      <w:pPr>
        <w:ind w:left="6762" w:hanging="281"/>
      </w:pPr>
      <w:rPr>
        <w:rFonts w:hint="default"/>
      </w:rPr>
    </w:lvl>
    <w:lvl w:ilvl="8" w:tplc="B874C3A6">
      <w:start w:val="1"/>
      <w:numFmt w:val="bullet"/>
      <w:lvlText w:val="•"/>
      <w:lvlJc w:val="left"/>
      <w:pPr>
        <w:ind w:left="7610" w:hanging="281"/>
      </w:pPr>
      <w:rPr>
        <w:rFonts w:hint="default"/>
      </w:rPr>
    </w:lvl>
  </w:abstractNum>
  <w:abstractNum w:abstractNumId="4" w15:restartNumberingAfterBreak="0">
    <w:nsid w:val="0FD801E5"/>
    <w:multiLevelType w:val="hybridMultilevel"/>
    <w:tmpl w:val="B5A874B2"/>
    <w:lvl w:ilvl="0" w:tplc="6FD6C13A">
      <w:start w:val="1"/>
      <w:numFmt w:val="bullet"/>
      <w:lvlText w:val=""/>
      <w:lvlJc w:val="left"/>
      <w:pPr>
        <w:ind w:left="838" w:hanging="437"/>
      </w:pPr>
      <w:rPr>
        <w:rFonts w:ascii="Symbol" w:eastAsia="Symbol" w:hAnsi="Symbol" w:hint="default"/>
        <w:w w:val="99"/>
        <w:sz w:val="20"/>
        <w:szCs w:val="20"/>
      </w:rPr>
    </w:lvl>
    <w:lvl w:ilvl="1" w:tplc="614066B6">
      <w:start w:val="1"/>
      <w:numFmt w:val="bullet"/>
      <w:lvlText w:val="•"/>
      <w:lvlJc w:val="left"/>
      <w:pPr>
        <w:ind w:left="1685" w:hanging="437"/>
      </w:pPr>
      <w:rPr>
        <w:rFonts w:hint="default"/>
      </w:rPr>
    </w:lvl>
    <w:lvl w:ilvl="2" w:tplc="E2962374">
      <w:start w:val="1"/>
      <w:numFmt w:val="bullet"/>
      <w:lvlText w:val="•"/>
      <w:lvlJc w:val="left"/>
      <w:pPr>
        <w:ind w:left="2532" w:hanging="437"/>
      </w:pPr>
      <w:rPr>
        <w:rFonts w:hint="default"/>
      </w:rPr>
    </w:lvl>
    <w:lvl w:ilvl="3" w:tplc="893AEC74">
      <w:start w:val="1"/>
      <w:numFmt w:val="bullet"/>
      <w:lvlText w:val="•"/>
      <w:lvlJc w:val="left"/>
      <w:pPr>
        <w:ind w:left="3379" w:hanging="437"/>
      </w:pPr>
      <w:rPr>
        <w:rFonts w:hint="default"/>
      </w:rPr>
    </w:lvl>
    <w:lvl w:ilvl="4" w:tplc="BA3C0F16">
      <w:start w:val="1"/>
      <w:numFmt w:val="bullet"/>
      <w:lvlText w:val="•"/>
      <w:lvlJc w:val="left"/>
      <w:pPr>
        <w:ind w:left="4225" w:hanging="437"/>
      </w:pPr>
      <w:rPr>
        <w:rFonts w:hint="default"/>
      </w:rPr>
    </w:lvl>
    <w:lvl w:ilvl="5" w:tplc="0FC8D2BA">
      <w:start w:val="1"/>
      <w:numFmt w:val="bullet"/>
      <w:lvlText w:val="•"/>
      <w:lvlJc w:val="left"/>
      <w:pPr>
        <w:ind w:left="5072" w:hanging="437"/>
      </w:pPr>
      <w:rPr>
        <w:rFonts w:hint="default"/>
      </w:rPr>
    </w:lvl>
    <w:lvl w:ilvl="6" w:tplc="A3A8EA48">
      <w:start w:val="1"/>
      <w:numFmt w:val="bullet"/>
      <w:lvlText w:val="•"/>
      <w:lvlJc w:val="left"/>
      <w:pPr>
        <w:ind w:left="5919" w:hanging="437"/>
      </w:pPr>
      <w:rPr>
        <w:rFonts w:hint="default"/>
      </w:rPr>
    </w:lvl>
    <w:lvl w:ilvl="7" w:tplc="67CC60AE">
      <w:start w:val="1"/>
      <w:numFmt w:val="bullet"/>
      <w:lvlText w:val="•"/>
      <w:lvlJc w:val="left"/>
      <w:pPr>
        <w:ind w:left="6766" w:hanging="437"/>
      </w:pPr>
      <w:rPr>
        <w:rFonts w:hint="default"/>
      </w:rPr>
    </w:lvl>
    <w:lvl w:ilvl="8" w:tplc="5F4EBE3E">
      <w:start w:val="1"/>
      <w:numFmt w:val="bullet"/>
      <w:lvlText w:val="•"/>
      <w:lvlJc w:val="left"/>
      <w:pPr>
        <w:ind w:left="7612" w:hanging="437"/>
      </w:pPr>
      <w:rPr>
        <w:rFonts w:hint="default"/>
      </w:rPr>
    </w:lvl>
  </w:abstractNum>
  <w:abstractNum w:abstractNumId="5" w15:restartNumberingAfterBreak="0">
    <w:nsid w:val="14484968"/>
    <w:multiLevelType w:val="hybridMultilevel"/>
    <w:tmpl w:val="CD582E8E"/>
    <w:lvl w:ilvl="0" w:tplc="4D08899E">
      <w:start w:val="1"/>
      <w:numFmt w:val="lowerLetter"/>
      <w:lvlText w:val="(%1)"/>
      <w:lvlJc w:val="left"/>
      <w:pPr>
        <w:ind w:left="102" w:hanging="300"/>
      </w:pPr>
      <w:rPr>
        <w:rFonts w:ascii="Arial" w:eastAsia="Arial" w:hAnsi="Arial" w:hint="default"/>
        <w:w w:val="99"/>
        <w:sz w:val="20"/>
        <w:szCs w:val="20"/>
      </w:rPr>
    </w:lvl>
    <w:lvl w:ilvl="1" w:tplc="F2C06424">
      <w:start w:val="1"/>
      <w:numFmt w:val="bullet"/>
      <w:lvlText w:val="•"/>
      <w:lvlJc w:val="left"/>
      <w:pPr>
        <w:ind w:left="392" w:hanging="300"/>
      </w:pPr>
      <w:rPr>
        <w:rFonts w:hint="default"/>
      </w:rPr>
    </w:lvl>
    <w:lvl w:ilvl="2" w:tplc="3EC436CE">
      <w:start w:val="1"/>
      <w:numFmt w:val="bullet"/>
      <w:lvlText w:val="•"/>
      <w:lvlJc w:val="left"/>
      <w:pPr>
        <w:ind w:left="682" w:hanging="300"/>
      </w:pPr>
      <w:rPr>
        <w:rFonts w:hint="default"/>
      </w:rPr>
    </w:lvl>
    <w:lvl w:ilvl="3" w:tplc="01F20D40">
      <w:start w:val="1"/>
      <w:numFmt w:val="bullet"/>
      <w:lvlText w:val="•"/>
      <w:lvlJc w:val="left"/>
      <w:pPr>
        <w:ind w:left="972" w:hanging="300"/>
      </w:pPr>
      <w:rPr>
        <w:rFonts w:hint="default"/>
      </w:rPr>
    </w:lvl>
    <w:lvl w:ilvl="4" w:tplc="CB8EA212">
      <w:start w:val="1"/>
      <w:numFmt w:val="bullet"/>
      <w:lvlText w:val="•"/>
      <w:lvlJc w:val="left"/>
      <w:pPr>
        <w:ind w:left="1262" w:hanging="300"/>
      </w:pPr>
      <w:rPr>
        <w:rFonts w:hint="default"/>
      </w:rPr>
    </w:lvl>
    <w:lvl w:ilvl="5" w:tplc="FCFCD780">
      <w:start w:val="1"/>
      <w:numFmt w:val="bullet"/>
      <w:lvlText w:val="•"/>
      <w:lvlJc w:val="left"/>
      <w:pPr>
        <w:ind w:left="1552" w:hanging="300"/>
      </w:pPr>
      <w:rPr>
        <w:rFonts w:hint="default"/>
      </w:rPr>
    </w:lvl>
    <w:lvl w:ilvl="6" w:tplc="E272B318">
      <w:start w:val="1"/>
      <w:numFmt w:val="bullet"/>
      <w:lvlText w:val="•"/>
      <w:lvlJc w:val="left"/>
      <w:pPr>
        <w:ind w:left="1842" w:hanging="300"/>
      </w:pPr>
      <w:rPr>
        <w:rFonts w:hint="default"/>
      </w:rPr>
    </w:lvl>
    <w:lvl w:ilvl="7" w:tplc="4EA819E6">
      <w:start w:val="1"/>
      <w:numFmt w:val="bullet"/>
      <w:lvlText w:val="•"/>
      <w:lvlJc w:val="left"/>
      <w:pPr>
        <w:ind w:left="2133" w:hanging="300"/>
      </w:pPr>
      <w:rPr>
        <w:rFonts w:hint="default"/>
      </w:rPr>
    </w:lvl>
    <w:lvl w:ilvl="8" w:tplc="E670ED0E">
      <w:start w:val="1"/>
      <w:numFmt w:val="bullet"/>
      <w:lvlText w:val="•"/>
      <w:lvlJc w:val="left"/>
      <w:pPr>
        <w:ind w:left="2423" w:hanging="300"/>
      </w:pPr>
      <w:rPr>
        <w:rFonts w:hint="default"/>
      </w:rPr>
    </w:lvl>
  </w:abstractNum>
  <w:abstractNum w:abstractNumId="6" w15:restartNumberingAfterBreak="0">
    <w:nsid w:val="147B5E5F"/>
    <w:multiLevelType w:val="hybridMultilevel"/>
    <w:tmpl w:val="67A0E0E0"/>
    <w:lvl w:ilvl="0" w:tplc="B16AA008">
      <w:start w:val="1"/>
      <w:numFmt w:val="bullet"/>
      <w:lvlText w:val=""/>
      <w:lvlJc w:val="left"/>
      <w:pPr>
        <w:ind w:left="826" w:hanging="435"/>
      </w:pPr>
      <w:rPr>
        <w:rFonts w:ascii="Symbol" w:eastAsia="Symbol" w:hAnsi="Symbol" w:hint="default"/>
        <w:w w:val="99"/>
        <w:sz w:val="20"/>
        <w:szCs w:val="20"/>
      </w:rPr>
    </w:lvl>
    <w:lvl w:ilvl="1" w:tplc="E8F6CB92">
      <w:start w:val="1"/>
      <w:numFmt w:val="bullet"/>
      <w:lvlText w:val="•"/>
      <w:lvlJc w:val="left"/>
      <w:pPr>
        <w:ind w:left="1674" w:hanging="435"/>
      </w:pPr>
      <w:rPr>
        <w:rFonts w:hint="default"/>
      </w:rPr>
    </w:lvl>
    <w:lvl w:ilvl="2" w:tplc="260CE450">
      <w:start w:val="1"/>
      <w:numFmt w:val="bullet"/>
      <w:lvlText w:val="•"/>
      <w:lvlJc w:val="left"/>
      <w:pPr>
        <w:ind w:left="2522" w:hanging="435"/>
      </w:pPr>
      <w:rPr>
        <w:rFonts w:hint="default"/>
      </w:rPr>
    </w:lvl>
    <w:lvl w:ilvl="3" w:tplc="4EFA58B4">
      <w:start w:val="1"/>
      <w:numFmt w:val="bullet"/>
      <w:lvlText w:val="•"/>
      <w:lvlJc w:val="left"/>
      <w:pPr>
        <w:ind w:left="3370" w:hanging="435"/>
      </w:pPr>
      <w:rPr>
        <w:rFonts w:hint="default"/>
      </w:rPr>
    </w:lvl>
    <w:lvl w:ilvl="4" w:tplc="8DDCD0FE">
      <w:start w:val="1"/>
      <w:numFmt w:val="bullet"/>
      <w:lvlText w:val="•"/>
      <w:lvlJc w:val="left"/>
      <w:pPr>
        <w:ind w:left="4218" w:hanging="435"/>
      </w:pPr>
      <w:rPr>
        <w:rFonts w:hint="default"/>
      </w:rPr>
    </w:lvl>
    <w:lvl w:ilvl="5" w:tplc="53FC517E">
      <w:start w:val="1"/>
      <w:numFmt w:val="bullet"/>
      <w:lvlText w:val="•"/>
      <w:lvlJc w:val="left"/>
      <w:pPr>
        <w:ind w:left="5066" w:hanging="435"/>
      </w:pPr>
      <w:rPr>
        <w:rFonts w:hint="default"/>
      </w:rPr>
    </w:lvl>
    <w:lvl w:ilvl="6" w:tplc="C50859A8">
      <w:start w:val="1"/>
      <w:numFmt w:val="bullet"/>
      <w:lvlText w:val="•"/>
      <w:lvlJc w:val="left"/>
      <w:pPr>
        <w:ind w:left="5914" w:hanging="435"/>
      </w:pPr>
      <w:rPr>
        <w:rFonts w:hint="default"/>
      </w:rPr>
    </w:lvl>
    <w:lvl w:ilvl="7" w:tplc="15281B68">
      <w:start w:val="1"/>
      <w:numFmt w:val="bullet"/>
      <w:lvlText w:val="•"/>
      <w:lvlJc w:val="left"/>
      <w:pPr>
        <w:ind w:left="6762" w:hanging="435"/>
      </w:pPr>
      <w:rPr>
        <w:rFonts w:hint="default"/>
      </w:rPr>
    </w:lvl>
    <w:lvl w:ilvl="8" w:tplc="E6FAB0D2">
      <w:start w:val="1"/>
      <w:numFmt w:val="bullet"/>
      <w:lvlText w:val="•"/>
      <w:lvlJc w:val="left"/>
      <w:pPr>
        <w:ind w:left="7610" w:hanging="435"/>
      </w:pPr>
      <w:rPr>
        <w:rFonts w:hint="default"/>
      </w:rPr>
    </w:lvl>
  </w:abstractNum>
  <w:abstractNum w:abstractNumId="7" w15:restartNumberingAfterBreak="0">
    <w:nsid w:val="1B967082"/>
    <w:multiLevelType w:val="hybridMultilevel"/>
    <w:tmpl w:val="10C0F54C"/>
    <w:lvl w:ilvl="0" w:tplc="29B673B2">
      <w:start w:val="4"/>
      <w:numFmt w:val="lowerLetter"/>
      <w:lvlText w:val="%1)"/>
      <w:lvlJc w:val="left"/>
      <w:pPr>
        <w:ind w:left="838" w:hanging="293"/>
      </w:pPr>
      <w:rPr>
        <w:rFonts w:ascii="Arial" w:eastAsia="Arial" w:hAnsi="Arial" w:hint="default"/>
        <w:spacing w:val="-1"/>
        <w:w w:val="99"/>
        <w:sz w:val="20"/>
        <w:szCs w:val="20"/>
      </w:rPr>
    </w:lvl>
    <w:lvl w:ilvl="1" w:tplc="CC960DD8">
      <w:start w:val="1"/>
      <w:numFmt w:val="lowerRoman"/>
      <w:lvlText w:val="%2)"/>
      <w:lvlJc w:val="left"/>
      <w:pPr>
        <w:ind w:left="1198" w:hanging="360"/>
      </w:pPr>
      <w:rPr>
        <w:rFonts w:ascii="Arial" w:eastAsia="Arial" w:hAnsi="Arial" w:hint="default"/>
        <w:spacing w:val="-2"/>
        <w:w w:val="99"/>
        <w:sz w:val="20"/>
        <w:szCs w:val="20"/>
      </w:rPr>
    </w:lvl>
    <w:lvl w:ilvl="2" w:tplc="9AF65A8C">
      <w:start w:val="1"/>
      <w:numFmt w:val="bullet"/>
      <w:lvlText w:val="•"/>
      <w:lvlJc w:val="left"/>
      <w:pPr>
        <w:ind w:left="2110" w:hanging="360"/>
      </w:pPr>
      <w:rPr>
        <w:rFonts w:hint="default"/>
      </w:rPr>
    </w:lvl>
    <w:lvl w:ilvl="3" w:tplc="FEE8AB68">
      <w:start w:val="1"/>
      <w:numFmt w:val="bullet"/>
      <w:lvlText w:val="•"/>
      <w:lvlJc w:val="left"/>
      <w:pPr>
        <w:ind w:left="3022" w:hanging="360"/>
      </w:pPr>
      <w:rPr>
        <w:rFonts w:hint="default"/>
      </w:rPr>
    </w:lvl>
    <w:lvl w:ilvl="4" w:tplc="59BC0104">
      <w:start w:val="1"/>
      <w:numFmt w:val="bullet"/>
      <w:lvlText w:val="•"/>
      <w:lvlJc w:val="left"/>
      <w:pPr>
        <w:ind w:left="3934" w:hanging="360"/>
      </w:pPr>
      <w:rPr>
        <w:rFonts w:hint="default"/>
      </w:rPr>
    </w:lvl>
    <w:lvl w:ilvl="5" w:tplc="57747D92">
      <w:start w:val="1"/>
      <w:numFmt w:val="bullet"/>
      <w:lvlText w:val="•"/>
      <w:lvlJc w:val="left"/>
      <w:pPr>
        <w:ind w:left="4846" w:hanging="360"/>
      </w:pPr>
      <w:rPr>
        <w:rFonts w:hint="default"/>
      </w:rPr>
    </w:lvl>
    <w:lvl w:ilvl="6" w:tplc="CCE4C4CA">
      <w:start w:val="1"/>
      <w:numFmt w:val="bullet"/>
      <w:lvlText w:val="•"/>
      <w:lvlJc w:val="left"/>
      <w:pPr>
        <w:ind w:left="5758" w:hanging="360"/>
      </w:pPr>
      <w:rPr>
        <w:rFonts w:hint="default"/>
      </w:rPr>
    </w:lvl>
    <w:lvl w:ilvl="7" w:tplc="196CBF5C">
      <w:start w:val="1"/>
      <w:numFmt w:val="bullet"/>
      <w:lvlText w:val="•"/>
      <w:lvlJc w:val="left"/>
      <w:pPr>
        <w:ind w:left="6670" w:hanging="360"/>
      </w:pPr>
      <w:rPr>
        <w:rFonts w:hint="default"/>
      </w:rPr>
    </w:lvl>
    <w:lvl w:ilvl="8" w:tplc="B41E5148">
      <w:start w:val="1"/>
      <w:numFmt w:val="bullet"/>
      <w:lvlText w:val="•"/>
      <w:lvlJc w:val="left"/>
      <w:pPr>
        <w:ind w:left="7582" w:hanging="360"/>
      </w:pPr>
      <w:rPr>
        <w:rFonts w:hint="default"/>
      </w:rPr>
    </w:lvl>
  </w:abstractNum>
  <w:abstractNum w:abstractNumId="8" w15:restartNumberingAfterBreak="0">
    <w:nsid w:val="1F692865"/>
    <w:multiLevelType w:val="hybridMultilevel"/>
    <w:tmpl w:val="DB9C8AD6"/>
    <w:lvl w:ilvl="0" w:tplc="9C32C08A">
      <w:start w:val="1"/>
      <w:numFmt w:val="bullet"/>
      <w:lvlText w:val="-"/>
      <w:lvlJc w:val="left"/>
      <w:pPr>
        <w:ind w:left="838" w:hanging="360"/>
      </w:pPr>
      <w:rPr>
        <w:rFonts w:ascii="Calibri" w:eastAsia="Calibri" w:hAnsi="Calibri" w:hint="default"/>
        <w:sz w:val="22"/>
        <w:szCs w:val="22"/>
      </w:rPr>
    </w:lvl>
    <w:lvl w:ilvl="1" w:tplc="FD02E2C6">
      <w:start w:val="1"/>
      <w:numFmt w:val="bullet"/>
      <w:lvlText w:val="•"/>
      <w:lvlJc w:val="left"/>
      <w:pPr>
        <w:ind w:left="1745" w:hanging="360"/>
      </w:pPr>
      <w:rPr>
        <w:rFonts w:hint="default"/>
      </w:rPr>
    </w:lvl>
    <w:lvl w:ilvl="2" w:tplc="4516D1B6">
      <w:start w:val="1"/>
      <w:numFmt w:val="bullet"/>
      <w:lvlText w:val="•"/>
      <w:lvlJc w:val="left"/>
      <w:pPr>
        <w:ind w:left="2652" w:hanging="360"/>
      </w:pPr>
      <w:rPr>
        <w:rFonts w:hint="default"/>
      </w:rPr>
    </w:lvl>
    <w:lvl w:ilvl="3" w:tplc="D652C870">
      <w:start w:val="1"/>
      <w:numFmt w:val="bullet"/>
      <w:lvlText w:val="•"/>
      <w:lvlJc w:val="left"/>
      <w:pPr>
        <w:ind w:left="3559" w:hanging="360"/>
      </w:pPr>
      <w:rPr>
        <w:rFonts w:hint="default"/>
      </w:rPr>
    </w:lvl>
    <w:lvl w:ilvl="4" w:tplc="FAE82622">
      <w:start w:val="1"/>
      <w:numFmt w:val="bullet"/>
      <w:lvlText w:val="•"/>
      <w:lvlJc w:val="left"/>
      <w:pPr>
        <w:ind w:left="4465" w:hanging="360"/>
      </w:pPr>
      <w:rPr>
        <w:rFonts w:hint="default"/>
      </w:rPr>
    </w:lvl>
    <w:lvl w:ilvl="5" w:tplc="46D259CE">
      <w:start w:val="1"/>
      <w:numFmt w:val="bullet"/>
      <w:lvlText w:val="•"/>
      <w:lvlJc w:val="left"/>
      <w:pPr>
        <w:ind w:left="5372" w:hanging="360"/>
      </w:pPr>
      <w:rPr>
        <w:rFonts w:hint="default"/>
      </w:rPr>
    </w:lvl>
    <w:lvl w:ilvl="6" w:tplc="9C76080A">
      <w:start w:val="1"/>
      <w:numFmt w:val="bullet"/>
      <w:lvlText w:val="•"/>
      <w:lvlJc w:val="left"/>
      <w:pPr>
        <w:ind w:left="6279" w:hanging="360"/>
      </w:pPr>
      <w:rPr>
        <w:rFonts w:hint="default"/>
      </w:rPr>
    </w:lvl>
    <w:lvl w:ilvl="7" w:tplc="AAF88594">
      <w:start w:val="1"/>
      <w:numFmt w:val="bullet"/>
      <w:lvlText w:val="•"/>
      <w:lvlJc w:val="left"/>
      <w:pPr>
        <w:ind w:left="7186" w:hanging="360"/>
      </w:pPr>
      <w:rPr>
        <w:rFonts w:hint="default"/>
      </w:rPr>
    </w:lvl>
    <w:lvl w:ilvl="8" w:tplc="DE608560">
      <w:start w:val="1"/>
      <w:numFmt w:val="bullet"/>
      <w:lvlText w:val="•"/>
      <w:lvlJc w:val="left"/>
      <w:pPr>
        <w:ind w:left="8092" w:hanging="360"/>
      </w:pPr>
      <w:rPr>
        <w:rFonts w:hint="default"/>
      </w:rPr>
    </w:lvl>
  </w:abstractNum>
  <w:abstractNum w:abstractNumId="9" w15:restartNumberingAfterBreak="0">
    <w:nsid w:val="1FC74182"/>
    <w:multiLevelType w:val="hybridMultilevel"/>
    <w:tmpl w:val="B0880806"/>
    <w:lvl w:ilvl="0" w:tplc="35EE3E2E">
      <w:start w:val="1"/>
      <w:numFmt w:val="lowerLetter"/>
      <w:lvlText w:val="%1)"/>
      <w:lvlJc w:val="left"/>
      <w:pPr>
        <w:ind w:left="826" w:hanging="281"/>
      </w:pPr>
      <w:rPr>
        <w:rFonts w:ascii="Arial" w:eastAsia="Arial" w:hAnsi="Arial" w:hint="default"/>
        <w:spacing w:val="-1"/>
        <w:sz w:val="22"/>
        <w:szCs w:val="22"/>
      </w:rPr>
    </w:lvl>
    <w:lvl w:ilvl="1" w:tplc="BF06C16E">
      <w:start w:val="1"/>
      <w:numFmt w:val="bullet"/>
      <w:lvlText w:val="•"/>
      <w:lvlJc w:val="left"/>
      <w:pPr>
        <w:ind w:left="1674" w:hanging="281"/>
      </w:pPr>
      <w:rPr>
        <w:rFonts w:hint="default"/>
      </w:rPr>
    </w:lvl>
    <w:lvl w:ilvl="2" w:tplc="47F4D616">
      <w:start w:val="1"/>
      <w:numFmt w:val="bullet"/>
      <w:lvlText w:val="•"/>
      <w:lvlJc w:val="left"/>
      <w:pPr>
        <w:ind w:left="2522" w:hanging="281"/>
      </w:pPr>
      <w:rPr>
        <w:rFonts w:hint="default"/>
      </w:rPr>
    </w:lvl>
    <w:lvl w:ilvl="3" w:tplc="BE94DDBC">
      <w:start w:val="1"/>
      <w:numFmt w:val="bullet"/>
      <w:lvlText w:val="•"/>
      <w:lvlJc w:val="left"/>
      <w:pPr>
        <w:ind w:left="3370" w:hanging="281"/>
      </w:pPr>
      <w:rPr>
        <w:rFonts w:hint="default"/>
      </w:rPr>
    </w:lvl>
    <w:lvl w:ilvl="4" w:tplc="1FCAD246">
      <w:start w:val="1"/>
      <w:numFmt w:val="bullet"/>
      <w:lvlText w:val="•"/>
      <w:lvlJc w:val="left"/>
      <w:pPr>
        <w:ind w:left="4218" w:hanging="281"/>
      </w:pPr>
      <w:rPr>
        <w:rFonts w:hint="default"/>
      </w:rPr>
    </w:lvl>
    <w:lvl w:ilvl="5" w:tplc="6A141556">
      <w:start w:val="1"/>
      <w:numFmt w:val="bullet"/>
      <w:lvlText w:val="•"/>
      <w:lvlJc w:val="left"/>
      <w:pPr>
        <w:ind w:left="5066" w:hanging="281"/>
      </w:pPr>
      <w:rPr>
        <w:rFonts w:hint="default"/>
      </w:rPr>
    </w:lvl>
    <w:lvl w:ilvl="6" w:tplc="C5780334">
      <w:start w:val="1"/>
      <w:numFmt w:val="bullet"/>
      <w:lvlText w:val="•"/>
      <w:lvlJc w:val="left"/>
      <w:pPr>
        <w:ind w:left="5914" w:hanging="281"/>
      </w:pPr>
      <w:rPr>
        <w:rFonts w:hint="default"/>
      </w:rPr>
    </w:lvl>
    <w:lvl w:ilvl="7" w:tplc="4F2EE6F8">
      <w:start w:val="1"/>
      <w:numFmt w:val="bullet"/>
      <w:lvlText w:val="•"/>
      <w:lvlJc w:val="left"/>
      <w:pPr>
        <w:ind w:left="6762" w:hanging="281"/>
      </w:pPr>
      <w:rPr>
        <w:rFonts w:hint="default"/>
      </w:rPr>
    </w:lvl>
    <w:lvl w:ilvl="8" w:tplc="73C01ECA">
      <w:start w:val="1"/>
      <w:numFmt w:val="bullet"/>
      <w:lvlText w:val="•"/>
      <w:lvlJc w:val="left"/>
      <w:pPr>
        <w:ind w:left="7610" w:hanging="281"/>
      </w:pPr>
      <w:rPr>
        <w:rFonts w:hint="default"/>
      </w:rPr>
    </w:lvl>
  </w:abstractNum>
  <w:abstractNum w:abstractNumId="10" w15:restartNumberingAfterBreak="0">
    <w:nsid w:val="279B1F6D"/>
    <w:multiLevelType w:val="hybridMultilevel"/>
    <w:tmpl w:val="8266F58E"/>
    <w:lvl w:ilvl="0" w:tplc="F3C6AA3A">
      <w:start w:val="1"/>
      <w:numFmt w:val="bullet"/>
      <w:lvlText w:val="-"/>
      <w:lvlJc w:val="left"/>
      <w:pPr>
        <w:ind w:left="421" w:hanging="360"/>
      </w:pPr>
      <w:rPr>
        <w:rFonts w:ascii="Arial" w:eastAsia="Arial" w:hAnsi="Arial" w:hint="default"/>
        <w:sz w:val="18"/>
        <w:szCs w:val="18"/>
      </w:rPr>
    </w:lvl>
    <w:lvl w:ilvl="1" w:tplc="E004A9E6">
      <w:start w:val="1"/>
      <w:numFmt w:val="bullet"/>
      <w:lvlText w:val="•"/>
      <w:lvlJc w:val="left"/>
      <w:pPr>
        <w:ind w:left="982" w:hanging="360"/>
      </w:pPr>
      <w:rPr>
        <w:rFonts w:hint="default"/>
      </w:rPr>
    </w:lvl>
    <w:lvl w:ilvl="2" w:tplc="55AAE8A4">
      <w:start w:val="1"/>
      <w:numFmt w:val="bullet"/>
      <w:lvlText w:val="•"/>
      <w:lvlJc w:val="left"/>
      <w:pPr>
        <w:ind w:left="1544" w:hanging="360"/>
      </w:pPr>
      <w:rPr>
        <w:rFonts w:hint="default"/>
      </w:rPr>
    </w:lvl>
    <w:lvl w:ilvl="3" w:tplc="99F25338">
      <w:start w:val="1"/>
      <w:numFmt w:val="bullet"/>
      <w:lvlText w:val="•"/>
      <w:lvlJc w:val="left"/>
      <w:pPr>
        <w:ind w:left="2105" w:hanging="360"/>
      </w:pPr>
      <w:rPr>
        <w:rFonts w:hint="default"/>
      </w:rPr>
    </w:lvl>
    <w:lvl w:ilvl="4" w:tplc="0F963052">
      <w:start w:val="1"/>
      <w:numFmt w:val="bullet"/>
      <w:lvlText w:val="•"/>
      <w:lvlJc w:val="left"/>
      <w:pPr>
        <w:ind w:left="2666" w:hanging="360"/>
      </w:pPr>
      <w:rPr>
        <w:rFonts w:hint="default"/>
      </w:rPr>
    </w:lvl>
    <w:lvl w:ilvl="5" w:tplc="2CFC2312">
      <w:start w:val="1"/>
      <w:numFmt w:val="bullet"/>
      <w:lvlText w:val="•"/>
      <w:lvlJc w:val="left"/>
      <w:pPr>
        <w:ind w:left="3228" w:hanging="360"/>
      </w:pPr>
      <w:rPr>
        <w:rFonts w:hint="default"/>
      </w:rPr>
    </w:lvl>
    <w:lvl w:ilvl="6" w:tplc="E72E912E">
      <w:start w:val="1"/>
      <w:numFmt w:val="bullet"/>
      <w:lvlText w:val="•"/>
      <w:lvlJc w:val="left"/>
      <w:pPr>
        <w:ind w:left="3789" w:hanging="360"/>
      </w:pPr>
      <w:rPr>
        <w:rFonts w:hint="default"/>
      </w:rPr>
    </w:lvl>
    <w:lvl w:ilvl="7" w:tplc="0DE68D7A">
      <w:start w:val="1"/>
      <w:numFmt w:val="bullet"/>
      <w:lvlText w:val="•"/>
      <w:lvlJc w:val="left"/>
      <w:pPr>
        <w:ind w:left="4350" w:hanging="360"/>
      </w:pPr>
      <w:rPr>
        <w:rFonts w:hint="default"/>
      </w:rPr>
    </w:lvl>
    <w:lvl w:ilvl="8" w:tplc="F7841EB8">
      <w:start w:val="1"/>
      <w:numFmt w:val="bullet"/>
      <w:lvlText w:val="•"/>
      <w:lvlJc w:val="left"/>
      <w:pPr>
        <w:ind w:left="4912" w:hanging="360"/>
      </w:pPr>
      <w:rPr>
        <w:rFonts w:hint="default"/>
      </w:rPr>
    </w:lvl>
  </w:abstractNum>
  <w:abstractNum w:abstractNumId="11" w15:restartNumberingAfterBreak="0">
    <w:nsid w:val="2C090054"/>
    <w:multiLevelType w:val="multilevel"/>
    <w:tmpl w:val="7DFE060C"/>
    <w:lvl w:ilvl="0">
      <w:start w:val="3"/>
      <w:numFmt w:val="decimal"/>
      <w:lvlText w:val="%1"/>
      <w:lvlJc w:val="left"/>
      <w:pPr>
        <w:ind w:left="970" w:hanging="852"/>
      </w:pPr>
      <w:rPr>
        <w:rFonts w:hint="default"/>
      </w:rPr>
    </w:lvl>
    <w:lvl w:ilvl="1">
      <w:start w:val="7"/>
      <w:numFmt w:val="decimal"/>
      <w:lvlText w:val="%1.%2"/>
      <w:lvlJc w:val="left"/>
      <w:pPr>
        <w:ind w:left="970" w:hanging="852"/>
      </w:pPr>
      <w:rPr>
        <w:rFonts w:hint="default"/>
      </w:rPr>
    </w:lvl>
    <w:lvl w:ilvl="2">
      <w:start w:val="1"/>
      <w:numFmt w:val="decimal"/>
      <w:lvlText w:val="%1.%2.%3"/>
      <w:lvlJc w:val="left"/>
      <w:pPr>
        <w:ind w:left="970" w:hanging="852"/>
      </w:pPr>
      <w:rPr>
        <w:rFonts w:ascii="Arial" w:eastAsia="Arial" w:hAnsi="Arial" w:hint="default"/>
        <w:b/>
        <w:bCs/>
        <w:sz w:val="22"/>
        <w:szCs w:val="22"/>
      </w:rPr>
    </w:lvl>
    <w:lvl w:ilvl="3">
      <w:start w:val="1"/>
      <w:numFmt w:val="lowerLetter"/>
      <w:lvlText w:val="%4)"/>
      <w:lvlJc w:val="left"/>
      <w:pPr>
        <w:ind w:left="826" w:hanging="281"/>
      </w:pPr>
      <w:rPr>
        <w:rFonts w:ascii="Arial" w:eastAsia="Arial" w:hAnsi="Arial" w:hint="default"/>
        <w:spacing w:val="-1"/>
        <w:sz w:val="22"/>
        <w:szCs w:val="22"/>
      </w:rPr>
    </w:lvl>
    <w:lvl w:ilvl="4">
      <w:start w:val="1"/>
      <w:numFmt w:val="bullet"/>
      <w:lvlText w:val="•"/>
      <w:lvlJc w:val="left"/>
      <w:pPr>
        <w:ind w:left="3749" w:hanging="281"/>
      </w:pPr>
      <w:rPr>
        <w:rFonts w:hint="default"/>
      </w:rPr>
    </w:lvl>
    <w:lvl w:ilvl="5">
      <w:start w:val="1"/>
      <w:numFmt w:val="bullet"/>
      <w:lvlText w:val="•"/>
      <w:lvlJc w:val="left"/>
      <w:pPr>
        <w:ind w:left="4675" w:hanging="281"/>
      </w:pPr>
      <w:rPr>
        <w:rFonts w:hint="default"/>
      </w:rPr>
    </w:lvl>
    <w:lvl w:ilvl="6">
      <w:start w:val="1"/>
      <w:numFmt w:val="bullet"/>
      <w:lvlText w:val="•"/>
      <w:lvlJc w:val="left"/>
      <w:pPr>
        <w:ind w:left="5601" w:hanging="281"/>
      </w:pPr>
      <w:rPr>
        <w:rFonts w:hint="default"/>
      </w:rPr>
    </w:lvl>
    <w:lvl w:ilvl="7">
      <w:start w:val="1"/>
      <w:numFmt w:val="bullet"/>
      <w:lvlText w:val="•"/>
      <w:lvlJc w:val="left"/>
      <w:pPr>
        <w:ind w:left="6527" w:hanging="281"/>
      </w:pPr>
      <w:rPr>
        <w:rFonts w:hint="default"/>
      </w:rPr>
    </w:lvl>
    <w:lvl w:ilvl="8">
      <w:start w:val="1"/>
      <w:numFmt w:val="bullet"/>
      <w:lvlText w:val="•"/>
      <w:lvlJc w:val="left"/>
      <w:pPr>
        <w:ind w:left="7454" w:hanging="281"/>
      </w:pPr>
      <w:rPr>
        <w:rFonts w:hint="default"/>
      </w:rPr>
    </w:lvl>
  </w:abstractNum>
  <w:abstractNum w:abstractNumId="12" w15:restartNumberingAfterBreak="0">
    <w:nsid w:val="2FFD28FC"/>
    <w:multiLevelType w:val="multilevel"/>
    <w:tmpl w:val="2E20CE56"/>
    <w:lvl w:ilvl="0">
      <w:start w:val="4"/>
      <w:numFmt w:val="decimal"/>
      <w:lvlText w:val="%1"/>
      <w:lvlJc w:val="left"/>
      <w:pPr>
        <w:ind w:left="970" w:hanging="852"/>
      </w:pPr>
      <w:rPr>
        <w:rFonts w:ascii="Arial" w:eastAsia="Arial" w:hAnsi="Arial" w:hint="default"/>
        <w:b/>
        <w:bCs/>
        <w:i/>
        <w:sz w:val="24"/>
        <w:szCs w:val="24"/>
      </w:rPr>
    </w:lvl>
    <w:lvl w:ilvl="1">
      <w:start w:val="1"/>
      <w:numFmt w:val="decimal"/>
      <w:lvlText w:val="%1.%2"/>
      <w:lvlJc w:val="left"/>
      <w:pPr>
        <w:ind w:left="970" w:hanging="852"/>
      </w:pPr>
      <w:rPr>
        <w:rFonts w:ascii="Arial" w:eastAsia="Arial" w:hAnsi="Arial" w:hint="default"/>
        <w:b/>
        <w:bCs/>
        <w:sz w:val="24"/>
        <w:szCs w:val="24"/>
      </w:rPr>
    </w:lvl>
    <w:lvl w:ilvl="2">
      <w:start w:val="1"/>
      <w:numFmt w:val="lowerLetter"/>
      <w:lvlText w:val="%3)"/>
      <w:lvlJc w:val="left"/>
      <w:pPr>
        <w:ind w:left="826" w:hanging="281"/>
      </w:pPr>
      <w:rPr>
        <w:rFonts w:ascii="Arial" w:eastAsia="Arial" w:hAnsi="Arial" w:hint="default"/>
        <w:spacing w:val="-1"/>
        <w:sz w:val="22"/>
        <w:szCs w:val="22"/>
      </w:rPr>
    </w:lvl>
    <w:lvl w:ilvl="3">
      <w:start w:val="1"/>
      <w:numFmt w:val="bullet"/>
      <w:lvlText w:val="o"/>
      <w:lvlJc w:val="left"/>
      <w:pPr>
        <w:ind w:left="1112" w:hanging="286"/>
      </w:pPr>
      <w:rPr>
        <w:rFonts w:ascii="Courier New" w:eastAsia="Courier New" w:hAnsi="Courier New" w:hint="default"/>
        <w:sz w:val="22"/>
        <w:szCs w:val="22"/>
      </w:rPr>
    </w:lvl>
    <w:lvl w:ilvl="4">
      <w:start w:val="1"/>
      <w:numFmt w:val="bullet"/>
      <w:lvlText w:val="•"/>
      <w:lvlJc w:val="left"/>
      <w:pPr>
        <w:ind w:left="3160" w:hanging="286"/>
      </w:pPr>
      <w:rPr>
        <w:rFonts w:hint="default"/>
      </w:rPr>
    </w:lvl>
    <w:lvl w:ilvl="5">
      <w:start w:val="1"/>
      <w:numFmt w:val="bullet"/>
      <w:lvlText w:val="•"/>
      <w:lvlJc w:val="left"/>
      <w:pPr>
        <w:ind w:left="4185" w:hanging="286"/>
      </w:pPr>
      <w:rPr>
        <w:rFonts w:hint="default"/>
      </w:rPr>
    </w:lvl>
    <w:lvl w:ilvl="6">
      <w:start w:val="1"/>
      <w:numFmt w:val="bullet"/>
      <w:lvlText w:val="•"/>
      <w:lvlJc w:val="left"/>
      <w:pPr>
        <w:ind w:left="5209" w:hanging="286"/>
      </w:pPr>
      <w:rPr>
        <w:rFonts w:hint="default"/>
      </w:rPr>
    </w:lvl>
    <w:lvl w:ilvl="7">
      <w:start w:val="1"/>
      <w:numFmt w:val="bullet"/>
      <w:lvlText w:val="•"/>
      <w:lvlJc w:val="left"/>
      <w:pPr>
        <w:ind w:left="6233" w:hanging="286"/>
      </w:pPr>
      <w:rPr>
        <w:rFonts w:hint="default"/>
      </w:rPr>
    </w:lvl>
    <w:lvl w:ilvl="8">
      <w:start w:val="1"/>
      <w:numFmt w:val="bullet"/>
      <w:lvlText w:val="•"/>
      <w:lvlJc w:val="left"/>
      <w:pPr>
        <w:ind w:left="7257" w:hanging="286"/>
      </w:pPr>
      <w:rPr>
        <w:rFonts w:hint="default"/>
      </w:rPr>
    </w:lvl>
  </w:abstractNum>
  <w:abstractNum w:abstractNumId="13" w15:restartNumberingAfterBreak="0">
    <w:nsid w:val="32437590"/>
    <w:multiLevelType w:val="hybridMultilevel"/>
    <w:tmpl w:val="87B6F96A"/>
    <w:lvl w:ilvl="0" w:tplc="4468A5B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EF62C7B"/>
    <w:multiLevelType w:val="hybridMultilevel"/>
    <w:tmpl w:val="2A7E9F74"/>
    <w:lvl w:ilvl="0" w:tplc="C75A755E">
      <w:start w:val="9"/>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05370BE"/>
    <w:multiLevelType w:val="hybridMultilevel"/>
    <w:tmpl w:val="E9E6CD50"/>
    <w:lvl w:ilvl="0" w:tplc="EB828822">
      <w:start w:val="1"/>
      <w:numFmt w:val="bullet"/>
      <w:lvlText w:val="-"/>
      <w:lvlJc w:val="left"/>
      <w:pPr>
        <w:ind w:left="421" w:hanging="360"/>
      </w:pPr>
      <w:rPr>
        <w:rFonts w:ascii="Arial" w:eastAsia="Arial" w:hAnsi="Arial" w:hint="default"/>
        <w:sz w:val="18"/>
        <w:szCs w:val="18"/>
      </w:rPr>
    </w:lvl>
    <w:lvl w:ilvl="1" w:tplc="E078EA4C">
      <w:start w:val="1"/>
      <w:numFmt w:val="bullet"/>
      <w:lvlText w:val="•"/>
      <w:lvlJc w:val="left"/>
      <w:pPr>
        <w:ind w:left="911" w:hanging="360"/>
      </w:pPr>
      <w:rPr>
        <w:rFonts w:hint="default"/>
      </w:rPr>
    </w:lvl>
    <w:lvl w:ilvl="2" w:tplc="1F6CBC7A">
      <w:start w:val="1"/>
      <w:numFmt w:val="bullet"/>
      <w:lvlText w:val="•"/>
      <w:lvlJc w:val="left"/>
      <w:pPr>
        <w:ind w:left="1401" w:hanging="360"/>
      </w:pPr>
      <w:rPr>
        <w:rFonts w:hint="default"/>
      </w:rPr>
    </w:lvl>
    <w:lvl w:ilvl="3" w:tplc="458C79BE">
      <w:start w:val="1"/>
      <w:numFmt w:val="bullet"/>
      <w:lvlText w:val="•"/>
      <w:lvlJc w:val="left"/>
      <w:pPr>
        <w:ind w:left="1891" w:hanging="360"/>
      </w:pPr>
      <w:rPr>
        <w:rFonts w:hint="default"/>
      </w:rPr>
    </w:lvl>
    <w:lvl w:ilvl="4" w:tplc="E140CDF2">
      <w:start w:val="1"/>
      <w:numFmt w:val="bullet"/>
      <w:lvlText w:val="•"/>
      <w:lvlJc w:val="left"/>
      <w:pPr>
        <w:ind w:left="2381" w:hanging="360"/>
      </w:pPr>
      <w:rPr>
        <w:rFonts w:hint="default"/>
      </w:rPr>
    </w:lvl>
    <w:lvl w:ilvl="5" w:tplc="7B8E8B0E">
      <w:start w:val="1"/>
      <w:numFmt w:val="bullet"/>
      <w:lvlText w:val="•"/>
      <w:lvlJc w:val="left"/>
      <w:pPr>
        <w:ind w:left="2871" w:hanging="360"/>
      </w:pPr>
      <w:rPr>
        <w:rFonts w:hint="default"/>
      </w:rPr>
    </w:lvl>
    <w:lvl w:ilvl="6" w:tplc="09401AEE">
      <w:start w:val="1"/>
      <w:numFmt w:val="bullet"/>
      <w:lvlText w:val="•"/>
      <w:lvlJc w:val="left"/>
      <w:pPr>
        <w:ind w:left="3361" w:hanging="360"/>
      </w:pPr>
      <w:rPr>
        <w:rFonts w:hint="default"/>
      </w:rPr>
    </w:lvl>
    <w:lvl w:ilvl="7" w:tplc="5DB44C72">
      <w:start w:val="1"/>
      <w:numFmt w:val="bullet"/>
      <w:lvlText w:val="•"/>
      <w:lvlJc w:val="left"/>
      <w:pPr>
        <w:ind w:left="3851" w:hanging="360"/>
      </w:pPr>
      <w:rPr>
        <w:rFonts w:hint="default"/>
      </w:rPr>
    </w:lvl>
    <w:lvl w:ilvl="8" w:tplc="0A6A0032">
      <w:start w:val="1"/>
      <w:numFmt w:val="bullet"/>
      <w:lvlText w:val="•"/>
      <w:lvlJc w:val="left"/>
      <w:pPr>
        <w:ind w:left="4342" w:hanging="360"/>
      </w:pPr>
      <w:rPr>
        <w:rFonts w:hint="default"/>
      </w:rPr>
    </w:lvl>
  </w:abstractNum>
  <w:abstractNum w:abstractNumId="16" w15:restartNumberingAfterBreak="0">
    <w:nsid w:val="4A10167B"/>
    <w:multiLevelType w:val="hybridMultilevel"/>
    <w:tmpl w:val="5E2047AA"/>
    <w:lvl w:ilvl="0" w:tplc="A6DA991C">
      <w:start w:val="1"/>
      <w:numFmt w:val="lowerLetter"/>
      <w:lvlText w:val="(%1)"/>
      <w:lvlJc w:val="left"/>
      <w:pPr>
        <w:ind w:left="102" w:hanging="300"/>
      </w:pPr>
      <w:rPr>
        <w:rFonts w:ascii="Arial" w:eastAsia="Arial" w:hAnsi="Arial" w:hint="default"/>
        <w:w w:val="99"/>
        <w:sz w:val="20"/>
        <w:szCs w:val="20"/>
      </w:rPr>
    </w:lvl>
    <w:lvl w:ilvl="1" w:tplc="428A085C">
      <w:start w:val="1"/>
      <w:numFmt w:val="bullet"/>
      <w:lvlText w:val="•"/>
      <w:lvlJc w:val="left"/>
      <w:pPr>
        <w:ind w:left="463" w:hanging="300"/>
      </w:pPr>
      <w:rPr>
        <w:rFonts w:hint="default"/>
      </w:rPr>
    </w:lvl>
    <w:lvl w:ilvl="2" w:tplc="0D2C9FF4">
      <w:start w:val="1"/>
      <w:numFmt w:val="bullet"/>
      <w:lvlText w:val="•"/>
      <w:lvlJc w:val="left"/>
      <w:pPr>
        <w:ind w:left="825" w:hanging="300"/>
      </w:pPr>
      <w:rPr>
        <w:rFonts w:hint="default"/>
      </w:rPr>
    </w:lvl>
    <w:lvl w:ilvl="3" w:tplc="C1E4E7EA">
      <w:start w:val="1"/>
      <w:numFmt w:val="bullet"/>
      <w:lvlText w:val="•"/>
      <w:lvlJc w:val="left"/>
      <w:pPr>
        <w:ind w:left="1186" w:hanging="300"/>
      </w:pPr>
      <w:rPr>
        <w:rFonts w:hint="default"/>
      </w:rPr>
    </w:lvl>
    <w:lvl w:ilvl="4" w:tplc="A5342F14">
      <w:start w:val="1"/>
      <w:numFmt w:val="bullet"/>
      <w:lvlText w:val="•"/>
      <w:lvlJc w:val="left"/>
      <w:pPr>
        <w:ind w:left="1547" w:hanging="300"/>
      </w:pPr>
      <w:rPr>
        <w:rFonts w:hint="default"/>
      </w:rPr>
    </w:lvl>
    <w:lvl w:ilvl="5" w:tplc="7862DBB2">
      <w:start w:val="1"/>
      <w:numFmt w:val="bullet"/>
      <w:lvlText w:val="•"/>
      <w:lvlJc w:val="left"/>
      <w:pPr>
        <w:ind w:left="1909" w:hanging="300"/>
      </w:pPr>
      <w:rPr>
        <w:rFonts w:hint="default"/>
      </w:rPr>
    </w:lvl>
    <w:lvl w:ilvl="6" w:tplc="DDA24B2E">
      <w:start w:val="1"/>
      <w:numFmt w:val="bullet"/>
      <w:lvlText w:val="•"/>
      <w:lvlJc w:val="left"/>
      <w:pPr>
        <w:ind w:left="2270" w:hanging="300"/>
      </w:pPr>
      <w:rPr>
        <w:rFonts w:hint="default"/>
      </w:rPr>
    </w:lvl>
    <w:lvl w:ilvl="7" w:tplc="7A58037E">
      <w:start w:val="1"/>
      <w:numFmt w:val="bullet"/>
      <w:lvlText w:val="•"/>
      <w:lvlJc w:val="left"/>
      <w:pPr>
        <w:ind w:left="2631" w:hanging="300"/>
      </w:pPr>
      <w:rPr>
        <w:rFonts w:hint="default"/>
      </w:rPr>
    </w:lvl>
    <w:lvl w:ilvl="8" w:tplc="71BE06E8">
      <w:start w:val="1"/>
      <w:numFmt w:val="bullet"/>
      <w:lvlText w:val="•"/>
      <w:lvlJc w:val="left"/>
      <w:pPr>
        <w:ind w:left="2993" w:hanging="300"/>
      </w:pPr>
      <w:rPr>
        <w:rFonts w:hint="default"/>
      </w:rPr>
    </w:lvl>
  </w:abstractNum>
  <w:abstractNum w:abstractNumId="17" w15:restartNumberingAfterBreak="0">
    <w:nsid w:val="4F2B7A0E"/>
    <w:multiLevelType w:val="hybridMultilevel"/>
    <w:tmpl w:val="6AFCDC04"/>
    <w:lvl w:ilvl="0" w:tplc="218AEDFE">
      <w:start w:val="1"/>
      <w:numFmt w:val="lowerLetter"/>
      <w:lvlText w:val="%1)"/>
      <w:lvlJc w:val="left"/>
      <w:pPr>
        <w:ind w:left="826" w:hanging="281"/>
      </w:pPr>
      <w:rPr>
        <w:rFonts w:ascii="Arial" w:eastAsia="Arial" w:hAnsi="Arial" w:hint="default"/>
        <w:spacing w:val="-1"/>
        <w:sz w:val="22"/>
        <w:szCs w:val="22"/>
      </w:rPr>
    </w:lvl>
    <w:lvl w:ilvl="1" w:tplc="EA1CD8DC">
      <w:start w:val="1"/>
      <w:numFmt w:val="bullet"/>
      <w:lvlText w:val="•"/>
      <w:lvlJc w:val="left"/>
      <w:pPr>
        <w:ind w:left="1674" w:hanging="281"/>
      </w:pPr>
      <w:rPr>
        <w:rFonts w:hint="default"/>
      </w:rPr>
    </w:lvl>
    <w:lvl w:ilvl="2" w:tplc="F4B8D6BC">
      <w:start w:val="1"/>
      <w:numFmt w:val="bullet"/>
      <w:lvlText w:val="•"/>
      <w:lvlJc w:val="left"/>
      <w:pPr>
        <w:ind w:left="2522" w:hanging="281"/>
      </w:pPr>
      <w:rPr>
        <w:rFonts w:hint="default"/>
      </w:rPr>
    </w:lvl>
    <w:lvl w:ilvl="3" w:tplc="A9244032">
      <w:start w:val="1"/>
      <w:numFmt w:val="bullet"/>
      <w:lvlText w:val="•"/>
      <w:lvlJc w:val="left"/>
      <w:pPr>
        <w:ind w:left="3370" w:hanging="281"/>
      </w:pPr>
      <w:rPr>
        <w:rFonts w:hint="default"/>
      </w:rPr>
    </w:lvl>
    <w:lvl w:ilvl="4" w:tplc="208875C0">
      <w:start w:val="1"/>
      <w:numFmt w:val="bullet"/>
      <w:lvlText w:val="•"/>
      <w:lvlJc w:val="left"/>
      <w:pPr>
        <w:ind w:left="4218" w:hanging="281"/>
      </w:pPr>
      <w:rPr>
        <w:rFonts w:hint="default"/>
      </w:rPr>
    </w:lvl>
    <w:lvl w:ilvl="5" w:tplc="E446D6AA">
      <w:start w:val="1"/>
      <w:numFmt w:val="bullet"/>
      <w:lvlText w:val="•"/>
      <w:lvlJc w:val="left"/>
      <w:pPr>
        <w:ind w:left="5066" w:hanging="281"/>
      </w:pPr>
      <w:rPr>
        <w:rFonts w:hint="default"/>
      </w:rPr>
    </w:lvl>
    <w:lvl w:ilvl="6" w:tplc="DF8696A0">
      <w:start w:val="1"/>
      <w:numFmt w:val="bullet"/>
      <w:lvlText w:val="•"/>
      <w:lvlJc w:val="left"/>
      <w:pPr>
        <w:ind w:left="5914" w:hanging="281"/>
      </w:pPr>
      <w:rPr>
        <w:rFonts w:hint="default"/>
      </w:rPr>
    </w:lvl>
    <w:lvl w:ilvl="7" w:tplc="1EE4657C">
      <w:start w:val="1"/>
      <w:numFmt w:val="bullet"/>
      <w:lvlText w:val="•"/>
      <w:lvlJc w:val="left"/>
      <w:pPr>
        <w:ind w:left="6762" w:hanging="281"/>
      </w:pPr>
      <w:rPr>
        <w:rFonts w:hint="default"/>
      </w:rPr>
    </w:lvl>
    <w:lvl w:ilvl="8" w:tplc="E37A6C00">
      <w:start w:val="1"/>
      <w:numFmt w:val="bullet"/>
      <w:lvlText w:val="•"/>
      <w:lvlJc w:val="left"/>
      <w:pPr>
        <w:ind w:left="7610" w:hanging="281"/>
      </w:pPr>
      <w:rPr>
        <w:rFonts w:hint="default"/>
      </w:rPr>
    </w:lvl>
  </w:abstractNum>
  <w:abstractNum w:abstractNumId="18" w15:restartNumberingAfterBreak="0">
    <w:nsid w:val="59832F6D"/>
    <w:multiLevelType w:val="hybridMultilevel"/>
    <w:tmpl w:val="24EA801A"/>
    <w:lvl w:ilvl="0" w:tplc="0784B6CA">
      <w:start w:val="1"/>
      <w:numFmt w:val="bullet"/>
      <w:lvlText w:val="-"/>
      <w:lvlJc w:val="left"/>
      <w:pPr>
        <w:ind w:left="421" w:hanging="360"/>
      </w:pPr>
      <w:rPr>
        <w:rFonts w:ascii="Arial" w:eastAsia="Arial" w:hAnsi="Arial" w:hint="default"/>
        <w:sz w:val="18"/>
        <w:szCs w:val="18"/>
      </w:rPr>
    </w:lvl>
    <w:lvl w:ilvl="1" w:tplc="E2A46934">
      <w:start w:val="1"/>
      <w:numFmt w:val="bullet"/>
      <w:lvlText w:val="•"/>
      <w:lvlJc w:val="left"/>
      <w:pPr>
        <w:ind w:left="911" w:hanging="360"/>
      </w:pPr>
      <w:rPr>
        <w:rFonts w:hint="default"/>
      </w:rPr>
    </w:lvl>
    <w:lvl w:ilvl="2" w:tplc="609A6816">
      <w:start w:val="1"/>
      <w:numFmt w:val="bullet"/>
      <w:lvlText w:val="•"/>
      <w:lvlJc w:val="left"/>
      <w:pPr>
        <w:ind w:left="1401" w:hanging="360"/>
      </w:pPr>
      <w:rPr>
        <w:rFonts w:hint="default"/>
      </w:rPr>
    </w:lvl>
    <w:lvl w:ilvl="3" w:tplc="877E5AB6">
      <w:start w:val="1"/>
      <w:numFmt w:val="bullet"/>
      <w:lvlText w:val="•"/>
      <w:lvlJc w:val="left"/>
      <w:pPr>
        <w:ind w:left="1891" w:hanging="360"/>
      </w:pPr>
      <w:rPr>
        <w:rFonts w:hint="default"/>
      </w:rPr>
    </w:lvl>
    <w:lvl w:ilvl="4" w:tplc="55503460">
      <w:start w:val="1"/>
      <w:numFmt w:val="bullet"/>
      <w:lvlText w:val="•"/>
      <w:lvlJc w:val="left"/>
      <w:pPr>
        <w:ind w:left="2381" w:hanging="360"/>
      </w:pPr>
      <w:rPr>
        <w:rFonts w:hint="default"/>
      </w:rPr>
    </w:lvl>
    <w:lvl w:ilvl="5" w:tplc="A3EAF78E">
      <w:start w:val="1"/>
      <w:numFmt w:val="bullet"/>
      <w:lvlText w:val="•"/>
      <w:lvlJc w:val="left"/>
      <w:pPr>
        <w:ind w:left="2871" w:hanging="360"/>
      </w:pPr>
      <w:rPr>
        <w:rFonts w:hint="default"/>
      </w:rPr>
    </w:lvl>
    <w:lvl w:ilvl="6" w:tplc="C07CCB44">
      <w:start w:val="1"/>
      <w:numFmt w:val="bullet"/>
      <w:lvlText w:val="•"/>
      <w:lvlJc w:val="left"/>
      <w:pPr>
        <w:ind w:left="3361" w:hanging="360"/>
      </w:pPr>
      <w:rPr>
        <w:rFonts w:hint="default"/>
      </w:rPr>
    </w:lvl>
    <w:lvl w:ilvl="7" w:tplc="6C64D0BA">
      <w:start w:val="1"/>
      <w:numFmt w:val="bullet"/>
      <w:lvlText w:val="•"/>
      <w:lvlJc w:val="left"/>
      <w:pPr>
        <w:ind w:left="3851" w:hanging="360"/>
      </w:pPr>
      <w:rPr>
        <w:rFonts w:hint="default"/>
      </w:rPr>
    </w:lvl>
    <w:lvl w:ilvl="8" w:tplc="FE92C7C4">
      <w:start w:val="1"/>
      <w:numFmt w:val="bullet"/>
      <w:lvlText w:val="•"/>
      <w:lvlJc w:val="left"/>
      <w:pPr>
        <w:ind w:left="4342" w:hanging="360"/>
      </w:pPr>
      <w:rPr>
        <w:rFonts w:hint="default"/>
      </w:rPr>
    </w:lvl>
  </w:abstractNum>
  <w:abstractNum w:abstractNumId="19" w15:restartNumberingAfterBreak="0">
    <w:nsid w:val="5CE86C61"/>
    <w:multiLevelType w:val="multilevel"/>
    <w:tmpl w:val="415003AE"/>
    <w:lvl w:ilvl="0">
      <w:start w:val="3"/>
      <w:numFmt w:val="decimal"/>
      <w:lvlText w:val="%1"/>
      <w:lvlJc w:val="left"/>
      <w:pPr>
        <w:ind w:left="970" w:hanging="852"/>
      </w:pPr>
      <w:rPr>
        <w:rFonts w:hint="default"/>
      </w:rPr>
    </w:lvl>
    <w:lvl w:ilvl="1">
      <w:start w:val="8"/>
      <w:numFmt w:val="decimal"/>
      <w:lvlText w:val="%1.%2"/>
      <w:lvlJc w:val="left"/>
      <w:pPr>
        <w:ind w:left="970" w:hanging="852"/>
      </w:pPr>
      <w:rPr>
        <w:rFonts w:ascii="Arial" w:eastAsia="Arial" w:hAnsi="Arial" w:hint="default"/>
        <w:b/>
        <w:bCs/>
        <w:sz w:val="24"/>
        <w:szCs w:val="24"/>
      </w:rPr>
    </w:lvl>
    <w:lvl w:ilvl="2">
      <w:start w:val="1"/>
      <w:numFmt w:val="bullet"/>
      <w:lvlText w:val="•"/>
      <w:lvlJc w:val="left"/>
      <w:pPr>
        <w:ind w:left="2637" w:hanging="852"/>
      </w:pPr>
      <w:rPr>
        <w:rFonts w:hint="default"/>
      </w:rPr>
    </w:lvl>
    <w:lvl w:ilvl="3">
      <w:start w:val="1"/>
      <w:numFmt w:val="bullet"/>
      <w:lvlText w:val="•"/>
      <w:lvlJc w:val="left"/>
      <w:pPr>
        <w:ind w:left="3471" w:hanging="852"/>
      </w:pPr>
      <w:rPr>
        <w:rFonts w:hint="default"/>
      </w:rPr>
    </w:lvl>
    <w:lvl w:ilvl="4">
      <w:start w:val="1"/>
      <w:numFmt w:val="bullet"/>
      <w:lvlText w:val="•"/>
      <w:lvlJc w:val="left"/>
      <w:pPr>
        <w:ind w:left="4305" w:hanging="852"/>
      </w:pPr>
      <w:rPr>
        <w:rFonts w:hint="default"/>
      </w:rPr>
    </w:lvl>
    <w:lvl w:ilvl="5">
      <w:start w:val="1"/>
      <w:numFmt w:val="bullet"/>
      <w:lvlText w:val="•"/>
      <w:lvlJc w:val="left"/>
      <w:pPr>
        <w:ind w:left="5138" w:hanging="852"/>
      </w:pPr>
      <w:rPr>
        <w:rFonts w:hint="default"/>
      </w:rPr>
    </w:lvl>
    <w:lvl w:ilvl="6">
      <w:start w:val="1"/>
      <w:numFmt w:val="bullet"/>
      <w:lvlText w:val="•"/>
      <w:lvlJc w:val="left"/>
      <w:pPr>
        <w:ind w:left="5972" w:hanging="852"/>
      </w:pPr>
      <w:rPr>
        <w:rFonts w:hint="default"/>
      </w:rPr>
    </w:lvl>
    <w:lvl w:ilvl="7">
      <w:start w:val="1"/>
      <w:numFmt w:val="bullet"/>
      <w:lvlText w:val="•"/>
      <w:lvlJc w:val="left"/>
      <w:pPr>
        <w:ind w:left="6805" w:hanging="852"/>
      </w:pPr>
      <w:rPr>
        <w:rFonts w:hint="default"/>
      </w:rPr>
    </w:lvl>
    <w:lvl w:ilvl="8">
      <w:start w:val="1"/>
      <w:numFmt w:val="bullet"/>
      <w:lvlText w:val="•"/>
      <w:lvlJc w:val="left"/>
      <w:pPr>
        <w:ind w:left="7639" w:hanging="852"/>
      </w:pPr>
      <w:rPr>
        <w:rFonts w:hint="default"/>
      </w:rPr>
    </w:lvl>
  </w:abstractNum>
  <w:abstractNum w:abstractNumId="20" w15:restartNumberingAfterBreak="0">
    <w:nsid w:val="61292DE0"/>
    <w:multiLevelType w:val="hybridMultilevel"/>
    <w:tmpl w:val="5EC2C768"/>
    <w:lvl w:ilvl="0" w:tplc="7A9AD9A2">
      <w:start w:val="1"/>
      <w:numFmt w:val="bullet"/>
      <w:lvlText w:val="o"/>
      <w:lvlJc w:val="left"/>
      <w:pPr>
        <w:ind w:left="826" w:hanging="425"/>
      </w:pPr>
      <w:rPr>
        <w:rFonts w:ascii="Courier New" w:eastAsia="Courier New" w:hAnsi="Courier New" w:hint="default"/>
        <w:sz w:val="22"/>
        <w:szCs w:val="22"/>
      </w:rPr>
    </w:lvl>
    <w:lvl w:ilvl="1" w:tplc="B1B4D79C">
      <w:start w:val="1"/>
      <w:numFmt w:val="bullet"/>
      <w:lvlText w:val="•"/>
      <w:lvlJc w:val="left"/>
      <w:pPr>
        <w:ind w:left="1674" w:hanging="425"/>
      </w:pPr>
      <w:rPr>
        <w:rFonts w:hint="default"/>
      </w:rPr>
    </w:lvl>
    <w:lvl w:ilvl="2" w:tplc="0930EEBE">
      <w:start w:val="1"/>
      <w:numFmt w:val="bullet"/>
      <w:lvlText w:val="•"/>
      <w:lvlJc w:val="left"/>
      <w:pPr>
        <w:ind w:left="2522" w:hanging="425"/>
      </w:pPr>
      <w:rPr>
        <w:rFonts w:hint="default"/>
      </w:rPr>
    </w:lvl>
    <w:lvl w:ilvl="3" w:tplc="788E47AE">
      <w:start w:val="1"/>
      <w:numFmt w:val="bullet"/>
      <w:lvlText w:val="•"/>
      <w:lvlJc w:val="left"/>
      <w:pPr>
        <w:ind w:left="3370" w:hanging="425"/>
      </w:pPr>
      <w:rPr>
        <w:rFonts w:hint="default"/>
      </w:rPr>
    </w:lvl>
    <w:lvl w:ilvl="4" w:tplc="711E2BF4">
      <w:start w:val="1"/>
      <w:numFmt w:val="bullet"/>
      <w:lvlText w:val="•"/>
      <w:lvlJc w:val="left"/>
      <w:pPr>
        <w:ind w:left="4218" w:hanging="425"/>
      </w:pPr>
      <w:rPr>
        <w:rFonts w:hint="default"/>
      </w:rPr>
    </w:lvl>
    <w:lvl w:ilvl="5" w:tplc="7960FEF2">
      <w:start w:val="1"/>
      <w:numFmt w:val="bullet"/>
      <w:lvlText w:val="•"/>
      <w:lvlJc w:val="left"/>
      <w:pPr>
        <w:ind w:left="5066" w:hanging="425"/>
      </w:pPr>
      <w:rPr>
        <w:rFonts w:hint="default"/>
      </w:rPr>
    </w:lvl>
    <w:lvl w:ilvl="6" w:tplc="34A401D6">
      <w:start w:val="1"/>
      <w:numFmt w:val="bullet"/>
      <w:lvlText w:val="•"/>
      <w:lvlJc w:val="left"/>
      <w:pPr>
        <w:ind w:left="5914" w:hanging="425"/>
      </w:pPr>
      <w:rPr>
        <w:rFonts w:hint="default"/>
      </w:rPr>
    </w:lvl>
    <w:lvl w:ilvl="7" w:tplc="D98EC62E">
      <w:start w:val="1"/>
      <w:numFmt w:val="bullet"/>
      <w:lvlText w:val="•"/>
      <w:lvlJc w:val="left"/>
      <w:pPr>
        <w:ind w:left="6762" w:hanging="425"/>
      </w:pPr>
      <w:rPr>
        <w:rFonts w:hint="default"/>
      </w:rPr>
    </w:lvl>
    <w:lvl w:ilvl="8" w:tplc="49F83608">
      <w:start w:val="1"/>
      <w:numFmt w:val="bullet"/>
      <w:lvlText w:val="•"/>
      <w:lvlJc w:val="left"/>
      <w:pPr>
        <w:ind w:left="7610" w:hanging="425"/>
      </w:pPr>
      <w:rPr>
        <w:rFonts w:hint="default"/>
      </w:rPr>
    </w:lvl>
  </w:abstractNum>
  <w:abstractNum w:abstractNumId="21" w15:restartNumberingAfterBreak="0">
    <w:nsid w:val="68001972"/>
    <w:multiLevelType w:val="multilevel"/>
    <w:tmpl w:val="C304F29A"/>
    <w:lvl w:ilvl="0">
      <w:start w:val="1"/>
      <w:numFmt w:val="decimal"/>
      <w:lvlText w:val="%1"/>
      <w:lvlJc w:val="left"/>
      <w:pPr>
        <w:ind w:left="725" w:hanging="567"/>
      </w:pPr>
      <w:rPr>
        <w:rFonts w:ascii="Arial" w:eastAsia="Arial" w:hAnsi="Arial" w:hint="default"/>
        <w:b/>
        <w:bCs/>
        <w:i/>
        <w:sz w:val="22"/>
        <w:szCs w:val="22"/>
      </w:rPr>
    </w:lvl>
    <w:lvl w:ilvl="1">
      <w:start w:val="1"/>
      <w:numFmt w:val="decimal"/>
      <w:lvlText w:val="%1.%2"/>
      <w:lvlJc w:val="left"/>
      <w:pPr>
        <w:ind w:left="725" w:hanging="567"/>
      </w:pPr>
      <w:rPr>
        <w:rFonts w:ascii="Arial" w:eastAsia="Arial" w:hAnsi="Arial" w:hint="default"/>
        <w:b/>
        <w:bCs/>
        <w:i/>
        <w:sz w:val="22"/>
        <w:szCs w:val="22"/>
      </w:rPr>
    </w:lvl>
    <w:lvl w:ilvl="2">
      <w:start w:val="1"/>
      <w:numFmt w:val="bullet"/>
      <w:lvlText w:val="•"/>
      <w:lvlJc w:val="left"/>
      <w:pPr>
        <w:ind w:left="2457" w:hanging="567"/>
      </w:pPr>
      <w:rPr>
        <w:rFonts w:hint="default"/>
      </w:rPr>
    </w:lvl>
    <w:lvl w:ilvl="3">
      <w:start w:val="1"/>
      <w:numFmt w:val="bullet"/>
      <w:lvlText w:val="•"/>
      <w:lvlJc w:val="left"/>
      <w:pPr>
        <w:ind w:left="3323" w:hanging="567"/>
      </w:pPr>
      <w:rPr>
        <w:rFonts w:hint="default"/>
      </w:rPr>
    </w:lvl>
    <w:lvl w:ilvl="4">
      <w:start w:val="1"/>
      <w:numFmt w:val="bullet"/>
      <w:lvlText w:val="•"/>
      <w:lvlJc w:val="left"/>
      <w:pPr>
        <w:ind w:left="4189" w:hanging="567"/>
      </w:pPr>
      <w:rPr>
        <w:rFonts w:hint="default"/>
      </w:rPr>
    </w:lvl>
    <w:lvl w:ilvl="5">
      <w:start w:val="1"/>
      <w:numFmt w:val="bullet"/>
      <w:lvlText w:val="•"/>
      <w:lvlJc w:val="left"/>
      <w:pPr>
        <w:ind w:left="5055" w:hanging="567"/>
      </w:pPr>
      <w:rPr>
        <w:rFonts w:hint="default"/>
      </w:rPr>
    </w:lvl>
    <w:lvl w:ilvl="6">
      <w:start w:val="1"/>
      <w:numFmt w:val="bullet"/>
      <w:lvlText w:val="•"/>
      <w:lvlJc w:val="left"/>
      <w:pPr>
        <w:ind w:left="5921" w:hanging="567"/>
      </w:pPr>
      <w:rPr>
        <w:rFonts w:hint="default"/>
      </w:rPr>
    </w:lvl>
    <w:lvl w:ilvl="7">
      <w:start w:val="1"/>
      <w:numFmt w:val="bullet"/>
      <w:lvlText w:val="•"/>
      <w:lvlJc w:val="left"/>
      <w:pPr>
        <w:ind w:left="6788" w:hanging="567"/>
      </w:pPr>
      <w:rPr>
        <w:rFonts w:hint="default"/>
      </w:rPr>
    </w:lvl>
    <w:lvl w:ilvl="8">
      <w:start w:val="1"/>
      <w:numFmt w:val="bullet"/>
      <w:lvlText w:val="•"/>
      <w:lvlJc w:val="left"/>
      <w:pPr>
        <w:ind w:left="7654" w:hanging="567"/>
      </w:pPr>
      <w:rPr>
        <w:rFonts w:hint="default"/>
      </w:rPr>
    </w:lvl>
  </w:abstractNum>
  <w:abstractNum w:abstractNumId="22" w15:restartNumberingAfterBreak="0">
    <w:nsid w:val="70C15CC7"/>
    <w:multiLevelType w:val="multilevel"/>
    <w:tmpl w:val="36E2F7A2"/>
    <w:lvl w:ilvl="0">
      <w:start w:val="4"/>
      <w:numFmt w:val="decimal"/>
      <w:lvlText w:val="%1"/>
      <w:lvlJc w:val="left"/>
      <w:pPr>
        <w:ind w:left="970" w:hanging="852"/>
      </w:pPr>
      <w:rPr>
        <w:rFonts w:hint="default"/>
      </w:rPr>
    </w:lvl>
    <w:lvl w:ilvl="1">
      <w:start w:val="5"/>
      <w:numFmt w:val="decimal"/>
      <w:lvlText w:val="%1.%2"/>
      <w:lvlJc w:val="left"/>
      <w:pPr>
        <w:ind w:left="970" w:hanging="852"/>
      </w:pPr>
      <w:rPr>
        <w:rFonts w:ascii="Arial" w:eastAsia="Arial" w:hAnsi="Arial" w:hint="default"/>
        <w:b/>
        <w:bCs/>
        <w:sz w:val="24"/>
        <w:szCs w:val="24"/>
      </w:rPr>
    </w:lvl>
    <w:lvl w:ilvl="2">
      <w:start w:val="1"/>
      <w:numFmt w:val="decimal"/>
      <w:lvlText w:val="%1.%2.%3"/>
      <w:lvlJc w:val="left"/>
      <w:pPr>
        <w:ind w:left="970" w:hanging="852"/>
      </w:pPr>
      <w:rPr>
        <w:rFonts w:ascii="Arial" w:eastAsia="Arial" w:hAnsi="Arial" w:hint="default"/>
        <w:b/>
        <w:bCs/>
        <w:sz w:val="22"/>
        <w:szCs w:val="22"/>
      </w:rPr>
    </w:lvl>
    <w:lvl w:ilvl="3">
      <w:start w:val="1"/>
      <w:numFmt w:val="lowerLetter"/>
      <w:lvlText w:val="%4)"/>
      <w:lvlJc w:val="left"/>
      <w:pPr>
        <w:ind w:left="838" w:hanging="293"/>
      </w:pPr>
      <w:rPr>
        <w:rFonts w:ascii="Arial" w:eastAsia="Arial" w:hAnsi="Arial" w:hint="default"/>
        <w:spacing w:val="-1"/>
        <w:sz w:val="22"/>
        <w:szCs w:val="22"/>
      </w:rPr>
    </w:lvl>
    <w:lvl w:ilvl="4">
      <w:start w:val="1"/>
      <w:numFmt w:val="bullet"/>
      <w:lvlText w:val="•"/>
      <w:lvlJc w:val="left"/>
      <w:pPr>
        <w:ind w:left="2215" w:hanging="293"/>
      </w:pPr>
      <w:rPr>
        <w:rFonts w:hint="default"/>
      </w:rPr>
    </w:lvl>
    <w:lvl w:ilvl="5">
      <w:start w:val="1"/>
      <w:numFmt w:val="bullet"/>
      <w:lvlText w:val="•"/>
      <w:lvlJc w:val="left"/>
      <w:pPr>
        <w:ind w:left="3396" w:hanging="293"/>
      </w:pPr>
      <w:rPr>
        <w:rFonts w:hint="default"/>
      </w:rPr>
    </w:lvl>
    <w:lvl w:ilvl="6">
      <w:start w:val="1"/>
      <w:numFmt w:val="bullet"/>
      <w:lvlText w:val="•"/>
      <w:lvlJc w:val="left"/>
      <w:pPr>
        <w:ind w:left="4578" w:hanging="293"/>
      </w:pPr>
      <w:rPr>
        <w:rFonts w:hint="default"/>
      </w:rPr>
    </w:lvl>
    <w:lvl w:ilvl="7">
      <w:start w:val="1"/>
      <w:numFmt w:val="bullet"/>
      <w:lvlText w:val="•"/>
      <w:lvlJc w:val="left"/>
      <w:pPr>
        <w:ind w:left="5760" w:hanging="293"/>
      </w:pPr>
      <w:rPr>
        <w:rFonts w:hint="default"/>
      </w:rPr>
    </w:lvl>
    <w:lvl w:ilvl="8">
      <w:start w:val="1"/>
      <w:numFmt w:val="bullet"/>
      <w:lvlText w:val="•"/>
      <w:lvlJc w:val="left"/>
      <w:pPr>
        <w:ind w:left="6942" w:hanging="293"/>
      </w:pPr>
      <w:rPr>
        <w:rFonts w:hint="default"/>
      </w:rPr>
    </w:lvl>
  </w:abstractNum>
  <w:abstractNum w:abstractNumId="23" w15:restartNumberingAfterBreak="0">
    <w:nsid w:val="70D730DC"/>
    <w:multiLevelType w:val="hybridMultilevel"/>
    <w:tmpl w:val="5180F95A"/>
    <w:lvl w:ilvl="0" w:tplc="B7166884">
      <w:start w:val="1"/>
      <w:numFmt w:val="lowerLetter"/>
      <w:lvlText w:val="%1)"/>
      <w:lvlJc w:val="left"/>
      <w:pPr>
        <w:ind w:left="826" w:hanging="281"/>
      </w:pPr>
      <w:rPr>
        <w:rFonts w:ascii="Arial" w:eastAsia="Arial" w:hAnsi="Arial" w:hint="default"/>
        <w:spacing w:val="-1"/>
        <w:sz w:val="22"/>
        <w:szCs w:val="22"/>
      </w:rPr>
    </w:lvl>
    <w:lvl w:ilvl="1" w:tplc="FD042716">
      <w:start w:val="1"/>
      <w:numFmt w:val="bullet"/>
      <w:lvlText w:val="o"/>
      <w:lvlJc w:val="left"/>
      <w:pPr>
        <w:ind w:left="1112" w:hanging="286"/>
      </w:pPr>
      <w:rPr>
        <w:rFonts w:ascii="Courier New" w:eastAsia="Courier New" w:hAnsi="Courier New" w:hint="default"/>
        <w:sz w:val="22"/>
        <w:szCs w:val="22"/>
      </w:rPr>
    </w:lvl>
    <w:lvl w:ilvl="2" w:tplc="F02AFBF8">
      <w:start w:val="1"/>
      <w:numFmt w:val="bullet"/>
      <w:lvlText w:val="•"/>
      <w:lvlJc w:val="left"/>
      <w:pPr>
        <w:ind w:left="2033" w:hanging="286"/>
      </w:pPr>
      <w:rPr>
        <w:rFonts w:hint="default"/>
      </w:rPr>
    </w:lvl>
    <w:lvl w:ilvl="3" w:tplc="DD08FD4E">
      <w:start w:val="1"/>
      <w:numFmt w:val="bullet"/>
      <w:lvlText w:val="•"/>
      <w:lvlJc w:val="left"/>
      <w:pPr>
        <w:ind w:left="2955" w:hanging="286"/>
      </w:pPr>
      <w:rPr>
        <w:rFonts w:hint="default"/>
      </w:rPr>
    </w:lvl>
    <w:lvl w:ilvl="4" w:tplc="354E81DC">
      <w:start w:val="1"/>
      <w:numFmt w:val="bullet"/>
      <w:lvlText w:val="•"/>
      <w:lvlJc w:val="left"/>
      <w:pPr>
        <w:ind w:left="3877" w:hanging="286"/>
      </w:pPr>
      <w:rPr>
        <w:rFonts w:hint="default"/>
      </w:rPr>
    </w:lvl>
    <w:lvl w:ilvl="5" w:tplc="4A6688D8">
      <w:start w:val="1"/>
      <w:numFmt w:val="bullet"/>
      <w:lvlText w:val="•"/>
      <w:lvlJc w:val="left"/>
      <w:pPr>
        <w:ind w:left="4798" w:hanging="286"/>
      </w:pPr>
      <w:rPr>
        <w:rFonts w:hint="default"/>
      </w:rPr>
    </w:lvl>
    <w:lvl w:ilvl="6" w:tplc="4EBCDB8E">
      <w:start w:val="1"/>
      <w:numFmt w:val="bullet"/>
      <w:lvlText w:val="•"/>
      <w:lvlJc w:val="left"/>
      <w:pPr>
        <w:ind w:left="5720" w:hanging="286"/>
      </w:pPr>
      <w:rPr>
        <w:rFonts w:hint="default"/>
      </w:rPr>
    </w:lvl>
    <w:lvl w:ilvl="7" w:tplc="520E452E">
      <w:start w:val="1"/>
      <w:numFmt w:val="bullet"/>
      <w:lvlText w:val="•"/>
      <w:lvlJc w:val="left"/>
      <w:pPr>
        <w:ind w:left="6641" w:hanging="286"/>
      </w:pPr>
      <w:rPr>
        <w:rFonts w:hint="default"/>
      </w:rPr>
    </w:lvl>
    <w:lvl w:ilvl="8" w:tplc="5CA20A52">
      <w:start w:val="1"/>
      <w:numFmt w:val="bullet"/>
      <w:lvlText w:val="•"/>
      <w:lvlJc w:val="left"/>
      <w:pPr>
        <w:ind w:left="7563" w:hanging="286"/>
      </w:pPr>
      <w:rPr>
        <w:rFonts w:hint="default"/>
      </w:rPr>
    </w:lvl>
  </w:abstractNum>
  <w:abstractNum w:abstractNumId="24" w15:restartNumberingAfterBreak="0">
    <w:nsid w:val="719E0224"/>
    <w:multiLevelType w:val="hybridMultilevel"/>
    <w:tmpl w:val="82CE95C6"/>
    <w:lvl w:ilvl="0" w:tplc="737E4DFA">
      <w:start w:val="1"/>
      <w:numFmt w:val="lowerLetter"/>
      <w:lvlText w:val="(%1)"/>
      <w:lvlJc w:val="left"/>
      <w:pPr>
        <w:ind w:left="102" w:hanging="300"/>
      </w:pPr>
      <w:rPr>
        <w:rFonts w:ascii="Arial" w:eastAsia="Arial" w:hAnsi="Arial" w:hint="default"/>
        <w:w w:val="99"/>
        <w:sz w:val="20"/>
        <w:szCs w:val="20"/>
      </w:rPr>
    </w:lvl>
    <w:lvl w:ilvl="1" w:tplc="F5648F28">
      <w:start w:val="1"/>
      <w:numFmt w:val="bullet"/>
      <w:lvlText w:val="•"/>
      <w:lvlJc w:val="left"/>
      <w:pPr>
        <w:ind w:left="463" w:hanging="300"/>
      </w:pPr>
      <w:rPr>
        <w:rFonts w:hint="default"/>
      </w:rPr>
    </w:lvl>
    <w:lvl w:ilvl="2" w:tplc="7C043F94">
      <w:start w:val="1"/>
      <w:numFmt w:val="bullet"/>
      <w:lvlText w:val="•"/>
      <w:lvlJc w:val="left"/>
      <w:pPr>
        <w:ind w:left="825" w:hanging="300"/>
      </w:pPr>
      <w:rPr>
        <w:rFonts w:hint="default"/>
      </w:rPr>
    </w:lvl>
    <w:lvl w:ilvl="3" w:tplc="8AF08BC6">
      <w:start w:val="1"/>
      <w:numFmt w:val="bullet"/>
      <w:lvlText w:val="•"/>
      <w:lvlJc w:val="left"/>
      <w:pPr>
        <w:ind w:left="1186" w:hanging="300"/>
      </w:pPr>
      <w:rPr>
        <w:rFonts w:hint="default"/>
      </w:rPr>
    </w:lvl>
    <w:lvl w:ilvl="4" w:tplc="CCD0C346">
      <w:start w:val="1"/>
      <w:numFmt w:val="bullet"/>
      <w:lvlText w:val="•"/>
      <w:lvlJc w:val="left"/>
      <w:pPr>
        <w:ind w:left="1547" w:hanging="300"/>
      </w:pPr>
      <w:rPr>
        <w:rFonts w:hint="default"/>
      </w:rPr>
    </w:lvl>
    <w:lvl w:ilvl="5" w:tplc="0E24BD5E">
      <w:start w:val="1"/>
      <w:numFmt w:val="bullet"/>
      <w:lvlText w:val="•"/>
      <w:lvlJc w:val="left"/>
      <w:pPr>
        <w:ind w:left="1909" w:hanging="300"/>
      </w:pPr>
      <w:rPr>
        <w:rFonts w:hint="default"/>
      </w:rPr>
    </w:lvl>
    <w:lvl w:ilvl="6" w:tplc="6622C786">
      <w:start w:val="1"/>
      <w:numFmt w:val="bullet"/>
      <w:lvlText w:val="•"/>
      <w:lvlJc w:val="left"/>
      <w:pPr>
        <w:ind w:left="2270" w:hanging="300"/>
      </w:pPr>
      <w:rPr>
        <w:rFonts w:hint="default"/>
      </w:rPr>
    </w:lvl>
    <w:lvl w:ilvl="7" w:tplc="F958399A">
      <w:start w:val="1"/>
      <w:numFmt w:val="bullet"/>
      <w:lvlText w:val="•"/>
      <w:lvlJc w:val="left"/>
      <w:pPr>
        <w:ind w:left="2631" w:hanging="300"/>
      </w:pPr>
      <w:rPr>
        <w:rFonts w:hint="default"/>
      </w:rPr>
    </w:lvl>
    <w:lvl w:ilvl="8" w:tplc="576C235A">
      <w:start w:val="1"/>
      <w:numFmt w:val="bullet"/>
      <w:lvlText w:val="•"/>
      <w:lvlJc w:val="left"/>
      <w:pPr>
        <w:ind w:left="2993" w:hanging="300"/>
      </w:pPr>
      <w:rPr>
        <w:rFonts w:hint="default"/>
      </w:rPr>
    </w:lvl>
  </w:abstractNum>
  <w:abstractNum w:abstractNumId="25" w15:restartNumberingAfterBreak="0">
    <w:nsid w:val="734610FA"/>
    <w:multiLevelType w:val="hybridMultilevel"/>
    <w:tmpl w:val="E1181AFC"/>
    <w:lvl w:ilvl="0" w:tplc="84CC2098">
      <w:start w:val="1"/>
      <w:numFmt w:val="lowerLetter"/>
      <w:lvlText w:val="%1)"/>
      <w:lvlJc w:val="left"/>
      <w:pPr>
        <w:ind w:left="826" w:hanging="281"/>
      </w:pPr>
      <w:rPr>
        <w:rFonts w:ascii="Arial" w:eastAsia="Arial" w:hAnsi="Arial" w:hint="default"/>
        <w:spacing w:val="-1"/>
        <w:sz w:val="22"/>
        <w:szCs w:val="22"/>
      </w:rPr>
    </w:lvl>
    <w:lvl w:ilvl="1" w:tplc="BA248F0A">
      <w:start w:val="1"/>
      <w:numFmt w:val="bullet"/>
      <w:lvlText w:val="•"/>
      <w:lvlJc w:val="left"/>
      <w:pPr>
        <w:ind w:left="1674" w:hanging="281"/>
      </w:pPr>
      <w:rPr>
        <w:rFonts w:hint="default"/>
      </w:rPr>
    </w:lvl>
    <w:lvl w:ilvl="2" w:tplc="F2BCBFEA">
      <w:start w:val="1"/>
      <w:numFmt w:val="bullet"/>
      <w:lvlText w:val="•"/>
      <w:lvlJc w:val="left"/>
      <w:pPr>
        <w:ind w:left="2522" w:hanging="281"/>
      </w:pPr>
      <w:rPr>
        <w:rFonts w:hint="default"/>
      </w:rPr>
    </w:lvl>
    <w:lvl w:ilvl="3" w:tplc="EE1EA8F2">
      <w:start w:val="1"/>
      <w:numFmt w:val="bullet"/>
      <w:lvlText w:val="•"/>
      <w:lvlJc w:val="left"/>
      <w:pPr>
        <w:ind w:left="3370" w:hanging="281"/>
      </w:pPr>
      <w:rPr>
        <w:rFonts w:hint="default"/>
      </w:rPr>
    </w:lvl>
    <w:lvl w:ilvl="4" w:tplc="CDFCF994">
      <w:start w:val="1"/>
      <w:numFmt w:val="bullet"/>
      <w:lvlText w:val="•"/>
      <w:lvlJc w:val="left"/>
      <w:pPr>
        <w:ind w:left="4218" w:hanging="281"/>
      </w:pPr>
      <w:rPr>
        <w:rFonts w:hint="default"/>
      </w:rPr>
    </w:lvl>
    <w:lvl w:ilvl="5" w:tplc="4BDEDF02">
      <w:start w:val="1"/>
      <w:numFmt w:val="bullet"/>
      <w:lvlText w:val="•"/>
      <w:lvlJc w:val="left"/>
      <w:pPr>
        <w:ind w:left="5066" w:hanging="281"/>
      </w:pPr>
      <w:rPr>
        <w:rFonts w:hint="default"/>
      </w:rPr>
    </w:lvl>
    <w:lvl w:ilvl="6" w:tplc="EF38F16A">
      <w:start w:val="1"/>
      <w:numFmt w:val="bullet"/>
      <w:lvlText w:val="•"/>
      <w:lvlJc w:val="left"/>
      <w:pPr>
        <w:ind w:left="5914" w:hanging="281"/>
      </w:pPr>
      <w:rPr>
        <w:rFonts w:hint="default"/>
      </w:rPr>
    </w:lvl>
    <w:lvl w:ilvl="7" w:tplc="0C96225C">
      <w:start w:val="1"/>
      <w:numFmt w:val="bullet"/>
      <w:lvlText w:val="•"/>
      <w:lvlJc w:val="left"/>
      <w:pPr>
        <w:ind w:left="6762" w:hanging="281"/>
      </w:pPr>
      <w:rPr>
        <w:rFonts w:hint="default"/>
      </w:rPr>
    </w:lvl>
    <w:lvl w:ilvl="8" w:tplc="954C1292">
      <w:start w:val="1"/>
      <w:numFmt w:val="bullet"/>
      <w:lvlText w:val="•"/>
      <w:lvlJc w:val="left"/>
      <w:pPr>
        <w:ind w:left="7610" w:hanging="281"/>
      </w:pPr>
      <w:rPr>
        <w:rFonts w:hint="default"/>
      </w:rPr>
    </w:lvl>
  </w:abstractNum>
  <w:abstractNum w:abstractNumId="26" w15:restartNumberingAfterBreak="0">
    <w:nsid w:val="74860A19"/>
    <w:multiLevelType w:val="hybridMultilevel"/>
    <w:tmpl w:val="46021DD8"/>
    <w:lvl w:ilvl="0" w:tplc="2E829ADC">
      <w:start w:val="1"/>
      <w:numFmt w:val="bullet"/>
      <w:lvlText w:val=""/>
      <w:lvlJc w:val="left"/>
      <w:pPr>
        <w:ind w:left="826" w:hanging="435"/>
      </w:pPr>
      <w:rPr>
        <w:rFonts w:ascii="Symbol" w:eastAsia="Symbol" w:hAnsi="Symbol" w:hint="default"/>
        <w:sz w:val="22"/>
        <w:szCs w:val="22"/>
      </w:rPr>
    </w:lvl>
    <w:lvl w:ilvl="1" w:tplc="7F962D94">
      <w:start w:val="1"/>
      <w:numFmt w:val="bullet"/>
      <w:lvlText w:val="•"/>
      <w:lvlJc w:val="left"/>
      <w:pPr>
        <w:ind w:left="1674" w:hanging="435"/>
      </w:pPr>
      <w:rPr>
        <w:rFonts w:hint="default"/>
      </w:rPr>
    </w:lvl>
    <w:lvl w:ilvl="2" w:tplc="F3A0E9AC">
      <w:start w:val="1"/>
      <w:numFmt w:val="bullet"/>
      <w:lvlText w:val="•"/>
      <w:lvlJc w:val="left"/>
      <w:pPr>
        <w:ind w:left="2522" w:hanging="435"/>
      </w:pPr>
      <w:rPr>
        <w:rFonts w:hint="default"/>
      </w:rPr>
    </w:lvl>
    <w:lvl w:ilvl="3" w:tplc="2AB0EEEA">
      <w:start w:val="1"/>
      <w:numFmt w:val="bullet"/>
      <w:lvlText w:val="•"/>
      <w:lvlJc w:val="left"/>
      <w:pPr>
        <w:ind w:left="3370" w:hanging="435"/>
      </w:pPr>
      <w:rPr>
        <w:rFonts w:hint="default"/>
      </w:rPr>
    </w:lvl>
    <w:lvl w:ilvl="4" w:tplc="385ED440">
      <w:start w:val="1"/>
      <w:numFmt w:val="bullet"/>
      <w:lvlText w:val="•"/>
      <w:lvlJc w:val="left"/>
      <w:pPr>
        <w:ind w:left="4218" w:hanging="435"/>
      </w:pPr>
      <w:rPr>
        <w:rFonts w:hint="default"/>
      </w:rPr>
    </w:lvl>
    <w:lvl w:ilvl="5" w:tplc="4E6E6A8E">
      <w:start w:val="1"/>
      <w:numFmt w:val="bullet"/>
      <w:lvlText w:val="•"/>
      <w:lvlJc w:val="left"/>
      <w:pPr>
        <w:ind w:left="5066" w:hanging="435"/>
      </w:pPr>
      <w:rPr>
        <w:rFonts w:hint="default"/>
      </w:rPr>
    </w:lvl>
    <w:lvl w:ilvl="6" w:tplc="3FEA40BE">
      <w:start w:val="1"/>
      <w:numFmt w:val="bullet"/>
      <w:lvlText w:val="•"/>
      <w:lvlJc w:val="left"/>
      <w:pPr>
        <w:ind w:left="5914" w:hanging="435"/>
      </w:pPr>
      <w:rPr>
        <w:rFonts w:hint="default"/>
      </w:rPr>
    </w:lvl>
    <w:lvl w:ilvl="7" w:tplc="414C87B6">
      <w:start w:val="1"/>
      <w:numFmt w:val="bullet"/>
      <w:lvlText w:val="•"/>
      <w:lvlJc w:val="left"/>
      <w:pPr>
        <w:ind w:left="6762" w:hanging="435"/>
      </w:pPr>
      <w:rPr>
        <w:rFonts w:hint="default"/>
      </w:rPr>
    </w:lvl>
    <w:lvl w:ilvl="8" w:tplc="CC069400">
      <w:start w:val="1"/>
      <w:numFmt w:val="bullet"/>
      <w:lvlText w:val="•"/>
      <w:lvlJc w:val="left"/>
      <w:pPr>
        <w:ind w:left="7610" w:hanging="435"/>
      </w:pPr>
      <w:rPr>
        <w:rFonts w:hint="default"/>
      </w:rPr>
    </w:lvl>
  </w:abstractNum>
  <w:abstractNum w:abstractNumId="27" w15:restartNumberingAfterBreak="0">
    <w:nsid w:val="785D57FA"/>
    <w:multiLevelType w:val="hybridMultilevel"/>
    <w:tmpl w:val="C9566458"/>
    <w:lvl w:ilvl="0" w:tplc="ED8A8FE8">
      <w:start w:val="1"/>
      <w:numFmt w:val="bullet"/>
      <w:lvlText w:val="-"/>
      <w:lvlJc w:val="left"/>
      <w:pPr>
        <w:ind w:left="838" w:hanging="360"/>
      </w:pPr>
      <w:rPr>
        <w:rFonts w:ascii="Calibri" w:eastAsia="Calibri" w:hAnsi="Calibri" w:hint="default"/>
        <w:sz w:val="22"/>
        <w:szCs w:val="22"/>
      </w:rPr>
    </w:lvl>
    <w:lvl w:ilvl="1" w:tplc="36BE6076">
      <w:start w:val="1"/>
      <w:numFmt w:val="bullet"/>
      <w:lvlText w:val="•"/>
      <w:lvlJc w:val="left"/>
      <w:pPr>
        <w:ind w:left="1715" w:hanging="360"/>
      </w:pPr>
      <w:rPr>
        <w:rFonts w:hint="default"/>
      </w:rPr>
    </w:lvl>
    <w:lvl w:ilvl="2" w:tplc="17F69750">
      <w:start w:val="1"/>
      <w:numFmt w:val="bullet"/>
      <w:lvlText w:val="•"/>
      <w:lvlJc w:val="left"/>
      <w:pPr>
        <w:ind w:left="2592" w:hanging="360"/>
      </w:pPr>
      <w:rPr>
        <w:rFonts w:hint="default"/>
      </w:rPr>
    </w:lvl>
    <w:lvl w:ilvl="3" w:tplc="69E6F2EC">
      <w:start w:val="1"/>
      <w:numFmt w:val="bullet"/>
      <w:lvlText w:val="•"/>
      <w:lvlJc w:val="left"/>
      <w:pPr>
        <w:ind w:left="3469" w:hanging="360"/>
      </w:pPr>
      <w:rPr>
        <w:rFonts w:hint="default"/>
      </w:rPr>
    </w:lvl>
    <w:lvl w:ilvl="4" w:tplc="0416117E">
      <w:start w:val="1"/>
      <w:numFmt w:val="bullet"/>
      <w:lvlText w:val="•"/>
      <w:lvlJc w:val="left"/>
      <w:pPr>
        <w:ind w:left="4345" w:hanging="360"/>
      </w:pPr>
      <w:rPr>
        <w:rFonts w:hint="default"/>
      </w:rPr>
    </w:lvl>
    <w:lvl w:ilvl="5" w:tplc="7DE417C4">
      <w:start w:val="1"/>
      <w:numFmt w:val="bullet"/>
      <w:lvlText w:val="•"/>
      <w:lvlJc w:val="left"/>
      <w:pPr>
        <w:ind w:left="5222" w:hanging="360"/>
      </w:pPr>
      <w:rPr>
        <w:rFonts w:hint="default"/>
      </w:rPr>
    </w:lvl>
    <w:lvl w:ilvl="6" w:tplc="3E02322E">
      <w:start w:val="1"/>
      <w:numFmt w:val="bullet"/>
      <w:lvlText w:val="•"/>
      <w:lvlJc w:val="left"/>
      <w:pPr>
        <w:ind w:left="6099" w:hanging="360"/>
      </w:pPr>
      <w:rPr>
        <w:rFonts w:hint="default"/>
      </w:rPr>
    </w:lvl>
    <w:lvl w:ilvl="7" w:tplc="7938E508">
      <w:start w:val="1"/>
      <w:numFmt w:val="bullet"/>
      <w:lvlText w:val="•"/>
      <w:lvlJc w:val="left"/>
      <w:pPr>
        <w:ind w:left="6976" w:hanging="360"/>
      </w:pPr>
      <w:rPr>
        <w:rFonts w:hint="default"/>
      </w:rPr>
    </w:lvl>
    <w:lvl w:ilvl="8" w:tplc="F6E674B6">
      <w:start w:val="1"/>
      <w:numFmt w:val="bullet"/>
      <w:lvlText w:val="•"/>
      <w:lvlJc w:val="left"/>
      <w:pPr>
        <w:ind w:left="7852" w:hanging="360"/>
      </w:pPr>
      <w:rPr>
        <w:rFonts w:hint="default"/>
      </w:rPr>
    </w:lvl>
  </w:abstractNum>
  <w:abstractNum w:abstractNumId="28" w15:restartNumberingAfterBreak="0">
    <w:nsid w:val="7BCE569B"/>
    <w:multiLevelType w:val="hybridMultilevel"/>
    <w:tmpl w:val="663A25E8"/>
    <w:lvl w:ilvl="0" w:tplc="B07868A6">
      <w:start w:val="1"/>
      <w:numFmt w:val="lowerLetter"/>
      <w:lvlText w:val="%1)"/>
      <w:lvlJc w:val="left"/>
      <w:pPr>
        <w:ind w:left="826" w:hanging="281"/>
      </w:pPr>
      <w:rPr>
        <w:rFonts w:ascii="Arial" w:eastAsia="Arial" w:hAnsi="Arial" w:hint="default"/>
        <w:spacing w:val="-1"/>
        <w:sz w:val="22"/>
        <w:szCs w:val="22"/>
      </w:rPr>
    </w:lvl>
    <w:lvl w:ilvl="1" w:tplc="1B06F59C">
      <w:start w:val="1"/>
      <w:numFmt w:val="bullet"/>
      <w:lvlText w:val="•"/>
      <w:lvlJc w:val="left"/>
      <w:pPr>
        <w:ind w:left="1704" w:hanging="281"/>
      </w:pPr>
      <w:rPr>
        <w:rFonts w:hint="default"/>
      </w:rPr>
    </w:lvl>
    <w:lvl w:ilvl="2" w:tplc="28360D2C">
      <w:start w:val="1"/>
      <w:numFmt w:val="bullet"/>
      <w:lvlText w:val="•"/>
      <w:lvlJc w:val="left"/>
      <w:pPr>
        <w:ind w:left="2582" w:hanging="281"/>
      </w:pPr>
      <w:rPr>
        <w:rFonts w:hint="default"/>
      </w:rPr>
    </w:lvl>
    <w:lvl w:ilvl="3" w:tplc="A6DCF1A4">
      <w:start w:val="1"/>
      <w:numFmt w:val="bullet"/>
      <w:lvlText w:val="•"/>
      <w:lvlJc w:val="left"/>
      <w:pPr>
        <w:ind w:left="3460" w:hanging="281"/>
      </w:pPr>
      <w:rPr>
        <w:rFonts w:hint="default"/>
      </w:rPr>
    </w:lvl>
    <w:lvl w:ilvl="4" w:tplc="DA8CC5AE">
      <w:start w:val="1"/>
      <w:numFmt w:val="bullet"/>
      <w:lvlText w:val="•"/>
      <w:lvlJc w:val="left"/>
      <w:pPr>
        <w:ind w:left="4338" w:hanging="281"/>
      </w:pPr>
      <w:rPr>
        <w:rFonts w:hint="default"/>
      </w:rPr>
    </w:lvl>
    <w:lvl w:ilvl="5" w:tplc="48FE90A0">
      <w:start w:val="1"/>
      <w:numFmt w:val="bullet"/>
      <w:lvlText w:val="•"/>
      <w:lvlJc w:val="left"/>
      <w:pPr>
        <w:ind w:left="5216" w:hanging="281"/>
      </w:pPr>
      <w:rPr>
        <w:rFonts w:hint="default"/>
      </w:rPr>
    </w:lvl>
    <w:lvl w:ilvl="6" w:tplc="D9BA3464">
      <w:start w:val="1"/>
      <w:numFmt w:val="bullet"/>
      <w:lvlText w:val="•"/>
      <w:lvlJc w:val="left"/>
      <w:pPr>
        <w:ind w:left="6094" w:hanging="281"/>
      </w:pPr>
      <w:rPr>
        <w:rFonts w:hint="default"/>
      </w:rPr>
    </w:lvl>
    <w:lvl w:ilvl="7" w:tplc="72A6C718">
      <w:start w:val="1"/>
      <w:numFmt w:val="bullet"/>
      <w:lvlText w:val="•"/>
      <w:lvlJc w:val="left"/>
      <w:pPr>
        <w:ind w:left="6972" w:hanging="281"/>
      </w:pPr>
      <w:rPr>
        <w:rFonts w:hint="default"/>
      </w:rPr>
    </w:lvl>
    <w:lvl w:ilvl="8" w:tplc="833882DA">
      <w:start w:val="1"/>
      <w:numFmt w:val="bullet"/>
      <w:lvlText w:val="•"/>
      <w:lvlJc w:val="left"/>
      <w:pPr>
        <w:ind w:left="7850" w:hanging="281"/>
      </w:pPr>
      <w:rPr>
        <w:rFonts w:hint="default"/>
      </w:rPr>
    </w:lvl>
  </w:abstractNum>
  <w:abstractNum w:abstractNumId="29" w15:restartNumberingAfterBreak="0">
    <w:nsid w:val="7D1262E5"/>
    <w:multiLevelType w:val="hybridMultilevel"/>
    <w:tmpl w:val="61EAD6C8"/>
    <w:lvl w:ilvl="0" w:tplc="5F64E956">
      <w:start w:val="1"/>
      <w:numFmt w:val="bullet"/>
      <w:lvlText w:val="-"/>
      <w:lvlJc w:val="left"/>
      <w:pPr>
        <w:ind w:left="421" w:hanging="360"/>
      </w:pPr>
      <w:rPr>
        <w:rFonts w:ascii="Arial" w:eastAsia="Arial" w:hAnsi="Arial" w:hint="default"/>
        <w:sz w:val="18"/>
        <w:szCs w:val="18"/>
      </w:rPr>
    </w:lvl>
    <w:lvl w:ilvl="1" w:tplc="17CEB02E">
      <w:start w:val="1"/>
      <w:numFmt w:val="bullet"/>
      <w:lvlText w:val="•"/>
      <w:lvlJc w:val="left"/>
      <w:pPr>
        <w:ind w:left="982" w:hanging="360"/>
      </w:pPr>
      <w:rPr>
        <w:rFonts w:hint="default"/>
      </w:rPr>
    </w:lvl>
    <w:lvl w:ilvl="2" w:tplc="6496633E">
      <w:start w:val="1"/>
      <w:numFmt w:val="bullet"/>
      <w:lvlText w:val="•"/>
      <w:lvlJc w:val="left"/>
      <w:pPr>
        <w:ind w:left="1544" w:hanging="360"/>
      </w:pPr>
      <w:rPr>
        <w:rFonts w:hint="default"/>
      </w:rPr>
    </w:lvl>
    <w:lvl w:ilvl="3" w:tplc="D368DB96">
      <w:start w:val="1"/>
      <w:numFmt w:val="bullet"/>
      <w:lvlText w:val="•"/>
      <w:lvlJc w:val="left"/>
      <w:pPr>
        <w:ind w:left="2105" w:hanging="360"/>
      </w:pPr>
      <w:rPr>
        <w:rFonts w:hint="default"/>
      </w:rPr>
    </w:lvl>
    <w:lvl w:ilvl="4" w:tplc="97029F94">
      <w:start w:val="1"/>
      <w:numFmt w:val="bullet"/>
      <w:lvlText w:val="•"/>
      <w:lvlJc w:val="left"/>
      <w:pPr>
        <w:ind w:left="2666" w:hanging="360"/>
      </w:pPr>
      <w:rPr>
        <w:rFonts w:hint="default"/>
      </w:rPr>
    </w:lvl>
    <w:lvl w:ilvl="5" w:tplc="A16E98DC">
      <w:start w:val="1"/>
      <w:numFmt w:val="bullet"/>
      <w:lvlText w:val="•"/>
      <w:lvlJc w:val="left"/>
      <w:pPr>
        <w:ind w:left="3228" w:hanging="360"/>
      </w:pPr>
      <w:rPr>
        <w:rFonts w:hint="default"/>
      </w:rPr>
    </w:lvl>
    <w:lvl w:ilvl="6" w:tplc="AE64A648">
      <w:start w:val="1"/>
      <w:numFmt w:val="bullet"/>
      <w:lvlText w:val="•"/>
      <w:lvlJc w:val="left"/>
      <w:pPr>
        <w:ind w:left="3789" w:hanging="360"/>
      </w:pPr>
      <w:rPr>
        <w:rFonts w:hint="default"/>
      </w:rPr>
    </w:lvl>
    <w:lvl w:ilvl="7" w:tplc="AA749A36">
      <w:start w:val="1"/>
      <w:numFmt w:val="bullet"/>
      <w:lvlText w:val="•"/>
      <w:lvlJc w:val="left"/>
      <w:pPr>
        <w:ind w:left="4350" w:hanging="360"/>
      </w:pPr>
      <w:rPr>
        <w:rFonts w:hint="default"/>
      </w:rPr>
    </w:lvl>
    <w:lvl w:ilvl="8" w:tplc="A5986AB4">
      <w:start w:val="1"/>
      <w:numFmt w:val="bullet"/>
      <w:lvlText w:val="•"/>
      <w:lvlJc w:val="left"/>
      <w:pPr>
        <w:ind w:left="4912" w:hanging="360"/>
      </w:pPr>
      <w:rPr>
        <w:rFonts w:hint="default"/>
      </w:rPr>
    </w:lvl>
  </w:abstractNum>
  <w:num w:numId="1" w16cid:durableId="14425124">
    <w:abstractNumId w:val="18"/>
  </w:num>
  <w:num w:numId="2" w16cid:durableId="334580094">
    <w:abstractNumId w:val="16"/>
  </w:num>
  <w:num w:numId="3" w16cid:durableId="2115977723">
    <w:abstractNumId w:val="15"/>
  </w:num>
  <w:num w:numId="4" w16cid:durableId="968127288">
    <w:abstractNumId w:val="24"/>
  </w:num>
  <w:num w:numId="5" w16cid:durableId="631209931">
    <w:abstractNumId w:val="10"/>
  </w:num>
  <w:num w:numId="6" w16cid:durableId="64646794">
    <w:abstractNumId w:val="29"/>
  </w:num>
  <w:num w:numId="7" w16cid:durableId="393165976">
    <w:abstractNumId w:val="5"/>
  </w:num>
  <w:num w:numId="8" w16cid:durableId="1096559947">
    <w:abstractNumId w:val="6"/>
  </w:num>
  <w:num w:numId="9" w16cid:durableId="656763937">
    <w:abstractNumId w:val="26"/>
  </w:num>
  <w:num w:numId="10" w16cid:durableId="596671191">
    <w:abstractNumId w:val="17"/>
  </w:num>
  <w:num w:numId="11" w16cid:durableId="1307929279">
    <w:abstractNumId w:val="4"/>
  </w:num>
  <w:num w:numId="12" w16cid:durableId="985234550">
    <w:abstractNumId w:val="20"/>
  </w:num>
  <w:num w:numId="13" w16cid:durableId="1411272693">
    <w:abstractNumId w:val="7"/>
  </w:num>
  <w:num w:numId="14" w16cid:durableId="1564178328">
    <w:abstractNumId w:val="2"/>
  </w:num>
  <w:num w:numId="15" w16cid:durableId="563100528">
    <w:abstractNumId w:val="8"/>
  </w:num>
  <w:num w:numId="16" w16cid:durableId="1686443443">
    <w:abstractNumId w:val="22"/>
  </w:num>
  <w:num w:numId="17" w16cid:durableId="346097247">
    <w:abstractNumId w:val="12"/>
  </w:num>
  <w:num w:numId="18" w16cid:durableId="298927340">
    <w:abstractNumId w:val="19"/>
  </w:num>
  <w:num w:numId="19" w16cid:durableId="1014578053">
    <w:abstractNumId w:val="23"/>
  </w:num>
  <w:num w:numId="20" w16cid:durableId="450250158">
    <w:abstractNumId w:val="11"/>
  </w:num>
  <w:num w:numId="21" w16cid:durableId="585388093">
    <w:abstractNumId w:val="27"/>
  </w:num>
  <w:num w:numId="22" w16cid:durableId="1361541694">
    <w:abstractNumId w:val="28"/>
  </w:num>
  <w:num w:numId="23" w16cid:durableId="1263102738">
    <w:abstractNumId w:val="1"/>
  </w:num>
  <w:num w:numId="24" w16cid:durableId="1920673414">
    <w:abstractNumId w:val="25"/>
  </w:num>
  <w:num w:numId="25" w16cid:durableId="1813718102">
    <w:abstractNumId w:val="9"/>
  </w:num>
  <w:num w:numId="26" w16cid:durableId="1994261664">
    <w:abstractNumId w:val="3"/>
  </w:num>
  <w:num w:numId="27" w16cid:durableId="1316445893">
    <w:abstractNumId w:val="0"/>
  </w:num>
  <w:num w:numId="28" w16cid:durableId="307050176">
    <w:abstractNumId w:val="21"/>
  </w:num>
  <w:num w:numId="29" w16cid:durableId="1633173195">
    <w:abstractNumId w:val="13"/>
  </w:num>
  <w:num w:numId="30" w16cid:durableId="14346846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430EA5"/>
    <w:rsid w:val="00003B97"/>
    <w:rsid w:val="000A7FBF"/>
    <w:rsid w:val="000E3A1D"/>
    <w:rsid w:val="0015114F"/>
    <w:rsid w:val="0019516E"/>
    <w:rsid w:val="001B3432"/>
    <w:rsid w:val="001E17A9"/>
    <w:rsid w:val="00210537"/>
    <w:rsid w:val="00254239"/>
    <w:rsid w:val="00257F4B"/>
    <w:rsid w:val="00266167"/>
    <w:rsid w:val="002D4275"/>
    <w:rsid w:val="002D523B"/>
    <w:rsid w:val="002E6AD5"/>
    <w:rsid w:val="003D3445"/>
    <w:rsid w:val="003F2775"/>
    <w:rsid w:val="00417055"/>
    <w:rsid w:val="00430EA5"/>
    <w:rsid w:val="00456953"/>
    <w:rsid w:val="00461FEE"/>
    <w:rsid w:val="004A0DAC"/>
    <w:rsid w:val="004D6E1E"/>
    <w:rsid w:val="00507830"/>
    <w:rsid w:val="00523D65"/>
    <w:rsid w:val="00551DE9"/>
    <w:rsid w:val="00580599"/>
    <w:rsid w:val="0059770A"/>
    <w:rsid w:val="005D2EF0"/>
    <w:rsid w:val="005D6857"/>
    <w:rsid w:val="00665EC5"/>
    <w:rsid w:val="00683097"/>
    <w:rsid w:val="00694BC1"/>
    <w:rsid w:val="006F5FD4"/>
    <w:rsid w:val="00702179"/>
    <w:rsid w:val="00750FF2"/>
    <w:rsid w:val="008D1541"/>
    <w:rsid w:val="00902282"/>
    <w:rsid w:val="009132A6"/>
    <w:rsid w:val="00936B79"/>
    <w:rsid w:val="00942606"/>
    <w:rsid w:val="00950121"/>
    <w:rsid w:val="00A0167A"/>
    <w:rsid w:val="00AA0841"/>
    <w:rsid w:val="00B66533"/>
    <w:rsid w:val="00BA5BE0"/>
    <w:rsid w:val="00BE1510"/>
    <w:rsid w:val="00BF36B6"/>
    <w:rsid w:val="00C00614"/>
    <w:rsid w:val="00C473D9"/>
    <w:rsid w:val="00C5056A"/>
    <w:rsid w:val="00C64C52"/>
    <w:rsid w:val="00C662D8"/>
    <w:rsid w:val="00CB0FC5"/>
    <w:rsid w:val="00CB53F8"/>
    <w:rsid w:val="00CF1EB2"/>
    <w:rsid w:val="00D33B1B"/>
    <w:rsid w:val="00D73A10"/>
    <w:rsid w:val="00D93569"/>
    <w:rsid w:val="00DA32D7"/>
    <w:rsid w:val="00DB4ED0"/>
    <w:rsid w:val="00E71D9A"/>
    <w:rsid w:val="00EB7000"/>
    <w:rsid w:val="00F04351"/>
    <w:rsid w:val="00F74AC7"/>
    <w:rsid w:val="00FA5A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50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uiPriority w:val="9"/>
    <w:qFormat/>
    <w:rsid w:val="0019516E"/>
    <w:pPr>
      <w:outlineLvl w:val="0"/>
    </w:pPr>
    <w:rPr>
      <w:i/>
      <w:iCs/>
    </w:rPr>
  </w:style>
  <w:style w:type="paragraph" w:styleId="Heading2">
    <w:name w:val="heading 2"/>
    <w:basedOn w:val="Normal"/>
    <w:uiPriority w:val="9"/>
    <w:unhideWhenUsed/>
    <w:qFormat/>
    <w:rsid w:val="0019516E"/>
    <w:pPr>
      <w:tabs>
        <w:tab w:val="left" w:pos="971"/>
      </w:tabs>
      <w:jc w:val="both"/>
      <w:outlineLvl w:val="1"/>
    </w:pPr>
    <w:rPr>
      <w:rFonts w:ascii="Times New Roman" w:hAnsi="Times New Roman" w:cs="Times New Roman"/>
      <w:b/>
      <w:noProof/>
      <w:sz w:val="24"/>
      <w:szCs w:val="24"/>
    </w:rPr>
  </w:style>
  <w:style w:type="paragraph" w:styleId="Heading3">
    <w:name w:val="heading 3"/>
    <w:basedOn w:val="Normal"/>
    <w:uiPriority w:val="9"/>
    <w:unhideWhenUsed/>
    <w:qFormat/>
    <w:pPr>
      <w:ind w:left="118"/>
      <w:outlineLvl w:val="2"/>
    </w:pPr>
    <w:rPr>
      <w:rFonts w:ascii="Arial" w:eastAsia="Arial" w:hAnsi="Arial"/>
      <w:i/>
      <w:sz w:val="24"/>
      <w:szCs w:val="24"/>
    </w:rPr>
  </w:style>
  <w:style w:type="paragraph" w:styleId="Heading4">
    <w:name w:val="heading 4"/>
    <w:basedOn w:val="Normal"/>
    <w:uiPriority w:val="9"/>
    <w:unhideWhenUsed/>
    <w:qFormat/>
    <w:pPr>
      <w:ind w:left="970" w:hanging="852"/>
      <w:outlineLvl w:val="3"/>
    </w:pPr>
    <w:rPr>
      <w:rFonts w:ascii="Arial" w:eastAsia="Arial" w:hAnsi="Arial"/>
      <w:b/>
      <w:bCs/>
    </w:rPr>
  </w:style>
  <w:style w:type="paragraph" w:styleId="Heading5">
    <w:name w:val="heading 5"/>
    <w:basedOn w:val="Normal"/>
    <w:uiPriority w:val="9"/>
    <w:unhideWhenUsed/>
    <w:qFormat/>
    <w:pPr>
      <w:ind w:left="158" w:hanging="915"/>
      <w:outlineLvl w:val="4"/>
    </w:pPr>
    <w:rPr>
      <w:rFonts w:ascii="Arial" w:eastAsia="Arial" w:hAnsi="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57"/>
      <w:ind w:left="725" w:hanging="567"/>
    </w:pPr>
    <w:rPr>
      <w:rFonts w:ascii="Arial" w:eastAsia="Arial" w:hAnsi="Arial"/>
      <w:b/>
      <w:bCs/>
      <w:i/>
    </w:rPr>
  </w:style>
  <w:style w:type="paragraph" w:styleId="BodyText">
    <w:name w:val="Body Text"/>
    <w:basedOn w:val="Normal"/>
    <w:uiPriority w:val="1"/>
    <w:qFormat/>
    <w:rsid w:val="000A7FBF"/>
    <w:pPr>
      <w:jc w:val="both"/>
    </w:pPr>
    <w:rPr>
      <w:rFonts w:ascii="Times New Roman" w:eastAsia="Arial" w:hAnsi="Times New Roman" w:cs="Times New Roman"/>
      <w:noProof/>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580599"/>
    <w:pPr>
      <w:tabs>
        <w:tab w:val="center" w:pos="4513"/>
        <w:tab w:val="right" w:pos="9026"/>
      </w:tabs>
    </w:pPr>
  </w:style>
  <w:style w:type="character" w:customStyle="1" w:styleId="HeaderChar">
    <w:name w:val="Header Char"/>
    <w:basedOn w:val="DefaultParagraphFont"/>
    <w:link w:val="Header"/>
    <w:rsid w:val="00580599"/>
  </w:style>
  <w:style w:type="paragraph" w:styleId="Footer">
    <w:name w:val="footer"/>
    <w:basedOn w:val="Normal"/>
    <w:link w:val="FooterChar"/>
    <w:unhideWhenUsed/>
    <w:rsid w:val="00580599"/>
    <w:pPr>
      <w:tabs>
        <w:tab w:val="center" w:pos="4513"/>
        <w:tab w:val="right" w:pos="9026"/>
      </w:tabs>
    </w:pPr>
  </w:style>
  <w:style w:type="character" w:customStyle="1" w:styleId="FooterChar">
    <w:name w:val="Footer Char"/>
    <w:basedOn w:val="DefaultParagraphFont"/>
    <w:link w:val="Footer"/>
    <w:rsid w:val="00580599"/>
  </w:style>
  <w:style w:type="table" w:styleId="TableGrid">
    <w:name w:val="Table Grid"/>
    <w:basedOn w:val="TableNormal"/>
    <w:uiPriority w:val="39"/>
    <w:rsid w:val="007021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0E3A1D"/>
  </w:style>
  <w:style w:type="paragraph" w:styleId="TOCHeading">
    <w:name w:val="TOC Heading"/>
    <w:basedOn w:val="Heading1"/>
    <w:next w:val="Normal"/>
    <w:uiPriority w:val="39"/>
    <w:unhideWhenUsed/>
    <w:qFormat/>
    <w:rsid w:val="00683097"/>
    <w:pPr>
      <w:keepNext/>
      <w:keepLines/>
      <w:widowControl/>
      <w:tabs>
        <w:tab w:val="clear" w:pos="971"/>
      </w:tabs>
      <w:spacing w:before="240" w:line="259" w:lineRule="auto"/>
      <w:jc w:val="left"/>
      <w:outlineLvl w:val="9"/>
    </w:pPr>
    <w:rPr>
      <w:rFonts w:asciiTheme="majorHAnsi" w:eastAsiaTheme="majorEastAsia" w:hAnsiTheme="majorHAnsi" w:cstheme="majorBidi"/>
      <w:b w:val="0"/>
      <w:i w:val="0"/>
      <w:iCs w:val="0"/>
      <w:noProof w:val="0"/>
      <w:color w:val="365F91" w:themeColor="accent1" w:themeShade="BF"/>
      <w:sz w:val="32"/>
      <w:szCs w:val="32"/>
      <w:lang w:val="en-US"/>
    </w:rPr>
  </w:style>
  <w:style w:type="paragraph" w:styleId="TOC2">
    <w:name w:val="toc 2"/>
    <w:basedOn w:val="Normal"/>
    <w:next w:val="Normal"/>
    <w:autoRedefine/>
    <w:uiPriority w:val="39"/>
    <w:unhideWhenUsed/>
    <w:rsid w:val="00683097"/>
    <w:pPr>
      <w:spacing w:after="100"/>
      <w:ind w:left="220"/>
    </w:pPr>
  </w:style>
  <w:style w:type="character" w:styleId="Hyperlink">
    <w:name w:val="Hyperlink"/>
    <w:basedOn w:val="DefaultParagraphFont"/>
    <w:uiPriority w:val="99"/>
    <w:unhideWhenUsed/>
    <w:rsid w:val="006830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3" ma:contentTypeDescription="Izveidot jaunu dokumentu." ma:contentTypeScope="" ma:versionID="12a79c16c59f96a15d11ee93b1208130">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587f7faa2eaa01785c356dd8f5208e97"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1CE2C0-2EC2-49D5-BE44-3B5A153F38DB}">
  <ds:schemaRefs>
    <ds:schemaRef ds:uri="http://schemas.openxmlformats.org/officeDocument/2006/bibliography"/>
  </ds:schemaRefs>
</ds:datastoreItem>
</file>

<file path=customXml/itemProps2.xml><?xml version="1.0" encoding="utf-8"?>
<ds:datastoreItem xmlns:ds="http://schemas.openxmlformats.org/officeDocument/2006/customXml" ds:itemID="{F9923B34-4019-4585-838A-BFDBCD4CBFF1}">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3.xml><?xml version="1.0" encoding="utf-8"?>
<ds:datastoreItem xmlns:ds="http://schemas.openxmlformats.org/officeDocument/2006/customXml" ds:itemID="{06426D20-F8EA-4C24-9EE1-9EEBA9A81F85}">
  <ds:schemaRefs>
    <ds:schemaRef ds:uri="http://schemas.microsoft.com/sharepoint/v3/contenttype/forms"/>
  </ds:schemaRefs>
</ds:datastoreItem>
</file>

<file path=customXml/itemProps4.xml><?xml version="1.0" encoding="utf-8"?>
<ds:datastoreItem xmlns:ds="http://schemas.openxmlformats.org/officeDocument/2006/customXml" ds:itemID="{8D4BB70D-F562-4CD0-8EA9-D9EF981C2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5894</Words>
  <Characters>33602</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2022-08-03T12:28:00Z</dcterms:created>
  <dcterms:modified xsi:type="dcterms:W3CDTF">2023-12-07T07:49:00Z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