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F54A" w14:textId="77777777" w:rsidR="006C4899" w:rsidRPr="006C4899" w:rsidRDefault="006C4899" w:rsidP="006C4899">
      <w:pPr>
        <w:jc w:val="both"/>
        <w:rPr>
          <w:rFonts w:ascii="Times New Roman" w:eastAsia="Times New Roman" w:hAnsi="Times New Roman" w:cs="Times New Roman"/>
          <w:noProof/>
          <w:sz w:val="24"/>
          <w:szCs w:val="24"/>
          <w:lang w:val="en-US"/>
        </w:rPr>
      </w:pPr>
    </w:p>
    <w:p w14:paraId="117905A8" w14:textId="77777777" w:rsidR="006C4899" w:rsidRPr="006C4899" w:rsidRDefault="006C4899" w:rsidP="006C4899">
      <w:pPr>
        <w:jc w:val="both"/>
        <w:rPr>
          <w:rFonts w:ascii="Times New Roman" w:hAnsi="Times New Roman"/>
          <w:i/>
          <w:noProof/>
          <w:sz w:val="24"/>
          <w:lang w:val="en-US"/>
        </w:rPr>
      </w:pPr>
      <w:r w:rsidRPr="006C4899">
        <w:rPr>
          <w:rFonts w:ascii="Times New Roman" w:hAnsi="Times New Roman"/>
          <w:i/>
          <w:noProof/>
          <w:sz w:val="24"/>
          <w:lang w:val="en-US"/>
        </w:rPr>
        <w:t>EA-4/17 – EA nostājas dokuments par medicīnas laboratoriju akreditācijas tvēruma aprakstu</w:t>
      </w:r>
    </w:p>
    <w:p w14:paraId="6ADAB57A" w14:textId="77777777" w:rsidR="006C4899" w:rsidRPr="006C4899" w:rsidRDefault="006C4899" w:rsidP="006C4899">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C4899" w:rsidRPr="006C4899" w14:paraId="7F28D238" w14:textId="77777777" w:rsidTr="007A283D">
        <w:tc>
          <w:tcPr>
            <w:tcW w:w="5000" w:type="pct"/>
          </w:tcPr>
          <w:p w14:paraId="6370F30B" w14:textId="77777777" w:rsidR="006C4899" w:rsidRPr="006C4899" w:rsidRDefault="006C4899" w:rsidP="007A283D">
            <w:pPr>
              <w:jc w:val="both"/>
              <w:rPr>
                <w:rFonts w:ascii="Times New Roman" w:eastAsia="Times New Roman" w:hAnsi="Times New Roman" w:cs="Times New Roman"/>
                <w:noProof/>
                <w:sz w:val="24"/>
                <w:szCs w:val="24"/>
                <w:lang w:val="en-US"/>
              </w:rPr>
            </w:pPr>
            <w:r w:rsidRPr="006C4899">
              <w:rPr>
                <w:rFonts w:ascii="Times New Roman" w:eastAsia="Times New Roman" w:hAnsi="Times New Roman" w:cs="Times New Roman"/>
                <w:noProof/>
                <w:sz w:val="24"/>
                <w:szCs w:val="24"/>
                <w:lang w:val="en-US"/>
              </w:rPr>
              <w:drawing>
                <wp:inline distT="0" distB="0" distL="0" distR="0" wp14:anchorId="4242741C" wp14:editId="0A6D39D5">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6C4899" w:rsidRPr="006C4899" w14:paraId="491D886D" w14:textId="77777777" w:rsidTr="007A283D">
        <w:tc>
          <w:tcPr>
            <w:tcW w:w="5000" w:type="pct"/>
          </w:tcPr>
          <w:p w14:paraId="5C15BDC1" w14:textId="77777777" w:rsidR="006C4899" w:rsidRPr="006C4899" w:rsidRDefault="006C4899" w:rsidP="007A283D">
            <w:pPr>
              <w:jc w:val="both"/>
              <w:rPr>
                <w:rFonts w:ascii="Times New Roman" w:hAnsi="Times New Roman"/>
                <w:b/>
                <w:noProof/>
                <w:sz w:val="24"/>
                <w:lang w:val="en-US"/>
              </w:rPr>
            </w:pPr>
            <w:r w:rsidRPr="006C4899">
              <w:rPr>
                <w:rFonts w:ascii="Times New Roman" w:hAnsi="Times New Roman"/>
                <w:b/>
                <w:noProof/>
                <w:sz w:val="24"/>
                <w:lang w:val="en-US"/>
              </w:rPr>
              <w:t>EIROPAS AKREDITĀCIJAS SADARBĪBAS ORGANIZĀCIJA</w:t>
            </w:r>
          </w:p>
        </w:tc>
      </w:tr>
    </w:tbl>
    <w:p w14:paraId="0D07AC58" w14:textId="77777777" w:rsidR="006C4899" w:rsidRPr="006C4899" w:rsidRDefault="006C4899" w:rsidP="006C4899">
      <w:pPr>
        <w:jc w:val="both"/>
        <w:rPr>
          <w:rFonts w:ascii="Times New Roman" w:eastAsia="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6C4899" w:rsidRPr="006C4899" w14:paraId="2F1E195C" w14:textId="77777777" w:rsidTr="007A283D">
        <w:tc>
          <w:tcPr>
            <w:tcW w:w="2505" w:type="pct"/>
          </w:tcPr>
          <w:p w14:paraId="7A6B7146" w14:textId="77777777" w:rsidR="006C4899" w:rsidRPr="006C4899" w:rsidRDefault="006C4899" w:rsidP="007A283D">
            <w:pPr>
              <w:jc w:val="both"/>
              <w:rPr>
                <w:rFonts w:ascii="Times New Roman" w:hAnsi="Times New Roman"/>
                <w:b/>
                <w:i/>
                <w:noProof/>
                <w:sz w:val="32"/>
                <w:lang w:val="en-US"/>
              </w:rPr>
            </w:pPr>
            <w:r w:rsidRPr="006C4899">
              <w:rPr>
                <w:rFonts w:ascii="Times New Roman" w:hAnsi="Times New Roman"/>
                <w:b/>
                <w:i/>
                <w:noProof/>
                <w:sz w:val="32"/>
                <w:lang w:val="en-US"/>
              </w:rPr>
              <w:t>Atsauce uz publikāciju</w:t>
            </w:r>
          </w:p>
        </w:tc>
        <w:tc>
          <w:tcPr>
            <w:tcW w:w="2495" w:type="pct"/>
          </w:tcPr>
          <w:p w14:paraId="06E58B4F" w14:textId="77777777" w:rsidR="006C4899" w:rsidRPr="006C4899" w:rsidRDefault="006C4899" w:rsidP="007A283D">
            <w:pPr>
              <w:jc w:val="right"/>
              <w:rPr>
                <w:rFonts w:ascii="Times New Roman" w:eastAsia="Times New Roman" w:hAnsi="Times New Roman" w:cs="Times New Roman"/>
                <w:noProof/>
                <w:sz w:val="32"/>
                <w:szCs w:val="32"/>
                <w:lang w:val="en-US"/>
              </w:rPr>
            </w:pPr>
            <w:r w:rsidRPr="006C4899">
              <w:rPr>
                <w:rFonts w:ascii="Times New Roman" w:hAnsi="Times New Roman"/>
                <w:b/>
                <w:noProof/>
                <w:sz w:val="48"/>
                <w:lang w:val="en-US"/>
              </w:rPr>
              <w:t>EA-4</w:t>
            </w:r>
            <w:r w:rsidRPr="006C4899">
              <w:rPr>
                <w:rFonts w:ascii="Times New Roman" w:hAnsi="Times New Roman"/>
                <w:noProof/>
                <w:sz w:val="48"/>
                <w:lang w:val="en-US"/>
              </w:rPr>
              <w:t>/17 M: 2008</w:t>
            </w:r>
          </w:p>
        </w:tc>
      </w:tr>
    </w:tbl>
    <w:p w14:paraId="30BFB916" w14:textId="77777777" w:rsidR="006C4899" w:rsidRPr="006C4899" w:rsidRDefault="006C4899" w:rsidP="006C4899">
      <w:pPr>
        <w:jc w:val="both"/>
        <w:rPr>
          <w:rFonts w:ascii="Times New Roman" w:eastAsia="Times New Roman" w:hAnsi="Times New Roman" w:cs="Times New Roman"/>
          <w:noProof/>
          <w:sz w:val="24"/>
          <w:szCs w:val="24"/>
          <w:lang w:val="en-US"/>
        </w:rPr>
      </w:pPr>
    </w:p>
    <w:p w14:paraId="462C5297" w14:textId="77777777" w:rsidR="006C4899" w:rsidRPr="006C4899" w:rsidRDefault="006C4899" w:rsidP="006C4899">
      <w:pPr>
        <w:jc w:val="both"/>
        <w:rPr>
          <w:rFonts w:ascii="Times New Roman" w:eastAsia="Arial" w:hAnsi="Times New Roman" w:cs="Times New Roman"/>
          <w:i/>
          <w:noProof/>
          <w:sz w:val="24"/>
          <w:szCs w:val="24"/>
          <w:lang w:val="en-US"/>
        </w:rPr>
      </w:pPr>
    </w:p>
    <w:p w14:paraId="2D693D47" w14:textId="77777777" w:rsidR="006C4899" w:rsidRPr="006C4899" w:rsidRDefault="006C4899" w:rsidP="006C4899">
      <w:pPr>
        <w:jc w:val="both"/>
        <w:rPr>
          <w:rFonts w:ascii="Times New Roman" w:eastAsia="Arial" w:hAnsi="Times New Roman" w:cs="Times New Roman"/>
          <w:i/>
          <w:noProof/>
          <w:sz w:val="24"/>
          <w:szCs w:val="24"/>
          <w:lang w:val="en-US"/>
        </w:rPr>
      </w:pPr>
    </w:p>
    <w:p w14:paraId="39609F24" w14:textId="77777777" w:rsidR="006C4899" w:rsidRPr="006C4899" w:rsidRDefault="006C4899" w:rsidP="006C4899">
      <w:pPr>
        <w:jc w:val="center"/>
        <w:rPr>
          <w:rFonts w:ascii="Times New Roman" w:hAnsi="Times New Roman"/>
          <w:b/>
          <w:noProof/>
          <w:sz w:val="60"/>
          <w:lang w:val="en-US"/>
        </w:rPr>
      </w:pPr>
      <w:r w:rsidRPr="006C4899">
        <w:rPr>
          <w:rFonts w:ascii="Times New Roman" w:hAnsi="Times New Roman"/>
          <w:b/>
          <w:noProof/>
          <w:sz w:val="60"/>
          <w:lang w:val="en-US"/>
        </w:rPr>
        <w:t>EA nostājas dokuments par medicīnas laboratoriju akreditācijas tvēruma izteiksmes aprakstu</w:t>
      </w:r>
    </w:p>
    <w:p w14:paraId="4AC5F375" w14:textId="77777777" w:rsidR="006C4899" w:rsidRPr="006C4899" w:rsidRDefault="006C4899" w:rsidP="006C4899">
      <w:pPr>
        <w:jc w:val="both"/>
        <w:rPr>
          <w:rFonts w:ascii="Times New Roman" w:eastAsia="Arial" w:hAnsi="Times New Roman" w:cs="Times New Roman"/>
          <w:i/>
          <w:noProof/>
          <w:sz w:val="24"/>
          <w:szCs w:val="24"/>
          <w:lang w:val="en-US"/>
        </w:rPr>
      </w:pPr>
    </w:p>
    <w:p w14:paraId="27199F01" w14:textId="77777777" w:rsidR="006C4899" w:rsidRPr="006C4899" w:rsidRDefault="006C4899" w:rsidP="006C4899">
      <w:pPr>
        <w:jc w:val="both"/>
        <w:rPr>
          <w:rFonts w:ascii="Times New Roman" w:eastAsia="Arial" w:hAnsi="Times New Roman" w:cs="Times New Roman"/>
          <w:i/>
          <w:noProof/>
          <w:sz w:val="24"/>
          <w:szCs w:val="24"/>
          <w:lang w:val="en-US"/>
        </w:rPr>
      </w:pPr>
    </w:p>
    <w:p w14:paraId="1CF5B87D" w14:textId="77777777" w:rsidR="006C4899" w:rsidRPr="006C4899" w:rsidRDefault="006C4899" w:rsidP="006C4899">
      <w:pPr>
        <w:jc w:val="both"/>
        <w:rPr>
          <w:rFonts w:ascii="Times New Roman" w:eastAsia="Arial" w:hAnsi="Times New Roman" w:cs="Times New Roman"/>
          <w:i/>
          <w:noProof/>
          <w:sz w:val="24"/>
          <w:szCs w:val="24"/>
          <w:lang w:val="en-US"/>
        </w:rPr>
      </w:pPr>
    </w:p>
    <w:p w14:paraId="19B3660F" w14:textId="77777777" w:rsidR="006C4899" w:rsidRPr="006C4899" w:rsidRDefault="006C4899" w:rsidP="006C4899">
      <w:pPr>
        <w:jc w:val="both"/>
        <w:rPr>
          <w:rFonts w:ascii="Times New Roman" w:eastAsia="Arial" w:hAnsi="Times New Roman" w:cs="Times New Roman"/>
          <w:i/>
          <w:noProof/>
          <w:sz w:val="24"/>
          <w:szCs w:val="24"/>
          <w:lang w:val="en-US"/>
        </w:rPr>
      </w:pPr>
    </w:p>
    <w:p w14:paraId="125F0E57" w14:textId="77777777" w:rsidR="006C4899" w:rsidRPr="006C4899" w:rsidRDefault="006C4899" w:rsidP="006C4899">
      <w:pPr>
        <w:jc w:val="both"/>
        <w:rPr>
          <w:rFonts w:ascii="Times New Roman" w:eastAsia="Arial" w:hAnsi="Times New Roman" w:cs="Times New Roman"/>
          <w:i/>
          <w:noProof/>
          <w:sz w:val="24"/>
          <w:szCs w:val="24"/>
          <w:lang w:val="en-US"/>
        </w:rPr>
      </w:pPr>
    </w:p>
    <w:p w14:paraId="63B5DE9E" w14:textId="77777777" w:rsidR="006C4899" w:rsidRPr="006C4899" w:rsidRDefault="006C4899" w:rsidP="006C4899">
      <w:pPr>
        <w:jc w:val="both"/>
        <w:rPr>
          <w:rFonts w:ascii="Times New Roman" w:eastAsia="Arial" w:hAnsi="Times New Roman" w:cs="Times New Roman"/>
          <w:i/>
          <w:noProof/>
          <w:sz w:val="24"/>
          <w:szCs w:val="24"/>
          <w:lang w:val="en-US"/>
        </w:rPr>
      </w:pPr>
    </w:p>
    <w:p w14:paraId="532A4A62" w14:textId="77777777" w:rsidR="006C4899" w:rsidRPr="006C4899" w:rsidRDefault="006C4899" w:rsidP="006C4899">
      <w:pPr>
        <w:jc w:val="both"/>
        <w:rPr>
          <w:rFonts w:ascii="Times New Roman" w:eastAsia="Arial" w:hAnsi="Times New Roman" w:cs="Times New Roman"/>
          <w:i/>
          <w:noProof/>
          <w:sz w:val="24"/>
          <w:szCs w:val="24"/>
          <w:lang w:val="en-US"/>
        </w:rPr>
      </w:pPr>
    </w:p>
    <w:p w14:paraId="18747C87" w14:textId="77777777" w:rsidR="006C4899" w:rsidRPr="006C4899" w:rsidRDefault="006C4899" w:rsidP="006C4899">
      <w:pPr>
        <w:jc w:val="both"/>
        <w:rPr>
          <w:rFonts w:ascii="Times New Roman" w:eastAsia="Arial" w:hAnsi="Times New Roman" w:cs="Times New Roman"/>
          <w:i/>
          <w:noProof/>
          <w:sz w:val="24"/>
          <w:szCs w:val="24"/>
          <w:lang w:val="en-US"/>
        </w:rPr>
      </w:pPr>
    </w:p>
    <w:p w14:paraId="47DA023C" w14:textId="77777777" w:rsidR="006C4899" w:rsidRPr="006C4899" w:rsidRDefault="006C4899" w:rsidP="006C4899">
      <w:pPr>
        <w:jc w:val="both"/>
        <w:rPr>
          <w:rFonts w:ascii="Times New Roman" w:eastAsia="Arial" w:hAnsi="Times New Roman" w:cs="Times New Roman"/>
          <w:i/>
          <w:noProof/>
          <w:sz w:val="24"/>
          <w:szCs w:val="24"/>
          <w:lang w:val="en-US"/>
        </w:rPr>
      </w:pPr>
    </w:p>
    <w:p w14:paraId="1194A4AC" w14:textId="77777777" w:rsidR="006C4899" w:rsidRPr="006C4899" w:rsidRDefault="006C4899" w:rsidP="006C4899">
      <w:pPr>
        <w:jc w:val="both"/>
        <w:rPr>
          <w:rFonts w:ascii="Times New Roman" w:eastAsia="Arial" w:hAnsi="Times New Roman" w:cs="Times New Roman"/>
          <w:i/>
          <w:noProof/>
          <w:sz w:val="24"/>
          <w:szCs w:val="24"/>
          <w:lang w:val="en-US"/>
        </w:rPr>
      </w:pPr>
    </w:p>
    <w:p w14:paraId="0E7E0B0B" w14:textId="77777777" w:rsidR="006C4899" w:rsidRPr="006C4899" w:rsidRDefault="006C4899" w:rsidP="006C4899">
      <w:pPr>
        <w:jc w:val="both"/>
        <w:rPr>
          <w:rFonts w:ascii="Times New Roman" w:eastAsia="Arial" w:hAnsi="Times New Roman" w:cs="Times New Roman"/>
          <w:i/>
          <w:noProof/>
          <w:sz w:val="24"/>
          <w:szCs w:val="24"/>
          <w:lang w:val="en-US"/>
        </w:rPr>
      </w:pPr>
    </w:p>
    <w:p w14:paraId="147A4D16" w14:textId="77777777" w:rsidR="006C4899" w:rsidRPr="006C4899" w:rsidRDefault="006C4899" w:rsidP="006C4899">
      <w:pPr>
        <w:jc w:val="both"/>
        <w:rPr>
          <w:rFonts w:ascii="Times New Roman" w:eastAsia="Arial" w:hAnsi="Times New Roman" w:cs="Times New Roman"/>
          <w:i/>
          <w:noProof/>
          <w:sz w:val="24"/>
          <w:szCs w:val="24"/>
          <w:lang w:val="en-US"/>
        </w:rPr>
      </w:pPr>
    </w:p>
    <w:p w14:paraId="32EBFF4A" w14:textId="77777777" w:rsidR="006C4899" w:rsidRPr="006C4899" w:rsidRDefault="006C4899" w:rsidP="006C4899">
      <w:pPr>
        <w:jc w:val="both"/>
        <w:rPr>
          <w:rFonts w:ascii="Times New Roman" w:eastAsia="Arial" w:hAnsi="Times New Roman" w:cs="Times New Roman"/>
          <w:i/>
          <w:noProof/>
          <w:sz w:val="24"/>
          <w:szCs w:val="24"/>
          <w:lang w:val="en-US"/>
        </w:rPr>
      </w:pPr>
    </w:p>
    <w:p w14:paraId="22AD7980" w14:textId="77777777" w:rsidR="006C4899" w:rsidRPr="006C4899" w:rsidRDefault="006C4899" w:rsidP="006C4899">
      <w:pPr>
        <w:jc w:val="both"/>
        <w:rPr>
          <w:rFonts w:ascii="Times New Roman" w:eastAsia="Arial" w:hAnsi="Times New Roman" w:cs="Times New Roman"/>
          <w:i/>
          <w:noProof/>
          <w:sz w:val="24"/>
          <w:szCs w:val="24"/>
          <w:lang w:val="en-US"/>
        </w:rPr>
      </w:pPr>
    </w:p>
    <w:p w14:paraId="741ADF24" w14:textId="77777777" w:rsidR="006C4899" w:rsidRPr="006C4899" w:rsidRDefault="006C4899" w:rsidP="006C4899">
      <w:pPr>
        <w:jc w:val="both"/>
        <w:rPr>
          <w:rFonts w:ascii="Times New Roman" w:eastAsia="Arial" w:hAnsi="Times New Roman" w:cs="Times New Roman"/>
          <w:i/>
          <w:noProof/>
          <w:sz w:val="24"/>
          <w:szCs w:val="24"/>
          <w:lang w:val="en-US"/>
        </w:rPr>
      </w:pPr>
    </w:p>
    <w:p w14:paraId="45EF5865" w14:textId="77777777" w:rsidR="006C4899" w:rsidRPr="006C4899" w:rsidRDefault="006C4899" w:rsidP="006C4899">
      <w:pPr>
        <w:jc w:val="both"/>
        <w:rPr>
          <w:rFonts w:ascii="Times New Roman" w:eastAsia="Arial" w:hAnsi="Times New Roman" w:cs="Times New Roman"/>
          <w:i/>
          <w:noProof/>
          <w:sz w:val="24"/>
          <w:szCs w:val="24"/>
          <w:lang w:val="en-US"/>
        </w:rPr>
      </w:pPr>
    </w:p>
    <w:p w14:paraId="0A1EFF53" w14:textId="77777777" w:rsidR="006C4899" w:rsidRPr="006C4899" w:rsidRDefault="006C4899" w:rsidP="006C4899">
      <w:pPr>
        <w:jc w:val="both"/>
        <w:rPr>
          <w:rFonts w:ascii="Times New Roman" w:hAnsi="Times New Roman"/>
          <w:b/>
          <w:i/>
          <w:noProof/>
          <w:sz w:val="24"/>
          <w:lang w:val="en-US"/>
        </w:rPr>
      </w:pPr>
      <w:r w:rsidRPr="006C4899">
        <w:rPr>
          <w:rFonts w:ascii="Times New Roman" w:hAnsi="Times New Roman"/>
          <w:b/>
          <w:i/>
          <w:noProof/>
          <w:sz w:val="24"/>
          <w:lang w:val="en-US"/>
        </w:rPr>
        <w:t>MĒRĶIS</w:t>
      </w:r>
    </w:p>
    <w:p w14:paraId="6235C474" w14:textId="77777777" w:rsidR="006C4899" w:rsidRPr="006C4899" w:rsidRDefault="006C4899" w:rsidP="006C4899">
      <w:pPr>
        <w:jc w:val="both"/>
        <w:rPr>
          <w:rFonts w:ascii="Times New Roman" w:eastAsia="Arial" w:hAnsi="Times New Roman" w:cs="Times New Roman"/>
          <w:noProof/>
          <w:sz w:val="24"/>
          <w:szCs w:val="24"/>
          <w:lang w:val="en-US"/>
        </w:rPr>
      </w:pPr>
      <w:r w:rsidRPr="006C4899">
        <w:rPr>
          <w:rFonts w:ascii="Times New Roman" w:hAnsi="Times New Roman"/>
          <w:b/>
          <w:noProof/>
          <w:sz w:val="24"/>
          <w:lang w:val="en-US"/>
        </w:rPr>
        <w:t>EA-4</w:t>
      </w:r>
      <w:r w:rsidRPr="006C4899">
        <w:rPr>
          <w:rFonts w:ascii="Times New Roman" w:hAnsi="Times New Roman"/>
          <w:noProof/>
          <w:sz w:val="24"/>
          <w:lang w:val="en-US"/>
        </w:rPr>
        <w:t>/17 M: 2008</w:t>
      </w:r>
    </w:p>
    <w:p w14:paraId="43BE83E9" w14:textId="77777777" w:rsidR="006C4899" w:rsidRPr="006C4899" w:rsidRDefault="006C4899" w:rsidP="006C4899">
      <w:pPr>
        <w:jc w:val="both"/>
        <w:rPr>
          <w:rFonts w:ascii="Times New Roman" w:eastAsia="Arial" w:hAnsi="Times New Roman" w:cs="Times New Roman"/>
          <w:noProof/>
          <w:sz w:val="24"/>
          <w:szCs w:val="24"/>
          <w:lang w:val="en-US"/>
        </w:rPr>
      </w:pPr>
    </w:p>
    <w:p w14:paraId="7ED75F74" w14:textId="77777777" w:rsidR="006C4899" w:rsidRPr="006C4899" w:rsidRDefault="006C4899" w:rsidP="006C4899">
      <w:pPr>
        <w:jc w:val="both"/>
        <w:rPr>
          <w:rFonts w:ascii="Times New Roman" w:eastAsia="Arial" w:hAnsi="Times New Roman" w:cs="Times New Roman"/>
          <w:noProof/>
          <w:sz w:val="24"/>
          <w:szCs w:val="24"/>
          <w:lang w:val="en-US"/>
        </w:rPr>
      </w:pPr>
    </w:p>
    <w:p w14:paraId="2775CEDE" w14:textId="77777777" w:rsidR="006C4899" w:rsidRPr="006C4899" w:rsidRDefault="006C4899" w:rsidP="006C4899">
      <w:pPr>
        <w:pStyle w:val="BodyText"/>
        <w:rPr>
          <w:noProof/>
          <w:lang w:val="en-US"/>
        </w:rPr>
      </w:pPr>
      <w:r w:rsidRPr="006C4899">
        <w:rPr>
          <w:noProof/>
          <w:lang w:val="en-US"/>
        </w:rPr>
        <w:t>Šā dokumenta, kas ir Eiropas Akreditācijas kooperācijas Darba grupas Veselības aprūpes un medicīnas laboratoriju jautājumos plašu diskusiju rezultāts, mērķis ir sniegt aprakstu par medicīnas laboratoriju akreditācijas tvērumu. Tajā ir sniegti daži principi par to, kā definēt šos elastīgos vai fiksētos tvērumus.</w:t>
      </w:r>
    </w:p>
    <w:p w14:paraId="6D8DD983" w14:textId="77777777" w:rsidR="006C4899" w:rsidRPr="006C4899" w:rsidRDefault="006C4899" w:rsidP="006C4899">
      <w:pPr>
        <w:rPr>
          <w:noProof/>
          <w:lang w:val="en-US"/>
        </w:rPr>
      </w:pPr>
      <w:r w:rsidRPr="006C4899">
        <w:rPr>
          <w:noProof/>
          <w:lang w:val="en-US"/>
        </w:rPr>
        <w:br w:type="page"/>
      </w:r>
    </w:p>
    <w:p w14:paraId="75DE5FA3" w14:textId="77777777" w:rsidR="006C4899" w:rsidRPr="006C4899" w:rsidRDefault="006C4899" w:rsidP="006C4899">
      <w:pPr>
        <w:jc w:val="both"/>
        <w:rPr>
          <w:rFonts w:ascii="Times New Roman" w:eastAsia="Arial" w:hAnsi="Times New Roman" w:cs="Times New Roman"/>
          <w:noProof/>
          <w:sz w:val="24"/>
          <w:szCs w:val="24"/>
          <w:lang w:val="en-US"/>
        </w:rPr>
      </w:pPr>
    </w:p>
    <w:p w14:paraId="6F07E387" w14:textId="77777777" w:rsidR="006C4899" w:rsidRPr="006C4899" w:rsidRDefault="006C4899" w:rsidP="006C4899">
      <w:pPr>
        <w:jc w:val="both"/>
        <w:rPr>
          <w:rFonts w:ascii="Times New Roman" w:hAnsi="Times New Roman"/>
          <w:i/>
          <w:noProof/>
          <w:sz w:val="24"/>
          <w:lang w:val="en-US"/>
        </w:rPr>
      </w:pPr>
      <w:r w:rsidRPr="006C4899">
        <w:rPr>
          <w:rFonts w:ascii="Times New Roman" w:hAnsi="Times New Roman"/>
          <w:i/>
          <w:noProof/>
          <w:sz w:val="24"/>
          <w:lang w:val="en-US"/>
        </w:rPr>
        <w:t>Autorība</w:t>
      </w:r>
    </w:p>
    <w:p w14:paraId="1CB0A0DD" w14:textId="77777777" w:rsidR="006C4899" w:rsidRPr="006C4899" w:rsidRDefault="006C4899" w:rsidP="006C4899">
      <w:pPr>
        <w:pStyle w:val="BodyText"/>
        <w:rPr>
          <w:noProof/>
          <w:lang w:val="en-US"/>
        </w:rPr>
      </w:pPr>
      <w:r w:rsidRPr="006C4899">
        <w:rPr>
          <w:noProof/>
          <w:lang w:val="en-US"/>
        </w:rPr>
        <w:t>Šo publikāciju ir uzrakstījusi Eiropas Akreditācijas kooperācijas Darba grupa Veselības aprūpes un medicīnas laboratoriju jautājumos.</w:t>
      </w:r>
    </w:p>
    <w:p w14:paraId="3F180AA3" w14:textId="77777777" w:rsidR="006C4899" w:rsidRPr="006C4899" w:rsidRDefault="006C4899" w:rsidP="006C4899">
      <w:pPr>
        <w:jc w:val="both"/>
        <w:rPr>
          <w:rFonts w:ascii="Times New Roman" w:eastAsia="Arial" w:hAnsi="Times New Roman" w:cs="Times New Roman"/>
          <w:noProof/>
          <w:sz w:val="24"/>
          <w:szCs w:val="24"/>
          <w:lang w:val="en-US"/>
        </w:rPr>
      </w:pPr>
    </w:p>
    <w:p w14:paraId="185CEC94" w14:textId="77777777" w:rsidR="006C4899" w:rsidRPr="006C4899" w:rsidRDefault="006C4899" w:rsidP="006C4899">
      <w:pPr>
        <w:jc w:val="both"/>
        <w:rPr>
          <w:rFonts w:ascii="Times New Roman" w:hAnsi="Times New Roman"/>
          <w:i/>
          <w:noProof/>
          <w:sz w:val="24"/>
          <w:lang w:val="en-US"/>
        </w:rPr>
      </w:pPr>
      <w:r w:rsidRPr="006C4899">
        <w:rPr>
          <w:rFonts w:ascii="Times New Roman" w:hAnsi="Times New Roman"/>
          <w:i/>
          <w:noProof/>
          <w:sz w:val="24"/>
          <w:lang w:val="en-US"/>
        </w:rPr>
        <w:t>Oficiālā valoda</w:t>
      </w:r>
    </w:p>
    <w:p w14:paraId="3FECA9AE" w14:textId="77777777" w:rsidR="006C4899" w:rsidRPr="006C4899" w:rsidRDefault="006C4899" w:rsidP="006C4899">
      <w:pPr>
        <w:pStyle w:val="BodyText"/>
        <w:rPr>
          <w:noProof/>
          <w:lang w:val="en-US"/>
        </w:rPr>
      </w:pPr>
      <w:r w:rsidRPr="006C4899">
        <w:rPr>
          <w:noProof/>
          <w:lang w:val="en-US"/>
        </w:rPr>
        <w:t>Šo dokumentu, ja nepieciešams, drīkst tulkot citās valodās. Angļu valodas redakcija joprojām paliek galīgā redakcija.</w:t>
      </w:r>
    </w:p>
    <w:p w14:paraId="75364FB9" w14:textId="77777777" w:rsidR="006C4899" w:rsidRPr="006C4899" w:rsidRDefault="006C4899" w:rsidP="006C4899">
      <w:pPr>
        <w:jc w:val="both"/>
        <w:rPr>
          <w:rFonts w:ascii="Times New Roman" w:eastAsia="Arial" w:hAnsi="Times New Roman" w:cs="Times New Roman"/>
          <w:noProof/>
          <w:sz w:val="24"/>
          <w:szCs w:val="24"/>
          <w:lang w:val="en-US"/>
        </w:rPr>
      </w:pPr>
    </w:p>
    <w:p w14:paraId="3F9D7267" w14:textId="77777777" w:rsidR="006C4899" w:rsidRPr="006C4899" w:rsidRDefault="006C4899" w:rsidP="006C4899">
      <w:pPr>
        <w:jc w:val="both"/>
        <w:rPr>
          <w:rFonts w:ascii="Times New Roman" w:hAnsi="Times New Roman"/>
          <w:i/>
          <w:noProof/>
          <w:sz w:val="24"/>
          <w:lang w:val="en-US"/>
        </w:rPr>
      </w:pPr>
      <w:r w:rsidRPr="006C4899">
        <w:rPr>
          <w:rFonts w:ascii="Times New Roman" w:hAnsi="Times New Roman"/>
          <w:i/>
          <w:noProof/>
          <w:sz w:val="24"/>
          <w:lang w:val="en-US"/>
        </w:rPr>
        <w:t>Autortiesības</w:t>
      </w:r>
    </w:p>
    <w:p w14:paraId="163ABF8C" w14:textId="77777777" w:rsidR="006C4899" w:rsidRPr="006C4899" w:rsidRDefault="006C4899" w:rsidP="006C4899">
      <w:pPr>
        <w:pStyle w:val="BodyText"/>
        <w:rPr>
          <w:noProof/>
          <w:lang w:val="en-US"/>
        </w:rPr>
      </w:pPr>
      <w:r w:rsidRPr="006C4899">
        <w:rPr>
          <w:noProof/>
          <w:lang w:val="en-US"/>
        </w:rPr>
        <w:t>Šā dokumenta autortiesības pieder EA. Šo dokumentu nedrīkst kopēt tālākpārdošanai.</w:t>
      </w:r>
    </w:p>
    <w:p w14:paraId="66D32770" w14:textId="77777777" w:rsidR="006C4899" w:rsidRPr="006C4899" w:rsidRDefault="006C4899" w:rsidP="006C4899">
      <w:pPr>
        <w:jc w:val="both"/>
        <w:rPr>
          <w:rFonts w:ascii="Times New Roman" w:eastAsia="Arial" w:hAnsi="Times New Roman" w:cs="Times New Roman"/>
          <w:noProof/>
          <w:sz w:val="24"/>
          <w:szCs w:val="24"/>
          <w:lang w:val="en-US"/>
        </w:rPr>
      </w:pPr>
    </w:p>
    <w:p w14:paraId="4D9CDBC3" w14:textId="77777777" w:rsidR="006C4899" w:rsidRPr="006C4899" w:rsidRDefault="006C4899" w:rsidP="006C4899">
      <w:pPr>
        <w:jc w:val="both"/>
        <w:rPr>
          <w:rFonts w:ascii="Times New Roman" w:hAnsi="Times New Roman"/>
          <w:i/>
          <w:noProof/>
          <w:sz w:val="24"/>
          <w:lang w:val="en-US"/>
        </w:rPr>
      </w:pPr>
      <w:r w:rsidRPr="006C4899">
        <w:rPr>
          <w:rFonts w:ascii="Times New Roman" w:hAnsi="Times New Roman"/>
          <w:i/>
          <w:noProof/>
          <w:sz w:val="24"/>
          <w:lang w:val="en-US"/>
        </w:rPr>
        <w:t>Papildu informācija</w:t>
      </w:r>
    </w:p>
    <w:p w14:paraId="15A7AD25" w14:textId="77777777" w:rsidR="006C4899" w:rsidRPr="006C4899" w:rsidRDefault="006C4899" w:rsidP="006C4899">
      <w:pPr>
        <w:pStyle w:val="BodyText"/>
        <w:rPr>
          <w:noProof/>
          <w:lang w:val="en-US"/>
        </w:rPr>
      </w:pPr>
      <w:r w:rsidRPr="006C4899">
        <w:rPr>
          <w:noProof/>
          <w:lang w:val="en-US"/>
        </w:rPr>
        <w:t>Papildu informāciju par šo publikāciju var saņemt, sazinoties ar savas valsts EA locekli.</w:t>
      </w:r>
    </w:p>
    <w:p w14:paraId="5CAA2E18" w14:textId="77777777" w:rsidR="006C4899" w:rsidRPr="006C4899" w:rsidRDefault="006C4899" w:rsidP="006C4899">
      <w:pPr>
        <w:pStyle w:val="BodyText"/>
        <w:rPr>
          <w:noProof/>
          <w:lang w:val="en-US"/>
        </w:rPr>
      </w:pPr>
      <w:r w:rsidRPr="006C4899">
        <w:rPr>
          <w:noProof/>
          <w:lang w:val="en-US"/>
        </w:rPr>
        <w:t>Jaunākā informācija ir pieejama mūsu tīmekļa vietnē http://www.european-accreditation.org.</w:t>
      </w:r>
    </w:p>
    <w:p w14:paraId="07B73DC4" w14:textId="77777777" w:rsidR="006C4899" w:rsidRPr="006C4899" w:rsidRDefault="006C4899" w:rsidP="006C4899">
      <w:pPr>
        <w:jc w:val="both"/>
        <w:rPr>
          <w:rFonts w:ascii="Times New Roman" w:eastAsia="Arial" w:hAnsi="Times New Roman" w:cs="Times New Roman"/>
          <w:noProof/>
          <w:sz w:val="24"/>
          <w:szCs w:val="24"/>
          <w:lang w:val="en-US"/>
        </w:rPr>
      </w:pPr>
    </w:p>
    <w:p w14:paraId="1BC94306" w14:textId="77777777" w:rsidR="006C4899" w:rsidRPr="006C4899" w:rsidRDefault="006C4899" w:rsidP="006C4899">
      <w:pPr>
        <w:jc w:val="both"/>
        <w:rPr>
          <w:rFonts w:ascii="Times New Roman" w:eastAsia="Arial" w:hAnsi="Times New Roman" w:cs="Times New Roman"/>
          <w:noProof/>
          <w:sz w:val="24"/>
          <w:szCs w:val="24"/>
          <w:lang w:val="en-US"/>
        </w:rPr>
      </w:pPr>
    </w:p>
    <w:p w14:paraId="131D0736" w14:textId="77777777" w:rsidR="006C4899" w:rsidRPr="006C4899" w:rsidRDefault="006C4899" w:rsidP="006C4899">
      <w:pPr>
        <w:pStyle w:val="BodyText"/>
        <w:ind w:left="1276" w:hanging="1276"/>
        <w:rPr>
          <w:b/>
          <w:bCs/>
          <w:noProof/>
          <w:lang w:val="en-US"/>
        </w:rPr>
      </w:pPr>
      <w:r w:rsidRPr="006C4899">
        <w:rPr>
          <w:b/>
          <w:bCs/>
          <w:noProof/>
          <w:lang w:val="en-US"/>
        </w:rPr>
        <w:t>Kategorija: Pieteikuma dokumenti un tehniskie konsultatīvie dokumenti atbilstības novērtēšanas institūcijām</w:t>
      </w:r>
    </w:p>
    <w:p w14:paraId="5BAA67C6" w14:textId="77777777" w:rsidR="006C4899" w:rsidRPr="006C4899" w:rsidRDefault="006C4899" w:rsidP="006C4899">
      <w:pPr>
        <w:jc w:val="both"/>
        <w:rPr>
          <w:rFonts w:ascii="Times New Roman" w:eastAsia="Arial" w:hAnsi="Times New Roman" w:cs="Times New Roman"/>
          <w:b/>
          <w:bCs/>
          <w:noProof/>
          <w:sz w:val="24"/>
          <w:szCs w:val="24"/>
          <w:lang w:val="en-US"/>
        </w:rPr>
      </w:pPr>
    </w:p>
    <w:p w14:paraId="335C09DF" w14:textId="77777777" w:rsidR="006C4899" w:rsidRPr="006C4899" w:rsidRDefault="006C4899" w:rsidP="006C4899">
      <w:pPr>
        <w:ind w:left="1276"/>
        <w:jc w:val="both"/>
        <w:rPr>
          <w:rFonts w:ascii="Times New Roman" w:hAnsi="Times New Roman"/>
          <w:b/>
          <w:noProof/>
          <w:sz w:val="24"/>
          <w:lang w:val="en-US"/>
        </w:rPr>
      </w:pPr>
      <w:r w:rsidRPr="006C4899">
        <w:rPr>
          <w:rFonts w:ascii="Times New Roman" w:hAnsi="Times New Roman"/>
          <w:b/>
          <w:noProof/>
          <w:sz w:val="24"/>
          <w:lang w:val="en-US"/>
        </w:rPr>
        <w:t>EA-4/17 ir obligātais dokuments</w:t>
      </w:r>
    </w:p>
    <w:p w14:paraId="6CF37BE9" w14:textId="77777777" w:rsidR="006C4899" w:rsidRPr="006C4899" w:rsidRDefault="006C4899" w:rsidP="006C4899">
      <w:pPr>
        <w:jc w:val="both"/>
        <w:rPr>
          <w:rFonts w:ascii="Times New Roman" w:eastAsia="Arial" w:hAnsi="Times New Roman" w:cs="Times New Roman"/>
          <w:b/>
          <w:bCs/>
          <w:noProof/>
          <w:sz w:val="24"/>
          <w:szCs w:val="24"/>
          <w:lang w:val="en-US"/>
        </w:rPr>
      </w:pPr>
    </w:p>
    <w:p w14:paraId="53E599EC" w14:textId="77777777" w:rsidR="006C4899" w:rsidRPr="006C4899" w:rsidRDefault="006C4899" w:rsidP="006C4899">
      <w:pPr>
        <w:jc w:val="both"/>
        <w:rPr>
          <w:rFonts w:ascii="Times New Roman" w:hAnsi="Times New Roman"/>
          <w:noProof/>
          <w:sz w:val="24"/>
          <w:lang w:val="en-US"/>
        </w:rPr>
      </w:pPr>
      <w:r w:rsidRPr="006C4899">
        <w:rPr>
          <w:rFonts w:ascii="Times New Roman" w:hAnsi="Times New Roman"/>
          <w:b/>
          <w:noProof/>
          <w:sz w:val="24"/>
          <w:lang w:val="en-US"/>
        </w:rPr>
        <w:t>Apstiprināts</w:t>
      </w:r>
      <w:r w:rsidRPr="006C4899">
        <w:rPr>
          <w:rFonts w:ascii="Times New Roman" w:hAnsi="Times New Roman"/>
          <w:noProof/>
          <w:sz w:val="24"/>
          <w:lang w:val="en-US"/>
        </w:rPr>
        <w:t>: 2008. gada 9. novembrī</w:t>
      </w:r>
    </w:p>
    <w:p w14:paraId="2A4ECB60" w14:textId="77777777" w:rsidR="006C4899" w:rsidRPr="006C4899" w:rsidRDefault="006C4899" w:rsidP="006C4899">
      <w:pPr>
        <w:jc w:val="both"/>
        <w:rPr>
          <w:rFonts w:ascii="Times New Roman" w:hAnsi="Times New Roman"/>
          <w:noProof/>
          <w:sz w:val="24"/>
          <w:lang w:val="en-US"/>
        </w:rPr>
      </w:pPr>
    </w:p>
    <w:p w14:paraId="2BDCF725" w14:textId="77777777" w:rsidR="006C4899" w:rsidRPr="006C4899" w:rsidRDefault="006C4899" w:rsidP="006C4899">
      <w:pPr>
        <w:jc w:val="both"/>
        <w:rPr>
          <w:rFonts w:ascii="Times New Roman" w:hAnsi="Times New Roman"/>
          <w:noProof/>
          <w:sz w:val="24"/>
          <w:lang w:val="en-US"/>
        </w:rPr>
      </w:pPr>
      <w:r w:rsidRPr="006C4899">
        <w:rPr>
          <w:rFonts w:ascii="Times New Roman" w:hAnsi="Times New Roman"/>
          <w:b/>
          <w:noProof/>
          <w:sz w:val="24"/>
          <w:lang w:val="en-US"/>
        </w:rPr>
        <w:t xml:space="preserve">Ieviests: </w:t>
      </w:r>
      <w:r w:rsidRPr="006C4899">
        <w:rPr>
          <w:rFonts w:ascii="Times New Roman" w:hAnsi="Times New Roman"/>
          <w:noProof/>
          <w:sz w:val="24"/>
          <w:lang w:val="en-US"/>
        </w:rPr>
        <w:t>2009. gada 9. novembrī</w:t>
      </w:r>
    </w:p>
    <w:p w14:paraId="5702150A" w14:textId="77777777" w:rsidR="006C4899" w:rsidRPr="006C4899" w:rsidRDefault="006C4899" w:rsidP="006C4899">
      <w:pPr>
        <w:jc w:val="both"/>
        <w:rPr>
          <w:rFonts w:ascii="Times New Roman" w:hAnsi="Times New Roman"/>
          <w:noProof/>
          <w:sz w:val="24"/>
          <w:lang w:val="en-US"/>
        </w:rPr>
      </w:pPr>
    </w:p>
    <w:p w14:paraId="05EE0F3B" w14:textId="77777777" w:rsidR="006C4899" w:rsidRPr="006C4899" w:rsidRDefault="006C4899" w:rsidP="006C4899">
      <w:pPr>
        <w:jc w:val="both"/>
        <w:rPr>
          <w:rFonts w:ascii="Times New Roman" w:eastAsia="Arial" w:hAnsi="Times New Roman" w:cs="Times New Roman"/>
          <w:noProof/>
          <w:sz w:val="24"/>
          <w:szCs w:val="24"/>
          <w:lang w:val="en-US"/>
        </w:rPr>
      </w:pPr>
      <w:r w:rsidRPr="006C4899">
        <w:rPr>
          <w:rFonts w:ascii="Times New Roman" w:hAnsi="Times New Roman"/>
          <w:b/>
          <w:noProof/>
          <w:sz w:val="24"/>
          <w:lang w:val="en-US"/>
        </w:rPr>
        <w:t xml:space="preserve">Pārejas periods: </w:t>
      </w:r>
      <w:r w:rsidRPr="006C4899">
        <w:rPr>
          <w:rFonts w:ascii="Times New Roman" w:hAnsi="Times New Roman"/>
          <w:noProof/>
          <w:sz w:val="24"/>
          <w:lang w:val="en-US"/>
        </w:rPr>
        <w:t>viens gads</w:t>
      </w:r>
    </w:p>
    <w:p w14:paraId="18CB01CF" w14:textId="77777777" w:rsidR="006C4899" w:rsidRPr="006C4899" w:rsidRDefault="006C4899" w:rsidP="006C4899">
      <w:pPr>
        <w:jc w:val="both"/>
        <w:rPr>
          <w:rFonts w:ascii="Times New Roman" w:eastAsia="Arial" w:hAnsi="Times New Roman" w:cs="Times New Roman"/>
          <w:noProof/>
          <w:sz w:val="24"/>
          <w:szCs w:val="24"/>
          <w:lang w:val="en-US"/>
        </w:rPr>
      </w:pPr>
    </w:p>
    <w:p w14:paraId="3F111E98" w14:textId="77777777" w:rsidR="006C4899" w:rsidRPr="006C4899" w:rsidRDefault="006C4899" w:rsidP="006C4899">
      <w:pPr>
        <w:rPr>
          <w:noProof/>
          <w:lang w:val="en-US"/>
        </w:rPr>
      </w:pPr>
      <w:r w:rsidRPr="006C4899">
        <w:rPr>
          <w:noProof/>
          <w:lang w:val="en-US"/>
        </w:rPr>
        <w:br w:type="page"/>
      </w:r>
    </w:p>
    <w:p w14:paraId="0ECF7022" w14:textId="77777777" w:rsidR="006C4899" w:rsidRPr="006C4899" w:rsidRDefault="006C4899" w:rsidP="006C4899">
      <w:pPr>
        <w:jc w:val="both"/>
        <w:rPr>
          <w:rFonts w:ascii="Times New Roman" w:eastAsia="Arial" w:hAnsi="Times New Roman" w:cs="Times New Roman"/>
          <w:noProof/>
          <w:sz w:val="24"/>
          <w:szCs w:val="24"/>
          <w:lang w:val="en-US"/>
        </w:rPr>
      </w:pPr>
    </w:p>
    <w:p w14:paraId="470D83B2" w14:textId="77777777" w:rsidR="006C4899" w:rsidRPr="006C4899" w:rsidRDefault="006C4899" w:rsidP="006C4899">
      <w:pPr>
        <w:jc w:val="both"/>
        <w:rPr>
          <w:rFonts w:ascii="Times New Roman" w:eastAsia="Arial" w:hAnsi="Times New Roman" w:cs="Times New Roman"/>
          <w:noProof/>
          <w:sz w:val="24"/>
          <w:szCs w:val="24"/>
          <w:lang w:val="en-US"/>
        </w:rPr>
      </w:pPr>
    </w:p>
    <w:p w14:paraId="6C82181B" w14:textId="77777777" w:rsidR="006C4899" w:rsidRPr="006C4899" w:rsidRDefault="006C4899" w:rsidP="006C4899">
      <w:pPr>
        <w:jc w:val="both"/>
        <w:rPr>
          <w:rFonts w:ascii="Times New Roman" w:eastAsia="Arial" w:hAnsi="Times New Roman" w:cs="Times New Roman"/>
          <w:noProof/>
          <w:sz w:val="24"/>
          <w:szCs w:val="24"/>
          <w:lang w:val="en-US"/>
        </w:rPr>
      </w:pPr>
    </w:p>
    <w:p w14:paraId="55E3B8D8" w14:textId="77777777" w:rsidR="006C4899" w:rsidRPr="006C4899" w:rsidRDefault="006C4899" w:rsidP="006C4899">
      <w:pPr>
        <w:jc w:val="both"/>
        <w:rPr>
          <w:rFonts w:ascii="Times New Roman" w:eastAsia="Arial" w:hAnsi="Times New Roman" w:cs="Times New Roman"/>
          <w:noProof/>
          <w:sz w:val="24"/>
          <w:szCs w:val="24"/>
          <w:lang w:val="en-US"/>
        </w:rPr>
      </w:pPr>
    </w:p>
    <w:p w14:paraId="1C372C2F" w14:textId="77777777" w:rsidR="006C4899" w:rsidRPr="006C4899" w:rsidRDefault="006C4899" w:rsidP="006C4899">
      <w:pPr>
        <w:jc w:val="both"/>
        <w:rPr>
          <w:rFonts w:ascii="Times New Roman" w:eastAsia="Arial" w:hAnsi="Times New Roman" w:cs="Times New Roman"/>
          <w:noProof/>
          <w:sz w:val="24"/>
          <w:szCs w:val="24"/>
          <w:lang w:val="en-US"/>
        </w:rPr>
      </w:pPr>
    </w:p>
    <w:p w14:paraId="0BA6C844" w14:textId="77777777" w:rsidR="006C4899" w:rsidRPr="006C4899" w:rsidRDefault="006C4899" w:rsidP="006C4899">
      <w:pPr>
        <w:jc w:val="both"/>
        <w:rPr>
          <w:rFonts w:ascii="Times New Roman" w:eastAsia="Arial" w:hAnsi="Times New Roman" w:cs="Times New Roman"/>
          <w:noProof/>
          <w:sz w:val="24"/>
          <w:szCs w:val="24"/>
          <w:lang w:val="en-US"/>
        </w:rPr>
      </w:pPr>
    </w:p>
    <w:p w14:paraId="185D8D3B" w14:textId="77777777" w:rsidR="006C4899" w:rsidRPr="006C4899" w:rsidRDefault="006C4899" w:rsidP="006C4899">
      <w:pPr>
        <w:jc w:val="both"/>
        <w:rPr>
          <w:rFonts w:ascii="Times New Roman" w:eastAsia="Arial" w:hAnsi="Times New Roman" w:cs="Times New Roman"/>
          <w:noProof/>
          <w:sz w:val="24"/>
          <w:szCs w:val="24"/>
          <w:lang w:val="en-US"/>
        </w:rPr>
      </w:pPr>
    </w:p>
    <w:p w14:paraId="57FFD092" w14:textId="77777777" w:rsidR="006C4899" w:rsidRPr="006C4899" w:rsidRDefault="006C4899" w:rsidP="006C4899">
      <w:pPr>
        <w:jc w:val="both"/>
        <w:rPr>
          <w:rFonts w:ascii="Times New Roman" w:eastAsia="Arial" w:hAnsi="Times New Roman" w:cs="Times New Roman"/>
          <w:noProof/>
          <w:sz w:val="24"/>
          <w:szCs w:val="24"/>
          <w:lang w:val="en-US"/>
        </w:rPr>
      </w:pPr>
    </w:p>
    <w:p w14:paraId="0BF15D77" w14:textId="77777777" w:rsidR="006C4899" w:rsidRPr="006C4899" w:rsidRDefault="006C4899" w:rsidP="006C4899">
      <w:pPr>
        <w:jc w:val="both"/>
        <w:rPr>
          <w:rFonts w:ascii="Times New Roman" w:eastAsia="Arial" w:hAnsi="Times New Roman" w:cs="Times New Roman"/>
          <w:noProof/>
          <w:sz w:val="24"/>
          <w:szCs w:val="24"/>
          <w:lang w:val="en-US"/>
        </w:rPr>
      </w:pPr>
    </w:p>
    <w:p w14:paraId="459B4B56" w14:textId="77777777" w:rsidR="006C4899" w:rsidRPr="006C4899" w:rsidRDefault="006C4899" w:rsidP="006C4899">
      <w:pPr>
        <w:jc w:val="both"/>
        <w:rPr>
          <w:rFonts w:ascii="Times New Roman" w:eastAsia="Arial" w:hAnsi="Times New Roman" w:cs="Times New Roman"/>
          <w:noProof/>
          <w:sz w:val="24"/>
          <w:szCs w:val="24"/>
          <w:lang w:val="en-US"/>
        </w:rPr>
      </w:pPr>
    </w:p>
    <w:p w14:paraId="71A6096A" w14:textId="77777777" w:rsidR="006C4899" w:rsidRPr="006C4899" w:rsidRDefault="006C4899" w:rsidP="006C4899">
      <w:pPr>
        <w:jc w:val="both"/>
        <w:rPr>
          <w:rFonts w:ascii="Times New Roman" w:eastAsia="Arial" w:hAnsi="Times New Roman" w:cs="Times New Roman"/>
          <w:noProof/>
          <w:sz w:val="24"/>
          <w:szCs w:val="24"/>
          <w:lang w:val="en-US"/>
        </w:rPr>
      </w:pPr>
    </w:p>
    <w:p w14:paraId="09C42C49" w14:textId="77777777" w:rsidR="006C4899" w:rsidRPr="006C4899" w:rsidRDefault="006C4899" w:rsidP="006C4899">
      <w:pPr>
        <w:jc w:val="both"/>
        <w:rPr>
          <w:rFonts w:ascii="Times New Roman" w:eastAsia="Arial" w:hAnsi="Times New Roman" w:cs="Times New Roman"/>
          <w:noProof/>
          <w:sz w:val="24"/>
          <w:szCs w:val="24"/>
          <w:lang w:val="en-US"/>
        </w:rPr>
      </w:pPr>
    </w:p>
    <w:p w14:paraId="45E39AE6" w14:textId="77777777" w:rsidR="006C4899" w:rsidRPr="006C4899" w:rsidRDefault="006C4899" w:rsidP="006C4899">
      <w:pPr>
        <w:jc w:val="both"/>
        <w:rPr>
          <w:rFonts w:ascii="Times New Roman" w:eastAsia="Arial" w:hAnsi="Times New Roman" w:cs="Times New Roman"/>
          <w:noProof/>
          <w:sz w:val="24"/>
          <w:szCs w:val="24"/>
          <w:lang w:val="en-US"/>
        </w:rPr>
      </w:pPr>
    </w:p>
    <w:p w14:paraId="47BA541A" w14:textId="77777777" w:rsidR="006C4899" w:rsidRPr="006C4899" w:rsidRDefault="006C4899" w:rsidP="006C4899">
      <w:pPr>
        <w:jc w:val="both"/>
        <w:rPr>
          <w:rFonts w:ascii="Times New Roman" w:eastAsia="Arial" w:hAnsi="Times New Roman" w:cs="Times New Roman"/>
          <w:noProof/>
          <w:sz w:val="24"/>
          <w:szCs w:val="24"/>
          <w:lang w:val="en-US"/>
        </w:rPr>
      </w:pPr>
    </w:p>
    <w:p w14:paraId="52394E86" w14:textId="77777777" w:rsidR="006C4899" w:rsidRPr="006C4899" w:rsidRDefault="006C4899" w:rsidP="006C4899">
      <w:pPr>
        <w:jc w:val="both"/>
        <w:rPr>
          <w:rFonts w:ascii="Times New Roman" w:eastAsia="Arial" w:hAnsi="Times New Roman" w:cs="Times New Roman"/>
          <w:noProof/>
          <w:sz w:val="24"/>
          <w:szCs w:val="24"/>
          <w:lang w:val="en-US"/>
        </w:rPr>
      </w:pPr>
    </w:p>
    <w:p w14:paraId="7B8645CA" w14:textId="77777777" w:rsidR="006C4899" w:rsidRPr="006C4899" w:rsidRDefault="006C4899" w:rsidP="006C4899">
      <w:pPr>
        <w:jc w:val="both"/>
        <w:rPr>
          <w:rFonts w:ascii="Times New Roman" w:eastAsia="Arial" w:hAnsi="Times New Roman" w:cs="Times New Roman"/>
          <w:noProof/>
          <w:sz w:val="24"/>
          <w:szCs w:val="24"/>
          <w:lang w:val="en-US"/>
        </w:rPr>
      </w:pPr>
    </w:p>
    <w:p w14:paraId="693051CA" w14:textId="77777777" w:rsidR="006C4899" w:rsidRPr="006C4899" w:rsidRDefault="006C4899" w:rsidP="006C4899">
      <w:pPr>
        <w:jc w:val="both"/>
        <w:rPr>
          <w:rFonts w:ascii="Times New Roman" w:eastAsia="Arial"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C4899" w:rsidRPr="006C4899" w14:paraId="1307AD85" w14:textId="77777777" w:rsidTr="007A283D">
        <w:tc>
          <w:tcPr>
            <w:tcW w:w="5000" w:type="pct"/>
          </w:tcPr>
          <w:p w14:paraId="7DBE9283" w14:textId="77777777" w:rsidR="006C4899" w:rsidRPr="006C4899" w:rsidRDefault="006C4899" w:rsidP="007A283D">
            <w:pPr>
              <w:jc w:val="both"/>
              <w:rPr>
                <w:rFonts w:ascii="Times New Roman" w:hAnsi="Times New Roman"/>
                <w:b/>
                <w:i/>
                <w:noProof/>
                <w:sz w:val="24"/>
                <w:lang w:val="en-US"/>
              </w:rPr>
            </w:pPr>
            <w:r w:rsidRPr="006C4899">
              <w:rPr>
                <w:rFonts w:ascii="Times New Roman" w:hAnsi="Times New Roman"/>
                <w:b/>
                <w:i/>
                <w:noProof/>
                <w:sz w:val="24"/>
                <w:lang w:val="en-US"/>
              </w:rPr>
              <w:t>SATURA RĀDĪTĀJS</w:t>
            </w:r>
          </w:p>
        </w:tc>
      </w:tr>
    </w:tbl>
    <w:sdt>
      <w:sdtPr>
        <w:rPr>
          <w:noProof/>
        </w:rPr>
        <w:id w:val="596379837"/>
        <w:docPartObj>
          <w:docPartGallery w:val="Table of Contents"/>
          <w:docPartUnique/>
        </w:docPartObj>
      </w:sdtPr>
      <w:sdtEndPr>
        <w:rPr>
          <w:rFonts w:asciiTheme="minorHAnsi" w:eastAsiaTheme="minorHAnsi" w:hAnsiTheme="minorHAnsi" w:cstheme="minorBidi"/>
          <w:b/>
          <w:bCs/>
          <w:color w:val="auto"/>
          <w:sz w:val="22"/>
          <w:szCs w:val="22"/>
        </w:rPr>
      </w:sdtEndPr>
      <w:sdtContent>
        <w:p w14:paraId="28987998" w14:textId="77777777" w:rsidR="006C4899" w:rsidRPr="006C4899" w:rsidRDefault="006C4899" w:rsidP="006C4899">
          <w:pPr>
            <w:pStyle w:val="TOCHeading"/>
            <w:spacing w:before="0" w:line="240" w:lineRule="auto"/>
            <w:jc w:val="both"/>
            <w:rPr>
              <w:rFonts w:ascii="Times New Roman" w:hAnsi="Times New Roman" w:cs="Times New Roman"/>
              <w:noProof/>
              <w:color w:val="auto"/>
              <w:sz w:val="24"/>
              <w:szCs w:val="24"/>
            </w:rPr>
          </w:pPr>
        </w:p>
        <w:bookmarkStart w:id="0" w:name="TOCPosition"/>
        <w:p w14:paraId="7C7D917C" w14:textId="77777777" w:rsidR="006C4899" w:rsidRPr="006C4899" w:rsidRDefault="006C4899" w:rsidP="006C4899">
          <w:pPr>
            <w:pStyle w:val="TOC1"/>
            <w:tabs>
              <w:tab w:val="right" w:leader="dot" w:pos="9065"/>
            </w:tabs>
            <w:spacing w:after="0"/>
            <w:jc w:val="both"/>
            <w:rPr>
              <w:rFonts w:ascii="Times New Roman" w:hAnsi="Times New Roman" w:cs="Times New Roman"/>
              <w:b/>
              <w:bCs/>
              <w:noProof/>
              <w:sz w:val="24"/>
              <w:szCs w:val="24"/>
              <w:lang w:val="en-US"/>
            </w:rPr>
          </w:pPr>
          <w:r w:rsidRPr="006C4899">
            <w:rPr>
              <w:rFonts w:ascii="Times New Roman" w:hAnsi="Times New Roman" w:cs="Times New Roman"/>
              <w:noProof/>
              <w:sz w:val="24"/>
              <w:szCs w:val="24"/>
              <w:lang w:val="en-US"/>
            </w:rPr>
            <w:fldChar w:fldCharType="begin"/>
          </w:r>
          <w:r w:rsidRPr="006C4899">
            <w:rPr>
              <w:rFonts w:ascii="Times New Roman" w:hAnsi="Times New Roman" w:cs="Times New Roman"/>
              <w:noProof/>
              <w:sz w:val="24"/>
              <w:szCs w:val="24"/>
              <w:lang w:val="en-US"/>
            </w:rPr>
            <w:instrText xml:space="preserve"> TOC \o "1-3" \h \z \u </w:instrText>
          </w:r>
          <w:r w:rsidRPr="006C4899">
            <w:rPr>
              <w:rFonts w:ascii="Times New Roman" w:hAnsi="Times New Roman" w:cs="Times New Roman"/>
              <w:noProof/>
              <w:sz w:val="24"/>
              <w:szCs w:val="24"/>
              <w:lang w:val="en-US"/>
            </w:rPr>
            <w:fldChar w:fldCharType="separate"/>
          </w:r>
          <w:hyperlink w:anchor="_Toc101875047" w:history="1">
            <w:r w:rsidRPr="006C4899">
              <w:rPr>
                <w:rStyle w:val="Hyperlink"/>
                <w:rFonts w:ascii="Times New Roman" w:hAnsi="Times New Roman" w:cs="Times New Roman"/>
                <w:b/>
                <w:bCs/>
                <w:noProof/>
                <w:sz w:val="24"/>
                <w:szCs w:val="24"/>
                <w:lang w:val="en-US"/>
              </w:rPr>
              <w:t>Ievads</w:t>
            </w:r>
            <w:r w:rsidRPr="006C4899">
              <w:rPr>
                <w:rFonts w:ascii="Times New Roman" w:hAnsi="Times New Roman" w:cs="Times New Roman"/>
                <w:b/>
                <w:bCs/>
                <w:noProof/>
                <w:webHidden/>
                <w:sz w:val="24"/>
                <w:szCs w:val="24"/>
                <w:lang w:val="en-US"/>
              </w:rPr>
              <w:tab/>
            </w:r>
            <w:r w:rsidRPr="006C4899">
              <w:rPr>
                <w:rFonts w:ascii="Times New Roman" w:hAnsi="Times New Roman" w:cs="Times New Roman"/>
                <w:b/>
                <w:bCs/>
                <w:noProof/>
                <w:webHidden/>
                <w:sz w:val="24"/>
                <w:szCs w:val="24"/>
                <w:lang w:val="en-US"/>
              </w:rPr>
              <w:fldChar w:fldCharType="begin"/>
            </w:r>
            <w:r w:rsidRPr="006C4899">
              <w:rPr>
                <w:rFonts w:ascii="Times New Roman" w:hAnsi="Times New Roman" w:cs="Times New Roman"/>
                <w:b/>
                <w:bCs/>
                <w:noProof/>
                <w:webHidden/>
                <w:sz w:val="24"/>
                <w:szCs w:val="24"/>
                <w:lang w:val="en-US"/>
              </w:rPr>
              <w:instrText xml:space="preserve"> PAGEREF _Toc101875047 \h </w:instrText>
            </w:r>
            <w:r w:rsidRPr="006C4899">
              <w:rPr>
                <w:rFonts w:ascii="Times New Roman" w:hAnsi="Times New Roman" w:cs="Times New Roman"/>
                <w:b/>
                <w:bCs/>
                <w:noProof/>
                <w:webHidden/>
                <w:sz w:val="24"/>
                <w:szCs w:val="24"/>
                <w:lang w:val="en-US"/>
              </w:rPr>
            </w:r>
            <w:r w:rsidRPr="006C4899">
              <w:rPr>
                <w:rFonts w:ascii="Times New Roman" w:hAnsi="Times New Roman" w:cs="Times New Roman"/>
                <w:b/>
                <w:bCs/>
                <w:noProof/>
                <w:webHidden/>
                <w:sz w:val="24"/>
                <w:szCs w:val="24"/>
                <w:lang w:val="en-US"/>
              </w:rPr>
              <w:fldChar w:fldCharType="separate"/>
            </w:r>
            <w:r>
              <w:rPr>
                <w:rFonts w:ascii="Times New Roman" w:hAnsi="Times New Roman" w:cs="Times New Roman"/>
                <w:b/>
                <w:bCs/>
                <w:noProof/>
                <w:webHidden/>
                <w:sz w:val="24"/>
                <w:szCs w:val="24"/>
                <w:lang w:val="en-US"/>
              </w:rPr>
              <w:t>4</w:t>
            </w:r>
            <w:r w:rsidRPr="006C4899">
              <w:rPr>
                <w:rFonts w:ascii="Times New Roman" w:hAnsi="Times New Roman" w:cs="Times New Roman"/>
                <w:b/>
                <w:bCs/>
                <w:noProof/>
                <w:webHidden/>
                <w:sz w:val="24"/>
                <w:szCs w:val="24"/>
                <w:lang w:val="en-US"/>
              </w:rPr>
              <w:fldChar w:fldCharType="end"/>
            </w:r>
          </w:hyperlink>
        </w:p>
        <w:p w14:paraId="78433702" w14:textId="77777777" w:rsidR="006C4899" w:rsidRPr="006C4899" w:rsidRDefault="006C4899" w:rsidP="006C4899">
          <w:pPr>
            <w:pStyle w:val="TOC1"/>
            <w:tabs>
              <w:tab w:val="right" w:leader="dot" w:pos="9065"/>
            </w:tabs>
            <w:spacing w:after="0"/>
            <w:jc w:val="both"/>
            <w:rPr>
              <w:rFonts w:ascii="Times New Roman" w:hAnsi="Times New Roman" w:cs="Times New Roman"/>
              <w:b/>
              <w:bCs/>
              <w:noProof/>
              <w:sz w:val="24"/>
              <w:szCs w:val="24"/>
              <w:lang w:val="en-US"/>
            </w:rPr>
          </w:pPr>
          <w:hyperlink w:anchor="_Toc101875048" w:history="1">
            <w:r w:rsidRPr="006C4899">
              <w:rPr>
                <w:rStyle w:val="Hyperlink"/>
                <w:rFonts w:ascii="Times New Roman" w:hAnsi="Times New Roman" w:cs="Times New Roman"/>
                <w:b/>
                <w:bCs/>
                <w:noProof/>
                <w:sz w:val="24"/>
                <w:szCs w:val="24"/>
                <w:lang w:val="en-US"/>
              </w:rPr>
              <w:t>Nostāja par medicīnas laboratoriju akreditācijas tvēruma aprakstu</w:t>
            </w:r>
            <w:r w:rsidRPr="006C4899">
              <w:rPr>
                <w:rFonts w:ascii="Times New Roman" w:hAnsi="Times New Roman" w:cs="Times New Roman"/>
                <w:b/>
                <w:bCs/>
                <w:noProof/>
                <w:webHidden/>
                <w:sz w:val="24"/>
                <w:szCs w:val="24"/>
                <w:lang w:val="en-US"/>
              </w:rPr>
              <w:tab/>
            </w:r>
            <w:r w:rsidRPr="006C4899">
              <w:rPr>
                <w:rFonts w:ascii="Times New Roman" w:hAnsi="Times New Roman" w:cs="Times New Roman"/>
                <w:b/>
                <w:bCs/>
                <w:noProof/>
                <w:webHidden/>
                <w:sz w:val="24"/>
                <w:szCs w:val="24"/>
                <w:lang w:val="en-US"/>
              </w:rPr>
              <w:fldChar w:fldCharType="begin"/>
            </w:r>
            <w:r w:rsidRPr="006C4899">
              <w:rPr>
                <w:rFonts w:ascii="Times New Roman" w:hAnsi="Times New Roman" w:cs="Times New Roman"/>
                <w:b/>
                <w:bCs/>
                <w:noProof/>
                <w:webHidden/>
                <w:sz w:val="24"/>
                <w:szCs w:val="24"/>
                <w:lang w:val="en-US"/>
              </w:rPr>
              <w:instrText xml:space="preserve"> PAGEREF _Toc101875048 \h </w:instrText>
            </w:r>
            <w:r w:rsidRPr="006C4899">
              <w:rPr>
                <w:rFonts w:ascii="Times New Roman" w:hAnsi="Times New Roman" w:cs="Times New Roman"/>
                <w:b/>
                <w:bCs/>
                <w:noProof/>
                <w:webHidden/>
                <w:sz w:val="24"/>
                <w:szCs w:val="24"/>
                <w:lang w:val="en-US"/>
              </w:rPr>
            </w:r>
            <w:r w:rsidRPr="006C4899">
              <w:rPr>
                <w:rFonts w:ascii="Times New Roman" w:hAnsi="Times New Roman" w:cs="Times New Roman"/>
                <w:b/>
                <w:bCs/>
                <w:noProof/>
                <w:webHidden/>
                <w:sz w:val="24"/>
                <w:szCs w:val="24"/>
                <w:lang w:val="en-US"/>
              </w:rPr>
              <w:fldChar w:fldCharType="separate"/>
            </w:r>
            <w:r>
              <w:rPr>
                <w:rFonts w:ascii="Times New Roman" w:hAnsi="Times New Roman" w:cs="Times New Roman"/>
                <w:b/>
                <w:bCs/>
                <w:noProof/>
                <w:webHidden/>
                <w:sz w:val="24"/>
                <w:szCs w:val="24"/>
                <w:lang w:val="en-US"/>
              </w:rPr>
              <w:t>4</w:t>
            </w:r>
            <w:r w:rsidRPr="006C4899">
              <w:rPr>
                <w:rFonts w:ascii="Times New Roman" w:hAnsi="Times New Roman" w:cs="Times New Roman"/>
                <w:b/>
                <w:bCs/>
                <w:noProof/>
                <w:webHidden/>
                <w:sz w:val="24"/>
                <w:szCs w:val="24"/>
                <w:lang w:val="en-US"/>
              </w:rPr>
              <w:fldChar w:fldCharType="end"/>
            </w:r>
          </w:hyperlink>
        </w:p>
        <w:p w14:paraId="45A23665" w14:textId="77777777" w:rsidR="006C4899" w:rsidRPr="006C4899" w:rsidRDefault="006C4899" w:rsidP="006C4899">
          <w:pPr>
            <w:pStyle w:val="TOC1"/>
            <w:tabs>
              <w:tab w:val="right" w:leader="dot" w:pos="9065"/>
            </w:tabs>
            <w:spacing w:after="0"/>
            <w:jc w:val="both"/>
            <w:rPr>
              <w:rFonts w:ascii="Times New Roman" w:hAnsi="Times New Roman" w:cs="Times New Roman"/>
              <w:b/>
              <w:bCs/>
              <w:noProof/>
              <w:sz w:val="24"/>
              <w:szCs w:val="24"/>
              <w:lang w:val="en-US"/>
            </w:rPr>
          </w:pPr>
          <w:hyperlink w:anchor="_Toc101875049" w:history="1">
            <w:r w:rsidRPr="006C4899">
              <w:rPr>
                <w:rStyle w:val="Hyperlink"/>
                <w:rFonts w:ascii="Times New Roman" w:hAnsi="Times New Roman" w:cs="Times New Roman"/>
                <w:b/>
                <w:bCs/>
                <w:noProof/>
                <w:sz w:val="24"/>
                <w:szCs w:val="24"/>
                <w:lang w:val="en-US"/>
              </w:rPr>
              <w:t>Piemērs</w:t>
            </w:r>
            <w:r w:rsidRPr="006C4899">
              <w:rPr>
                <w:rFonts w:ascii="Times New Roman" w:hAnsi="Times New Roman" w:cs="Times New Roman"/>
                <w:b/>
                <w:bCs/>
                <w:noProof/>
                <w:webHidden/>
                <w:sz w:val="24"/>
                <w:szCs w:val="24"/>
                <w:lang w:val="en-US"/>
              </w:rPr>
              <w:tab/>
            </w:r>
            <w:r w:rsidRPr="006C4899">
              <w:rPr>
                <w:rFonts w:ascii="Times New Roman" w:hAnsi="Times New Roman" w:cs="Times New Roman"/>
                <w:b/>
                <w:bCs/>
                <w:noProof/>
                <w:webHidden/>
                <w:sz w:val="24"/>
                <w:szCs w:val="24"/>
                <w:lang w:val="en-US"/>
              </w:rPr>
              <w:fldChar w:fldCharType="begin"/>
            </w:r>
            <w:r w:rsidRPr="006C4899">
              <w:rPr>
                <w:rFonts w:ascii="Times New Roman" w:hAnsi="Times New Roman" w:cs="Times New Roman"/>
                <w:b/>
                <w:bCs/>
                <w:noProof/>
                <w:webHidden/>
                <w:sz w:val="24"/>
                <w:szCs w:val="24"/>
                <w:lang w:val="en-US"/>
              </w:rPr>
              <w:instrText xml:space="preserve"> PAGEREF _Toc101875049 \h </w:instrText>
            </w:r>
            <w:r w:rsidRPr="006C4899">
              <w:rPr>
                <w:rFonts w:ascii="Times New Roman" w:hAnsi="Times New Roman" w:cs="Times New Roman"/>
                <w:b/>
                <w:bCs/>
                <w:noProof/>
                <w:webHidden/>
                <w:sz w:val="24"/>
                <w:szCs w:val="24"/>
                <w:lang w:val="en-US"/>
              </w:rPr>
            </w:r>
            <w:r w:rsidRPr="006C4899">
              <w:rPr>
                <w:rFonts w:ascii="Times New Roman" w:hAnsi="Times New Roman" w:cs="Times New Roman"/>
                <w:b/>
                <w:bCs/>
                <w:noProof/>
                <w:webHidden/>
                <w:sz w:val="24"/>
                <w:szCs w:val="24"/>
                <w:lang w:val="en-US"/>
              </w:rPr>
              <w:fldChar w:fldCharType="separate"/>
            </w:r>
            <w:r>
              <w:rPr>
                <w:rFonts w:ascii="Times New Roman" w:hAnsi="Times New Roman" w:cs="Times New Roman"/>
                <w:b/>
                <w:bCs/>
                <w:noProof/>
                <w:webHidden/>
                <w:sz w:val="24"/>
                <w:szCs w:val="24"/>
                <w:lang w:val="en-US"/>
              </w:rPr>
              <w:t>5</w:t>
            </w:r>
            <w:r w:rsidRPr="006C4899">
              <w:rPr>
                <w:rFonts w:ascii="Times New Roman" w:hAnsi="Times New Roman" w:cs="Times New Roman"/>
                <w:b/>
                <w:bCs/>
                <w:noProof/>
                <w:webHidden/>
                <w:sz w:val="24"/>
                <w:szCs w:val="24"/>
                <w:lang w:val="en-US"/>
              </w:rPr>
              <w:fldChar w:fldCharType="end"/>
            </w:r>
          </w:hyperlink>
        </w:p>
        <w:p w14:paraId="7B0DA577" w14:textId="77777777" w:rsidR="006C4899" w:rsidRPr="006C4899" w:rsidRDefault="006C4899" w:rsidP="006C4899">
          <w:pPr>
            <w:jc w:val="both"/>
            <w:rPr>
              <w:noProof/>
              <w:lang w:val="en-US"/>
            </w:rPr>
          </w:pPr>
          <w:r w:rsidRPr="006C4899">
            <w:rPr>
              <w:rFonts w:ascii="Times New Roman" w:hAnsi="Times New Roman" w:cs="Times New Roman"/>
              <w:b/>
              <w:bCs/>
              <w:noProof/>
              <w:sz w:val="24"/>
              <w:szCs w:val="24"/>
              <w:lang w:val="en-US"/>
            </w:rPr>
            <w:fldChar w:fldCharType="end"/>
          </w:r>
        </w:p>
        <w:bookmarkEnd w:id="0" w:displacedByCustomXml="next"/>
      </w:sdtContent>
    </w:sdt>
    <w:p w14:paraId="5591D232" w14:textId="77777777" w:rsidR="006C4899" w:rsidRPr="006C4899" w:rsidRDefault="006C4899" w:rsidP="006C4899">
      <w:pPr>
        <w:jc w:val="both"/>
        <w:rPr>
          <w:rFonts w:ascii="Times New Roman" w:eastAsia="Arial" w:hAnsi="Times New Roman" w:cs="Times New Roman"/>
          <w:noProof/>
          <w:sz w:val="24"/>
          <w:szCs w:val="24"/>
          <w:lang w:val="en-US"/>
        </w:rPr>
      </w:pPr>
    </w:p>
    <w:p w14:paraId="5639ADB1" w14:textId="77777777" w:rsidR="006C4899" w:rsidRPr="006C4899" w:rsidRDefault="006C4899" w:rsidP="006C4899">
      <w:pPr>
        <w:rPr>
          <w:noProof/>
          <w:lang w:val="en-US"/>
        </w:rPr>
      </w:pPr>
      <w:r w:rsidRPr="006C4899">
        <w:rPr>
          <w:noProof/>
          <w:lang w:val="en-US"/>
        </w:rPr>
        <w:br w:type="page"/>
      </w:r>
    </w:p>
    <w:p w14:paraId="7DC93DDB" w14:textId="77777777" w:rsidR="006C4899" w:rsidRPr="006C4899" w:rsidRDefault="006C4899" w:rsidP="006C4899">
      <w:pPr>
        <w:jc w:val="both"/>
        <w:rPr>
          <w:rFonts w:ascii="Times New Roman" w:eastAsia="Arial" w:hAnsi="Times New Roman" w:cs="Times New Roman"/>
          <w:b/>
          <w:bCs/>
          <w:noProof/>
          <w:sz w:val="24"/>
          <w:szCs w:val="24"/>
          <w:lang w:val="en-US"/>
        </w:rPr>
      </w:pPr>
    </w:p>
    <w:p w14:paraId="2C57039B" w14:textId="77777777" w:rsidR="006C4899" w:rsidRPr="006C4899" w:rsidRDefault="006C4899" w:rsidP="006C4899">
      <w:pPr>
        <w:pStyle w:val="Heading1"/>
        <w:rPr>
          <w:noProof/>
          <w:lang w:val="en-US"/>
        </w:rPr>
      </w:pPr>
      <w:bookmarkStart w:id="1" w:name="_Toc101875047"/>
      <w:r w:rsidRPr="006C4899">
        <w:rPr>
          <w:noProof/>
          <w:lang w:val="en-US"/>
        </w:rPr>
        <w:t>Ievads</w:t>
      </w:r>
      <w:bookmarkStart w:id="2" w:name="_bookmark0"/>
      <w:bookmarkEnd w:id="1"/>
      <w:bookmarkEnd w:id="2"/>
    </w:p>
    <w:p w14:paraId="21320D54" w14:textId="77777777" w:rsidR="006C4899" w:rsidRPr="006C4899" w:rsidRDefault="006C4899" w:rsidP="006C4899">
      <w:pPr>
        <w:pStyle w:val="BodyText"/>
        <w:rPr>
          <w:noProof/>
          <w:lang w:val="en-US"/>
        </w:rPr>
      </w:pPr>
    </w:p>
    <w:p w14:paraId="183615F3" w14:textId="77777777" w:rsidR="006C4899" w:rsidRPr="006C4899" w:rsidRDefault="006C4899" w:rsidP="006C4899">
      <w:pPr>
        <w:pStyle w:val="BodyText"/>
        <w:rPr>
          <w:noProof/>
          <w:lang w:val="en-US"/>
        </w:rPr>
      </w:pPr>
      <w:r w:rsidRPr="006C4899">
        <w:rPr>
          <w:noProof/>
          <w:lang w:val="en-US"/>
        </w:rPr>
        <w:t>Eiropas Akreditācijas kooperācijas Darba grupa Veselības aprūpes un medicīnas laboratoriju jautājumos, kuras sastāvā ir valstu akreditācijas institūcijas pārstāvji un ieinteresētās personas, jau kādu laiku izvērtē medicīnas laboratoriju akreditācijas tvērumu aprakstu. Šis nostājas dokuments ir plašu diskusiju rezultāts.</w:t>
      </w:r>
    </w:p>
    <w:p w14:paraId="6DF4DB39" w14:textId="77777777" w:rsidR="006C4899" w:rsidRPr="006C4899" w:rsidRDefault="006C4899" w:rsidP="006C4899">
      <w:pPr>
        <w:jc w:val="both"/>
        <w:rPr>
          <w:rFonts w:ascii="Times New Roman" w:eastAsia="Arial" w:hAnsi="Times New Roman" w:cs="Times New Roman"/>
          <w:noProof/>
          <w:sz w:val="24"/>
          <w:szCs w:val="24"/>
          <w:lang w:val="en-US"/>
        </w:rPr>
      </w:pPr>
    </w:p>
    <w:p w14:paraId="658B12A4" w14:textId="77777777" w:rsidR="006C4899" w:rsidRPr="006C4899" w:rsidRDefault="006C4899" w:rsidP="006C4899">
      <w:pPr>
        <w:pStyle w:val="Heading1"/>
        <w:rPr>
          <w:noProof/>
          <w:lang w:val="en-US"/>
        </w:rPr>
      </w:pPr>
      <w:bookmarkStart w:id="3" w:name="_Toc101875048"/>
      <w:r w:rsidRPr="006C4899">
        <w:rPr>
          <w:noProof/>
          <w:lang w:val="en-US"/>
        </w:rPr>
        <w:t>Nostāja par medicīnas laboratoriju akreditācijas tvēruma aprakstu</w:t>
      </w:r>
      <w:bookmarkStart w:id="4" w:name="_bookmark1"/>
      <w:bookmarkEnd w:id="3"/>
      <w:bookmarkEnd w:id="4"/>
    </w:p>
    <w:p w14:paraId="2356FE03" w14:textId="77777777" w:rsidR="006C4899" w:rsidRPr="006C4899" w:rsidRDefault="006C4899" w:rsidP="006C4899">
      <w:pPr>
        <w:pStyle w:val="BodyText"/>
        <w:rPr>
          <w:noProof/>
          <w:lang w:val="en-US"/>
        </w:rPr>
      </w:pPr>
    </w:p>
    <w:p w14:paraId="5B5B8A29" w14:textId="77777777" w:rsidR="006C4899" w:rsidRPr="006C4899" w:rsidRDefault="006C4899" w:rsidP="006C4899">
      <w:pPr>
        <w:pStyle w:val="BodyText"/>
        <w:rPr>
          <w:noProof/>
          <w:lang w:val="en-US"/>
        </w:rPr>
      </w:pPr>
      <w:r w:rsidRPr="006C4899">
        <w:rPr>
          <w:noProof/>
          <w:lang w:val="en-US"/>
        </w:rPr>
        <w:t>1. Akreditācijas tvērumā parasti būtu jāiekļauj lielākā daļa pakalpojumu, ko laboratorija kopumā sniedz medicīnas laboratorijas jomā (tas ir, disciplīnu līmenī, skat. šā dokumenta 5. punktu).</w:t>
      </w:r>
    </w:p>
    <w:p w14:paraId="61D03543" w14:textId="77777777" w:rsidR="006C4899" w:rsidRPr="006C4899" w:rsidRDefault="006C4899" w:rsidP="006C4899">
      <w:pPr>
        <w:jc w:val="both"/>
        <w:rPr>
          <w:rFonts w:ascii="Times New Roman" w:eastAsia="Arial" w:hAnsi="Times New Roman" w:cs="Times New Roman"/>
          <w:noProof/>
          <w:sz w:val="24"/>
          <w:szCs w:val="24"/>
          <w:lang w:val="en-US"/>
        </w:rPr>
      </w:pPr>
    </w:p>
    <w:p w14:paraId="0B983A89" w14:textId="77777777" w:rsidR="006C4899" w:rsidRPr="006C4899" w:rsidRDefault="006C4899" w:rsidP="006C4899">
      <w:pPr>
        <w:pStyle w:val="BodyText"/>
        <w:rPr>
          <w:rFonts w:cs="Times New Roman"/>
          <w:noProof/>
          <w:szCs w:val="24"/>
          <w:lang w:val="en-US"/>
        </w:rPr>
      </w:pPr>
      <w:r w:rsidRPr="006C4899">
        <w:rPr>
          <w:noProof/>
          <w:lang w:val="en-US"/>
        </w:rPr>
        <w:t>2. Jāatzīst, ka akreditācijas institūcijas (</w:t>
      </w:r>
      <w:r w:rsidRPr="006C4899">
        <w:rPr>
          <w:i/>
          <w:iCs/>
          <w:noProof/>
          <w:lang w:val="en-US"/>
        </w:rPr>
        <w:t>AB</w:t>
      </w:r>
      <w:r w:rsidRPr="006C4899">
        <w:rPr>
          <w:noProof/>
          <w:lang w:val="en-US"/>
        </w:rPr>
        <w:t xml:space="preserve">) to nevar noteikt piespiedu kārtā un ka akreditācijai ir arī izglītojoši aspekti, tāpēc laboratorija var sākt ar ierobežotu tvērumu, lai iepazītos ar akreditācijas procesu un prasībām. Tomēr </w:t>
      </w:r>
      <w:r w:rsidRPr="006C4899">
        <w:rPr>
          <w:i/>
          <w:iCs/>
          <w:noProof/>
          <w:lang w:val="en-US"/>
        </w:rPr>
        <w:t xml:space="preserve">AB </w:t>
      </w:r>
      <w:r w:rsidRPr="006C4899">
        <w:rPr>
          <w:noProof/>
          <w:lang w:val="en-US"/>
        </w:rPr>
        <w:t>ir jāmudina laboratorijas savā tvērumā iekļaut pārbaužu attiecīgo daļu katrā medicīnas laboratorijas jomā.</w:t>
      </w:r>
    </w:p>
    <w:p w14:paraId="6A0A6286" w14:textId="77777777" w:rsidR="006C4899" w:rsidRPr="006C4899" w:rsidRDefault="006C4899" w:rsidP="006C4899">
      <w:pPr>
        <w:jc w:val="both"/>
        <w:rPr>
          <w:rFonts w:ascii="Times New Roman" w:eastAsia="Arial" w:hAnsi="Times New Roman" w:cs="Times New Roman"/>
          <w:noProof/>
          <w:sz w:val="24"/>
          <w:szCs w:val="24"/>
          <w:lang w:val="en-US"/>
        </w:rPr>
      </w:pPr>
    </w:p>
    <w:p w14:paraId="2B7296D5" w14:textId="77777777" w:rsidR="006C4899" w:rsidRPr="006C4899" w:rsidRDefault="006C4899" w:rsidP="006C4899">
      <w:pPr>
        <w:pStyle w:val="BodyText"/>
        <w:rPr>
          <w:noProof/>
          <w:lang w:val="en-US"/>
        </w:rPr>
      </w:pPr>
      <w:r w:rsidRPr="006C4899">
        <w:rPr>
          <w:noProof/>
          <w:lang w:val="en-US"/>
        </w:rPr>
        <w:t>3. Vēlams ir “elastīgs” akreditācijas tvērums. Laboratorijas uztur sarakstu, kurā uzskaita visas pārbaudes, kas ir to akreditācijas sastāvdaļa. Šāda pieeja pilnībā atbilst EA elastīga tvēruma principiem, kas publicēti dokumentā EA-2/15.</w:t>
      </w:r>
    </w:p>
    <w:p w14:paraId="66112F49" w14:textId="77777777" w:rsidR="006C4899" w:rsidRPr="006C4899" w:rsidRDefault="006C4899" w:rsidP="006C4899">
      <w:pPr>
        <w:jc w:val="both"/>
        <w:rPr>
          <w:rFonts w:ascii="Times New Roman" w:eastAsia="Arial" w:hAnsi="Times New Roman" w:cs="Times New Roman"/>
          <w:noProof/>
          <w:sz w:val="24"/>
          <w:szCs w:val="24"/>
          <w:lang w:val="en-US"/>
        </w:rPr>
      </w:pPr>
    </w:p>
    <w:p w14:paraId="3C4FEF6B" w14:textId="77777777" w:rsidR="006C4899" w:rsidRPr="006C4899" w:rsidRDefault="006C4899" w:rsidP="006C4899">
      <w:pPr>
        <w:pStyle w:val="BodyText"/>
        <w:rPr>
          <w:noProof/>
          <w:lang w:val="en-US"/>
        </w:rPr>
      </w:pPr>
      <w:r w:rsidRPr="006C4899">
        <w:rPr>
          <w:noProof/>
          <w:lang w:val="en-US"/>
        </w:rPr>
        <w:t>4. Tiek sagaidīts, ka katrā medicīnas jomā, kas norādīta tvērumā, laboratorija sniedz pilnu pakalpojumu klāstu, iekļaujot visus būtiskos aspektus, kas ir jāņem vērā pirms pārbaudes, pēc tās un pārbaudes laikā, lai nodrošinātu efektīvu un iedarbīgu laboratorijas pakalpojumu pacientiem. Tādējādi tiek sagaidīts, ka medicīnas laboratorija spēj parādīt savu kompetenci attiecībā uz veikto pārbaužu rezultātu interpretāciju.</w:t>
      </w:r>
    </w:p>
    <w:p w14:paraId="61A0A4ED" w14:textId="77777777" w:rsidR="006C4899" w:rsidRPr="006C4899" w:rsidRDefault="006C4899" w:rsidP="006C4899">
      <w:pPr>
        <w:jc w:val="both"/>
        <w:rPr>
          <w:rFonts w:ascii="Times New Roman" w:eastAsia="Arial" w:hAnsi="Times New Roman" w:cs="Times New Roman"/>
          <w:noProof/>
          <w:sz w:val="24"/>
          <w:szCs w:val="24"/>
          <w:lang w:val="en-US"/>
        </w:rPr>
      </w:pPr>
    </w:p>
    <w:p w14:paraId="6AE3F5C1" w14:textId="77777777" w:rsidR="006C4899" w:rsidRPr="006C4899" w:rsidRDefault="006C4899" w:rsidP="006C4899">
      <w:pPr>
        <w:pStyle w:val="BodyText"/>
        <w:rPr>
          <w:rFonts w:cs="Times New Roman"/>
          <w:noProof/>
          <w:szCs w:val="24"/>
          <w:lang w:val="en-US"/>
        </w:rPr>
      </w:pPr>
      <w:r w:rsidRPr="006C4899">
        <w:rPr>
          <w:noProof/>
          <w:lang w:val="en-US"/>
        </w:rPr>
        <w:t xml:space="preserve">5. Pirmajā līmenī akreditācijas tvērums ir medicīnas laboratorijas joma, piemēram, klīniskā ķīmija, hematoloģija, imunoloģija, mikrobioloģija utt. Pieņem, ka valsts līmenī </w:t>
      </w:r>
      <w:r w:rsidRPr="006C4899">
        <w:rPr>
          <w:i/>
          <w:iCs/>
          <w:noProof/>
          <w:lang w:val="en-US"/>
        </w:rPr>
        <w:t xml:space="preserve">AB </w:t>
      </w:r>
      <w:r w:rsidRPr="006C4899">
        <w:rPr>
          <w:noProof/>
          <w:lang w:val="en-US"/>
        </w:rPr>
        <w:t>un atbilstošā medicīnas laboratorijas profesija definē šos disciplīnas līmeņus.</w:t>
      </w:r>
    </w:p>
    <w:p w14:paraId="4657EF43" w14:textId="77777777" w:rsidR="006C4899" w:rsidRPr="006C4899" w:rsidRDefault="006C4899" w:rsidP="006C4899">
      <w:pPr>
        <w:jc w:val="both"/>
        <w:rPr>
          <w:rFonts w:ascii="Times New Roman" w:eastAsia="Arial" w:hAnsi="Times New Roman" w:cs="Times New Roman"/>
          <w:noProof/>
          <w:sz w:val="24"/>
          <w:szCs w:val="24"/>
          <w:lang w:val="en-US"/>
        </w:rPr>
      </w:pPr>
    </w:p>
    <w:p w14:paraId="3682CAD0" w14:textId="77777777" w:rsidR="006C4899" w:rsidRPr="006C4899" w:rsidRDefault="006C4899" w:rsidP="006C4899">
      <w:pPr>
        <w:pStyle w:val="BodyText"/>
        <w:rPr>
          <w:noProof/>
          <w:lang w:val="en-US"/>
        </w:rPr>
      </w:pPr>
      <w:r w:rsidRPr="006C4899">
        <w:rPr>
          <w:noProof/>
          <w:lang w:val="en-US"/>
        </w:rPr>
        <w:t>6. Otrajā līmenī tvērumā ir jābūt iekļautiem pārbaudes veidiem / tehniskajām jomām.</w:t>
      </w:r>
    </w:p>
    <w:p w14:paraId="52AB4F80" w14:textId="77777777" w:rsidR="006C4899" w:rsidRPr="006C4899" w:rsidRDefault="006C4899" w:rsidP="006C4899">
      <w:pPr>
        <w:jc w:val="both"/>
        <w:rPr>
          <w:rFonts w:ascii="Times New Roman" w:eastAsia="Arial" w:hAnsi="Times New Roman" w:cs="Times New Roman"/>
          <w:noProof/>
          <w:sz w:val="24"/>
          <w:szCs w:val="24"/>
          <w:lang w:val="en-US"/>
        </w:rPr>
      </w:pPr>
    </w:p>
    <w:p w14:paraId="1115B559" w14:textId="77777777" w:rsidR="006C4899" w:rsidRPr="006C4899" w:rsidRDefault="006C4899" w:rsidP="006C4899">
      <w:pPr>
        <w:pStyle w:val="BodyText"/>
        <w:rPr>
          <w:noProof/>
          <w:lang w:val="en-US"/>
        </w:rPr>
      </w:pPr>
      <w:r w:rsidRPr="006C4899">
        <w:rPr>
          <w:noProof/>
          <w:lang w:val="en-US"/>
        </w:rPr>
        <w:t>7. Medicīnas laboratorijas akreditācijas tvēruma aprakstā pirmais un otrais līmenis ir obligātie līmeņi, kā arī ir jābūt ar šiem līmeņiem saistīto materiālu un produktu aprakstam.</w:t>
      </w:r>
    </w:p>
    <w:p w14:paraId="08DAD4A1" w14:textId="77777777" w:rsidR="006C4899" w:rsidRPr="006C4899" w:rsidRDefault="006C4899" w:rsidP="006C4899">
      <w:pPr>
        <w:jc w:val="both"/>
        <w:rPr>
          <w:rFonts w:ascii="Times New Roman" w:eastAsia="Arial" w:hAnsi="Times New Roman" w:cs="Times New Roman"/>
          <w:noProof/>
          <w:sz w:val="24"/>
          <w:szCs w:val="24"/>
          <w:lang w:val="en-US"/>
        </w:rPr>
      </w:pPr>
    </w:p>
    <w:p w14:paraId="4E1BC7EE" w14:textId="77777777" w:rsidR="006C4899" w:rsidRPr="006C4899" w:rsidRDefault="006C4899" w:rsidP="006C4899">
      <w:pPr>
        <w:pStyle w:val="BodyText"/>
        <w:rPr>
          <w:noProof/>
          <w:lang w:val="en-US"/>
        </w:rPr>
      </w:pPr>
      <w:r w:rsidRPr="006C4899">
        <w:rPr>
          <w:noProof/>
          <w:lang w:val="en-US"/>
        </w:rPr>
        <w:t>8. Elastīgajā tvērumā var iekļaut nosauktas pārbaudes. Fiksētajā tvērumā tas ir obligāti.</w:t>
      </w:r>
    </w:p>
    <w:p w14:paraId="1AD1CC15" w14:textId="77777777" w:rsidR="006C4899" w:rsidRPr="006C4899" w:rsidRDefault="006C4899" w:rsidP="006C4899">
      <w:pPr>
        <w:jc w:val="both"/>
        <w:rPr>
          <w:rFonts w:ascii="Times New Roman" w:eastAsia="Arial" w:hAnsi="Times New Roman" w:cs="Times New Roman"/>
          <w:noProof/>
          <w:sz w:val="24"/>
          <w:szCs w:val="24"/>
          <w:lang w:val="en-US"/>
        </w:rPr>
      </w:pPr>
    </w:p>
    <w:p w14:paraId="7D8EF434" w14:textId="77777777" w:rsidR="006C4899" w:rsidRPr="006C4899" w:rsidRDefault="006C4899" w:rsidP="006C4899">
      <w:pPr>
        <w:pStyle w:val="BodyText"/>
        <w:rPr>
          <w:rFonts w:cs="Times New Roman"/>
          <w:noProof/>
          <w:szCs w:val="24"/>
          <w:lang w:val="en-US"/>
        </w:rPr>
      </w:pPr>
      <w:r w:rsidRPr="006C4899">
        <w:rPr>
          <w:noProof/>
          <w:lang w:val="en-US"/>
        </w:rPr>
        <w:t xml:space="preserve">Akreditācijas tvēruma formātu tomēr var izvēlēties valsts līmenī </w:t>
      </w:r>
      <w:r w:rsidRPr="006C4899">
        <w:rPr>
          <w:i/>
          <w:iCs/>
          <w:noProof/>
          <w:lang w:val="en-US"/>
        </w:rPr>
        <w:t xml:space="preserve">AB </w:t>
      </w:r>
      <w:r w:rsidRPr="006C4899">
        <w:rPr>
          <w:noProof/>
          <w:lang w:val="en-US"/>
        </w:rPr>
        <w:t>un medicīnas laboratorijas profesijas konsultācijās.</w:t>
      </w:r>
    </w:p>
    <w:p w14:paraId="703B6008" w14:textId="77777777" w:rsidR="006C4899" w:rsidRPr="006C4899" w:rsidRDefault="006C4899" w:rsidP="006C4899">
      <w:pPr>
        <w:rPr>
          <w:noProof/>
          <w:lang w:val="en-US"/>
        </w:rPr>
      </w:pPr>
      <w:r w:rsidRPr="006C4899">
        <w:rPr>
          <w:noProof/>
          <w:lang w:val="en-US"/>
        </w:rPr>
        <w:br w:type="page"/>
      </w:r>
    </w:p>
    <w:p w14:paraId="30DFF789" w14:textId="77777777" w:rsidR="006C4899" w:rsidRPr="006C4899" w:rsidRDefault="006C4899" w:rsidP="006C4899">
      <w:pPr>
        <w:jc w:val="both"/>
        <w:rPr>
          <w:rFonts w:ascii="Times New Roman" w:hAnsi="Times New Roman" w:cs="Times New Roman"/>
          <w:noProof/>
          <w:sz w:val="24"/>
          <w:szCs w:val="24"/>
          <w:lang w:val="en-US"/>
        </w:rPr>
      </w:pPr>
    </w:p>
    <w:p w14:paraId="1B281A83" w14:textId="77777777" w:rsidR="006C4899" w:rsidRPr="006C4899" w:rsidRDefault="006C4899" w:rsidP="006C4899">
      <w:pPr>
        <w:pStyle w:val="Heading1"/>
        <w:rPr>
          <w:noProof/>
          <w:lang w:val="en-US"/>
        </w:rPr>
      </w:pPr>
      <w:bookmarkStart w:id="5" w:name="_Toc101875049"/>
      <w:r w:rsidRPr="006C4899">
        <w:rPr>
          <w:noProof/>
          <w:lang w:val="en-US"/>
        </w:rPr>
        <w:t>Piemērs</w:t>
      </w:r>
      <w:bookmarkStart w:id="6" w:name="_bookmark2"/>
      <w:bookmarkEnd w:id="5"/>
      <w:bookmarkEnd w:id="6"/>
    </w:p>
    <w:p w14:paraId="6C8DE1F6" w14:textId="77777777" w:rsidR="006C4899" w:rsidRPr="006C4899" w:rsidRDefault="006C4899" w:rsidP="006C4899">
      <w:pPr>
        <w:jc w:val="both"/>
        <w:rPr>
          <w:rFonts w:ascii="Times New Roman" w:eastAsia="Arial" w:hAnsi="Times New Roman" w:cs="Times New Roman"/>
          <w:b/>
          <w:bCs/>
          <w:noProof/>
          <w:sz w:val="24"/>
          <w:szCs w:val="24"/>
          <w:lang w:val="en-US"/>
        </w:rPr>
      </w:pPr>
    </w:p>
    <w:p w14:paraId="1A229A6C" w14:textId="77777777" w:rsidR="006C4899" w:rsidRPr="006C4899" w:rsidRDefault="006C4899" w:rsidP="006C4899">
      <w:pPr>
        <w:pStyle w:val="BodyText"/>
        <w:rPr>
          <w:noProof/>
          <w:lang w:val="en-US"/>
        </w:rPr>
      </w:pPr>
      <w:r w:rsidRPr="006C4899">
        <w:rPr>
          <w:noProof/>
          <w:lang w:val="en-US"/>
        </w:rPr>
        <w:t>Medicīnas laboratorijas elastīgā tvēruma apraksta piemērs.</w:t>
      </w:r>
    </w:p>
    <w:p w14:paraId="3C8AE50C" w14:textId="77777777" w:rsidR="006C4899" w:rsidRPr="006C4899" w:rsidRDefault="006C4899" w:rsidP="006C4899">
      <w:pPr>
        <w:jc w:val="both"/>
        <w:rPr>
          <w:rFonts w:ascii="Times New Roman" w:eastAsia="Arial"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045"/>
        <w:gridCol w:w="3042"/>
        <w:gridCol w:w="3044"/>
      </w:tblGrid>
      <w:tr w:rsidR="006C4899" w:rsidRPr="006C4899" w14:paraId="0FF897BA" w14:textId="77777777" w:rsidTr="007A283D">
        <w:trPr>
          <w:trHeight w:hRule="exact" w:val="730"/>
        </w:trPr>
        <w:tc>
          <w:tcPr>
            <w:tcW w:w="1667" w:type="pct"/>
            <w:tcBorders>
              <w:top w:val="single" w:sz="5" w:space="0" w:color="000000"/>
              <w:left w:val="single" w:sz="5" w:space="0" w:color="000000"/>
              <w:bottom w:val="single" w:sz="5" w:space="0" w:color="000000"/>
              <w:right w:val="single" w:sz="5" w:space="0" w:color="000000"/>
            </w:tcBorders>
          </w:tcPr>
          <w:p w14:paraId="3781BF99" w14:textId="77777777" w:rsidR="006C4899" w:rsidRPr="006C4899" w:rsidRDefault="006C4899" w:rsidP="007A283D">
            <w:pPr>
              <w:pStyle w:val="TableParagraph"/>
              <w:jc w:val="both"/>
              <w:rPr>
                <w:rFonts w:ascii="Times New Roman" w:hAnsi="Times New Roman"/>
                <w:b/>
                <w:noProof/>
                <w:sz w:val="24"/>
                <w:lang w:val="en-US"/>
              </w:rPr>
            </w:pPr>
            <w:r w:rsidRPr="006C4899">
              <w:rPr>
                <w:rFonts w:ascii="Times New Roman" w:hAnsi="Times New Roman"/>
                <w:b/>
                <w:noProof/>
                <w:sz w:val="24"/>
                <w:lang w:val="en-US"/>
              </w:rPr>
              <w:t>Medicīnas laboratorijas jomas</w:t>
            </w:r>
          </w:p>
        </w:tc>
        <w:tc>
          <w:tcPr>
            <w:tcW w:w="1666" w:type="pct"/>
            <w:tcBorders>
              <w:top w:val="single" w:sz="5" w:space="0" w:color="000000"/>
              <w:left w:val="single" w:sz="5" w:space="0" w:color="000000"/>
              <w:bottom w:val="single" w:sz="5" w:space="0" w:color="000000"/>
              <w:right w:val="single" w:sz="5" w:space="0" w:color="000000"/>
            </w:tcBorders>
          </w:tcPr>
          <w:p w14:paraId="07A019F1" w14:textId="77777777" w:rsidR="006C4899" w:rsidRPr="006C4899" w:rsidRDefault="006C4899" w:rsidP="007A283D">
            <w:pPr>
              <w:pStyle w:val="TableParagraph"/>
              <w:jc w:val="both"/>
              <w:rPr>
                <w:rFonts w:ascii="Times New Roman" w:hAnsi="Times New Roman"/>
                <w:b/>
                <w:noProof/>
                <w:sz w:val="24"/>
                <w:lang w:val="en-US"/>
              </w:rPr>
            </w:pPr>
            <w:r w:rsidRPr="006C4899">
              <w:rPr>
                <w:rFonts w:ascii="Times New Roman" w:hAnsi="Times New Roman"/>
                <w:b/>
                <w:noProof/>
                <w:sz w:val="24"/>
                <w:lang w:val="en-US"/>
              </w:rPr>
              <w:t>Pārbaužu veidi / tehniskās jomas</w:t>
            </w:r>
          </w:p>
        </w:tc>
        <w:tc>
          <w:tcPr>
            <w:tcW w:w="1667" w:type="pct"/>
            <w:tcBorders>
              <w:top w:val="single" w:sz="5" w:space="0" w:color="000000"/>
              <w:left w:val="single" w:sz="5" w:space="0" w:color="000000"/>
              <w:bottom w:val="single" w:sz="5" w:space="0" w:color="000000"/>
              <w:right w:val="single" w:sz="5" w:space="0" w:color="000000"/>
            </w:tcBorders>
          </w:tcPr>
          <w:p w14:paraId="240FDF5C" w14:textId="77777777" w:rsidR="006C4899" w:rsidRPr="006C4899" w:rsidRDefault="006C4899" w:rsidP="007A283D">
            <w:pPr>
              <w:pStyle w:val="TableParagraph"/>
              <w:jc w:val="both"/>
              <w:rPr>
                <w:rFonts w:ascii="Times New Roman" w:hAnsi="Times New Roman"/>
                <w:b/>
                <w:noProof/>
                <w:sz w:val="24"/>
                <w:lang w:val="en-US"/>
              </w:rPr>
            </w:pPr>
            <w:r w:rsidRPr="006C4899">
              <w:rPr>
                <w:rFonts w:ascii="Times New Roman" w:hAnsi="Times New Roman"/>
                <w:b/>
                <w:noProof/>
                <w:sz w:val="24"/>
                <w:lang w:val="en-US"/>
              </w:rPr>
              <w:t>Materiāli vai produkti</w:t>
            </w:r>
          </w:p>
        </w:tc>
      </w:tr>
      <w:tr w:rsidR="006C4899" w:rsidRPr="006C4899" w14:paraId="414716D3" w14:textId="77777777" w:rsidTr="007A283D">
        <w:trPr>
          <w:trHeight w:hRule="exact" w:val="1450"/>
        </w:trPr>
        <w:tc>
          <w:tcPr>
            <w:tcW w:w="1667" w:type="pct"/>
            <w:tcBorders>
              <w:top w:val="single" w:sz="5" w:space="0" w:color="000000"/>
              <w:left w:val="single" w:sz="5" w:space="0" w:color="000000"/>
              <w:bottom w:val="single" w:sz="5" w:space="0" w:color="000000"/>
              <w:right w:val="single" w:sz="5" w:space="0" w:color="000000"/>
            </w:tcBorders>
          </w:tcPr>
          <w:p w14:paraId="4EE1831A"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Klīniskā ķīmija</w:t>
            </w:r>
          </w:p>
        </w:tc>
        <w:tc>
          <w:tcPr>
            <w:tcW w:w="1666" w:type="pct"/>
            <w:tcBorders>
              <w:top w:val="single" w:sz="5" w:space="0" w:color="000000"/>
              <w:left w:val="single" w:sz="5" w:space="0" w:color="000000"/>
              <w:bottom w:val="single" w:sz="5" w:space="0" w:color="000000"/>
              <w:right w:val="single" w:sz="5" w:space="0" w:color="000000"/>
            </w:tcBorders>
          </w:tcPr>
          <w:p w14:paraId="3C6F4FB1"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Elektroforēze,</w:t>
            </w:r>
          </w:p>
          <w:p w14:paraId="15510B93" w14:textId="77777777" w:rsidR="006C4899" w:rsidRPr="006C4899" w:rsidRDefault="006C4899" w:rsidP="007A283D">
            <w:pPr>
              <w:pStyle w:val="TableParagraph"/>
              <w:jc w:val="both"/>
              <w:rPr>
                <w:rFonts w:ascii="Times New Roman" w:hAnsi="Times New Roman" w:cs="Times New Roman"/>
                <w:noProof/>
                <w:sz w:val="24"/>
                <w:szCs w:val="24"/>
                <w:lang w:val="en-US"/>
              </w:rPr>
            </w:pPr>
            <w:r w:rsidRPr="006C4899">
              <w:rPr>
                <w:rFonts w:ascii="Times New Roman" w:hAnsi="Times New Roman"/>
                <w:noProof/>
                <w:sz w:val="24"/>
                <w:lang w:val="en-US"/>
              </w:rPr>
              <w:t xml:space="preserve">gela hromatogrāfija, </w:t>
            </w:r>
            <w:r w:rsidRPr="006C4899">
              <w:rPr>
                <w:rFonts w:ascii="Times New Roman" w:hAnsi="Times New Roman"/>
                <w:i/>
                <w:iCs/>
                <w:noProof/>
                <w:sz w:val="24"/>
                <w:lang w:val="en-US"/>
              </w:rPr>
              <w:t>HPLC</w:t>
            </w:r>
            <w:r w:rsidRPr="006C4899">
              <w:rPr>
                <w:rFonts w:ascii="Times New Roman" w:hAnsi="Times New Roman"/>
                <w:noProof/>
                <w:sz w:val="24"/>
                <w:lang w:val="en-US"/>
              </w:rPr>
              <w:t>,</w:t>
            </w:r>
          </w:p>
          <w:p w14:paraId="6135CACF"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fotometrija (atstarošana), turbidimetrija</w:t>
            </w:r>
          </w:p>
        </w:tc>
        <w:tc>
          <w:tcPr>
            <w:tcW w:w="1667" w:type="pct"/>
            <w:tcBorders>
              <w:top w:val="single" w:sz="5" w:space="0" w:color="000000"/>
              <w:left w:val="single" w:sz="5" w:space="0" w:color="000000"/>
              <w:bottom w:val="single" w:sz="5" w:space="0" w:color="000000"/>
              <w:right w:val="single" w:sz="5" w:space="0" w:color="000000"/>
            </w:tcBorders>
          </w:tcPr>
          <w:p w14:paraId="67B2612E"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Asinis, serums, plazma, urīns</w:t>
            </w:r>
          </w:p>
        </w:tc>
      </w:tr>
      <w:tr w:rsidR="006C4899" w:rsidRPr="006C4899" w14:paraId="574FA220" w14:textId="77777777" w:rsidTr="007A283D">
        <w:trPr>
          <w:trHeight w:hRule="exact" w:val="733"/>
        </w:trPr>
        <w:tc>
          <w:tcPr>
            <w:tcW w:w="1667" w:type="pct"/>
            <w:tcBorders>
              <w:top w:val="single" w:sz="5" w:space="0" w:color="000000"/>
              <w:left w:val="single" w:sz="5" w:space="0" w:color="000000"/>
              <w:bottom w:val="single" w:sz="5" w:space="0" w:color="000000"/>
              <w:right w:val="single" w:sz="5" w:space="0" w:color="000000"/>
            </w:tcBorders>
          </w:tcPr>
          <w:p w14:paraId="5F4372D1"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Hematoloģija</w:t>
            </w:r>
          </w:p>
        </w:tc>
        <w:tc>
          <w:tcPr>
            <w:tcW w:w="1666" w:type="pct"/>
            <w:tcBorders>
              <w:top w:val="single" w:sz="5" w:space="0" w:color="000000"/>
              <w:left w:val="single" w:sz="5" w:space="0" w:color="000000"/>
              <w:bottom w:val="single" w:sz="5" w:space="0" w:color="000000"/>
              <w:right w:val="single" w:sz="5" w:space="0" w:color="000000"/>
            </w:tcBorders>
          </w:tcPr>
          <w:p w14:paraId="3998B7C8"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Plūsmas citometrija, asinsķermenīšu skaitīšana</w:t>
            </w:r>
          </w:p>
        </w:tc>
        <w:tc>
          <w:tcPr>
            <w:tcW w:w="1667" w:type="pct"/>
            <w:tcBorders>
              <w:top w:val="single" w:sz="5" w:space="0" w:color="000000"/>
              <w:left w:val="single" w:sz="5" w:space="0" w:color="000000"/>
              <w:bottom w:val="single" w:sz="5" w:space="0" w:color="000000"/>
              <w:right w:val="single" w:sz="5" w:space="0" w:color="000000"/>
            </w:tcBorders>
          </w:tcPr>
          <w:p w14:paraId="32CF572A" w14:textId="77777777" w:rsidR="006C4899" w:rsidRPr="006C4899" w:rsidRDefault="006C4899" w:rsidP="007A283D">
            <w:pPr>
              <w:pStyle w:val="TableParagraph"/>
              <w:jc w:val="both"/>
              <w:rPr>
                <w:rFonts w:ascii="Times New Roman" w:hAnsi="Times New Roman" w:cs="Times New Roman"/>
                <w:noProof/>
                <w:sz w:val="24"/>
                <w:szCs w:val="24"/>
                <w:lang w:val="en-US"/>
              </w:rPr>
            </w:pPr>
            <w:r w:rsidRPr="006C4899">
              <w:rPr>
                <w:rFonts w:ascii="Times New Roman" w:hAnsi="Times New Roman"/>
                <w:noProof/>
                <w:sz w:val="24"/>
                <w:lang w:val="en-US"/>
              </w:rPr>
              <w:t xml:space="preserve">Asinis, asinis ar </w:t>
            </w:r>
            <w:r w:rsidRPr="006C4899">
              <w:rPr>
                <w:rFonts w:ascii="Times New Roman" w:hAnsi="Times New Roman"/>
                <w:i/>
                <w:iCs/>
                <w:noProof/>
                <w:sz w:val="24"/>
                <w:lang w:val="en-US"/>
              </w:rPr>
              <w:t>EDTA</w:t>
            </w:r>
            <w:r w:rsidRPr="006C4899">
              <w:rPr>
                <w:rFonts w:ascii="Times New Roman" w:hAnsi="Times New Roman"/>
                <w:noProof/>
                <w:sz w:val="24"/>
                <w:lang w:val="en-US"/>
              </w:rPr>
              <w:t>, asinis ar nātrija citrātu</w:t>
            </w:r>
          </w:p>
        </w:tc>
      </w:tr>
      <w:tr w:rsidR="006C4899" w:rsidRPr="006C4899" w14:paraId="0B09AE83" w14:textId="77777777" w:rsidTr="007A283D">
        <w:trPr>
          <w:trHeight w:hRule="exact" w:val="730"/>
        </w:trPr>
        <w:tc>
          <w:tcPr>
            <w:tcW w:w="1667" w:type="pct"/>
            <w:tcBorders>
              <w:top w:val="single" w:sz="5" w:space="0" w:color="000000"/>
              <w:left w:val="single" w:sz="5" w:space="0" w:color="000000"/>
              <w:bottom w:val="single" w:sz="5" w:space="0" w:color="000000"/>
              <w:right w:val="single" w:sz="5" w:space="0" w:color="000000"/>
            </w:tcBorders>
          </w:tcPr>
          <w:p w14:paraId="250B847C"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Imunoloģija</w:t>
            </w:r>
          </w:p>
        </w:tc>
        <w:tc>
          <w:tcPr>
            <w:tcW w:w="1666" w:type="pct"/>
            <w:tcBorders>
              <w:top w:val="single" w:sz="5" w:space="0" w:color="000000"/>
              <w:left w:val="single" w:sz="5" w:space="0" w:color="000000"/>
              <w:bottom w:val="single" w:sz="5" w:space="0" w:color="000000"/>
              <w:right w:val="single" w:sz="5" w:space="0" w:color="000000"/>
            </w:tcBorders>
          </w:tcPr>
          <w:p w14:paraId="45E6613D"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Enzīmu imūntests, daļiņu aglutinācija</w:t>
            </w:r>
          </w:p>
        </w:tc>
        <w:tc>
          <w:tcPr>
            <w:tcW w:w="1667" w:type="pct"/>
            <w:tcBorders>
              <w:top w:val="single" w:sz="5" w:space="0" w:color="000000"/>
              <w:left w:val="single" w:sz="5" w:space="0" w:color="000000"/>
              <w:bottom w:val="single" w:sz="5" w:space="0" w:color="000000"/>
              <w:right w:val="single" w:sz="5" w:space="0" w:color="000000"/>
            </w:tcBorders>
          </w:tcPr>
          <w:p w14:paraId="322D32FC"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Serums, urīns, atsārms</w:t>
            </w:r>
          </w:p>
        </w:tc>
      </w:tr>
      <w:tr w:rsidR="006C4899" w:rsidRPr="006C4899" w14:paraId="0D4DBDA3" w14:textId="77777777" w:rsidTr="007A283D">
        <w:trPr>
          <w:trHeight w:hRule="exact" w:val="1210"/>
        </w:trPr>
        <w:tc>
          <w:tcPr>
            <w:tcW w:w="1667" w:type="pct"/>
            <w:tcBorders>
              <w:top w:val="single" w:sz="5" w:space="0" w:color="000000"/>
              <w:left w:val="single" w:sz="5" w:space="0" w:color="000000"/>
              <w:bottom w:val="single" w:sz="5" w:space="0" w:color="000000"/>
              <w:right w:val="single" w:sz="5" w:space="0" w:color="000000"/>
            </w:tcBorders>
          </w:tcPr>
          <w:p w14:paraId="0D789D94"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Mikrobioloģija (bakterioloģija,</w:t>
            </w:r>
          </w:p>
          <w:p w14:paraId="6741DCE7"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mikobakterioloģija, mikoloģija, parazitoloģija)</w:t>
            </w:r>
          </w:p>
        </w:tc>
        <w:tc>
          <w:tcPr>
            <w:tcW w:w="1666" w:type="pct"/>
            <w:tcBorders>
              <w:top w:val="single" w:sz="5" w:space="0" w:color="000000"/>
              <w:left w:val="single" w:sz="5" w:space="0" w:color="000000"/>
              <w:bottom w:val="single" w:sz="5" w:space="0" w:color="000000"/>
              <w:right w:val="single" w:sz="5" w:space="0" w:color="000000"/>
            </w:tcBorders>
          </w:tcPr>
          <w:p w14:paraId="64C47537" w14:textId="77777777" w:rsidR="006C4899" w:rsidRPr="006C4899" w:rsidRDefault="006C4899" w:rsidP="007A283D">
            <w:pPr>
              <w:pStyle w:val="TableParagraph"/>
              <w:jc w:val="both"/>
              <w:rPr>
                <w:rFonts w:ascii="Times New Roman" w:hAnsi="Times New Roman" w:cs="Times New Roman"/>
                <w:noProof/>
                <w:sz w:val="24"/>
                <w:szCs w:val="24"/>
                <w:lang w:val="en-US"/>
              </w:rPr>
            </w:pPr>
            <w:r w:rsidRPr="006C4899">
              <w:rPr>
                <w:rFonts w:ascii="Times New Roman" w:hAnsi="Times New Roman"/>
                <w:i/>
                <w:iCs/>
                <w:noProof/>
                <w:sz w:val="24"/>
                <w:lang w:val="en-US"/>
              </w:rPr>
              <w:t>PCR</w:t>
            </w:r>
            <w:r w:rsidRPr="006C4899">
              <w:rPr>
                <w:rFonts w:ascii="Times New Roman" w:hAnsi="Times New Roman"/>
                <w:noProof/>
                <w:sz w:val="24"/>
                <w:lang w:val="en-US"/>
              </w:rPr>
              <w:t xml:space="preserve">, </w:t>
            </w:r>
            <w:r w:rsidRPr="006C4899">
              <w:rPr>
                <w:rFonts w:ascii="Times New Roman" w:hAnsi="Times New Roman"/>
                <w:i/>
                <w:iCs/>
                <w:noProof/>
                <w:sz w:val="24"/>
                <w:lang w:val="en-US"/>
              </w:rPr>
              <w:t>ELISA</w:t>
            </w:r>
            <w:r w:rsidRPr="006C4899">
              <w:rPr>
                <w:rFonts w:ascii="Times New Roman" w:hAnsi="Times New Roman"/>
                <w:noProof/>
                <w:sz w:val="24"/>
                <w:lang w:val="en-US"/>
              </w:rPr>
              <w:t>,</w:t>
            </w:r>
          </w:p>
          <w:p w14:paraId="5FD19D04"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mikroskopija</w:t>
            </w:r>
          </w:p>
        </w:tc>
        <w:tc>
          <w:tcPr>
            <w:tcW w:w="1667" w:type="pct"/>
            <w:tcBorders>
              <w:top w:val="single" w:sz="5" w:space="0" w:color="000000"/>
              <w:left w:val="single" w:sz="5" w:space="0" w:color="000000"/>
              <w:bottom w:val="single" w:sz="5" w:space="0" w:color="000000"/>
              <w:right w:val="single" w:sz="5" w:space="0" w:color="000000"/>
            </w:tcBorders>
          </w:tcPr>
          <w:p w14:paraId="07817AB9"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Ķermeņa šķidrums, serums, krēpas, fekālijas, asins kultūra</w:t>
            </w:r>
          </w:p>
        </w:tc>
      </w:tr>
      <w:tr w:rsidR="006C4899" w:rsidRPr="006C4899" w14:paraId="706DA573" w14:textId="77777777" w:rsidTr="007A283D">
        <w:trPr>
          <w:trHeight w:hRule="exact" w:val="970"/>
        </w:trPr>
        <w:tc>
          <w:tcPr>
            <w:tcW w:w="1667" w:type="pct"/>
            <w:tcBorders>
              <w:top w:val="single" w:sz="5" w:space="0" w:color="000000"/>
              <w:left w:val="single" w:sz="5" w:space="0" w:color="000000"/>
              <w:bottom w:val="single" w:sz="5" w:space="0" w:color="000000"/>
              <w:right w:val="single" w:sz="5" w:space="0" w:color="000000"/>
            </w:tcBorders>
          </w:tcPr>
          <w:p w14:paraId="7A70D30E"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Virusoloģija</w:t>
            </w:r>
          </w:p>
          <w:p w14:paraId="555DACCE"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(faktiski ir mikrobioloģijas daļa)</w:t>
            </w:r>
          </w:p>
        </w:tc>
        <w:tc>
          <w:tcPr>
            <w:tcW w:w="1666" w:type="pct"/>
            <w:tcBorders>
              <w:top w:val="single" w:sz="5" w:space="0" w:color="000000"/>
              <w:left w:val="single" w:sz="5" w:space="0" w:color="000000"/>
              <w:bottom w:val="single" w:sz="5" w:space="0" w:color="000000"/>
              <w:right w:val="single" w:sz="5" w:space="0" w:color="000000"/>
            </w:tcBorders>
          </w:tcPr>
          <w:p w14:paraId="05BB4A42" w14:textId="77777777" w:rsidR="006C4899" w:rsidRPr="006C4899" w:rsidRDefault="006C4899" w:rsidP="007A283D">
            <w:pPr>
              <w:pStyle w:val="TableParagraph"/>
              <w:jc w:val="both"/>
              <w:rPr>
                <w:rFonts w:ascii="Times New Roman" w:hAnsi="Times New Roman" w:cs="Times New Roman"/>
                <w:noProof/>
                <w:sz w:val="24"/>
                <w:szCs w:val="24"/>
                <w:lang w:val="en-US"/>
              </w:rPr>
            </w:pPr>
            <w:r w:rsidRPr="006C4899">
              <w:rPr>
                <w:rFonts w:ascii="Times New Roman" w:hAnsi="Times New Roman"/>
                <w:i/>
                <w:iCs/>
                <w:noProof/>
                <w:sz w:val="24"/>
                <w:lang w:val="en-US"/>
              </w:rPr>
              <w:t>PCR</w:t>
            </w:r>
            <w:r w:rsidRPr="006C4899">
              <w:rPr>
                <w:rFonts w:ascii="Times New Roman" w:hAnsi="Times New Roman"/>
                <w:noProof/>
                <w:sz w:val="24"/>
                <w:lang w:val="en-US"/>
              </w:rPr>
              <w:t>,</w:t>
            </w:r>
          </w:p>
          <w:p w14:paraId="7D1C7D45" w14:textId="77777777" w:rsidR="006C4899" w:rsidRPr="006C4899" w:rsidRDefault="006C4899" w:rsidP="007A283D">
            <w:pPr>
              <w:pStyle w:val="TableParagraph"/>
              <w:jc w:val="both"/>
              <w:rPr>
                <w:rFonts w:ascii="Times New Roman" w:hAnsi="Times New Roman"/>
                <w:noProof/>
                <w:sz w:val="24"/>
                <w:lang w:val="en-US"/>
              </w:rPr>
            </w:pPr>
            <w:r w:rsidRPr="006C4899">
              <w:rPr>
                <w:rFonts w:ascii="Times New Roman" w:hAnsi="Times New Roman"/>
                <w:noProof/>
                <w:sz w:val="24"/>
                <w:lang w:val="en-US"/>
              </w:rPr>
              <w:t>enzīmu imūntests</w:t>
            </w:r>
          </w:p>
        </w:tc>
        <w:tc>
          <w:tcPr>
            <w:tcW w:w="1667" w:type="pct"/>
            <w:tcBorders>
              <w:top w:val="single" w:sz="5" w:space="0" w:color="000000"/>
              <w:left w:val="single" w:sz="5" w:space="0" w:color="000000"/>
              <w:bottom w:val="single" w:sz="5" w:space="0" w:color="000000"/>
              <w:right w:val="single" w:sz="5" w:space="0" w:color="000000"/>
            </w:tcBorders>
          </w:tcPr>
          <w:p w14:paraId="48FEC237" w14:textId="77777777" w:rsidR="006C4899" w:rsidRPr="006C4899" w:rsidRDefault="006C4899" w:rsidP="007A283D">
            <w:pPr>
              <w:pStyle w:val="TableParagraph"/>
              <w:jc w:val="both"/>
              <w:rPr>
                <w:rFonts w:ascii="Times New Roman" w:hAnsi="Times New Roman" w:cs="Times New Roman"/>
                <w:noProof/>
                <w:sz w:val="24"/>
                <w:szCs w:val="24"/>
                <w:lang w:val="en-US"/>
              </w:rPr>
            </w:pPr>
            <w:r w:rsidRPr="006C4899">
              <w:rPr>
                <w:rFonts w:ascii="Times New Roman" w:hAnsi="Times New Roman"/>
                <w:noProof/>
                <w:sz w:val="24"/>
                <w:lang w:val="en-US"/>
              </w:rPr>
              <w:t xml:space="preserve">Serums, asinis ar </w:t>
            </w:r>
            <w:r w:rsidRPr="006C4899">
              <w:rPr>
                <w:rFonts w:ascii="Times New Roman" w:hAnsi="Times New Roman"/>
                <w:i/>
                <w:iCs/>
                <w:noProof/>
                <w:sz w:val="24"/>
                <w:lang w:val="en-US"/>
              </w:rPr>
              <w:t>EDTA</w:t>
            </w:r>
            <w:r w:rsidRPr="006C4899">
              <w:rPr>
                <w:rFonts w:ascii="Times New Roman" w:hAnsi="Times New Roman"/>
                <w:noProof/>
                <w:sz w:val="24"/>
                <w:lang w:val="en-US"/>
              </w:rPr>
              <w:t>, plazma</w:t>
            </w:r>
          </w:p>
        </w:tc>
      </w:tr>
    </w:tbl>
    <w:p w14:paraId="39711514" w14:textId="77777777" w:rsidR="006C4899" w:rsidRPr="006C4899" w:rsidRDefault="006C4899" w:rsidP="006C4899">
      <w:pPr>
        <w:jc w:val="both"/>
        <w:rPr>
          <w:rFonts w:ascii="Times New Roman" w:hAnsi="Times New Roman" w:cs="Times New Roman"/>
          <w:noProof/>
          <w:sz w:val="24"/>
          <w:szCs w:val="24"/>
          <w:lang w:val="en-US"/>
        </w:rPr>
      </w:pPr>
    </w:p>
    <w:sectPr w:rsidR="006C4899" w:rsidRPr="006C4899" w:rsidSect="00A95A4B">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8A27" w14:textId="77777777" w:rsidR="0054353D" w:rsidRPr="006C4899" w:rsidRDefault="001A72C7">
      <w:pPr>
        <w:rPr>
          <w:noProof/>
          <w:lang w:val="en-US"/>
        </w:rPr>
      </w:pPr>
      <w:r w:rsidRPr="006C4899">
        <w:rPr>
          <w:noProof/>
          <w:lang w:val="en-US"/>
        </w:rPr>
        <w:separator/>
      </w:r>
    </w:p>
  </w:endnote>
  <w:endnote w:type="continuationSeparator" w:id="0">
    <w:p w14:paraId="70A28A29" w14:textId="77777777" w:rsidR="0054353D" w:rsidRPr="006C4899" w:rsidRDefault="001A72C7">
      <w:pPr>
        <w:rPr>
          <w:noProof/>
          <w:lang w:val="en-US"/>
        </w:rPr>
      </w:pPr>
      <w:r w:rsidRPr="006C489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99FE" w14:textId="77777777" w:rsidR="006C4899" w:rsidRDefault="006C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5357" w14:textId="77777777" w:rsidR="00964C53" w:rsidRPr="006C4899" w:rsidRDefault="00964C53" w:rsidP="00964C53">
    <w:pPr>
      <w:pStyle w:val="Header"/>
      <w:tabs>
        <w:tab w:val="left" w:pos="9072"/>
      </w:tabs>
      <w:jc w:val="both"/>
      <w:rPr>
        <w:rStyle w:val="PageNumber"/>
        <w:rFonts w:ascii="Times New Roman" w:hAnsi="Times New Roman" w:cs="Times New Roman"/>
        <w:noProof/>
        <w:sz w:val="20"/>
        <w:szCs w:val="20"/>
        <w:lang w:val="en-US"/>
      </w:rPr>
    </w:pPr>
  </w:p>
  <w:p w14:paraId="45FAF730" w14:textId="77777777" w:rsidR="00964C53" w:rsidRPr="006C4899" w:rsidRDefault="00964C53" w:rsidP="00964C53">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6C4899">
      <w:rPr>
        <w:rFonts w:ascii="Times New Roman" w:hAnsi="Times New Roman" w:cs="Times New Roman"/>
        <w:noProof/>
        <w:sz w:val="20"/>
        <w:szCs w:val="20"/>
        <w:lang w:val="en-US"/>
      </w:rPr>
      <w:tab/>
    </w:r>
  </w:p>
  <w:p w14:paraId="47E9CA53" w14:textId="77777777" w:rsidR="00964C53" w:rsidRPr="006C4899" w:rsidRDefault="00964C53" w:rsidP="00964C53">
    <w:pPr>
      <w:pStyle w:val="Header"/>
      <w:tabs>
        <w:tab w:val="right" w:pos="9072"/>
      </w:tabs>
      <w:jc w:val="both"/>
      <w:rPr>
        <w:rStyle w:val="PageNumber"/>
        <w:rFonts w:ascii="Times New Roman" w:hAnsi="Times New Roman" w:cs="Times New Roman"/>
        <w:noProof/>
        <w:sz w:val="20"/>
        <w:szCs w:val="20"/>
        <w:lang w:val="en-US"/>
      </w:rPr>
    </w:pPr>
  </w:p>
  <w:p w14:paraId="6F039C7B" w14:textId="77777777" w:rsidR="00964C53" w:rsidRPr="006C4899" w:rsidRDefault="00964C53" w:rsidP="00964C53">
    <w:pPr>
      <w:pStyle w:val="Footer"/>
      <w:tabs>
        <w:tab w:val="clear" w:pos="4513"/>
        <w:tab w:val="clear" w:pos="9026"/>
        <w:tab w:val="center" w:pos="9072"/>
      </w:tabs>
      <w:jc w:val="both"/>
      <w:rPr>
        <w:rFonts w:ascii="Times New Roman" w:hAnsi="Times New Roman" w:cs="Times New Roman"/>
        <w:noProof/>
        <w:sz w:val="20"/>
        <w:szCs w:val="20"/>
        <w:lang w:val="en-US"/>
      </w:rPr>
    </w:pPr>
    <w:r w:rsidRPr="006C4899">
      <w:rPr>
        <w:rFonts w:ascii="Times New Roman" w:hAnsi="Times New Roman" w:cs="Times New Roman"/>
        <w:noProof/>
        <w:sz w:val="20"/>
        <w:szCs w:val="20"/>
        <w:lang w:val="en-US"/>
      </w:rPr>
      <w:t xml:space="preserve">Tulkojums </w:t>
    </w:r>
    <w:r w:rsidRPr="006C4899">
      <w:rPr>
        <w:rFonts w:ascii="Times New Roman" w:hAnsi="Times New Roman" w:cs="Times New Roman"/>
        <w:noProof/>
        <w:sz w:val="20"/>
        <w:szCs w:val="20"/>
        <w:lang w:val="en-US"/>
      </w:rPr>
      <w:fldChar w:fldCharType="begin"/>
    </w:r>
    <w:r w:rsidRPr="006C4899">
      <w:rPr>
        <w:rFonts w:ascii="Times New Roman" w:hAnsi="Times New Roman" w:cs="Times New Roman"/>
        <w:noProof/>
        <w:sz w:val="20"/>
        <w:szCs w:val="20"/>
        <w:lang w:val="en-US"/>
      </w:rPr>
      <w:instrText>symbol 211 \f "Symbol" \s 9</w:instrText>
    </w:r>
    <w:r w:rsidRPr="006C4899">
      <w:rPr>
        <w:rFonts w:ascii="Times New Roman" w:hAnsi="Times New Roman" w:cs="Times New Roman"/>
        <w:noProof/>
        <w:sz w:val="20"/>
        <w:szCs w:val="20"/>
        <w:lang w:val="en-US"/>
      </w:rPr>
      <w:fldChar w:fldCharType="separate"/>
    </w:r>
    <w:r w:rsidRPr="006C4899">
      <w:rPr>
        <w:rFonts w:ascii="Times New Roman" w:hAnsi="Times New Roman" w:cs="Times New Roman"/>
        <w:noProof/>
        <w:sz w:val="20"/>
        <w:szCs w:val="20"/>
        <w:lang w:val="en-US"/>
      </w:rPr>
      <w:t>Ó</w:t>
    </w:r>
    <w:r w:rsidRPr="006C4899">
      <w:rPr>
        <w:rFonts w:ascii="Times New Roman" w:hAnsi="Times New Roman" w:cs="Times New Roman"/>
        <w:noProof/>
        <w:sz w:val="20"/>
        <w:szCs w:val="20"/>
        <w:lang w:val="en-US"/>
      </w:rPr>
      <w:fldChar w:fldCharType="end"/>
    </w:r>
    <w:r w:rsidRPr="006C4899">
      <w:rPr>
        <w:rFonts w:ascii="Times New Roman" w:hAnsi="Times New Roman" w:cs="Times New Roman"/>
        <w:noProof/>
        <w:sz w:val="20"/>
        <w:szCs w:val="20"/>
        <w:lang w:val="en-US"/>
      </w:rPr>
      <w:t xml:space="preserve"> Valsts valodas centrs, 2022</w:t>
    </w:r>
    <w:r w:rsidRPr="006C4899">
      <w:rPr>
        <w:rFonts w:ascii="Times New Roman" w:hAnsi="Times New Roman" w:cs="Times New Roman"/>
        <w:noProof/>
        <w:sz w:val="20"/>
        <w:szCs w:val="20"/>
        <w:lang w:val="en-US"/>
      </w:rPr>
      <w:tab/>
    </w:r>
    <w:r w:rsidRPr="006C4899">
      <w:rPr>
        <w:rStyle w:val="PageNumber"/>
        <w:rFonts w:ascii="Times New Roman" w:hAnsi="Times New Roman" w:cs="Times New Roman"/>
        <w:noProof/>
        <w:sz w:val="20"/>
        <w:szCs w:val="20"/>
        <w:lang w:val="en-US"/>
      </w:rPr>
      <w:fldChar w:fldCharType="begin"/>
    </w:r>
    <w:r w:rsidRPr="006C4899">
      <w:rPr>
        <w:rStyle w:val="PageNumber"/>
        <w:rFonts w:ascii="Times New Roman" w:hAnsi="Times New Roman" w:cs="Times New Roman"/>
        <w:noProof/>
        <w:sz w:val="20"/>
        <w:szCs w:val="20"/>
        <w:lang w:val="en-US"/>
      </w:rPr>
      <w:instrText xml:space="preserve">page </w:instrText>
    </w:r>
    <w:r w:rsidRPr="006C4899">
      <w:rPr>
        <w:rStyle w:val="PageNumber"/>
        <w:rFonts w:ascii="Times New Roman" w:hAnsi="Times New Roman" w:cs="Times New Roman"/>
        <w:noProof/>
        <w:sz w:val="20"/>
        <w:szCs w:val="20"/>
        <w:lang w:val="en-US"/>
      </w:rPr>
      <w:fldChar w:fldCharType="separate"/>
    </w:r>
    <w:r w:rsidRPr="006C4899">
      <w:rPr>
        <w:rStyle w:val="PageNumber"/>
        <w:rFonts w:ascii="Times New Roman" w:hAnsi="Times New Roman" w:cs="Times New Roman"/>
        <w:noProof/>
        <w:sz w:val="20"/>
        <w:szCs w:val="20"/>
        <w:lang w:val="en-US"/>
      </w:rPr>
      <w:t>2</w:t>
    </w:r>
    <w:r w:rsidRPr="006C4899">
      <w:rPr>
        <w:rStyle w:val="PageNumber"/>
        <w:rFonts w:ascii="Times New Roman" w:hAnsi="Times New Roman" w:cs="Times New Roman"/>
        <w:noProof/>
        <w:sz w:val="20"/>
        <w:szCs w:val="20"/>
        <w:lang w:val="en-US"/>
      </w:rPr>
      <w:fldChar w:fldCharType="end"/>
    </w:r>
  </w:p>
  <w:p w14:paraId="70A28A22" w14:textId="50F4A902" w:rsidR="0026004D" w:rsidRPr="006C4899" w:rsidRDefault="0026004D">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D79B" w14:textId="77777777" w:rsidR="008312B8" w:rsidRPr="006C4899" w:rsidRDefault="008312B8" w:rsidP="008312B8">
    <w:pPr>
      <w:pStyle w:val="Header"/>
      <w:tabs>
        <w:tab w:val="left" w:pos="9072"/>
      </w:tabs>
      <w:jc w:val="both"/>
      <w:rPr>
        <w:rStyle w:val="PageNumber"/>
        <w:rFonts w:ascii="Times New Roman" w:hAnsi="Times New Roman"/>
        <w:noProof/>
        <w:sz w:val="20"/>
        <w:szCs w:val="18"/>
        <w:lang w:val="en-US"/>
      </w:rPr>
    </w:pPr>
    <w:bookmarkStart w:id="21" w:name="_Hlk496261764"/>
    <w:bookmarkStart w:id="22" w:name="_Hlk496261765"/>
    <w:bookmarkStart w:id="23" w:name="_Hlk496261766"/>
    <w:bookmarkStart w:id="24" w:name="_Hlk30491075"/>
    <w:bookmarkStart w:id="25" w:name="_Hlk30491076"/>
  </w:p>
  <w:p w14:paraId="21843093" w14:textId="77777777" w:rsidR="008312B8" w:rsidRPr="006C4899" w:rsidRDefault="008312B8" w:rsidP="008312B8">
    <w:pPr>
      <w:pStyle w:val="Header"/>
      <w:tabs>
        <w:tab w:val="clear" w:pos="4513"/>
        <w:tab w:val="clear" w:pos="9026"/>
        <w:tab w:val="left" w:leader="underscore" w:pos="9072"/>
      </w:tabs>
      <w:jc w:val="both"/>
      <w:rPr>
        <w:rFonts w:ascii="Times New Roman" w:hAnsi="Times New Roman"/>
        <w:noProof/>
        <w:sz w:val="20"/>
        <w:szCs w:val="18"/>
        <w:lang w:val="en-US"/>
      </w:rPr>
    </w:pPr>
    <w:r w:rsidRPr="006C4899">
      <w:rPr>
        <w:rFonts w:ascii="Times New Roman" w:hAnsi="Times New Roman"/>
        <w:noProof/>
        <w:sz w:val="20"/>
        <w:szCs w:val="18"/>
        <w:lang w:val="en-US"/>
      </w:rPr>
      <w:tab/>
    </w:r>
  </w:p>
  <w:p w14:paraId="67483404" w14:textId="77777777" w:rsidR="008312B8" w:rsidRPr="006C4899" w:rsidRDefault="008312B8" w:rsidP="008312B8">
    <w:pPr>
      <w:pStyle w:val="Header"/>
      <w:tabs>
        <w:tab w:val="left" w:pos="9072"/>
      </w:tabs>
      <w:jc w:val="both"/>
      <w:rPr>
        <w:rStyle w:val="PageNumber"/>
        <w:rFonts w:ascii="Times New Roman" w:hAnsi="Times New Roman"/>
        <w:noProof/>
        <w:sz w:val="20"/>
        <w:szCs w:val="18"/>
        <w:lang w:val="en-US"/>
      </w:rPr>
    </w:pPr>
  </w:p>
  <w:p w14:paraId="58007BA2" w14:textId="77777777" w:rsidR="008312B8" w:rsidRPr="006C4899" w:rsidRDefault="008312B8" w:rsidP="008312B8">
    <w:pPr>
      <w:pStyle w:val="Footer"/>
      <w:jc w:val="both"/>
      <w:rPr>
        <w:rFonts w:ascii="Times New Roman" w:hAnsi="Times New Roman"/>
        <w:noProof/>
        <w:sz w:val="20"/>
        <w:szCs w:val="18"/>
        <w:lang w:val="en-US"/>
      </w:rPr>
    </w:pPr>
    <w:r w:rsidRPr="006C4899">
      <w:rPr>
        <w:rFonts w:ascii="Times New Roman" w:hAnsi="Times New Roman"/>
        <w:noProof/>
        <w:sz w:val="20"/>
        <w:szCs w:val="18"/>
        <w:lang w:val="en-US"/>
      </w:rPr>
      <w:t xml:space="preserve">Tulkojums </w:t>
    </w:r>
    <w:r w:rsidRPr="006C4899">
      <w:rPr>
        <w:rFonts w:ascii="Times New Roman" w:hAnsi="Times New Roman"/>
        <w:noProof/>
        <w:sz w:val="20"/>
        <w:szCs w:val="18"/>
        <w:lang w:val="en-US"/>
      </w:rPr>
      <w:fldChar w:fldCharType="begin"/>
    </w:r>
    <w:r w:rsidRPr="006C4899">
      <w:rPr>
        <w:rFonts w:ascii="Times New Roman" w:hAnsi="Times New Roman"/>
        <w:noProof/>
        <w:sz w:val="20"/>
        <w:szCs w:val="18"/>
        <w:lang w:val="en-US"/>
      </w:rPr>
      <w:instrText>symbol 211 \f "Symbol" \s 9</w:instrText>
    </w:r>
    <w:r w:rsidRPr="006C4899">
      <w:rPr>
        <w:rFonts w:ascii="Times New Roman" w:hAnsi="Times New Roman"/>
        <w:noProof/>
        <w:sz w:val="20"/>
        <w:szCs w:val="18"/>
        <w:lang w:val="en-US"/>
      </w:rPr>
      <w:fldChar w:fldCharType="separate"/>
    </w:r>
    <w:r w:rsidRPr="006C4899">
      <w:rPr>
        <w:rFonts w:ascii="Times New Roman" w:hAnsi="Times New Roman"/>
        <w:noProof/>
        <w:sz w:val="20"/>
        <w:szCs w:val="18"/>
        <w:lang w:val="en-US"/>
      </w:rPr>
      <w:t>Ó</w:t>
    </w:r>
    <w:r w:rsidRPr="006C4899">
      <w:rPr>
        <w:rFonts w:ascii="Times New Roman" w:hAnsi="Times New Roman"/>
        <w:noProof/>
        <w:sz w:val="20"/>
        <w:szCs w:val="18"/>
        <w:lang w:val="en-US"/>
      </w:rPr>
      <w:fldChar w:fldCharType="end"/>
    </w:r>
    <w:r w:rsidRPr="006C4899">
      <w:rPr>
        <w:rFonts w:ascii="Times New Roman" w:hAnsi="Times New Roman"/>
        <w:noProof/>
        <w:sz w:val="20"/>
        <w:szCs w:val="18"/>
        <w:lang w:val="en-US"/>
      </w:rPr>
      <w:t xml:space="preserve"> Valsts valodas centrs, 20</w:t>
    </w:r>
    <w:bookmarkEnd w:id="21"/>
    <w:bookmarkEnd w:id="22"/>
    <w:bookmarkEnd w:id="23"/>
    <w:r w:rsidRPr="006C4899">
      <w:rPr>
        <w:rFonts w:ascii="Times New Roman" w:hAnsi="Times New Roman"/>
        <w:noProof/>
        <w:sz w:val="20"/>
        <w:szCs w:val="18"/>
        <w:lang w:val="en-US"/>
      </w:rPr>
      <w:t>2</w:t>
    </w:r>
    <w:bookmarkEnd w:id="24"/>
    <w:bookmarkEnd w:id="25"/>
    <w:r w:rsidRPr="006C4899">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8A23" w14:textId="77777777" w:rsidR="0054353D" w:rsidRPr="006C4899" w:rsidRDefault="001A72C7">
      <w:pPr>
        <w:rPr>
          <w:noProof/>
          <w:lang w:val="en-US"/>
        </w:rPr>
      </w:pPr>
      <w:r w:rsidRPr="006C4899">
        <w:rPr>
          <w:noProof/>
          <w:lang w:val="en-US"/>
        </w:rPr>
        <w:separator/>
      </w:r>
    </w:p>
  </w:footnote>
  <w:footnote w:type="continuationSeparator" w:id="0">
    <w:p w14:paraId="70A28A25" w14:textId="77777777" w:rsidR="0054353D" w:rsidRPr="006C4899" w:rsidRDefault="001A72C7">
      <w:pPr>
        <w:rPr>
          <w:noProof/>
          <w:lang w:val="en-US"/>
        </w:rPr>
      </w:pPr>
      <w:r w:rsidRPr="006C489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CC7E" w14:textId="77777777" w:rsidR="006C4899" w:rsidRDefault="006C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53E3" w14:textId="77777777" w:rsidR="009D00B9" w:rsidRPr="006C4899" w:rsidRDefault="009D00B9" w:rsidP="009D00B9">
    <w:pPr>
      <w:pStyle w:val="Header"/>
      <w:rPr>
        <w:rStyle w:val="PageNumber"/>
        <w:rFonts w:ascii="Times New Roman" w:hAnsi="Times New Roman" w:cs="Times New Roman"/>
        <w:noProof/>
        <w:sz w:val="20"/>
        <w:szCs w:val="20"/>
        <w:lang w:val="en-US"/>
      </w:rPr>
    </w:pPr>
    <w:bookmarkStart w:id="7" w:name="_Hlk496261784"/>
    <w:bookmarkStart w:id="8" w:name="_Hlk496261785"/>
    <w:bookmarkStart w:id="9" w:name="_Hlk496261786"/>
    <w:bookmarkStart w:id="10" w:name="_Hlk502757728"/>
    <w:bookmarkStart w:id="11" w:name="_Hlk502757729"/>
    <w:bookmarkStart w:id="12" w:name="_Hlk502757738"/>
    <w:bookmarkStart w:id="13" w:name="_Hlk502757739"/>
    <w:bookmarkStart w:id="14" w:name="_Hlk30491084"/>
    <w:bookmarkStart w:id="15" w:name="_Hlk30491085"/>
  </w:p>
  <w:p w14:paraId="5495126B" w14:textId="77777777" w:rsidR="009D00B9" w:rsidRPr="006C4899" w:rsidRDefault="009D00B9" w:rsidP="009D00B9">
    <w:pPr>
      <w:pStyle w:val="Header"/>
      <w:tabs>
        <w:tab w:val="clear" w:pos="4513"/>
        <w:tab w:val="clear" w:pos="9026"/>
        <w:tab w:val="right" w:leader="underscore" w:pos="9072"/>
      </w:tabs>
      <w:rPr>
        <w:rFonts w:ascii="Times New Roman" w:hAnsi="Times New Roman" w:cs="Times New Roman"/>
        <w:noProof/>
        <w:sz w:val="20"/>
        <w:szCs w:val="20"/>
        <w:lang w:val="en-US"/>
      </w:rPr>
    </w:pPr>
    <w:r w:rsidRPr="006C4899">
      <w:rPr>
        <w:rFonts w:ascii="Times New Roman" w:hAnsi="Times New Roman" w:cs="Times New Roman"/>
        <w:noProof/>
        <w:sz w:val="20"/>
        <w:szCs w:val="20"/>
        <w:lang w:val="en-US"/>
      </w:rPr>
      <w:tab/>
    </w:r>
  </w:p>
  <w:bookmarkEnd w:id="7"/>
  <w:bookmarkEnd w:id="8"/>
  <w:bookmarkEnd w:id="9"/>
  <w:bookmarkEnd w:id="10"/>
  <w:bookmarkEnd w:id="11"/>
  <w:bookmarkEnd w:id="12"/>
  <w:bookmarkEnd w:id="13"/>
  <w:bookmarkEnd w:id="14"/>
  <w:bookmarkEnd w:id="15"/>
  <w:p w14:paraId="75F067D6" w14:textId="77777777" w:rsidR="009D00B9" w:rsidRPr="006C4899" w:rsidRDefault="009D00B9" w:rsidP="009D00B9">
    <w:pPr>
      <w:pStyle w:val="Header"/>
      <w:rPr>
        <w:rFonts w:ascii="Times New Roman" w:hAnsi="Times New Roman" w:cs="Times New Roman"/>
        <w:noProof/>
        <w:sz w:val="20"/>
        <w:szCs w:val="20"/>
        <w:lang w:val="en-US"/>
      </w:rPr>
    </w:pPr>
  </w:p>
  <w:p w14:paraId="70A28A21" w14:textId="5F680CEE" w:rsidR="0026004D" w:rsidRPr="006C4899" w:rsidRDefault="0026004D">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888B" w14:textId="77777777" w:rsidR="001D7C15" w:rsidRPr="006C4899" w:rsidRDefault="001D7C15" w:rsidP="001D7C15">
    <w:pPr>
      <w:pBdr>
        <w:bottom w:val="single" w:sz="12" w:space="5" w:color="auto"/>
      </w:pBdr>
      <w:rPr>
        <w:rFonts w:ascii="Times New Roman" w:hAnsi="Times New Roman" w:cs="Times New Roman"/>
        <w:noProof/>
        <w:sz w:val="20"/>
        <w:szCs w:val="20"/>
        <w:lang w:val="en-US"/>
      </w:rPr>
    </w:pPr>
    <w:bookmarkStart w:id="16" w:name="_Hlk496261745"/>
    <w:bookmarkStart w:id="17" w:name="_Hlk496261746"/>
    <w:bookmarkStart w:id="18" w:name="_Hlk496261747"/>
    <w:bookmarkStart w:id="19" w:name="_Hlk30491063"/>
    <w:bookmarkStart w:id="20" w:name="_Hlk30491064"/>
  </w:p>
  <w:bookmarkEnd w:id="16"/>
  <w:bookmarkEnd w:id="17"/>
  <w:bookmarkEnd w:id="18"/>
  <w:bookmarkEnd w:id="19"/>
  <w:bookmarkEnd w:id="20"/>
  <w:p w14:paraId="78AE0BD8" w14:textId="77777777" w:rsidR="001D7C15" w:rsidRPr="006C4899" w:rsidRDefault="001D7C15" w:rsidP="001D7C1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1DB4"/>
    <w:multiLevelType w:val="hybridMultilevel"/>
    <w:tmpl w:val="5100D6B2"/>
    <w:lvl w:ilvl="0" w:tplc="29A8864C">
      <w:start w:val="1"/>
      <w:numFmt w:val="decimal"/>
      <w:lvlText w:val="%1."/>
      <w:lvlJc w:val="left"/>
      <w:pPr>
        <w:ind w:left="656" w:hanging="540"/>
      </w:pPr>
      <w:rPr>
        <w:rFonts w:ascii="Arial" w:eastAsia="Arial" w:hAnsi="Arial" w:hint="default"/>
        <w:spacing w:val="-1"/>
        <w:sz w:val="22"/>
        <w:szCs w:val="22"/>
      </w:rPr>
    </w:lvl>
    <w:lvl w:ilvl="1" w:tplc="7D5E0E52">
      <w:start w:val="1"/>
      <w:numFmt w:val="bullet"/>
      <w:lvlText w:val="•"/>
      <w:lvlJc w:val="left"/>
      <w:pPr>
        <w:ind w:left="1521" w:hanging="540"/>
      </w:pPr>
      <w:rPr>
        <w:rFonts w:hint="default"/>
      </w:rPr>
    </w:lvl>
    <w:lvl w:ilvl="2" w:tplc="C3C88C9C">
      <w:start w:val="1"/>
      <w:numFmt w:val="bullet"/>
      <w:lvlText w:val="•"/>
      <w:lvlJc w:val="left"/>
      <w:pPr>
        <w:ind w:left="2386" w:hanging="540"/>
      </w:pPr>
      <w:rPr>
        <w:rFonts w:hint="default"/>
      </w:rPr>
    </w:lvl>
    <w:lvl w:ilvl="3" w:tplc="BC3E43EA">
      <w:start w:val="1"/>
      <w:numFmt w:val="bullet"/>
      <w:lvlText w:val="•"/>
      <w:lvlJc w:val="left"/>
      <w:pPr>
        <w:ind w:left="3251" w:hanging="540"/>
      </w:pPr>
      <w:rPr>
        <w:rFonts w:hint="default"/>
      </w:rPr>
    </w:lvl>
    <w:lvl w:ilvl="4" w:tplc="B4B07744">
      <w:start w:val="1"/>
      <w:numFmt w:val="bullet"/>
      <w:lvlText w:val="•"/>
      <w:lvlJc w:val="left"/>
      <w:pPr>
        <w:ind w:left="4116" w:hanging="540"/>
      </w:pPr>
      <w:rPr>
        <w:rFonts w:hint="default"/>
      </w:rPr>
    </w:lvl>
    <w:lvl w:ilvl="5" w:tplc="F1EA3A46">
      <w:start w:val="1"/>
      <w:numFmt w:val="bullet"/>
      <w:lvlText w:val="•"/>
      <w:lvlJc w:val="left"/>
      <w:pPr>
        <w:ind w:left="4981" w:hanging="540"/>
      </w:pPr>
      <w:rPr>
        <w:rFonts w:hint="default"/>
      </w:rPr>
    </w:lvl>
    <w:lvl w:ilvl="6" w:tplc="18AA738A">
      <w:start w:val="1"/>
      <w:numFmt w:val="bullet"/>
      <w:lvlText w:val="•"/>
      <w:lvlJc w:val="left"/>
      <w:pPr>
        <w:ind w:left="5846" w:hanging="540"/>
      </w:pPr>
      <w:rPr>
        <w:rFonts w:hint="default"/>
      </w:rPr>
    </w:lvl>
    <w:lvl w:ilvl="7" w:tplc="E75E98D6">
      <w:start w:val="1"/>
      <w:numFmt w:val="bullet"/>
      <w:lvlText w:val="•"/>
      <w:lvlJc w:val="left"/>
      <w:pPr>
        <w:ind w:left="6711" w:hanging="540"/>
      </w:pPr>
      <w:rPr>
        <w:rFonts w:hint="default"/>
      </w:rPr>
    </w:lvl>
    <w:lvl w:ilvl="8" w:tplc="C74EB5A4">
      <w:start w:val="1"/>
      <w:numFmt w:val="bullet"/>
      <w:lvlText w:val="•"/>
      <w:lvlJc w:val="left"/>
      <w:pPr>
        <w:ind w:left="7576" w:hanging="540"/>
      </w:pPr>
      <w:rPr>
        <w:rFonts w:hint="default"/>
      </w:rPr>
    </w:lvl>
  </w:abstractNum>
  <w:num w:numId="1" w16cid:durableId="121604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6004D"/>
    <w:rsid w:val="00096F39"/>
    <w:rsid w:val="001A72C7"/>
    <w:rsid w:val="001D7C15"/>
    <w:rsid w:val="00236ABF"/>
    <w:rsid w:val="0026004D"/>
    <w:rsid w:val="00271690"/>
    <w:rsid w:val="003A7D6B"/>
    <w:rsid w:val="00494C4E"/>
    <w:rsid w:val="0054353D"/>
    <w:rsid w:val="005A681D"/>
    <w:rsid w:val="006A4367"/>
    <w:rsid w:val="006C4899"/>
    <w:rsid w:val="007217AE"/>
    <w:rsid w:val="0076324C"/>
    <w:rsid w:val="00803333"/>
    <w:rsid w:val="00807EC0"/>
    <w:rsid w:val="008312B8"/>
    <w:rsid w:val="00964C53"/>
    <w:rsid w:val="009A2558"/>
    <w:rsid w:val="009D00B9"/>
    <w:rsid w:val="00A458DD"/>
    <w:rsid w:val="00A95A4B"/>
    <w:rsid w:val="00AF0771"/>
    <w:rsid w:val="00B03D2F"/>
    <w:rsid w:val="00B24CEC"/>
    <w:rsid w:val="00B95C4F"/>
    <w:rsid w:val="00D84147"/>
    <w:rsid w:val="00F00C10"/>
    <w:rsid w:val="00F53A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2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A458DD"/>
    <w:pPr>
      <w:jc w:val="both"/>
      <w:outlineLvl w:val="0"/>
    </w:pPr>
    <w:rPr>
      <w:rFonts w:ascii="Times New Roman" w:eastAsia="Arial" w:hAnsi="Times New Roman"/>
      <w:b/>
      <w:bCs/>
      <w:sz w:val="24"/>
      <w:szCs w:val="24"/>
    </w:rPr>
  </w:style>
  <w:style w:type="paragraph" w:styleId="Heading2">
    <w:name w:val="heading 2"/>
    <w:basedOn w:val="Normal"/>
    <w:uiPriority w:val="9"/>
    <w:unhideWhenUsed/>
    <w:qFormat/>
    <w:pPr>
      <w:ind w:left="116" w:hanging="1133"/>
      <w:outlineLvl w:val="1"/>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58DD"/>
    <w:pPr>
      <w:jc w:val="both"/>
    </w:pPr>
    <w:rPr>
      <w:rFonts w:ascii="Times New Roman" w:eastAsia="Arial" w:hAnsi="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A7D6B"/>
    <w:pPr>
      <w:tabs>
        <w:tab w:val="center" w:pos="4513"/>
        <w:tab w:val="right" w:pos="9026"/>
      </w:tabs>
    </w:pPr>
  </w:style>
  <w:style w:type="character" w:customStyle="1" w:styleId="HeaderChar">
    <w:name w:val="Header Char"/>
    <w:basedOn w:val="DefaultParagraphFont"/>
    <w:link w:val="Header"/>
    <w:rsid w:val="003A7D6B"/>
  </w:style>
  <w:style w:type="paragraph" w:styleId="Footer">
    <w:name w:val="footer"/>
    <w:basedOn w:val="Normal"/>
    <w:link w:val="FooterChar"/>
    <w:unhideWhenUsed/>
    <w:rsid w:val="003A7D6B"/>
    <w:pPr>
      <w:tabs>
        <w:tab w:val="center" w:pos="4513"/>
        <w:tab w:val="right" w:pos="9026"/>
      </w:tabs>
    </w:pPr>
  </w:style>
  <w:style w:type="character" w:customStyle="1" w:styleId="FooterChar">
    <w:name w:val="Footer Char"/>
    <w:basedOn w:val="DefaultParagraphFont"/>
    <w:link w:val="Footer"/>
    <w:rsid w:val="003A7D6B"/>
  </w:style>
  <w:style w:type="table" w:styleId="TableGrid">
    <w:name w:val="Table Grid"/>
    <w:basedOn w:val="TableNormal"/>
    <w:uiPriority w:val="39"/>
    <w:rsid w:val="00721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312B8"/>
  </w:style>
  <w:style w:type="paragraph" w:styleId="TOCHeading">
    <w:name w:val="TOC Heading"/>
    <w:basedOn w:val="Heading1"/>
    <w:next w:val="Normal"/>
    <w:uiPriority w:val="39"/>
    <w:unhideWhenUsed/>
    <w:qFormat/>
    <w:rsid w:val="00A458DD"/>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458DD"/>
    <w:pPr>
      <w:spacing w:after="100"/>
    </w:pPr>
  </w:style>
  <w:style w:type="character" w:styleId="Hyperlink">
    <w:name w:val="Hyperlink"/>
    <w:basedOn w:val="DefaultParagraphFont"/>
    <w:uiPriority w:val="99"/>
    <w:unhideWhenUsed/>
    <w:rsid w:val="00A45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4C2B-2FE9-4D0C-8A52-0C106902D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4FB40-32F9-472F-8ABB-18B5134E50F0}">
  <ds:schemaRefs>
    <ds:schemaRef ds:uri="http://schemas.microsoft.com/sharepoint/v3/contenttype/forms"/>
  </ds:schemaRefs>
</ds:datastoreItem>
</file>

<file path=customXml/itemProps3.xml><?xml version="1.0" encoding="utf-8"?>
<ds:datastoreItem xmlns:ds="http://schemas.openxmlformats.org/officeDocument/2006/customXml" ds:itemID="{A2BA19A1-2C88-41A8-BA12-3E8B7C8AB549}"/>
</file>

<file path=customXml/itemProps4.xml><?xml version="1.0" encoding="utf-8"?>
<ds:datastoreItem xmlns:ds="http://schemas.openxmlformats.org/officeDocument/2006/customXml" ds:itemID="{B112ACD6-D75D-4E9E-929B-FE4F63CD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3110</Words>
  <Characters>1773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2022-01-03T10:13:00Z</dcterms:created>
  <dcterms:modified xsi:type="dcterms:W3CDTF">2022-04-26T11:18:00Z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