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6FC9" w14:textId="77777777" w:rsidR="004303C1" w:rsidRPr="00A41E36" w:rsidRDefault="004303C1" w:rsidP="004303C1">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7DF442F0" w14:textId="77777777" w:rsidR="004303C1" w:rsidRPr="00A41E36" w:rsidRDefault="004303C1" w:rsidP="004303C1">
      <w:pPr>
        <w:spacing w:after="0" w:line="240" w:lineRule="auto"/>
        <w:jc w:val="center"/>
        <w:rPr>
          <w:rFonts w:ascii="Times New Roman" w:hAnsi="Times New Roman"/>
          <w:noProof/>
          <w:sz w:val="24"/>
          <w:lang w:val="en-US"/>
        </w:rPr>
      </w:pPr>
    </w:p>
    <w:p w14:paraId="1EB8F7FC" w14:textId="77777777" w:rsidR="004303C1" w:rsidRPr="00A41E36" w:rsidRDefault="004303C1" w:rsidP="004303C1">
      <w:pPr>
        <w:shd w:val="clear" w:color="auto" w:fill="FFFFFF"/>
        <w:spacing w:after="0" w:line="240" w:lineRule="auto"/>
        <w:jc w:val="center"/>
        <w:rPr>
          <w:rFonts w:ascii="Times New Roman" w:hAnsi="Times New Roman"/>
          <w:noProof/>
          <w:sz w:val="24"/>
          <w:lang w:val="en-US"/>
        </w:rPr>
      </w:pPr>
      <w:r w:rsidRPr="00A41E36">
        <w:rPr>
          <w:rFonts w:ascii="Times New Roman" w:hAnsi="Times New Roman"/>
          <w:noProof/>
          <w:sz w:val="24"/>
          <w:lang w:val="en-US"/>
        </w:rPr>
        <w:t>Cabinet</w:t>
      </w:r>
    </w:p>
    <w:p w14:paraId="5F63765F" w14:textId="1E84E6D8" w:rsidR="00364F15" w:rsidRPr="00364F15" w:rsidRDefault="0062669B" w:rsidP="00364F15">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187</w:t>
      </w:r>
    </w:p>
    <w:p w14:paraId="1D128236" w14:textId="4A41A816" w:rsidR="0062669B" w:rsidRPr="0062669B" w:rsidRDefault="0062669B" w:rsidP="00364F15">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22 March 2022</w:t>
      </w:r>
    </w:p>
    <w:p w14:paraId="764D9CD4" w14:textId="77777777" w:rsidR="00364F15" w:rsidRDefault="00364F15" w:rsidP="00364F1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EEA04D" w14:textId="77777777" w:rsidR="00364F15" w:rsidRDefault="00364F15" w:rsidP="00364F1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A1A1B32" w14:textId="1A8672CB" w:rsidR="0062669B" w:rsidRPr="00364F15" w:rsidRDefault="0062669B" w:rsidP="00364F15">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Regulations Regarding the Use of the Section of Subterranean Depths of National Significance Dobele Structure</w:t>
      </w:r>
    </w:p>
    <w:p w14:paraId="19ABC5F4" w14:textId="77777777" w:rsidR="00364F15" w:rsidRDefault="00364F15" w:rsidP="00364F1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6B62E2" w14:textId="77777777" w:rsidR="00364F15" w:rsidRPr="0062669B" w:rsidRDefault="00364F15" w:rsidP="00364F1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692353E" w14:textId="77777777" w:rsidR="0062669B" w:rsidRPr="0062669B" w:rsidRDefault="0062669B"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0" w:name="p1"/>
      <w:bookmarkStart w:id="1" w:name="p-1060693"/>
      <w:bookmarkEnd w:id="0"/>
      <w:bookmarkEnd w:id="1"/>
      <w:r>
        <w:rPr>
          <w:rFonts w:ascii="Times New Roman" w:hAnsi="Times New Roman"/>
          <w:sz w:val="24"/>
        </w:rPr>
        <w:t>1. The Regulation prescribes the section of subterranean depths of national significance Dobele Structure (hereinafter – the section) and conditions for the use thereof, and also the procedures by which the State Environmental Service issues the licence for the use of subterranean depths.</w:t>
      </w:r>
    </w:p>
    <w:p w14:paraId="4033CE41" w14:textId="77777777" w:rsidR="00364F15" w:rsidRDefault="00364F15"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2"/>
      <w:bookmarkStart w:id="3" w:name="p-1060694"/>
      <w:bookmarkEnd w:id="2"/>
      <w:bookmarkEnd w:id="3"/>
    </w:p>
    <w:p w14:paraId="32114A77" w14:textId="09BD5A09" w:rsidR="0062669B" w:rsidRPr="0062669B" w:rsidRDefault="0062669B"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area of the section is 99.2 square kilometres. Boundary scheme of the section and coordinates of the border points are determined in Annex to the Regulation.</w:t>
      </w:r>
    </w:p>
    <w:p w14:paraId="28B8F335" w14:textId="77777777" w:rsidR="00364F15" w:rsidRDefault="00364F15"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3"/>
      <w:bookmarkStart w:id="5" w:name="p-1060695"/>
      <w:bookmarkEnd w:id="4"/>
      <w:bookmarkEnd w:id="5"/>
    </w:p>
    <w:p w14:paraId="5C6280E2" w14:textId="1E7C7C4A" w:rsidR="0062669B" w:rsidRPr="0062669B" w:rsidRDefault="0062669B"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State Environmental Service shall include the following criteria in the rules of the competition for determining the recipient of the licence for performing geological exploration of a section of subterranean depths (hereinafter – the exploration licence):</w:t>
      </w:r>
    </w:p>
    <w:p w14:paraId="49F74D25" w14:textId="77777777" w:rsidR="0062669B" w:rsidRPr="0062669B" w:rsidRDefault="0062669B" w:rsidP="00364F15">
      <w:pPr>
        <w:shd w:val="clear" w:color="auto" w:fill="FFFFFF"/>
        <w:tabs>
          <w:tab w:val="left" w:pos="709"/>
        </w:tabs>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 experience of the applicant in the performance of geological exploration works;</w:t>
      </w:r>
    </w:p>
    <w:p w14:paraId="2F5765A0" w14:textId="77777777" w:rsidR="0062669B" w:rsidRPr="0062669B" w:rsidRDefault="0062669B" w:rsidP="00364F15">
      <w:pPr>
        <w:shd w:val="clear" w:color="auto" w:fill="FFFFFF"/>
        <w:tabs>
          <w:tab w:val="left" w:pos="709"/>
        </w:tabs>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 programme of exploration works which includes the amounts and terms of the exploration works of the useful properties of subterranean depths of the section (hereinafter – the exploration);</w:t>
      </w:r>
    </w:p>
    <w:p w14:paraId="46E27527" w14:textId="77777777" w:rsidR="0062669B" w:rsidRPr="0062669B" w:rsidRDefault="0062669B" w:rsidP="00364F15">
      <w:pPr>
        <w:shd w:val="clear" w:color="auto" w:fill="FFFFFF"/>
        <w:tabs>
          <w:tab w:val="left" w:pos="709"/>
        </w:tabs>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 contract for the civil liability insurance of the performance of works (the existence thereof).</w:t>
      </w:r>
    </w:p>
    <w:p w14:paraId="57C00703" w14:textId="77777777" w:rsidR="00364F15" w:rsidRDefault="00364F15"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4"/>
      <w:bookmarkStart w:id="7" w:name="p-1060699"/>
      <w:bookmarkEnd w:id="6"/>
      <w:bookmarkEnd w:id="7"/>
    </w:p>
    <w:p w14:paraId="78B544B0" w14:textId="5A57074D" w:rsidR="0062669B" w:rsidRPr="0062669B" w:rsidRDefault="0062669B"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In addition to the criteria referred to in Paragraph 3 of this Regulation, the rules of competition may include the criteria specified in Cabinet Regulation No. 696 of 6 September 2011, Procedures for the Issue of Licences for the Use of Subterranean Depths and Authorisations for the Extraction of Widespread Mineral Resources, as well as Procedures for the Lease of the Land of a Public Person for the Use of Subterranean Depths.</w:t>
      </w:r>
    </w:p>
    <w:p w14:paraId="770244AB" w14:textId="77777777" w:rsidR="00364F15" w:rsidRDefault="00364F15"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5"/>
      <w:bookmarkStart w:id="9" w:name="p-1060700"/>
      <w:bookmarkEnd w:id="8"/>
      <w:bookmarkEnd w:id="9"/>
    </w:p>
    <w:p w14:paraId="5D1906E0" w14:textId="4818B5C6" w:rsidR="0062669B" w:rsidRPr="0062669B" w:rsidRDefault="0062669B"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Information characterising the geological structure of the section and information necessary to the participant in the competition for the compilation of an exploration work programme shall be prepared and issued by </w:t>
      </w:r>
      <w:r>
        <w:rPr>
          <w:rFonts w:ascii="Times New Roman" w:hAnsi="Times New Roman"/>
          <w:i/>
          <w:iCs/>
          <w:sz w:val="24"/>
        </w:rPr>
        <w:t>valsts sabiedrība ar ierobežotu atbildību “Latvijas Vides, ģeoloģijas un meteoroloģijas centrs”</w:t>
      </w:r>
      <w:r>
        <w:rPr>
          <w:rFonts w:ascii="Times New Roman" w:hAnsi="Times New Roman"/>
          <w:sz w:val="24"/>
        </w:rPr>
        <w:t xml:space="preserve"> [State limited liability company Latvian Environment, Geology and Meteorology Centre].</w:t>
      </w:r>
    </w:p>
    <w:p w14:paraId="0B24F9C4" w14:textId="77777777" w:rsidR="00364F15" w:rsidRDefault="00364F15"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6"/>
      <w:bookmarkStart w:id="11" w:name="p-1060701"/>
      <w:bookmarkEnd w:id="10"/>
      <w:bookmarkEnd w:id="11"/>
    </w:p>
    <w:p w14:paraId="2429B1CB" w14:textId="2D1148DC" w:rsidR="0062669B" w:rsidRPr="0062669B" w:rsidRDefault="0062669B"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State Environmental Service shall issue one exploration licence for the exploration of the entire section.</w:t>
      </w:r>
    </w:p>
    <w:p w14:paraId="09BE9DFC" w14:textId="77777777" w:rsidR="00364F15" w:rsidRDefault="00364F15"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7"/>
      <w:bookmarkStart w:id="13" w:name="p-1060702"/>
      <w:bookmarkEnd w:id="12"/>
      <w:bookmarkEnd w:id="13"/>
    </w:p>
    <w:p w14:paraId="6E967A3B" w14:textId="248E7F84" w:rsidR="0062669B" w:rsidRPr="0062669B" w:rsidRDefault="0062669B"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exploration licence shall have the following annexes:</w:t>
      </w:r>
    </w:p>
    <w:p w14:paraId="1DDC2033" w14:textId="77777777" w:rsidR="0062669B" w:rsidRPr="0062669B" w:rsidRDefault="0062669B" w:rsidP="00364F1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 the conditions for the exploration of subterranean depths;</w:t>
      </w:r>
    </w:p>
    <w:p w14:paraId="20CBF442" w14:textId="77777777" w:rsidR="0062669B" w:rsidRPr="0062669B" w:rsidRDefault="0062669B" w:rsidP="00364F1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7.2. the conditions for the procedures by and term within which the licence recipient submits to the State limited liability company Latvian Environment, Geology and Meteorology Centre the data, samples, and information obtained during the geological exploration;</w:t>
      </w:r>
    </w:p>
    <w:p w14:paraId="4B665680" w14:textId="77777777" w:rsidR="0062669B" w:rsidRPr="0062669B" w:rsidRDefault="0062669B" w:rsidP="00364F1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7.3. a map or plan of the territory where geological exploration is to be performed and coordinates of the border points in the LKS92TM geodesic coordinate system of Latvia.</w:t>
      </w:r>
    </w:p>
    <w:p w14:paraId="4CE9E377" w14:textId="77777777" w:rsidR="00364F15" w:rsidRDefault="00364F15"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8"/>
      <w:bookmarkStart w:id="15" w:name="p-1060706"/>
      <w:bookmarkEnd w:id="14"/>
      <w:bookmarkEnd w:id="15"/>
    </w:p>
    <w:p w14:paraId="30115421" w14:textId="44B773FF" w:rsidR="0062669B" w:rsidRPr="0062669B" w:rsidRDefault="0062669B"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When performing exploration of the section, it is prohibited for the licence recipient to drain the withdrawn groundwater on the surface and groundwater horizons.</w:t>
      </w:r>
    </w:p>
    <w:p w14:paraId="6F8BFC2B" w14:textId="77777777" w:rsidR="00364F15" w:rsidRDefault="00364F15"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9"/>
      <w:bookmarkStart w:id="17" w:name="p-1060707"/>
      <w:bookmarkEnd w:id="16"/>
      <w:bookmarkEnd w:id="17"/>
    </w:p>
    <w:p w14:paraId="23D5317C" w14:textId="43C8204D" w:rsidR="0062669B" w:rsidRPr="0062669B" w:rsidRDefault="0062669B"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9. The licence recipient shall inform the relevant landowner in writing of the place and time for the performance of exploration works at least two weeks prior to the commencement of works.</w:t>
      </w:r>
    </w:p>
    <w:p w14:paraId="41B5EA57" w14:textId="77777777" w:rsidR="00364F15" w:rsidRDefault="00364F15"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10"/>
      <w:bookmarkStart w:id="19" w:name="p-1060708"/>
      <w:bookmarkEnd w:id="18"/>
      <w:bookmarkEnd w:id="19"/>
    </w:p>
    <w:p w14:paraId="44D81E11" w14:textId="6855E16C" w:rsidR="0062669B" w:rsidRPr="0062669B" w:rsidRDefault="0062669B"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Exploration works that are planned on agricultural land shall be performed within the period when these areas are not taken up by agricultural crops or when the preservation of agricultural crops is possible.</w:t>
      </w:r>
    </w:p>
    <w:p w14:paraId="45164BDF" w14:textId="77777777" w:rsidR="00364F15" w:rsidRDefault="00364F15"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11"/>
      <w:bookmarkStart w:id="21" w:name="p-1060709"/>
      <w:bookmarkEnd w:id="20"/>
      <w:bookmarkEnd w:id="21"/>
    </w:p>
    <w:p w14:paraId="3206389C" w14:textId="7AEBD9FA" w:rsidR="0062669B" w:rsidRPr="0062669B" w:rsidRDefault="0062669B"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After the performance of exploration works, the licence recipient shall restore the areas to such a state that they would be suitable for use in conformity with the type of land use.</w:t>
      </w:r>
    </w:p>
    <w:p w14:paraId="0466B7AE" w14:textId="77777777" w:rsidR="00364F15" w:rsidRDefault="00364F15"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12"/>
      <w:bookmarkStart w:id="23" w:name="p-1060710"/>
      <w:bookmarkEnd w:id="22"/>
      <w:bookmarkEnd w:id="23"/>
    </w:p>
    <w:p w14:paraId="33B6889F" w14:textId="03699430" w:rsidR="0062669B" w:rsidRPr="0062669B" w:rsidRDefault="0062669B"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The licence for the use of the useful properties of subterranean depths shall be issued when the section is geologically explored to a sufficient degree so that its use could be commenced and the exploration data have been transferred to the State limited liability company Latvian Environment, Geology and Meteorology Centre.</w:t>
      </w:r>
    </w:p>
    <w:p w14:paraId="09E96B11" w14:textId="77777777" w:rsidR="00364F15" w:rsidRDefault="00364F15"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3"/>
      <w:bookmarkStart w:id="25" w:name="p-1060711"/>
      <w:bookmarkEnd w:id="24"/>
      <w:bookmarkEnd w:id="25"/>
    </w:p>
    <w:p w14:paraId="7CA40E54" w14:textId="73A13133" w:rsidR="0062669B" w:rsidRPr="0062669B" w:rsidRDefault="0062669B"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The exploration licence area shall be determined in the entire territory of the section.</w:t>
      </w:r>
    </w:p>
    <w:p w14:paraId="2225D72C" w14:textId="77777777" w:rsidR="00364F15" w:rsidRDefault="00364F15" w:rsidP="00364F1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3A25ED" w14:textId="77777777" w:rsidR="00364F15" w:rsidRDefault="00364F15" w:rsidP="00364F1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CC7EC7" w14:textId="7C8090B4" w:rsidR="00364F15" w:rsidRDefault="0062669B" w:rsidP="00957C5A">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957C5A">
        <w:rPr>
          <w:rFonts w:ascii="Times New Roman" w:hAnsi="Times New Roman"/>
          <w:sz w:val="24"/>
        </w:rPr>
        <w:tab/>
      </w:r>
      <w:r>
        <w:rPr>
          <w:rFonts w:ascii="Times New Roman" w:hAnsi="Times New Roman"/>
          <w:sz w:val="24"/>
        </w:rPr>
        <w:t>A. K. Kariņš</w:t>
      </w:r>
    </w:p>
    <w:p w14:paraId="2D16CF5F" w14:textId="77777777" w:rsidR="00364F15" w:rsidRDefault="00364F15" w:rsidP="00364F1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C6B32A" w14:textId="16CA3D41" w:rsidR="0062669B" w:rsidRPr="0062669B" w:rsidRDefault="0062669B" w:rsidP="00957C5A">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Environmental Protection and Regional Development</w:t>
      </w:r>
      <w:r w:rsidR="00957C5A">
        <w:rPr>
          <w:rFonts w:ascii="Times New Roman" w:hAnsi="Times New Roman"/>
          <w:sz w:val="24"/>
        </w:rPr>
        <w:tab/>
      </w:r>
      <w:r>
        <w:rPr>
          <w:rFonts w:ascii="Times New Roman" w:hAnsi="Times New Roman"/>
          <w:sz w:val="24"/>
        </w:rPr>
        <w:t>A. T. Plešs</w:t>
      </w:r>
    </w:p>
    <w:p w14:paraId="0E58E410" w14:textId="77777777" w:rsidR="00364F15" w:rsidRDefault="00364F15" w:rsidP="00364F1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3C1BFF1D" w14:textId="65DDF04F" w:rsidR="00364F15" w:rsidRPr="00364F15" w:rsidRDefault="0062669B" w:rsidP="00364F15">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w:t>
      </w:r>
    </w:p>
    <w:p w14:paraId="1BAE596E" w14:textId="77777777" w:rsidR="00364F15" w:rsidRDefault="0062669B" w:rsidP="00364F15">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187</w:t>
      </w:r>
    </w:p>
    <w:p w14:paraId="2DD41578" w14:textId="607A2825" w:rsidR="0062669B" w:rsidRDefault="0062669B" w:rsidP="00364F15">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22 March 2022</w:t>
      </w:r>
      <w:bookmarkStart w:id="26" w:name="piel-1060713"/>
      <w:bookmarkStart w:id="27" w:name="piel0"/>
      <w:bookmarkEnd w:id="26"/>
      <w:bookmarkEnd w:id="27"/>
    </w:p>
    <w:p w14:paraId="7401CBA5" w14:textId="77777777" w:rsidR="00364F15" w:rsidRDefault="00364F15" w:rsidP="00364F1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FE5C67" w14:textId="77777777" w:rsidR="00364F15" w:rsidRPr="0062669B" w:rsidRDefault="00364F15" w:rsidP="00364F1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4873D0" w14:textId="77777777" w:rsidR="0062669B" w:rsidRPr="00364F15" w:rsidRDefault="0062669B" w:rsidP="00364F15">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bookmarkStart w:id="28" w:name="1060714"/>
      <w:bookmarkStart w:id="29" w:name="n-1060714"/>
      <w:bookmarkEnd w:id="28"/>
      <w:bookmarkEnd w:id="29"/>
      <w:r>
        <w:rPr>
          <w:rFonts w:ascii="Times New Roman" w:hAnsi="Times New Roman"/>
          <w:b/>
          <w:sz w:val="28"/>
        </w:rPr>
        <w:t>Boundary Scheme and Coordinates of Border Points of the Section of Subterranean Depths of National Significance Dobele Structure</w:t>
      </w:r>
    </w:p>
    <w:p w14:paraId="177F0F2C" w14:textId="77777777" w:rsidR="00364F15" w:rsidRDefault="00364F15" w:rsidP="00364F1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02CA5A2" w14:textId="77777777" w:rsidR="00364F15" w:rsidRPr="0062669B" w:rsidRDefault="00364F15" w:rsidP="00364F1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28FB686" w14:textId="77777777" w:rsidR="0062669B" w:rsidRDefault="0062669B" w:rsidP="00364F1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Boundary Scheme</w:t>
      </w:r>
    </w:p>
    <w:p w14:paraId="6F9E60C9" w14:textId="77777777" w:rsidR="00364F15" w:rsidRPr="0062669B" w:rsidRDefault="00364F15" w:rsidP="00364F15">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1E5A02DB" w14:textId="099B450D" w:rsidR="0062669B" w:rsidRPr="0062669B" w:rsidRDefault="006C3162" w:rsidP="006C316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eastAsia="Times New Roman" w:hAnsi="Times New Roman" w:cs="Times New Roman"/>
          <w:noProof/>
          <w:kern w:val="0"/>
          <w:sz w:val="24"/>
          <w:szCs w:val="24"/>
        </w:rPr>
        <w:drawing>
          <wp:inline distT="0" distB="0" distL="0" distR="0" wp14:anchorId="24B4AA17" wp14:editId="44A20132">
            <wp:extent cx="5760085" cy="5027295"/>
            <wp:effectExtent l="0" t="0" r="0" b="1905"/>
            <wp:docPr id="1302148789" name="Picture 1" descr="A map of a fo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48789" name="Picture 1" descr="A map of a fores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60085" cy="5027295"/>
                    </a:xfrm>
                    <a:prstGeom prst="rect">
                      <a:avLst/>
                    </a:prstGeom>
                  </pic:spPr>
                </pic:pic>
              </a:graphicData>
            </a:graphic>
          </wp:inline>
        </w:drawing>
      </w:r>
    </w:p>
    <w:p w14:paraId="39CAAECB" w14:textId="77777777" w:rsidR="00364F15" w:rsidRDefault="00364F15" w:rsidP="00364F1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E2C4CAB" w14:textId="581F09E0" w:rsidR="0062669B" w:rsidRDefault="0062669B" w:rsidP="00364F1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 Coordinates of Border Points</w:t>
      </w:r>
    </w:p>
    <w:p w14:paraId="36E0A723" w14:textId="77777777" w:rsidR="00364F15" w:rsidRPr="0062669B" w:rsidRDefault="00364F15" w:rsidP="00364F1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
        <w:gridCol w:w="2716"/>
        <w:gridCol w:w="2717"/>
        <w:gridCol w:w="2717"/>
      </w:tblGrid>
      <w:tr w:rsidR="00276926" w:rsidRPr="00276926" w14:paraId="446E7D4F" w14:textId="77777777" w:rsidTr="00B61A05">
        <w:tc>
          <w:tcPr>
            <w:tcW w:w="500" w:type="pct"/>
            <w:tcBorders>
              <w:top w:val="outset" w:sz="6" w:space="0" w:color="414142"/>
              <w:left w:val="outset" w:sz="6" w:space="0" w:color="414142"/>
              <w:bottom w:val="outset" w:sz="6" w:space="0" w:color="414142"/>
              <w:right w:val="outset" w:sz="6" w:space="0" w:color="414142"/>
            </w:tcBorders>
            <w:vAlign w:val="center"/>
            <w:hideMark/>
          </w:tcPr>
          <w:p w14:paraId="04863668" w14:textId="69E828AF"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2BE1F80B"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Border point</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16F583AF"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X coordinate</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63C98133"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Y coordinate</w:t>
            </w:r>
          </w:p>
        </w:tc>
      </w:tr>
      <w:tr w:rsidR="00276926" w:rsidRPr="00276926" w14:paraId="5777F7A5" w14:textId="77777777" w:rsidTr="00B61A05">
        <w:tc>
          <w:tcPr>
            <w:tcW w:w="500" w:type="pct"/>
            <w:tcBorders>
              <w:top w:val="outset" w:sz="6" w:space="0" w:color="414142"/>
              <w:left w:val="outset" w:sz="6" w:space="0" w:color="414142"/>
              <w:bottom w:val="outset" w:sz="6" w:space="0" w:color="414142"/>
              <w:right w:val="outset" w:sz="6" w:space="0" w:color="414142"/>
            </w:tcBorders>
            <w:vAlign w:val="center"/>
            <w:hideMark/>
          </w:tcPr>
          <w:p w14:paraId="5DCA1C3C"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2DAA1026"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703A6049"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270143.6</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0A8CD299"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432974.2</w:t>
            </w:r>
          </w:p>
        </w:tc>
      </w:tr>
      <w:tr w:rsidR="00276926" w:rsidRPr="00276926" w14:paraId="7E4D7E2C" w14:textId="77777777" w:rsidTr="00B61A05">
        <w:tc>
          <w:tcPr>
            <w:tcW w:w="500" w:type="pct"/>
            <w:tcBorders>
              <w:top w:val="outset" w:sz="6" w:space="0" w:color="414142"/>
              <w:left w:val="outset" w:sz="6" w:space="0" w:color="414142"/>
              <w:bottom w:val="outset" w:sz="6" w:space="0" w:color="414142"/>
              <w:right w:val="outset" w:sz="6" w:space="0" w:color="414142"/>
            </w:tcBorders>
            <w:vAlign w:val="center"/>
            <w:hideMark/>
          </w:tcPr>
          <w:p w14:paraId="30645A65"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14ECAC49"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569A2CF5"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271721.6</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73BB94EF"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432430.2</w:t>
            </w:r>
          </w:p>
        </w:tc>
      </w:tr>
      <w:tr w:rsidR="00276926" w:rsidRPr="00276926" w14:paraId="1360C2DB" w14:textId="77777777" w:rsidTr="00B61A05">
        <w:tc>
          <w:tcPr>
            <w:tcW w:w="500" w:type="pct"/>
            <w:tcBorders>
              <w:top w:val="outset" w:sz="6" w:space="0" w:color="414142"/>
              <w:left w:val="outset" w:sz="6" w:space="0" w:color="414142"/>
              <w:bottom w:val="outset" w:sz="6" w:space="0" w:color="414142"/>
              <w:right w:val="outset" w:sz="6" w:space="0" w:color="414142"/>
            </w:tcBorders>
            <w:vAlign w:val="center"/>
            <w:hideMark/>
          </w:tcPr>
          <w:p w14:paraId="7DEE46CE"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391F5189"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0187C2A0"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272688.0</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50421D09"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432592.4</w:t>
            </w:r>
          </w:p>
        </w:tc>
      </w:tr>
      <w:tr w:rsidR="00276926" w:rsidRPr="00276926" w14:paraId="3C9D6043" w14:textId="77777777" w:rsidTr="00B61A05">
        <w:tc>
          <w:tcPr>
            <w:tcW w:w="500" w:type="pct"/>
            <w:tcBorders>
              <w:top w:val="outset" w:sz="6" w:space="0" w:color="414142"/>
              <w:left w:val="outset" w:sz="6" w:space="0" w:color="414142"/>
              <w:bottom w:val="outset" w:sz="6" w:space="0" w:color="414142"/>
              <w:right w:val="outset" w:sz="6" w:space="0" w:color="414142"/>
            </w:tcBorders>
            <w:vAlign w:val="center"/>
            <w:hideMark/>
          </w:tcPr>
          <w:p w14:paraId="02200FAC"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2305F13C"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360443AC"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273555.9</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5CA4E2CB"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433001.5</w:t>
            </w:r>
          </w:p>
        </w:tc>
      </w:tr>
      <w:tr w:rsidR="00276926" w:rsidRPr="00276926" w14:paraId="0358C8D1" w14:textId="77777777" w:rsidTr="00B61A05">
        <w:tc>
          <w:tcPr>
            <w:tcW w:w="500" w:type="pct"/>
            <w:tcBorders>
              <w:top w:val="outset" w:sz="6" w:space="0" w:color="414142"/>
              <w:left w:val="outset" w:sz="6" w:space="0" w:color="414142"/>
              <w:bottom w:val="outset" w:sz="6" w:space="0" w:color="414142"/>
              <w:right w:val="outset" w:sz="6" w:space="0" w:color="414142"/>
            </w:tcBorders>
            <w:vAlign w:val="center"/>
            <w:hideMark/>
          </w:tcPr>
          <w:p w14:paraId="7C82ADFF"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3C5A10AA"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663E1B81"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275022.7</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77B20438"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434074.6</w:t>
            </w:r>
          </w:p>
        </w:tc>
      </w:tr>
      <w:tr w:rsidR="00276926" w:rsidRPr="00276926" w14:paraId="15B11ACE" w14:textId="77777777" w:rsidTr="00B61A05">
        <w:tc>
          <w:tcPr>
            <w:tcW w:w="500" w:type="pct"/>
            <w:tcBorders>
              <w:top w:val="outset" w:sz="6" w:space="0" w:color="414142"/>
              <w:left w:val="outset" w:sz="6" w:space="0" w:color="414142"/>
              <w:bottom w:val="outset" w:sz="6" w:space="0" w:color="414142"/>
              <w:right w:val="outset" w:sz="6" w:space="0" w:color="414142"/>
            </w:tcBorders>
            <w:vAlign w:val="center"/>
            <w:hideMark/>
          </w:tcPr>
          <w:p w14:paraId="001C9FC5"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6.</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6529F1A0"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6</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152775A6"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277173.7</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25D92019"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436168.2</w:t>
            </w:r>
          </w:p>
        </w:tc>
      </w:tr>
      <w:tr w:rsidR="00276926" w:rsidRPr="00276926" w14:paraId="040DE71B" w14:textId="77777777" w:rsidTr="00B61A05">
        <w:tc>
          <w:tcPr>
            <w:tcW w:w="500" w:type="pct"/>
            <w:tcBorders>
              <w:top w:val="outset" w:sz="6" w:space="0" w:color="414142"/>
              <w:left w:val="outset" w:sz="6" w:space="0" w:color="414142"/>
              <w:bottom w:val="outset" w:sz="6" w:space="0" w:color="414142"/>
              <w:right w:val="outset" w:sz="6" w:space="0" w:color="414142"/>
            </w:tcBorders>
            <w:vAlign w:val="center"/>
            <w:hideMark/>
          </w:tcPr>
          <w:p w14:paraId="465DFB65"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7.</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1E823220"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7</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03C9C6B4"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280030.4</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6ED88908"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440203.8</w:t>
            </w:r>
          </w:p>
        </w:tc>
      </w:tr>
      <w:tr w:rsidR="00276926" w:rsidRPr="00276926" w14:paraId="6CD9E329" w14:textId="77777777" w:rsidTr="00B61A05">
        <w:tc>
          <w:tcPr>
            <w:tcW w:w="500" w:type="pct"/>
            <w:tcBorders>
              <w:top w:val="outset" w:sz="6" w:space="0" w:color="414142"/>
              <w:left w:val="outset" w:sz="6" w:space="0" w:color="414142"/>
              <w:bottom w:val="outset" w:sz="6" w:space="0" w:color="414142"/>
              <w:right w:val="outset" w:sz="6" w:space="0" w:color="414142"/>
            </w:tcBorders>
            <w:vAlign w:val="center"/>
            <w:hideMark/>
          </w:tcPr>
          <w:p w14:paraId="24679934"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8.</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356D21AE"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8</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36B1D61F"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279934.6</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5F7028CB"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446808.5</w:t>
            </w:r>
          </w:p>
        </w:tc>
      </w:tr>
      <w:tr w:rsidR="00276926" w:rsidRPr="00276926" w14:paraId="4FDAA018" w14:textId="77777777" w:rsidTr="00B61A05">
        <w:tc>
          <w:tcPr>
            <w:tcW w:w="500" w:type="pct"/>
            <w:tcBorders>
              <w:top w:val="outset" w:sz="6" w:space="0" w:color="414142"/>
              <w:left w:val="outset" w:sz="6" w:space="0" w:color="414142"/>
              <w:bottom w:val="outset" w:sz="6" w:space="0" w:color="414142"/>
              <w:right w:val="outset" w:sz="6" w:space="0" w:color="414142"/>
            </w:tcBorders>
            <w:vAlign w:val="center"/>
            <w:hideMark/>
          </w:tcPr>
          <w:p w14:paraId="7DEC9FEA"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9.</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79BFD64E"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9</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4F8D69BE"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279678.6</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7F1E7E27"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447609.7</w:t>
            </w:r>
          </w:p>
        </w:tc>
      </w:tr>
      <w:tr w:rsidR="00276926" w:rsidRPr="00276926" w14:paraId="2912088B" w14:textId="77777777" w:rsidTr="00B61A05">
        <w:tc>
          <w:tcPr>
            <w:tcW w:w="500" w:type="pct"/>
            <w:tcBorders>
              <w:top w:val="outset" w:sz="6" w:space="0" w:color="414142"/>
              <w:left w:val="outset" w:sz="6" w:space="0" w:color="414142"/>
              <w:bottom w:val="outset" w:sz="6" w:space="0" w:color="414142"/>
              <w:right w:val="outset" w:sz="6" w:space="0" w:color="414142"/>
            </w:tcBorders>
            <w:vAlign w:val="center"/>
            <w:hideMark/>
          </w:tcPr>
          <w:p w14:paraId="113C915D"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10.</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5BA14BB0"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10</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55E193E6"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279149.4</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49F3CD26"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448168.0</w:t>
            </w:r>
          </w:p>
        </w:tc>
      </w:tr>
      <w:tr w:rsidR="00276926" w:rsidRPr="00276926" w14:paraId="605F04F7" w14:textId="77777777" w:rsidTr="00B61A05">
        <w:tc>
          <w:tcPr>
            <w:tcW w:w="500" w:type="pct"/>
            <w:tcBorders>
              <w:top w:val="outset" w:sz="6" w:space="0" w:color="414142"/>
              <w:left w:val="outset" w:sz="6" w:space="0" w:color="414142"/>
              <w:bottom w:val="outset" w:sz="6" w:space="0" w:color="414142"/>
              <w:right w:val="outset" w:sz="6" w:space="0" w:color="414142"/>
            </w:tcBorders>
            <w:vAlign w:val="center"/>
            <w:hideMark/>
          </w:tcPr>
          <w:p w14:paraId="33DE78E4"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11.</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78D085BC"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11</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72A7855D"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278439.6</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1FB43B98"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448263.1</w:t>
            </w:r>
          </w:p>
        </w:tc>
      </w:tr>
      <w:tr w:rsidR="00276926" w:rsidRPr="00276926" w14:paraId="433C28BD" w14:textId="77777777" w:rsidTr="00B61A05">
        <w:tc>
          <w:tcPr>
            <w:tcW w:w="500" w:type="pct"/>
            <w:tcBorders>
              <w:top w:val="outset" w:sz="6" w:space="0" w:color="414142"/>
              <w:left w:val="outset" w:sz="6" w:space="0" w:color="414142"/>
              <w:bottom w:val="outset" w:sz="6" w:space="0" w:color="414142"/>
              <w:right w:val="outset" w:sz="6" w:space="0" w:color="414142"/>
            </w:tcBorders>
            <w:vAlign w:val="center"/>
            <w:hideMark/>
          </w:tcPr>
          <w:p w14:paraId="384E7443"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12.</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34CF03D6"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12</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04D2E5E3"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277581.1</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29C9F156"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448154.4</w:t>
            </w:r>
          </w:p>
        </w:tc>
      </w:tr>
      <w:tr w:rsidR="00276926" w:rsidRPr="00276926" w14:paraId="3817A915" w14:textId="77777777" w:rsidTr="00B61A05">
        <w:tc>
          <w:tcPr>
            <w:tcW w:w="500" w:type="pct"/>
            <w:tcBorders>
              <w:top w:val="outset" w:sz="6" w:space="0" w:color="414142"/>
              <w:left w:val="outset" w:sz="6" w:space="0" w:color="414142"/>
              <w:bottom w:val="outset" w:sz="6" w:space="0" w:color="414142"/>
              <w:right w:val="outset" w:sz="6" w:space="0" w:color="414142"/>
            </w:tcBorders>
            <w:vAlign w:val="center"/>
            <w:hideMark/>
          </w:tcPr>
          <w:p w14:paraId="75F3B2D9"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13.</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21212705"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13</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0FE2ABC8"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276508.9</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05E4DDA5"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447855.5</w:t>
            </w:r>
          </w:p>
        </w:tc>
      </w:tr>
      <w:tr w:rsidR="00276926" w:rsidRPr="00276926" w14:paraId="742C4E9B" w14:textId="77777777" w:rsidTr="00B61A05">
        <w:tc>
          <w:tcPr>
            <w:tcW w:w="500" w:type="pct"/>
            <w:tcBorders>
              <w:top w:val="outset" w:sz="6" w:space="0" w:color="414142"/>
              <w:left w:val="outset" w:sz="6" w:space="0" w:color="414142"/>
              <w:bottom w:val="outset" w:sz="6" w:space="0" w:color="414142"/>
              <w:right w:val="outset" w:sz="6" w:space="0" w:color="414142"/>
            </w:tcBorders>
            <w:vAlign w:val="center"/>
            <w:hideMark/>
          </w:tcPr>
          <w:p w14:paraId="7EBE4F8F"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14.</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65FF2558"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14</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08489FAD"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275407.8</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6522693E"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447273.1</w:t>
            </w:r>
          </w:p>
        </w:tc>
      </w:tr>
      <w:tr w:rsidR="00276926" w:rsidRPr="00276926" w14:paraId="366E375F" w14:textId="77777777" w:rsidTr="00B61A05">
        <w:tc>
          <w:tcPr>
            <w:tcW w:w="500" w:type="pct"/>
            <w:tcBorders>
              <w:top w:val="outset" w:sz="6" w:space="0" w:color="414142"/>
              <w:left w:val="outset" w:sz="6" w:space="0" w:color="414142"/>
              <w:bottom w:val="outset" w:sz="6" w:space="0" w:color="414142"/>
              <w:right w:val="outset" w:sz="6" w:space="0" w:color="414142"/>
            </w:tcBorders>
            <w:vAlign w:val="center"/>
            <w:hideMark/>
          </w:tcPr>
          <w:p w14:paraId="62D07D67"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15.</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7367C43D"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15</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6EE0409C"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274106.0</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2C1B829B"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445622.0</w:t>
            </w:r>
          </w:p>
        </w:tc>
      </w:tr>
      <w:tr w:rsidR="00276926" w:rsidRPr="00276926" w14:paraId="0D42C2A1" w14:textId="77777777" w:rsidTr="00B61A05">
        <w:tc>
          <w:tcPr>
            <w:tcW w:w="500" w:type="pct"/>
            <w:tcBorders>
              <w:top w:val="outset" w:sz="6" w:space="0" w:color="414142"/>
              <w:left w:val="outset" w:sz="6" w:space="0" w:color="414142"/>
              <w:bottom w:val="outset" w:sz="6" w:space="0" w:color="414142"/>
              <w:right w:val="outset" w:sz="6" w:space="0" w:color="414142"/>
            </w:tcBorders>
            <w:vAlign w:val="center"/>
            <w:hideMark/>
          </w:tcPr>
          <w:p w14:paraId="3D4F00CB"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16.</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1ADE37F3"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16</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5A1534B3"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272409.2</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7A93A58B"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442328.9</w:t>
            </w:r>
          </w:p>
        </w:tc>
      </w:tr>
      <w:tr w:rsidR="00276926" w:rsidRPr="00276926" w14:paraId="74E7674A" w14:textId="77777777" w:rsidTr="00B61A05">
        <w:tc>
          <w:tcPr>
            <w:tcW w:w="500" w:type="pct"/>
            <w:tcBorders>
              <w:top w:val="outset" w:sz="6" w:space="0" w:color="414142"/>
              <w:left w:val="outset" w:sz="6" w:space="0" w:color="414142"/>
              <w:bottom w:val="outset" w:sz="6" w:space="0" w:color="414142"/>
              <w:right w:val="outset" w:sz="6" w:space="0" w:color="414142"/>
            </w:tcBorders>
            <w:vAlign w:val="center"/>
            <w:hideMark/>
          </w:tcPr>
          <w:p w14:paraId="55315B27"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17.</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6182B7A4"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17</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6ECBEB90"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270984.1</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2018DD1D"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438492.0</w:t>
            </w:r>
          </w:p>
        </w:tc>
      </w:tr>
      <w:tr w:rsidR="00276926" w:rsidRPr="00276926" w14:paraId="7B54B7BF" w14:textId="77777777" w:rsidTr="00B61A05">
        <w:tc>
          <w:tcPr>
            <w:tcW w:w="500" w:type="pct"/>
            <w:tcBorders>
              <w:top w:val="outset" w:sz="6" w:space="0" w:color="414142"/>
              <w:left w:val="outset" w:sz="6" w:space="0" w:color="414142"/>
              <w:bottom w:val="outset" w:sz="6" w:space="0" w:color="414142"/>
              <w:right w:val="outset" w:sz="6" w:space="0" w:color="414142"/>
            </w:tcBorders>
            <w:vAlign w:val="center"/>
            <w:hideMark/>
          </w:tcPr>
          <w:p w14:paraId="6C728634"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18.</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009370B5"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18</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33576DF3"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270034.0</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3C21E4D6" w14:textId="77777777" w:rsidR="0062669B" w:rsidRPr="0062669B" w:rsidRDefault="0062669B" w:rsidP="00B61A0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434052.2</w:t>
            </w:r>
          </w:p>
        </w:tc>
      </w:tr>
    </w:tbl>
    <w:p w14:paraId="7C1A2659" w14:textId="77777777" w:rsidR="0062669B" w:rsidRPr="00276926" w:rsidRDefault="0062669B" w:rsidP="00364F15">
      <w:pPr>
        <w:spacing w:after="0" w:line="240" w:lineRule="auto"/>
        <w:jc w:val="both"/>
        <w:rPr>
          <w:rFonts w:ascii="Times New Roman" w:hAnsi="Times New Roman" w:cs="Times New Roman"/>
          <w:noProof/>
          <w:kern w:val="0"/>
          <w:sz w:val="24"/>
          <w:szCs w:val="24"/>
          <w:lang w:val="en-US"/>
        </w:rPr>
      </w:pPr>
    </w:p>
    <w:sectPr w:rsidR="0062669B" w:rsidRPr="00276926" w:rsidSect="00364F1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193B" w14:textId="77777777" w:rsidR="0062669B" w:rsidRPr="0062669B" w:rsidRDefault="0062669B" w:rsidP="0062669B">
      <w:pPr>
        <w:spacing w:after="0" w:line="240" w:lineRule="auto"/>
        <w:rPr>
          <w:noProof/>
          <w:kern w:val="0"/>
          <w:lang w:val="en-US"/>
        </w:rPr>
      </w:pPr>
      <w:r w:rsidRPr="0062669B">
        <w:rPr>
          <w:noProof/>
          <w:kern w:val="0"/>
          <w:lang w:val="en-US"/>
        </w:rPr>
        <w:separator/>
      </w:r>
    </w:p>
  </w:endnote>
  <w:endnote w:type="continuationSeparator" w:id="0">
    <w:p w14:paraId="16D4EBA2" w14:textId="77777777" w:rsidR="0062669B" w:rsidRPr="0062669B" w:rsidRDefault="0062669B" w:rsidP="0062669B">
      <w:pPr>
        <w:spacing w:after="0" w:line="240" w:lineRule="auto"/>
        <w:rPr>
          <w:noProof/>
          <w:kern w:val="0"/>
          <w:lang w:val="en-US"/>
        </w:rPr>
      </w:pPr>
      <w:r w:rsidRPr="0062669B">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BDCB" w14:textId="77777777" w:rsidR="003A4D66" w:rsidRPr="00750961" w:rsidRDefault="003A4D66" w:rsidP="003A4D66">
    <w:pPr>
      <w:pStyle w:val="Footer"/>
      <w:tabs>
        <w:tab w:val="right" w:pos="9072"/>
      </w:tabs>
      <w:rPr>
        <w:rFonts w:ascii="Times New Roman" w:hAnsi="Times New Roman"/>
        <w:sz w:val="20"/>
      </w:rPr>
    </w:pPr>
  </w:p>
  <w:p w14:paraId="1C7B723B" w14:textId="2A65F6BA" w:rsidR="004303C1" w:rsidRPr="003A4D66" w:rsidRDefault="003A4D66" w:rsidP="003A4D66">
    <w:pPr>
      <w:pStyle w:val="Footer"/>
      <w:tabs>
        <w:tab w:val="clear" w:pos="8306"/>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EDA7" w14:textId="77777777" w:rsidR="00FB7808" w:rsidRPr="00750961" w:rsidRDefault="00FB7808" w:rsidP="00FB7808">
    <w:pPr>
      <w:pStyle w:val="Footer"/>
      <w:rPr>
        <w:rFonts w:ascii="Times New Roman" w:hAnsi="Times New Roman"/>
        <w:sz w:val="20"/>
      </w:rPr>
    </w:pPr>
    <w:bookmarkStart w:id="30" w:name="_Hlk60653308"/>
    <w:bookmarkStart w:id="31" w:name="_Hlk60653309"/>
  </w:p>
  <w:p w14:paraId="4B6622EF" w14:textId="4076C587" w:rsidR="004303C1" w:rsidRPr="00FB7808" w:rsidRDefault="00FB7808">
    <w:pPr>
      <w:pStyle w:val="Footer"/>
      <w:rPr>
        <w:rFonts w:ascii="Times New Roman" w:hAnsi="Times New Roman"/>
        <w:sz w:val="20"/>
      </w:rPr>
    </w:pPr>
    <w:bookmarkStart w:id="32" w:name="_Hlk31896922"/>
    <w:bookmarkStart w:id="3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0"/>
    <w:bookmarkEnd w:id="31"/>
    <w:bookmarkEnd w:id="32"/>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227F1" w14:textId="77777777" w:rsidR="0062669B" w:rsidRPr="0062669B" w:rsidRDefault="0062669B" w:rsidP="0062669B">
      <w:pPr>
        <w:spacing w:after="0" w:line="240" w:lineRule="auto"/>
        <w:rPr>
          <w:noProof/>
          <w:kern w:val="0"/>
          <w:lang w:val="en-US"/>
        </w:rPr>
      </w:pPr>
      <w:r w:rsidRPr="0062669B">
        <w:rPr>
          <w:noProof/>
          <w:kern w:val="0"/>
          <w:lang w:val="en-US"/>
        </w:rPr>
        <w:separator/>
      </w:r>
    </w:p>
  </w:footnote>
  <w:footnote w:type="continuationSeparator" w:id="0">
    <w:p w14:paraId="57E282C3" w14:textId="77777777" w:rsidR="0062669B" w:rsidRPr="0062669B" w:rsidRDefault="0062669B" w:rsidP="0062669B">
      <w:pPr>
        <w:spacing w:after="0" w:line="240" w:lineRule="auto"/>
        <w:rPr>
          <w:noProof/>
          <w:kern w:val="0"/>
          <w:lang w:val="en-US"/>
        </w:rPr>
      </w:pPr>
      <w:r w:rsidRPr="0062669B">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D1"/>
    <w:rsid w:val="00024642"/>
    <w:rsid w:val="00052489"/>
    <w:rsid w:val="000A0DEE"/>
    <w:rsid w:val="000C2968"/>
    <w:rsid w:val="001629DD"/>
    <w:rsid w:val="00276926"/>
    <w:rsid w:val="00364F15"/>
    <w:rsid w:val="003666FE"/>
    <w:rsid w:val="003A4D66"/>
    <w:rsid w:val="003E6A15"/>
    <w:rsid w:val="00413AF5"/>
    <w:rsid w:val="004303C1"/>
    <w:rsid w:val="004454AB"/>
    <w:rsid w:val="00486DDA"/>
    <w:rsid w:val="004E30EB"/>
    <w:rsid w:val="004F61AE"/>
    <w:rsid w:val="0052147E"/>
    <w:rsid w:val="00564499"/>
    <w:rsid w:val="00581328"/>
    <w:rsid w:val="0062669B"/>
    <w:rsid w:val="00641CE0"/>
    <w:rsid w:val="006743DC"/>
    <w:rsid w:val="0067447E"/>
    <w:rsid w:val="00683FF2"/>
    <w:rsid w:val="006C3162"/>
    <w:rsid w:val="00772D7B"/>
    <w:rsid w:val="007C397E"/>
    <w:rsid w:val="007C4F5A"/>
    <w:rsid w:val="00822A62"/>
    <w:rsid w:val="008411C8"/>
    <w:rsid w:val="008652C4"/>
    <w:rsid w:val="008824E4"/>
    <w:rsid w:val="0089716F"/>
    <w:rsid w:val="00913D7A"/>
    <w:rsid w:val="00914D4A"/>
    <w:rsid w:val="009206D1"/>
    <w:rsid w:val="00957C5A"/>
    <w:rsid w:val="00964D47"/>
    <w:rsid w:val="00994854"/>
    <w:rsid w:val="00A12100"/>
    <w:rsid w:val="00A65E5B"/>
    <w:rsid w:val="00B26450"/>
    <w:rsid w:val="00B61A05"/>
    <w:rsid w:val="00BE69CA"/>
    <w:rsid w:val="00C1584D"/>
    <w:rsid w:val="00CA469E"/>
    <w:rsid w:val="00D07F48"/>
    <w:rsid w:val="00D226C8"/>
    <w:rsid w:val="00D61025"/>
    <w:rsid w:val="00DC2BE4"/>
    <w:rsid w:val="00E12FC3"/>
    <w:rsid w:val="00E165BD"/>
    <w:rsid w:val="00E41EAC"/>
    <w:rsid w:val="00E651C5"/>
    <w:rsid w:val="00F22D59"/>
    <w:rsid w:val="00F3535C"/>
    <w:rsid w:val="00F81202"/>
    <w:rsid w:val="00FB7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E27B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06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06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06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06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06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06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06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06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06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0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0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0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0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0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0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0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06D1"/>
    <w:rPr>
      <w:rFonts w:eastAsiaTheme="majorEastAsia" w:cstheme="majorBidi"/>
      <w:color w:val="272727" w:themeColor="text1" w:themeTint="D8"/>
    </w:rPr>
  </w:style>
  <w:style w:type="paragraph" w:styleId="Title">
    <w:name w:val="Title"/>
    <w:basedOn w:val="Normal"/>
    <w:next w:val="Normal"/>
    <w:link w:val="TitleChar"/>
    <w:uiPriority w:val="10"/>
    <w:qFormat/>
    <w:rsid w:val="009206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0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06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0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06D1"/>
    <w:pPr>
      <w:spacing w:before="160"/>
      <w:jc w:val="center"/>
    </w:pPr>
    <w:rPr>
      <w:i/>
      <w:iCs/>
      <w:color w:val="404040" w:themeColor="text1" w:themeTint="BF"/>
    </w:rPr>
  </w:style>
  <w:style w:type="character" w:customStyle="1" w:styleId="QuoteChar">
    <w:name w:val="Quote Char"/>
    <w:basedOn w:val="DefaultParagraphFont"/>
    <w:link w:val="Quote"/>
    <w:uiPriority w:val="29"/>
    <w:rsid w:val="009206D1"/>
    <w:rPr>
      <w:i/>
      <w:iCs/>
      <w:color w:val="404040" w:themeColor="text1" w:themeTint="BF"/>
    </w:rPr>
  </w:style>
  <w:style w:type="paragraph" w:styleId="ListParagraph">
    <w:name w:val="List Paragraph"/>
    <w:basedOn w:val="Normal"/>
    <w:uiPriority w:val="34"/>
    <w:qFormat/>
    <w:rsid w:val="009206D1"/>
    <w:pPr>
      <w:ind w:left="720"/>
      <w:contextualSpacing/>
    </w:pPr>
  </w:style>
  <w:style w:type="character" w:styleId="IntenseEmphasis">
    <w:name w:val="Intense Emphasis"/>
    <w:basedOn w:val="DefaultParagraphFont"/>
    <w:uiPriority w:val="21"/>
    <w:qFormat/>
    <w:rsid w:val="009206D1"/>
    <w:rPr>
      <w:i/>
      <w:iCs/>
      <w:color w:val="0F4761" w:themeColor="accent1" w:themeShade="BF"/>
    </w:rPr>
  </w:style>
  <w:style w:type="paragraph" w:styleId="IntenseQuote">
    <w:name w:val="Intense Quote"/>
    <w:basedOn w:val="Normal"/>
    <w:next w:val="Normal"/>
    <w:link w:val="IntenseQuoteChar"/>
    <w:uiPriority w:val="30"/>
    <w:qFormat/>
    <w:rsid w:val="009206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06D1"/>
    <w:rPr>
      <w:i/>
      <w:iCs/>
      <w:color w:val="0F4761" w:themeColor="accent1" w:themeShade="BF"/>
    </w:rPr>
  </w:style>
  <w:style w:type="character" w:styleId="IntenseReference">
    <w:name w:val="Intense Reference"/>
    <w:basedOn w:val="DefaultParagraphFont"/>
    <w:uiPriority w:val="32"/>
    <w:qFormat/>
    <w:rsid w:val="009206D1"/>
    <w:rPr>
      <w:b/>
      <w:bCs/>
      <w:smallCaps/>
      <w:color w:val="0F4761" w:themeColor="accent1" w:themeShade="BF"/>
      <w:spacing w:val="5"/>
    </w:rPr>
  </w:style>
  <w:style w:type="paragraph" w:customStyle="1" w:styleId="tv213">
    <w:name w:val="tv213"/>
    <w:basedOn w:val="Normal"/>
    <w:rsid w:val="0062669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62669B"/>
    <w:rPr>
      <w:color w:val="0000FF"/>
      <w:u w:val="single"/>
    </w:rPr>
  </w:style>
  <w:style w:type="paragraph" w:styleId="NormalWeb">
    <w:name w:val="Normal (Web)"/>
    <w:basedOn w:val="Normal"/>
    <w:uiPriority w:val="99"/>
    <w:semiHidden/>
    <w:unhideWhenUsed/>
    <w:rsid w:val="0062669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6266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669B"/>
  </w:style>
  <w:style w:type="paragraph" w:styleId="Footer">
    <w:name w:val="footer"/>
    <w:basedOn w:val="Normal"/>
    <w:link w:val="FooterChar"/>
    <w:unhideWhenUsed/>
    <w:rsid w:val="006266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669B"/>
  </w:style>
  <w:style w:type="table" w:styleId="TableGrid">
    <w:name w:val="Table Grid"/>
    <w:basedOn w:val="TableNormal"/>
    <w:uiPriority w:val="39"/>
    <w:rsid w:val="00674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3A4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246335">
      <w:bodyDiv w:val="1"/>
      <w:marLeft w:val="0"/>
      <w:marRight w:val="0"/>
      <w:marTop w:val="0"/>
      <w:marBottom w:val="0"/>
      <w:divBdr>
        <w:top w:val="none" w:sz="0" w:space="0" w:color="auto"/>
        <w:left w:val="none" w:sz="0" w:space="0" w:color="auto"/>
        <w:bottom w:val="none" w:sz="0" w:space="0" w:color="auto"/>
        <w:right w:val="none" w:sz="0" w:space="0" w:color="auto"/>
      </w:divBdr>
      <w:divsChild>
        <w:div w:id="476843718">
          <w:marLeft w:val="0"/>
          <w:marRight w:val="0"/>
          <w:marTop w:val="480"/>
          <w:marBottom w:val="240"/>
          <w:divBdr>
            <w:top w:val="none" w:sz="0" w:space="0" w:color="auto"/>
            <w:left w:val="none" w:sz="0" w:space="0" w:color="auto"/>
            <w:bottom w:val="none" w:sz="0" w:space="0" w:color="auto"/>
            <w:right w:val="none" w:sz="0" w:space="0" w:color="auto"/>
          </w:divBdr>
        </w:div>
        <w:div w:id="1429959426">
          <w:marLeft w:val="0"/>
          <w:marRight w:val="0"/>
          <w:marTop w:val="0"/>
          <w:marBottom w:val="567"/>
          <w:divBdr>
            <w:top w:val="none" w:sz="0" w:space="0" w:color="auto"/>
            <w:left w:val="none" w:sz="0" w:space="0" w:color="auto"/>
            <w:bottom w:val="none" w:sz="0" w:space="0" w:color="auto"/>
            <w:right w:val="none" w:sz="0" w:space="0" w:color="auto"/>
          </w:divBdr>
        </w:div>
        <w:div w:id="1311983394">
          <w:marLeft w:val="0"/>
          <w:marRight w:val="0"/>
          <w:marTop w:val="0"/>
          <w:marBottom w:val="0"/>
          <w:divBdr>
            <w:top w:val="none" w:sz="0" w:space="0" w:color="auto"/>
            <w:left w:val="none" w:sz="0" w:space="0" w:color="auto"/>
            <w:bottom w:val="none" w:sz="0" w:space="0" w:color="auto"/>
            <w:right w:val="none" w:sz="0" w:space="0" w:color="auto"/>
          </w:divBdr>
        </w:div>
        <w:div w:id="280378664">
          <w:marLeft w:val="0"/>
          <w:marRight w:val="0"/>
          <w:marTop w:val="0"/>
          <w:marBottom w:val="0"/>
          <w:divBdr>
            <w:top w:val="none" w:sz="0" w:space="0" w:color="auto"/>
            <w:left w:val="none" w:sz="0" w:space="0" w:color="auto"/>
            <w:bottom w:val="none" w:sz="0" w:space="0" w:color="auto"/>
            <w:right w:val="none" w:sz="0" w:space="0" w:color="auto"/>
          </w:divBdr>
        </w:div>
        <w:div w:id="1412042846">
          <w:marLeft w:val="0"/>
          <w:marRight w:val="0"/>
          <w:marTop w:val="0"/>
          <w:marBottom w:val="0"/>
          <w:divBdr>
            <w:top w:val="none" w:sz="0" w:space="0" w:color="auto"/>
            <w:left w:val="none" w:sz="0" w:space="0" w:color="auto"/>
            <w:bottom w:val="none" w:sz="0" w:space="0" w:color="auto"/>
            <w:right w:val="none" w:sz="0" w:space="0" w:color="auto"/>
          </w:divBdr>
        </w:div>
        <w:div w:id="65610046">
          <w:marLeft w:val="0"/>
          <w:marRight w:val="0"/>
          <w:marTop w:val="0"/>
          <w:marBottom w:val="0"/>
          <w:divBdr>
            <w:top w:val="none" w:sz="0" w:space="0" w:color="auto"/>
            <w:left w:val="none" w:sz="0" w:space="0" w:color="auto"/>
            <w:bottom w:val="none" w:sz="0" w:space="0" w:color="auto"/>
            <w:right w:val="none" w:sz="0" w:space="0" w:color="auto"/>
          </w:divBdr>
        </w:div>
        <w:div w:id="1777671256">
          <w:marLeft w:val="0"/>
          <w:marRight w:val="0"/>
          <w:marTop w:val="0"/>
          <w:marBottom w:val="0"/>
          <w:divBdr>
            <w:top w:val="none" w:sz="0" w:space="0" w:color="auto"/>
            <w:left w:val="none" w:sz="0" w:space="0" w:color="auto"/>
            <w:bottom w:val="none" w:sz="0" w:space="0" w:color="auto"/>
            <w:right w:val="none" w:sz="0" w:space="0" w:color="auto"/>
          </w:divBdr>
        </w:div>
        <w:div w:id="2111969761">
          <w:marLeft w:val="0"/>
          <w:marRight w:val="0"/>
          <w:marTop w:val="0"/>
          <w:marBottom w:val="0"/>
          <w:divBdr>
            <w:top w:val="none" w:sz="0" w:space="0" w:color="auto"/>
            <w:left w:val="none" w:sz="0" w:space="0" w:color="auto"/>
            <w:bottom w:val="none" w:sz="0" w:space="0" w:color="auto"/>
            <w:right w:val="none" w:sz="0" w:space="0" w:color="auto"/>
          </w:divBdr>
        </w:div>
        <w:div w:id="1520467229">
          <w:marLeft w:val="0"/>
          <w:marRight w:val="0"/>
          <w:marTop w:val="0"/>
          <w:marBottom w:val="0"/>
          <w:divBdr>
            <w:top w:val="none" w:sz="0" w:space="0" w:color="auto"/>
            <w:left w:val="none" w:sz="0" w:space="0" w:color="auto"/>
            <w:bottom w:val="none" w:sz="0" w:space="0" w:color="auto"/>
            <w:right w:val="none" w:sz="0" w:space="0" w:color="auto"/>
          </w:divBdr>
        </w:div>
        <w:div w:id="1901017281">
          <w:marLeft w:val="0"/>
          <w:marRight w:val="0"/>
          <w:marTop w:val="0"/>
          <w:marBottom w:val="0"/>
          <w:divBdr>
            <w:top w:val="none" w:sz="0" w:space="0" w:color="auto"/>
            <w:left w:val="none" w:sz="0" w:space="0" w:color="auto"/>
            <w:bottom w:val="none" w:sz="0" w:space="0" w:color="auto"/>
            <w:right w:val="none" w:sz="0" w:space="0" w:color="auto"/>
          </w:divBdr>
        </w:div>
        <w:div w:id="1659842962">
          <w:marLeft w:val="0"/>
          <w:marRight w:val="0"/>
          <w:marTop w:val="0"/>
          <w:marBottom w:val="0"/>
          <w:divBdr>
            <w:top w:val="none" w:sz="0" w:space="0" w:color="auto"/>
            <w:left w:val="none" w:sz="0" w:space="0" w:color="auto"/>
            <w:bottom w:val="none" w:sz="0" w:space="0" w:color="auto"/>
            <w:right w:val="none" w:sz="0" w:space="0" w:color="auto"/>
          </w:divBdr>
        </w:div>
        <w:div w:id="944070072">
          <w:marLeft w:val="0"/>
          <w:marRight w:val="0"/>
          <w:marTop w:val="0"/>
          <w:marBottom w:val="0"/>
          <w:divBdr>
            <w:top w:val="none" w:sz="0" w:space="0" w:color="auto"/>
            <w:left w:val="none" w:sz="0" w:space="0" w:color="auto"/>
            <w:bottom w:val="none" w:sz="0" w:space="0" w:color="auto"/>
            <w:right w:val="none" w:sz="0" w:space="0" w:color="auto"/>
          </w:divBdr>
        </w:div>
        <w:div w:id="2069837364">
          <w:marLeft w:val="0"/>
          <w:marRight w:val="0"/>
          <w:marTop w:val="0"/>
          <w:marBottom w:val="0"/>
          <w:divBdr>
            <w:top w:val="none" w:sz="0" w:space="0" w:color="auto"/>
            <w:left w:val="none" w:sz="0" w:space="0" w:color="auto"/>
            <w:bottom w:val="none" w:sz="0" w:space="0" w:color="auto"/>
            <w:right w:val="none" w:sz="0" w:space="0" w:color="auto"/>
          </w:divBdr>
        </w:div>
        <w:div w:id="1878227664">
          <w:marLeft w:val="0"/>
          <w:marRight w:val="0"/>
          <w:marTop w:val="0"/>
          <w:marBottom w:val="0"/>
          <w:divBdr>
            <w:top w:val="none" w:sz="0" w:space="0" w:color="auto"/>
            <w:left w:val="none" w:sz="0" w:space="0" w:color="auto"/>
            <w:bottom w:val="none" w:sz="0" w:space="0" w:color="auto"/>
            <w:right w:val="none" w:sz="0" w:space="0" w:color="auto"/>
          </w:divBdr>
        </w:div>
        <w:div w:id="545138747">
          <w:marLeft w:val="0"/>
          <w:marRight w:val="0"/>
          <w:marTop w:val="0"/>
          <w:marBottom w:val="0"/>
          <w:divBdr>
            <w:top w:val="none" w:sz="0" w:space="0" w:color="auto"/>
            <w:left w:val="none" w:sz="0" w:space="0" w:color="auto"/>
            <w:bottom w:val="none" w:sz="0" w:space="0" w:color="auto"/>
            <w:right w:val="none" w:sz="0" w:space="0" w:color="auto"/>
          </w:divBdr>
        </w:div>
        <w:div w:id="1905218479">
          <w:marLeft w:val="0"/>
          <w:marRight w:val="0"/>
          <w:marTop w:val="240"/>
          <w:marBottom w:val="0"/>
          <w:divBdr>
            <w:top w:val="none" w:sz="0" w:space="0" w:color="auto"/>
            <w:left w:val="none" w:sz="0" w:space="0" w:color="auto"/>
            <w:bottom w:val="none" w:sz="0" w:space="0" w:color="auto"/>
            <w:right w:val="none" w:sz="0" w:space="0" w:color="auto"/>
          </w:divBdr>
        </w:div>
        <w:div w:id="1985163891">
          <w:marLeft w:val="150"/>
          <w:marRight w:val="150"/>
          <w:marTop w:val="480"/>
          <w:marBottom w:val="0"/>
          <w:divBdr>
            <w:top w:val="none" w:sz="0" w:space="0" w:color="auto"/>
            <w:left w:val="none" w:sz="0" w:space="0" w:color="auto"/>
            <w:bottom w:val="none" w:sz="0" w:space="0" w:color="auto"/>
            <w:right w:val="none" w:sz="0" w:space="0" w:color="auto"/>
          </w:divBdr>
        </w:div>
        <w:div w:id="187993151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16A23373-559D-4748-9ABF-A10A769CF892}">
  <ds:schemaRefs>
    <ds:schemaRef ds:uri="http://schemas.microsoft.com/sharepoint/v3/contenttype/forms"/>
  </ds:schemaRefs>
</ds:datastoreItem>
</file>

<file path=customXml/itemProps2.xml><?xml version="1.0" encoding="utf-8"?>
<ds:datastoreItem xmlns:ds="http://schemas.openxmlformats.org/officeDocument/2006/customXml" ds:itemID="{F723EE4D-FF8F-428A-A15B-EAAB69AF02CE}"/>
</file>

<file path=customXml/itemProps3.xml><?xml version="1.0" encoding="utf-8"?>
<ds:datastoreItem xmlns:ds="http://schemas.openxmlformats.org/officeDocument/2006/customXml" ds:itemID="{7E7F024D-48D6-4A07-B282-9A6ADDF0CD22}"/>
</file>

<file path=docProps/app.xml><?xml version="1.0" encoding="utf-8"?>
<Properties xmlns="http://schemas.openxmlformats.org/officeDocument/2006/extended-properties" xmlns:vt="http://schemas.openxmlformats.org/officeDocument/2006/docPropsVTypes">
  <Template>Normal</Template>
  <TotalTime>0</TotalTime>
  <Pages>4</Pages>
  <Words>3075</Words>
  <Characters>1753</Characters>
  <Application>Microsoft Office Word</Application>
  <DocSecurity>0</DocSecurity>
  <Lines>14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2024-02-15T11:25:00Z</dcterms:created>
  <dcterms:modified xsi:type="dcterms:W3CDTF">2024-04-19T07:09:00Z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