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2BB03" w14:textId="77777777" w:rsidR="00D87D94" w:rsidRPr="009615EF" w:rsidRDefault="00D87D94" w:rsidP="00D87D94">
      <w:pPr>
        <w:spacing w:after="0" w:line="240" w:lineRule="auto"/>
        <w:jc w:val="center"/>
        <w:rPr>
          <w:rFonts w:ascii="Times New Roman" w:hAnsi="Times New Roman" w:cs="Times New Roman"/>
          <w:noProof/>
          <w:kern w:val="0"/>
          <w:sz w:val="24"/>
          <w:szCs w:val="24"/>
          <w:lang w:val="en-US"/>
        </w:rPr>
      </w:pPr>
      <w:r w:rsidRPr="009615EF">
        <w:rPr>
          <w:rFonts w:ascii="Times New Roman" w:hAnsi="Times New Roman" w:cs="Times New Roman"/>
          <w:noProof/>
          <w:kern w:val="0"/>
          <w:sz w:val="24"/>
          <w:szCs w:val="24"/>
          <w:lang w:val="en-US"/>
        </w:rPr>
        <w:t>Republic of Latvia</w:t>
      </w:r>
    </w:p>
    <w:p w14:paraId="201C1D74" w14:textId="77777777" w:rsidR="00D87D94" w:rsidRPr="009615EF" w:rsidRDefault="00D87D94" w:rsidP="008C7E18">
      <w:pPr>
        <w:shd w:val="clear" w:color="auto" w:fill="FFFFFF"/>
        <w:spacing w:after="0" w:line="240" w:lineRule="auto"/>
        <w:jc w:val="center"/>
        <w:rPr>
          <w:rFonts w:ascii="Times New Roman" w:hAnsi="Times New Roman" w:cs="Times New Roman"/>
          <w:sz w:val="24"/>
        </w:rPr>
      </w:pPr>
    </w:p>
    <w:p w14:paraId="6C625EEF" w14:textId="0D08A7DA" w:rsidR="008C7E18" w:rsidRPr="009615EF" w:rsidRDefault="008C7E18" w:rsidP="008C7E18">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Cabinet</w:t>
      </w:r>
    </w:p>
    <w:p w14:paraId="14E0EDBD" w14:textId="77777777" w:rsidR="008C7E18" w:rsidRPr="009615EF" w:rsidRDefault="008C7E18" w:rsidP="008C7E18">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Regulation No. 755</w:t>
      </w:r>
    </w:p>
    <w:p w14:paraId="140D2954" w14:textId="77777777" w:rsidR="008C7E18" w:rsidRPr="009615EF" w:rsidRDefault="008C7E18" w:rsidP="008C7E18">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Adopted 16 November 2021</w:t>
      </w:r>
    </w:p>
    <w:p w14:paraId="57F741CC"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A4177C"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25CADD" w14:textId="77777777" w:rsidR="008C7E18" w:rsidRPr="009615EF" w:rsidRDefault="008C7E18" w:rsidP="008C7E18">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9615EF">
        <w:rPr>
          <w:rFonts w:ascii="Times New Roman" w:hAnsi="Times New Roman" w:cs="Times New Roman"/>
          <w:b/>
          <w:sz w:val="28"/>
        </w:rPr>
        <w:t>Regulations Regarding the State Safety Programme for Civil Aviation Aircraft Flights</w:t>
      </w:r>
    </w:p>
    <w:p w14:paraId="09E43976"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7D07B0"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9C97AC" w14:textId="77777777" w:rsidR="008C7E18" w:rsidRPr="009615EF" w:rsidRDefault="008C7E18" w:rsidP="008C7E18">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9615EF">
        <w:rPr>
          <w:rFonts w:ascii="Times New Roman" w:hAnsi="Times New Roman" w:cs="Times New Roman"/>
          <w:i/>
          <w:iCs/>
          <w:sz w:val="24"/>
        </w:rPr>
        <w:t>Issued pursuant to</w:t>
      </w:r>
    </w:p>
    <w:p w14:paraId="187365D2" w14:textId="77777777" w:rsidR="008C7E18" w:rsidRPr="009615EF" w:rsidRDefault="008C7E18" w:rsidP="008C7E18">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9615EF">
        <w:rPr>
          <w:rFonts w:ascii="Times New Roman" w:hAnsi="Times New Roman" w:cs="Times New Roman"/>
          <w:i/>
          <w:sz w:val="24"/>
        </w:rPr>
        <w:t>Section 6.</w:t>
      </w:r>
      <w:r w:rsidRPr="009615EF">
        <w:rPr>
          <w:rFonts w:ascii="Times New Roman" w:hAnsi="Times New Roman" w:cs="Times New Roman"/>
          <w:i/>
          <w:sz w:val="24"/>
          <w:vertAlign w:val="superscript"/>
        </w:rPr>
        <w:t>3</w:t>
      </w:r>
      <w:r w:rsidRPr="009615EF">
        <w:rPr>
          <w:rFonts w:ascii="Times New Roman" w:hAnsi="Times New Roman" w:cs="Times New Roman"/>
          <w:i/>
          <w:sz w:val="24"/>
        </w:rPr>
        <w:t>, Paragraphs one, three, and four of the law On Aviation</w:t>
      </w:r>
    </w:p>
    <w:p w14:paraId="1E15F5F1"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014503"/>
      <w:bookmarkEnd w:id="0"/>
      <w:bookmarkEnd w:id="1"/>
    </w:p>
    <w:p w14:paraId="4B88F16C"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A29207" w14:textId="77777777" w:rsidR="008C7E18" w:rsidRPr="009615EF" w:rsidRDefault="008C7E18" w:rsidP="008C7E1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9615EF">
        <w:rPr>
          <w:rFonts w:ascii="Times New Roman" w:hAnsi="Times New Roman" w:cs="Times New Roman"/>
          <w:b/>
          <w:sz w:val="24"/>
        </w:rPr>
        <w:t>I. General Provisions</w:t>
      </w:r>
    </w:p>
    <w:p w14:paraId="7AC8EF8E"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014504"/>
      <w:bookmarkEnd w:id="2"/>
    </w:p>
    <w:p w14:paraId="099B12B3"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1. The Regulation prescribes:</w:t>
      </w:r>
      <w:bookmarkStart w:id="3" w:name="p1"/>
      <w:bookmarkEnd w:id="3"/>
    </w:p>
    <w:p w14:paraId="1D291719" w14:textId="77777777" w:rsidR="008C7E18" w:rsidRPr="009615EF" w:rsidRDefault="008C7E18" w:rsidP="008C7E1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1.1. the procedures by which the State Safety Programme for Civil Aviation Aircraft Flights (hereinafter – the State Safety Programme) and its key elements shall be developed and agreed upon in accordance with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(hereinafter – Regulation No 2018/1139);</w:t>
      </w:r>
    </w:p>
    <w:p w14:paraId="4C67EB27" w14:textId="77777777" w:rsidR="008C7E18" w:rsidRPr="009615EF" w:rsidRDefault="008C7E18" w:rsidP="008C7E1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1.2. the composition of the group for the management of the State Safety Programme for Civil Aviation Aircraft Flights (hereinafter – the management group), the procedures for convening it and for decision-making.</w:t>
      </w:r>
    </w:p>
    <w:p w14:paraId="49B52589"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014507"/>
      <w:bookmarkEnd w:id="4"/>
    </w:p>
    <w:p w14:paraId="456DE7F7"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2. The State Safety Programme, including the State Plan for Aviation Safety, shall be developed in accordance with the requirements of Article 7 of Regulation No 2018/1139.</w:t>
      </w:r>
      <w:bookmarkStart w:id="5" w:name="p2"/>
      <w:bookmarkEnd w:id="5"/>
    </w:p>
    <w:p w14:paraId="2468B77D"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n2"/>
      <w:bookmarkStart w:id="7" w:name="n-1014508"/>
      <w:bookmarkEnd w:id="6"/>
      <w:bookmarkEnd w:id="7"/>
    </w:p>
    <w:p w14:paraId="6053F832" w14:textId="77777777" w:rsidR="008C7E18" w:rsidRPr="009615EF" w:rsidRDefault="008C7E18" w:rsidP="008C7E1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9615EF">
        <w:rPr>
          <w:rFonts w:ascii="Times New Roman" w:hAnsi="Times New Roman" w:cs="Times New Roman"/>
          <w:b/>
          <w:sz w:val="24"/>
        </w:rPr>
        <w:t>II. Composition of the Management Group, Procedures for Convening It and for Decision-making</w:t>
      </w:r>
    </w:p>
    <w:p w14:paraId="10658270"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014509"/>
      <w:bookmarkEnd w:id="8"/>
    </w:p>
    <w:p w14:paraId="2149C839"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 xml:space="preserve">3. The Ministry of Transport shall set up the management group and manage its activities. The composition of the management group shall include delegated representatives of the Ministry of Transport, </w:t>
      </w:r>
      <w:r w:rsidRPr="009615EF">
        <w:rPr>
          <w:rFonts w:ascii="Times New Roman" w:hAnsi="Times New Roman" w:cs="Times New Roman"/>
          <w:i/>
          <w:iCs/>
          <w:sz w:val="24"/>
        </w:rPr>
        <w:t>valsts aģentūra “Civilās aviācijas aģentūra”</w:t>
      </w:r>
      <w:r w:rsidRPr="009615EF">
        <w:rPr>
          <w:rFonts w:ascii="Times New Roman" w:hAnsi="Times New Roman" w:cs="Times New Roman"/>
          <w:sz w:val="24"/>
        </w:rPr>
        <w:t xml:space="preserve"> [State agency Civil Aviation Agency] (hereinafter – the Civil Aviation Agency), the Ministry of Defence, the Ministry of the Interior, the Ministry of Environmental Protection and Regional Development, the Transport Accident and Incident Investigation Bureau, and the State Border Guard. If required, the management group may also invite representatives of other institutions.</w:t>
      </w:r>
      <w:bookmarkStart w:id="9" w:name="p3"/>
      <w:bookmarkEnd w:id="9"/>
    </w:p>
    <w:p w14:paraId="2692FBC4"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014510"/>
      <w:bookmarkEnd w:id="10"/>
    </w:p>
    <w:p w14:paraId="6FD1457F"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4. Members of the management group shall have the following tasks:</w:t>
      </w:r>
      <w:bookmarkStart w:id="11" w:name="p4"/>
      <w:bookmarkEnd w:id="11"/>
    </w:p>
    <w:p w14:paraId="4A641B49" w14:textId="77777777" w:rsidR="008C7E18" w:rsidRPr="009615EF" w:rsidRDefault="008C7E18" w:rsidP="008C7E1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4.1. to provide information, according to the competence, on the safety performance indicators, occurrences, results of investigation, and risk mitigation measures as required for the preparation of the State Safety Programme;</w:t>
      </w:r>
    </w:p>
    <w:p w14:paraId="7D77ACFD" w14:textId="77777777" w:rsidR="008C7E18" w:rsidRPr="009615EF" w:rsidRDefault="008C7E18" w:rsidP="008C7E1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4.2. to participate in the development of the State Safety Programme.</w:t>
      </w:r>
    </w:p>
    <w:p w14:paraId="73344E35"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014513"/>
      <w:bookmarkEnd w:id="12"/>
    </w:p>
    <w:p w14:paraId="38A94176"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lastRenderedPageBreak/>
        <w:t>5. The management group shall take decisions, participating in meetings on site or electronically. The management group shall take decisions by majority of the votes cast.</w:t>
      </w:r>
      <w:bookmarkStart w:id="13" w:name="p5"/>
      <w:bookmarkEnd w:id="13"/>
    </w:p>
    <w:p w14:paraId="50412F99"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014514"/>
      <w:bookmarkEnd w:id="14"/>
    </w:p>
    <w:p w14:paraId="6FCBD15A"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6. The meetings of the management group shall be convened as required, informing members of the management group not later than 10 working days before the meeting and specifying the place (if applicable), time, and agenda of the meeting.</w:t>
      </w:r>
      <w:bookmarkStart w:id="15" w:name="p6"/>
      <w:bookmarkEnd w:id="15"/>
    </w:p>
    <w:p w14:paraId="792B628D"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n3"/>
      <w:bookmarkStart w:id="17" w:name="n-1014515"/>
      <w:bookmarkEnd w:id="16"/>
      <w:bookmarkEnd w:id="17"/>
    </w:p>
    <w:p w14:paraId="1070BAFB" w14:textId="77777777" w:rsidR="008C7E18" w:rsidRPr="009615EF" w:rsidRDefault="008C7E18" w:rsidP="008C7E1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9615EF">
        <w:rPr>
          <w:rFonts w:ascii="Times New Roman" w:hAnsi="Times New Roman" w:cs="Times New Roman"/>
          <w:b/>
          <w:sz w:val="24"/>
        </w:rPr>
        <w:t>III. Procedures for the Development and Agreement of the State Safety Programme</w:t>
      </w:r>
    </w:p>
    <w:p w14:paraId="4FC1D71F"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1014516"/>
      <w:bookmarkEnd w:id="18"/>
    </w:p>
    <w:p w14:paraId="5A6692FB"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7. The Civil Aviation Agency shall, at least once a year, based on the information provided by the management group, prepare a draft State Safety Programme, including the following key elements therein:</w:t>
      </w:r>
      <w:bookmarkStart w:id="19" w:name="p7"/>
      <w:bookmarkEnd w:id="19"/>
    </w:p>
    <w:p w14:paraId="2C219568" w14:textId="77777777" w:rsidR="008C7E18" w:rsidRPr="009615EF" w:rsidRDefault="008C7E18" w:rsidP="008C7E1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7.1. safety policy and objectives;</w:t>
      </w:r>
    </w:p>
    <w:p w14:paraId="1F6D71AD" w14:textId="77777777" w:rsidR="008C7E18" w:rsidRPr="009615EF" w:rsidRDefault="008C7E18" w:rsidP="008C7E1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7.2. safety risk management;</w:t>
      </w:r>
    </w:p>
    <w:p w14:paraId="44AECAD8" w14:textId="77777777" w:rsidR="008C7E18" w:rsidRPr="009615EF" w:rsidRDefault="008C7E18" w:rsidP="008C7E1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7.3. safety assurance;</w:t>
      </w:r>
    </w:p>
    <w:p w14:paraId="00A8A7E0" w14:textId="77777777" w:rsidR="008C7E18" w:rsidRPr="009615EF" w:rsidRDefault="008C7E18" w:rsidP="008C7E1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7.4. safety promotion.</w:t>
      </w:r>
    </w:p>
    <w:p w14:paraId="613CE2F6"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014521"/>
      <w:bookmarkEnd w:id="20"/>
    </w:p>
    <w:p w14:paraId="77DBE61C"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8. The Civil Aviation Agency shall publish the draft State Safety Programme referred to in Paragraph 7 of this Regulation on the website of the Civil Aviation Agency within the time limits specified in the laws and regulations regarding public participation.</w:t>
      </w:r>
      <w:bookmarkStart w:id="21" w:name="p8"/>
      <w:bookmarkEnd w:id="21"/>
    </w:p>
    <w:p w14:paraId="4A17B74F"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014522"/>
      <w:bookmarkEnd w:id="22"/>
    </w:p>
    <w:p w14:paraId="0AE02459"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9. After the time limit referred to in Paragraph 8 of this Regulation, the Civil Aviation Agency shall, within 10 working days, clarify the draft State Safety Programme and send it to the institutions referred to in Paragraph 3 of this Regulation for agreement.</w:t>
      </w:r>
      <w:bookmarkStart w:id="23" w:name="p9"/>
      <w:bookmarkEnd w:id="23"/>
    </w:p>
    <w:p w14:paraId="53DF2B38"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014523"/>
      <w:bookmarkEnd w:id="24"/>
    </w:p>
    <w:p w14:paraId="3389E8B9"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10. The institutions in the composition of the management group shall, within 10 working days, send to the Civil Aviation Agency their opinion on the draft State Safety Programme sent in accordance with the procedures referred to in Paragraph 9 of this Regulation.</w:t>
      </w:r>
      <w:bookmarkStart w:id="25" w:name="p10"/>
      <w:bookmarkEnd w:id="25"/>
    </w:p>
    <w:p w14:paraId="4CB1D1D4"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014524"/>
      <w:bookmarkEnd w:id="26"/>
    </w:p>
    <w:p w14:paraId="5CCB9CF0"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11. If required, the Civil Aviation Agency shall clarify the draft State Safety Programme within 10 working days and send it to the institutions referred to in Paragraph 3 of this Regulation for repeated agreement, determining the time limit for the submission of their opinion – 10 working days.</w:t>
      </w:r>
      <w:bookmarkStart w:id="27" w:name="p11"/>
      <w:bookmarkEnd w:id="27"/>
    </w:p>
    <w:p w14:paraId="0A5084BF"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014525"/>
      <w:bookmarkEnd w:id="28"/>
    </w:p>
    <w:p w14:paraId="4E0159E5"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12. If objections are received after sending the draft State Safety Programme for repeated agreement, the management group shall take the decision on the State Safety Programme in accordance with the procedures referred to in Paragraph 5 of this Regulation.</w:t>
      </w:r>
      <w:bookmarkStart w:id="29" w:name="p12"/>
      <w:bookmarkEnd w:id="29"/>
    </w:p>
    <w:p w14:paraId="24E27D1C"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014526"/>
      <w:bookmarkEnd w:id="30"/>
    </w:p>
    <w:p w14:paraId="1FE669A0"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13. The State Safety Programme which was agreed upon with the institutions referred to in Paragraph 3 of this Regulation without objections or the decision referred to in Paragraph 12 of this Regulation was taken by the management group to that effect shall be published on the website of the Civil Aviation Agency.</w:t>
      </w:r>
      <w:bookmarkStart w:id="31" w:name="p13"/>
      <w:bookmarkEnd w:id="31"/>
    </w:p>
    <w:p w14:paraId="656ED96B"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97C3D9"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413DD7" w14:textId="5B74971D" w:rsidR="008C7E18" w:rsidRPr="009615EF" w:rsidRDefault="008C7E18" w:rsidP="00EA2F54">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Prime Minister</w:t>
      </w:r>
      <w:r w:rsidR="00EA2F54" w:rsidRPr="009615EF">
        <w:rPr>
          <w:rFonts w:ascii="Times New Roman" w:hAnsi="Times New Roman" w:cs="Times New Roman"/>
          <w:sz w:val="24"/>
        </w:rPr>
        <w:tab/>
      </w:r>
      <w:r w:rsidRPr="009615EF">
        <w:rPr>
          <w:rFonts w:ascii="Times New Roman" w:hAnsi="Times New Roman" w:cs="Times New Roman"/>
          <w:sz w:val="24"/>
        </w:rPr>
        <w:t>A. K. Kariņš</w:t>
      </w:r>
    </w:p>
    <w:p w14:paraId="5EEE2B0F" w14:textId="77777777" w:rsidR="008C7E18" w:rsidRPr="009615EF" w:rsidRDefault="008C7E18" w:rsidP="008C7E1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F6C300" w14:textId="09D461A7" w:rsidR="008C7E18" w:rsidRPr="009615EF" w:rsidRDefault="008C7E18" w:rsidP="004105BD">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sidRPr="009615EF">
        <w:rPr>
          <w:rFonts w:ascii="Times New Roman" w:hAnsi="Times New Roman" w:cs="Times New Roman"/>
          <w:sz w:val="24"/>
        </w:rPr>
        <w:t>Minister for Transport</w:t>
      </w:r>
      <w:r w:rsidR="00EA2F54" w:rsidRPr="009615EF">
        <w:rPr>
          <w:rFonts w:ascii="Times New Roman" w:hAnsi="Times New Roman" w:cs="Times New Roman"/>
          <w:sz w:val="24"/>
        </w:rPr>
        <w:tab/>
      </w:r>
      <w:r w:rsidRPr="009615EF">
        <w:rPr>
          <w:rFonts w:ascii="Times New Roman" w:hAnsi="Times New Roman" w:cs="Times New Roman"/>
          <w:sz w:val="24"/>
        </w:rPr>
        <w:t>T. Linkaits</w:t>
      </w:r>
    </w:p>
    <w:p w14:paraId="22A3CE10" w14:textId="77777777" w:rsidR="008C7E18" w:rsidRPr="009615EF" w:rsidRDefault="008C7E18" w:rsidP="008C7E18">
      <w:pPr>
        <w:spacing w:after="0" w:line="240" w:lineRule="auto"/>
        <w:jc w:val="both"/>
        <w:rPr>
          <w:rFonts w:ascii="Times New Roman" w:eastAsia="Times New Roman" w:hAnsi="Times New Roman" w:cs="Times New Roman"/>
          <w:noProof/>
          <w:kern w:val="0"/>
          <w:sz w:val="24"/>
          <w:szCs w:val="24"/>
          <w:lang w:val="en-US"/>
          <w14:ligatures w14:val="none"/>
        </w:rPr>
      </w:pPr>
    </w:p>
    <w:sectPr w:rsidR="008C7E18" w:rsidRPr="009615EF" w:rsidSect="009615EF">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773BA" w14:textId="77777777" w:rsidR="003F6AA0" w:rsidRPr="008C7E18" w:rsidRDefault="003F6AA0" w:rsidP="0010505A">
      <w:pPr>
        <w:spacing w:after="0" w:line="240" w:lineRule="auto"/>
        <w:rPr>
          <w:noProof/>
          <w:kern w:val="0"/>
          <w:lang w:val="en-US"/>
        </w:rPr>
      </w:pPr>
      <w:r w:rsidRPr="008C7E18">
        <w:rPr>
          <w:noProof/>
          <w:kern w:val="0"/>
          <w:lang w:val="en-US"/>
        </w:rPr>
        <w:separator/>
      </w:r>
    </w:p>
  </w:endnote>
  <w:endnote w:type="continuationSeparator" w:id="0">
    <w:p w14:paraId="311ECA83" w14:textId="77777777" w:rsidR="003F6AA0" w:rsidRPr="008C7E18" w:rsidRDefault="003F6AA0" w:rsidP="0010505A">
      <w:pPr>
        <w:spacing w:after="0" w:line="240" w:lineRule="auto"/>
        <w:rPr>
          <w:noProof/>
          <w:kern w:val="0"/>
          <w:lang w:val="en-US"/>
        </w:rPr>
      </w:pPr>
      <w:r w:rsidRPr="008C7E18">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0E18" w14:textId="77777777" w:rsidR="0025039E" w:rsidRPr="00DF7676" w:rsidRDefault="0025039E" w:rsidP="0025039E">
    <w:pPr>
      <w:pStyle w:val="Footer"/>
      <w:tabs>
        <w:tab w:val="right" w:pos="9072"/>
      </w:tabs>
      <w:rPr>
        <w:rFonts w:ascii="Times New Roman" w:hAnsi="Times New Roman"/>
        <w:noProof/>
        <w:kern w:val="0"/>
        <w:sz w:val="20"/>
        <w:lang w:val="en-US"/>
      </w:rPr>
    </w:pPr>
  </w:p>
  <w:p w14:paraId="4EBD157D" w14:textId="10FD5B4B" w:rsidR="008C7E18" w:rsidRPr="0025039E" w:rsidRDefault="0025039E" w:rsidP="0025039E">
    <w:pPr>
      <w:pStyle w:val="Footer"/>
      <w:tabs>
        <w:tab w:val="clear" w:pos="8306"/>
        <w:tab w:val="right" w:pos="9071"/>
      </w:tabs>
      <w:rPr>
        <w:rFonts w:ascii="Times New Roman" w:hAnsi="Times New Roman"/>
        <w:noProof/>
        <w:kern w:val="0"/>
        <w:sz w:val="20"/>
        <w:lang w:val="en-US"/>
      </w:rPr>
    </w:pPr>
    <w:r w:rsidRPr="00DF7676">
      <w:rPr>
        <w:rFonts w:ascii="Times New Roman" w:hAnsi="Times New Roman"/>
        <w:noProof/>
        <w:kern w:val="0"/>
        <w:sz w:val="20"/>
        <w:lang w:val="en-US"/>
      </w:rPr>
      <w:t xml:space="preserve">Translation </w:t>
    </w:r>
    <w:r w:rsidRPr="00DF7676">
      <w:rPr>
        <w:rFonts w:ascii="Times New Roman" w:hAnsi="Times New Roman"/>
        <w:noProof/>
        <w:kern w:val="0"/>
        <w:sz w:val="20"/>
        <w:lang w:val="en-US"/>
      </w:rPr>
      <w:fldChar w:fldCharType="begin"/>
    </w:r>
    <w:r w:rsidRPr="00DF7676">
      <w:rPr>
        <w:rFonts w:ascii="Times New Roman" w:hAnsi="Times New Roman"/>
        <w:noProof/>
        <w:kern w:val="0"/>
        <w:sz w:val="20"/>
        <w:lang w:val="en-US"/>
      </w:rPr>
      <w:instrText>symbol 169 \f "UnivrstyRoman TL" \s 8</w:instrText>
    </w:r>
    <w:r w:rsidRPr="00DF7676">
      <w:rPr>
        <w:rFonts w:ascii="Times New Roman" w:hAnsi="Times New Roman"/>
        <w:noProof/>
        <w:kern w:val="0"/>
        <w:sz w:val="20"/>
        <w:lang w:val="en-US"/>
      </w:rPr>
      <w:fldChar w:fldCharType="separate"/>
    </w:r>
    <w:r w:rsidRPr="00DF7676">
      <w:rPr>
        <w:rFonts w:ascii="Times New Roman" w:hAnsi="Times New Roman"/>
        <w:noProof/>
        <w:kern w:val="0"/>
        <w:sz w:val="20"/>
        <w:lang w:val="en-US"/>
      </w:rPr>
      <w:t>©</w:t>
    </w:r>
    <w:r w:rsidRPr="00DF7676">
      <w:rPr>
        <w:rFonts w:ascii="Times New Roman" w:hAnsi="Times New Roman"/>
        <w:noProof/>
        <w:kern w:val="0"/>
        <w:sz w:val="20"/>
        <w:lang w:val="en-US"/>
      </w:rPr>
      <w:fldChar w:fldCharType="end"/>
    </w:r>
    <w:r w:rsidRPr="00DF7676">
      <w:rPr>
        <w:rFonts w:ascii="Times New Roman" w:hAnsi="Times New Roman"/>
        <w:noProof/>
        <w:kern w:val="0"/>
        <w:sz w:val="20"/>
        <w:lang w:val="en-US"/>
      </w:rPr>
      <w:t xml:space="preserve"> 2024 Valsts valodas centrs (State Language Centre)</w:t>
    </w:r>
    <w:r w:rsidRPr="00DF7676">
      <w:rPr>
        <w:rFonts w:ascii="Times New Roman" w:hAnsi="Times New Roman"/>
        <w:noProof/>
        <w:kern w:val="0"/>
        <w:sz w:val="20"/>
        <w:lang w:val="en-US"/>
      </w:rPr>
      <w:tab/>
    </w:r>
    <w:r w:rsidRPr="00DF7676">
      <w:rPr>
        <w:rStyle w:val="PageNumber"/>
        <w:rFonts w:ascii="Times New Roman" w:hAnsi="Times New Roman"/>
        <w:noProof/>
        <w:kern w:val="0"/>
        <w:sz w:val="20"/>
        <w:lang w:val="en-US"/>
      </w:rPr>
      <w:fldChar w:fldCharType="begin"/>
    </w:r>
    <w:r w:rsidRPr="00DF7676">
      <w:rPr>
        <w:rStyle w:val="PageNumber"/>
        <w:rFonts w:ascii="Times New Roman" w:hAnsi="Times New Roman"/>
        <w:noProof/>
        <w:kern w:val="0"/>
        <w:sz w:val="20"/>
        <w:lang w:val="en-US"/>
      </w:rPr>
      <w:instrText xml:space="preserve"> PAGE </w:instrText>
    </w:r>
    <w:r w:rsidRPr="00DF7676">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2</w:t>
    </w:r>
    <w:r w:rsidRPr="00DF7676">
      <w:rPr>
        <w:rStyle w:val="PageNumber"/>
        <w:rFonts w:ascii="Times New Roman" w:hAnsi="Times New Roman"/>
        <w:noProof/>
        <w:kern w:val="0"/>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5DE2D" w14:textId="77777777" w:rsidR="00A403B1" w:rsidRPr="00DF7676" w:rsidRDefault="00A403B1" w:rsidP="00A403B1">
    <w:pPr>
      <w:pStyle w:val="Footer"/>
      <w:rPr>
        <w:rFonts w:ascii="Times New Roman" w:hAnsi="Times New Roman"/>
        <w:noProof/>
        <w:kern w:val="0"/>
        <w:sz w:val="20"/>
        <w:lang w:val="en-US"/>
      </w:rPr>
    </w:pPr>
    <w:bookmarkStart w:id="32" w:name="_Hlk60653308"/>
    <w:bookmarkStart w:id="33" w:name="_Hlk60653309"/>
  </w:p>
  <w:p w14:paraId="30499D78" w14:textId="1DFE77A5" w:rsidR="008C7E18" w:rsidRPr="00A403B1" w:rsidRDefault="00A403B1">
    <w:pPr>
      <w:pStyle w:val="Footer"/>
      <w:rPr>
        <w:rFonts w:ascii="Times New Roman" w:hAnsi="Times New Roman"/>
        <w:noProof/>
        <w:kern w:val="0"/>
        <w:sz w:val="20"/>
        <w:lang w:val="en-US"/>
      </w:rPr>
    </w:pPr>
    <w:bookmarkStart w:id="34" w:name="_Hlk31896922"/>
    <w:bookmarkStart w:id="35" w:name="_Hlk31896923"/>
    <w:r w:rsidRPr="00DF7676">
      <w:rPr>
        <w:rFonts w:ascii="Times New Roman" w:hAnsi="Times New Roman"/>
        <w:noProof/>
        <w:kern w:val="0"/>
        <w:sz w:val="20"/>
        <w:lang w:val="en-US"/>
      </w:rPr>
      <w:t xml:space="preserve">Translation </w:t>
    </w:r>
    <w:r w:rsidRPr="00DF7676">
      <w:rPr>
        <w:rFonts w:ascii="Times New Roman" w:hAnsi="Times New Roman"/>
        <w:noProof/>
        <w:kern w:val="0"/>
        <w:sz w:val="20"/>
        <w:lang w:val="en-US"/>
      </w:rPr>
      <w:fldChar w:fldCharType="begin"/>
    </w:r>
    <w:r w:rsidRPr="00DF7676">
      <w:rPr>
        <w:rFonts w:ascii="Times New Roman" w:hAnsi="Times New Roman"/>
        <w:noProof/>
        <w:kern w:val="0"/>
        <w:sz w:val="20"/>
        <w:lang w:val="en-US"/>
      </w:rPr>
      <w:instrText>symbol 169 \f "UnivrstyRoman TL" \s 8</w:instrText>
    </w:r>
    <w:r w:rsidRPr="00DF7676">
      <w:rPr>
        <w:rFonts w:ascii="Times New Roman" w:hAnsi="Times New Roman"/>
        <w:noProof/>
        <w:kern w:val="0"/>
        <w:sz w:val="20"/>
        <w:lang w:val="en-US"/>
      </w:rPr>
      <w:fldChar w:fldCharType="separate"/>
    </w:r>
    <w:r w:rsidRPr="00DF7676">
      <w:rPr>
        <w:rFonts w:ascii="Times New Roman" w:hAnsi="Times New Roman"/>
        <w:noProof/>
        <w:kern w:val="0"/>
        <w:sz w:val="20"/>
        <w:lang w:val="en-US"/>
      </w:rPr>
      <w:t>©</w:t>
    </w:r>
    <w:r w:rsidRPr="00DF7676">
      <w:rPr>
        <w:rFonts w:ascii="Times New Roman" w:hAnsi="Times New Roman"/>
        <w:noProof/>
        <w:kern w:val="0"/>
        <w:sz w:val="20"/>
        <w:lang w:val="en-US"/>
      </w:rPr>
      <w:fldChar w:fldCharType="end"/>
    </w:r>
    <w:r w:rsidRPr="00DF7676">
      <w:rPr>
        <w:rFonts w:ascii="Times New Roman" w:hAnsi="Times New Roman"/>
        <w:noProof/>
        <w:kern w:val="0"/>
        <w:sz w:val="20"/>
        <w:lang w:val="en-US"/>
      </w:rPr>
      <w:t xml:space="preserve"> 2024 Valsts valodas centrs (State Language Centre)</w:t>
    </w:r>
    <w:bookmarkEnd w:id="32"/>
    <w:bookmarkEnd w:id="33"/>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E44F8" w14:textId="77777777" w:rsidR="003F6AA0" w:rsidRPr="008C7E18" w:rsidRDefault="003F6AA0" w:rsidP="0010505A">
      <w:pPr>
        <w:spacing w:after="0" w:line="240" w:lineRule="auto"/>
        <w:rPr>
          <w:noProof/>
          <w:kern w:val="0"/>
          <w:lang w:val="en-US"/>
        </w:rPr>
      </w:pPr>
      <w:r w:rsidRPr="008C7E18">
        <w:rPr>
          <w:noProof/>
          <w:kern w:val="0"/>
          <w:lang w:val="en-US"/>
        </w:rPr>
        <w:separator/>
      </w:r>
    </w:p>
  </w:footnote>
  <w:footnote w:type="continuationSeparator" w:id="0">
    <w:p w14:paraId="216496B7" w14:textId="77777777" w:rsidR="003F6AA0" w:rsidRPr="008C7E18" w:rsidRDefault="003F6AA0" w:rsidP="0010505A">
      <w:pPr>
        <w:spacing w:after="0" w:line="240" w:lineRule="auto"/>
        <w:rPr>
          <w:noProof/>
          <w:kern w:val="0"/>
          <w:lang w:val="en-US"/>
        </w:rPr>
      </w:pPr>
      <w:r w:rsidRPr="008C7E18">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86"/>
    <w:rsid w:val="00052489"/>
    <w:rsid w:val="0010505A"/>
    <w:rsid w:val="001629DD"/>
    <w:rsid w:val="0025039E"/>
    <w:rsid w:val="00274315"/>
    <w:rsid w:val="002C05B5"/>
    <w:rsid w:val="003666FE"/>
    <w:rsid w:val="003E6A15"/>
    <w:rsid w:val="003F6AA0"/>
    <w:rsid w:val="004105BD"/>
    <w:rsid w:val="004454AB"/>
    <w:rsid w:val="004F61AE"/>
    <w:rsid w:val="0052147E"/>
    <w:rsid w:val="00564499"/>
    <w:rsid w:val="00581328"/>
    <w:rsid w:val="00641CE0"/>
    <w:rsid w:val="00683FF2"/>
    <w:rsid w:val="00685348"/>
    <w:rsid w:val="00725CC6"/>
    <w:rsid w:val="00772D7B"/>
    <w:rsid w:val="007C397E"/>
    <w:rsid w:val="007C4F5A"/>
    <w:rsid w:val="008411C8"/>
    <w:rsid w:val="008824E4"/>
    <w:rsid w:val="0089716F"/>
    <w:rsid w:val="008C7E18"/>
    <w:rsid w:val="00913D7A"/>
    <w:rsid w:val="00914D4A"/>
    <w:rsid w:val="009615EF"/>
    <w:rsid w:val="00964D47"/>
    <w:rsid w:val="00994854"/>
    <w:rsid w:val="009A02C3"/>
    <w:rsid w:val="00A403B1"/>
    <w:rsid w:val="00A65E5B"/>
    <w:rsid w:val="00B54540"/>
    <w:rsid w:val="00BE69CA"/>
    <w:rsid w:val="00C1584D"/>
    <w:rsid w:val="00C50A86"/>
    <w:rsid w:val="00CA469E"/>
    <w:rsid w:val="00D07F48"/>
    <w:rsid w:val="00D226C8"/>
    <w:rsid w:val="00D61025"/>
    <w:rsid w:val="00D87D94"/>
    <w:rsid w:val="00DC2BE4"/>
    <w:rsid w:val="00E12FC3"/>
    <w:rsid w:val="00E41EAC"/>
    <w:rsid w:val="00E651C5"/>
    <w:rsid w:val="00EA2F54"/>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EB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A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A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A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A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A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A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A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A86"/>
    <w:rPr>
      <w:rFonts w:eastAsiaTheme="majorEastAsia" w:cstheme="majorBidi"/>
      <w:color w:val="272727" w:themeColor="text1" w:themeTint="D8"/>
    </w:rPr>
  </w:style>
  <w:style w:type="paragraph" w:styleId="Title">
    <w:name w:val="Title"/>
    <w:basedOn w:val="Normal"/>
    <w:next w:val="Normal"/>
    <w:link w:val="TitleChar"/>
    <w:uiPriority w:val="10"/>
    <w:qFormat/>
    <w:rsid w:val="00C50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A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A86"/>
    <w:pPr>
      <w:spacing w:before="160"/>
      <w:jc w:val="center"/>
    </w:pPr>
    <w:rPr>
      <w:i/>
      <w:iCs/>
      <w:color w:val="404040" w:themeColor="text1" w:themeTint="BF"/>
    </w:rPr>
  </w:style>
  <w:style w:type="character" w:customStyle="1" w:styleId="QuoteChar">
    <w:name w:val="Quote Char"/>
    <w:basedOn w:val="DefaultParagraphFont"/>
    <w:link w:val="Quote"/>
    <w:uiPriority w:val="29"/>
    <w:rsid w:val="00C50A86"/>
    <w:rPr>
      <w:i/>
      <w:iCs/>
      <w:color w:val="404040" w:themeColor="text1" w:themeTint="BF"/>
    </w:rPr>
  </w:style>
  <w:style w:type="paragraph" w:styleId="ListParagraph">
    <w:name w:val="List Paragraph"/>
    <w:basedOn w:val="Normal"/>
    <w:uiPriority w:val="34"/>
    <w:qFormat/>
    <w:rsid w:val="00C50A86"/>
    <w:pPr>
      <w:ind w:left="720"/>
      <w:contextualSpacing/>
    </w:pPr>
  </w:style>
  <w:style w:type="character" w:styleId="IntenseEmphasis">
    <w:name w:val="Intense Emphasis"/>
    <w:basedOn w:val="DefaultParagraphFont"/>
    <w:uiPriority w:val="21"/>
    <w:qFormat/>
    <w:rsid w:val="00C50A86"/>
    <w:rPr>
      <w:i/>
      <w:iCs/>
      <w:color w:val="0F4761" w:themeColor="accent1" w:themeShade="BF"/>
    </w:rPr>
  </w:style>
  <w:style w:type="paragraph" w:styleId="IntenseQuote">
    <w:name w:val="Intense Quote"/>
    <w:basedOn w:val="Normal"/>
    <w:next w:val="Normal"/>
    <w:link w:val="IntenseQuoteChar"/>
    <w:uiPriority w:val="30"/>
    <w:qFormat/>
    <w:rsid w:val="00C50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A86"/>
    <w:rPr>
      <w:i/>
      <w:iCs/>
      <w:color w:val="0F4761" w:themeColor="accent1" w:themeShade="BF"/>
    </w:rPr>
  </w:style>
  <w:style w:type="character" w:styleId="IntenseReference">
    <w:name w:val="Intense Reference"/>
    <w:basedOn w:val="DefaultParagraphFont"/>
    <w:uiPriority w:val="32"/>
    <w:qFormat/>
    <w:rsid w:val="00C50A86"/>
    <w:rPr>
      <w:b/>
      <w:bCs/>
      <w:smallCaps/>
      <w:color w:val="0F4761" w:themeColor="accent1" w:themeShade="BF"/>
      <w:spacing w:val="5"/>
    </w:rPr>
  </w:style>
  <w:style w:type="character" w:styleId="Hyperlink">
    <w:name w:val="Hyperlink"/>
    <w:basedOn w:val="DefaultParagraphFont"/>
    <w:uiPriority w:val="99"/>
    <w:semiHidden/>
    <w:unhideWhenUsed/>
    <w:rsid w:val="0010505A"/>
    <w:rPr>
      <w:color w:val="0000FF"/>
      <w:u w:val="single"/>
    </w:rPr>
  </w:style>
  <w:style w:type="paragraph" w:customStyle="1" w:styleId="tv213">
    <w:name w:val="tv213"/>
    <w:basedOn w:val="Normal"/>
    <w:rsid w:val="0010505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1050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505A"/>
  </w:style>
  <w:style w:type="paragraph" w:styleId="Footer">
    <w:name w:val="footer"/>
    <w:basedOn w:val="Normal"/>
    <w:link w:val="FooterChar"/>
    <w:unhideWhenUsed/>
    <w:rsid w:val="001050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505A"/>
  </w:style>
  <w:style w:type="character" w:styleId="PageNumber">
    <w:name w:val="page number"/>
    <w:rsid w:val="0025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795877">
      <w:bodyDiv w:val="1"/>
      <w:marLeft w:val="0"/>
      <w:marRight w:val="0"/>
      <w:marTop w:val="0"/>
      <w:marBottom w:val="0"/>
      <w:divBdr>
        <w:top w:val="none" w:sz="0" w:space="0" w:color="auto"/>
        <w:left w:val="none" w:sz="0" w:space="0" w:color="auto"/>
        <w:bottom w:val="none" w:sz="0" w:space="0" w:color="auto"/>
        <w:right w:val="none" w:sz="0" w:space="0" w:color="auto"/>
      </w:divBdr>
      <w:divsChild>
        <w:div w:id="430318826">
          <w:marLeft w:val="0"/>
          <w:marRight w:val="0"/>
          <w:marTop w:val="480"/>
          <w:marBottom w:val="240"/>
          <w:divBdr>
            <w:top w:val="none" w:sz="0" w:space="0" w:color="auto"/>
            <w:left w:val="none" w:sz="0" w:space="0" w:color="auto"/>
            <w:bottom w:val="none" w:sz="0" w:space="0" w:color="auto"/>
            <w:right w:val="none" w:sz="0" w:space="0" w:color="auto"/>
          </w:divBdr>
        </w:div>
        <w:div w:id="1028944005">
          <w:marLeft w:val="0"/>
          <w:marRight w:val="0"/>
          <w:marTop w:val="0"/>
          <w:marBottom w:val="567"/>
          <w:divBdr>
            <w:top w:val="none" w:sz="0" w:space="0" w:color="auto"/>
            <w:left w:val="none" w:sz="0" w:space="0" w:color="auto"/>
            <w:bottom w:val="none" w:sz="0" w:space="0" w:color="auto"/>
            <w:right w:val="none" w:sz="0" w:space="0" w:color="auto"/>
          </w:divBdr>
        </w:div>
        <w:div w:id="1265458671">
          <w:marLeft w:val="0"/>
          <w:marRight w:val="0"/>
          <w:marTop w:val="0"/>
          <w:marBottom w:val="567"/>
          <w:divBdr>
            <w:top w:val="none" w:sz="0" w:space="0" w:color="auto"/>
            <w:left w:val="none" w:sz="0" w:space="0" w:color="auto"/>
            <w:bottom w:val="none" w:sz="0" w:space="0" w:color="auto"/>
            <w:right w:val="none" w:sz="0" w:space="0" w:color="auto"/>
          </w:divBdr>
        </w:div>
        <w:div w:id="1131434817">
          <w:marLeft w:val="0"/>
          <w:marRight w:val="0"/>
          <w:marTop w:val="0"/>
          <w:marBottom w:val="0"/>
          <w:divBdr>
            <w:top w:val="none" w:sz="0" w:space="0" w:color="auto"/>
            <w:left w:val="none" w:sz="0" w:space="0" w:color="auto"/>
            <w:bottom w:val="none" w:sz="0" w:space="0" w:color="auto"/>
            <w:right w:val="none" w:sz="0" w:space="0" w:color="auto"/>
          </w:divBdr>
        </w:div>
        <w:div w:id="396131005">
          <w:marLeft w:val="0"/>
          <w:marRight w:val="0"/>
          <w:marTop w:val="0"/>
          <w:marBottom w:val="0"/>
          <w:divBdr>
            <w:top w:val="none" w:sz="0" w:space="0" w:color="auto"/>
            <w:left w:val="none" w:sz="0" w:space="0" w:color="auto"/>
            <w:bottom w:val="none" w:sz="0" w:space="0" w:color="auto"/>
            <w:right w:val="none" w:sz="0" w:space="0" w:color="auto"/>
          </w:divBdr>
        </w:div>
        <w:div w:id="1079256982">
          <w:marLeft w:val="0"/>
          <w:marRight w:val="0"/>
          <w:marTop w:val="0"/>
          <w:marBottom w:val="0"/>
          <w:divBdr>
            <w:top w:val="none" w:sz="0" w:space="0" w:color="auto"/>
            <w:left w:val="none" w:sz="0" w:space="0" w:color="auto"/>
            <w:bottom w:val="none" w:sz="0" w:space="0" w:color="auto"/>
            <w:right w:val="none" w:sz="0" w:space="0" w:color="auto"/>
          </w:divBdr>
        </w:div>
        <w:div w:id="825971493">
          <w:marLeft w:val="0"/>
          <w:marRight w:val="0"/>
          <w:marTop w:val="0"/>
          <w:marBottom w:val="0"/>
          <w:divBdr>
            <w:top w:val="none" w:sz="0" w:space="0" w:color="auto"/>
            <w:left w:val="none" w:sz="0" w:space="0" w:color="auto"/>
            <w:bottom w:val="none" w:sz="0" w:space="0" w:color="auto"/>
            <w:right w:val="none" w:sz="0" w:space="0" w:color="auto"/>
          </w:divBdr>
        </w:div>
        <w:div w:id="1464152841">
          <w:marLeft w:val="0"/>
          <w:marRight w:val="0"/>
          <w:marTop w:val="0"/>
          <w:marBottom w:val="0"/>
          <w:divBdr>
            <w:top w:val="none" w:sz="0" w:space="0" w:color="auto"/>
            <w:left w:val="none" w:sz="0" w:space="0" w:color="auto"/>
            <w:bottom w:val="none" w:sz="0" w:space="0" w:color="auto"/>
            <w:right w:val="none" w:sz="0" w:space="0" w:color="auto"/>
          </w:divBdr>
        </w:div>
        <w:div w:id="2143306785">
          <w:marLeft w:val="0"/>
          <w:marRight w:val="0"/>
          <w:marTop w:val="0"/>
          <w:marBottom w:val="0"/>
          <w:divBdr>
            <w:top w:val="none" w:sz="0" w:space="0" w:color="auto"/>
            <w:left w:val="none" w:sz="0" w:space="0" w:color="auto"/>
            <w:bottom w:val="none" w:sz="0" w:space="0" w:color="auto"/>
            <w:right w:val="none" w:sz="0" w:space="0" w:color="auto"/>
          </w:divBdr>
        </w:div>
        <w:div w:id="811215655">
          <w:marLeft w:val="0"/>
          <w:marRight w:val="0"/>
          <w:marTop w:val="0"/>
          <w:marBottom w:val="0"/>
          <w:divBdr>
            <w:top w:val="none" w:sz="0" w:space="0" w:color="auto"/>
            <w:left w:val="none" w:sz="0" w:space="0" w:color="auto"/>
            <w:bottom w:val="none" w:sz="0" w:space="0" w:color="auto"/>
            <w:right w:val="none" w:sz="0" w:space="0" w:color="auto"/>
          </w:divBdr>
        </w:div>
        <w:div w:id="448403973">
          <w:marLeft w:val="0"/>
          <w:marRight w:val="0"/>
          <w:marTop w:val="0"/>
          <w:marBottom w:val="0"/>
          <w:divBdr>
            <w:top w:val="none" w:sz="0" w:space="0" w:color="auto"/>
            <w:left w:val="none" w:sz="0" w:space="0" w:color="auto"/>
            <w:bottom w:val="none" w:sz="0" w:space="0" w:color="auto"/>
            <w:right w:val="none" w:sz="0" w:space="0" w:color="auto"/>
          </w:divBdr>
        </w:div>
        <w:div w:id="1194659810">
          <w:marLeft w:val="0"/>
          <w:marRight w:val="0"/>
          <w:marTop w:val="0"/>
          <w:marBottom w:val="0"/>
          <w:divBdr>
            <w:top w:val="none" w:sz="0" w:space="0" w:color="auto"/>
            <w:left w:val="none" w:sz="0" w:space="0" w:color="auto"/>
            <w:bottom w:val="none" w:sz="0" w:space="0" w:color="auto"/>
            <w:right w:val="none" w:sz="0" w:space="0" w:color="auto"/>
          </w:divBdr>
        </w:div>
        <w:div w:id="1354039490">
          <w:marLeft w:val="0"/>
          <w:marRight w:val="0"/>
          <w:marTop w:val="0"/>
          <w:marBottom w:val="0"/>
          <w:divBdr>
            <w:top w:val="none" w:sz="0" w:space="0" w:color="auto"/>
            <w:left w:val="none" w:sz="0" w:space="0" w:color="auto"/>
            <w:bottom w:val="none" w:sz="0" w:space="0" w:color="auto"/>
            <w:right w:val="none" w:sz="0" w:space="0" w:color="auto"/>
          </w:divBdr>
        </w:div>
        <w:div w:id="138692011">
          <w:marLeft w:val="0"/>
          <w:marRight w:val="0"/>
          <w:marTop w:val="0"/>
          <w:marBottom w:val="0"/>
          <w:divBdr>
            <w:top w:val="none" w:sz="0" w:space="0" w:color="auto"/>
            <w:left w:val="none" w:sz="0" w:space="0" w:color="auto"/>
            <w:bottom w:val="none" w:sz="0" w:space="0" w:color="auto"/>
            <w:right w:val="none" w:sz="0" w:space="0" w:color="auto"/>
          </w:divBdr>
        </w:div>
        <w:div w:id="1166091299">
          <w:marLeft w:val="0"/>
          <w:marRight w:val="0"/>
          <w:marTop w:val="0"/>
          <w:marBottom w:val="0"/>
          <w:divBdr>
            <w:top w:val="none" w:sz="0" w:space="0" w:color="auto"/>
            <w:left w:val="none" w:sz="0" w:space="0" w:color="auto"/>
            <w:bottom w:val="none" w:sz="0" w:space="0" w:color="auto"/>
            <w:right w:val="none" w:sz="0" w:space="0" w:color="auto"/>
          </w:divBdr>
        </w:div>
        <w:div w:id="1915360015">
          <w:marLeft w:val="0"/>
          <w:marRight w:val="0"/>
          <w:marTop w:val="0"/>
          <w:marBottom w:val="0"/>
          <w:divBdr>
            <w:top w:val="none" w:sz="0" w:space="0" w:color="auto"/>
            <w:left w:val="none" w:sz="0" w:space="0" w:color="auto"/>
            <w:bottom w:val="none" w:sz="0" w:space="0" w:color="auto"/>
            <w:right w:val="none" w:sz="0" w:space="0" w:color="auto"/>
          </w:divBdr>
        </w:div>
        <w:div w:id="102741525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D7BCAEB-3FA5-4988-BACA-DF7E91C4FCCA}">
  <ds:schemaRefs>
    <ds:schemaRef ds:uri="http://schemas.microsoft.com/sharepoint/v3/contenttype/forms"/>
  </ds:schemaRefs>
</ds:datastoreItem>
</file>

<file path=customXml/itemProps2.xml><?xml version="1.0" encoding="utf-8"?>
<ds:datastoreItem xmlns:ds="http://schemas.openxmlformats.org/officeDocument/2006/customXml" ds:itemID="{69F964A6-46C7-4876-BDD3-A2158BA438C4}"/>
</file>

<file path=customXml/itemProps3.xml><?xml version="1.0" encoding="utf-8"?>
<ds:datastoreItem xmlns:ds="http://schemas.openxmlformats.org/officeDocument/2006/customXml" ds:itemID="{BFCD162E-4E7B-4A6A-B162-8765C0F31B9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2024-06-18T08:26:00Z</dcterms:created>
  <dcterms:modified xsi:type="dcterms:W3CDTF">2024-10-03T12:01:00Z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