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F11D0" w14:textId="77777777" w:rsidR="00CB26EF" w:rsidRPr="00791C09" w:rsidRDefault="00CB26EF" w:rsidP="00CB26EF">
      <w:pPr>
        <w:spacing w:after="0" w:line="240" w:lineRule="auto"/>
        <w:rPr>
          <w:rFonts w:ascii="Times New Roman" w:eastAsia="Times New Roman" w:hAnsi="Times New Roman" w:cs="Times New Roman"/>
          <w:snapToGrid w:val="0"/>
          <w:sz w:val="24"/>
          <w:szCs w:val="20"/>
        </w:rPr>
      </w:pPr>
    </w:p>
    <w:p w14:paraId="6A2B3D30" w14:textId="77777777" w:rsidR="00CB26EF" w:rsidRPr="00791C09" w:rsidRDefault="00CB26EF" w:rsidP="00CB26EF">
      <w:pPr>
        <w:widowControl w:val="0"/>
        <w:spacing w:after="0" w:line="240" w:lineRule="auto"/>
        <w:jc w:val="both"/>
        <w:rPr>
          <w:rFonts w:ascii="Times New Roman" w:eastAsia="Times New Roman" w:hAnsi="Times New Roman" w:cs="Times New Roman"/>
          <w:snapToGrid w:val="0"/>
          <w:sz w:val="20"/>
          <w:szCs w:val="20"/>
        </w:rPr>
      </w:pPr>
      <w:r w:rsidRPr="00791C09">
        <w:rPr>
          <w:rFonts w:ascii="Times New Roman" w:eastAsia="Times New Roman" w:hAnsi="Times New Roman" w:cs="Times New Roman"/>
          <w:snapToGrid w:val="0"/>
          <w:sz w:val="20"/>
          <w:szCs w:val="20"/>
        </w:rPr>
        <w:t>Text consolidated by Valsts valodas centrs (State Language Centre) with amending laws of:</w:t>
      </w:r>
    </w:p>
    <w:p w14:paraId="17D7588B" w14:textId="77777777" w:rsidR="00CB26EF" w:rsidRDefault="00CB26EF" w:rsidP="00CB26EF">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21 May 2020</w:t>
      </w:r>
      <w:r w:rsidRPr="00791C09">
        <w:rPr>
          <w:rFonts w:ascii="Times New Roman" w:eastAsia="Times New Roman" w:hAnsi="Times New Roman" w:cs="Times New Roman"/>
          <w:sz w:val="20"/>
          <w:szCs w:val="24"/>
        </w:rPr>
        <w:t xml:space="preserve"> [shall come into force on</w:t>
      </w:r>
      <w:r>
        <w:rPr>
          <w:rFonts w:ascii="Times New Roman" w:eastAsia="Times New Roman" w:hAnsi="Times New Roman" w:cs="Times New Roman"/>
          <w:sz w:val="20"/>
          <w:szCs w:val="24"/>
        </w:rPr>
        <w:t xml:space="preserve"> 17 June 2020</w:t>
      </w:r>
      <w:r w:rsidRPr="00791C09">
        <w:rPr>
          <w:rFonts w:ascii="Times New Roman" w:eastAsia="Times New Roman" w:hAnsi="Times New Roman" w:cs="Times New Roman"/>
          <w:sz w:val="20"/>
          <w:szCs w:val="24"/>
        </w:rPr>
        <w:t>];</w:t>
      </w:r>
    </w:p>
    <w:p w14:paraId="3B6C9ADF" w14:textId="77777777" w:rsidR="00CB26EF" w:rsidRPr="00791C09" w:rsidRDefault="00CB26EF" w:rsidP="00CB26EF">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17 June 2021 [shall come into force on 28 June 2021].</w:t>
      </w:r>
    </w:p>
    <w:p w14:paraId="507E36B3" w14:textId="77777777" w:rsidR="00CB26EF" w:rsidRPr="00791C09" w:rsidRDefault="00CB26EF" w:rsidP="00CB26EF">
      <w:pPr>
        <w:widowControl w:val="0"/>
        <w:spacing w:after="0" w:line="240" w:lineRule="auto"/>
        <w:ind w:right="26"/>
        <w:jc w:val="both"/>
        <w:rPr>
          <w:rFonts w:ascii="Times New Roman" w:eastAsia="Times New Roman" w:hAnsi="Times New Roman" w:cs="Times New Roman"/>
          <w:snapToGrid w:val="0"/>
          <w:sz w:val="20"/>
          <w:szCs w:val="24"/>
        </w:rPr>
      </w:pPr>
      <w:r w:rsidRPr="00791C09">
        <w:rPr>
          <w:rFonts w:ascii="Times New Roman" w:eastAsia="Times New Roman" w:hAnsi="Times New Roman" w:cs="Times New Roman"/>
          <w:sz w:val="20"/>
          <w:szCs w:val="24"/>
        </w:rPr>
        <w:t>If a whole or part of a section has been amended, the date of the amending law appears in square brackets at the end of the section.</w:t>
      </w:r>
      <w:r w:rsidRPr="00791C09">
        <w:rPr>
          <w:rFonts w:ascii="Times New Roman" w:eastAsia="Times New Roman" w:hAnsi="Times New Roman" w:cs="Times New Roman"/>
          <w:snapToGrid w:val="0"/>
          <w:sz w:val="20"/>
          <w:szCs w:val="24"/>
        </w:rPr>
        <w:t xml:space="preserve"> If a whole section, paragraph or clause has been deleted, the date of the deletion appears in square brackets beside the deleted section, paragraph or clause.</w:t>
      </w:r>
    </w:p>
    <w:p w14:paraId="0B6286DC" w14:textId="77777777" w:rsidR="00CB26EF" w:rsidRDefault="00CB26EF" w:rsidP="00C156D3">
      <w:pPr>
        <w:spacing w:after="0" w:line="240" w:lineRule="auto"/>
        <w:jc w:val="right"/>
        <w:rPr>
          <w:rFonts w:ascii="Times New Roman" w:hAnsi="Times New Roman"/>
          <w:sz w:val="24"/>
        </w:rPr>
      </w:pPr>
    </w:p>
    <w:p w14:paraId="67BDA27A" w14:textId="77777777" w:rsidR="00CB26EF" w:rsidRDefault="00CB26EF" w:rsidP="00C156D3">
      <w:pPr>
        <w:spacing w:after="0" w:line="240" w:lineRule="auto"/>
        <w:jc w:val="right"/>
        <w:rPr>
          <w:rFonts w:ascii="Times New Roman" w:hAnsi="Times New Roman"/>
          <w:sz w:val="24"/>
        </w:rPr>
      </w:pPr>
    </w:p>
    <w:p w14:paraId="11428AEC" w14:textId="5DDC4E88" w:rsidR="00C156D3" w:rsidRDefault="00C156D3" w:rsidP="00C156D3">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xml:space="preserve">The </w:t>
      </w:r>
      <w:r w:rsidRPr="00083373">
        <w:rPr>
          <w:rFonts w:ascii="Times New Roman" w:hAnsi="Times New Roman"/>
          <w:i/>
          <w:iCs/>
          <w:sz w:val="24"/>
        </w:rPr>
        <w:t>Saeima</w:t>
      </w:r>
      <w:r w:rsidR="00083373" w:rsidRPr="00083373">
        <w:rPr>
          <w:rFonts w:ascii="Times New Roman" w:hAnsi="Times New Roman"/>
          <w:sz w:val="24"/>
        </w:rPr>
        <w:t> </w:t>
      </w:r>
      <w:r w:rsidR="00083373" w:rsidRPr="00083373">
        <w:rPr>
          <w:rFonts w:ascii="Times New Roman" w:hAnsi="Times New Roman"/>
          <w:sz w:val="24"/>
          <w:vertAlign w:val="superscript"/>
        </w:rPr>
        <w:t>1</w:t>
      </w:r>
      <w:r>
        <w:rPr>
          <w:rFonts w:ascii="Times New Roman" w:hAnsi="Times New Roman"/>
          <w:sz w:val="24"/>
        </w:rPr>
        <w:t xml:space="preserve"> has adopted and</w:t>
      </w:r>
    </w:p>
    <w:p w14:paraId="64A68744" w14:textId="792EF953" w:rsidR="00C156D3" w:rsidRDefault="00C156D3" w:rsidP="00C156D3">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1A1FD699" w14:textId="52785F5B" w:rsidR="00C156D3" w:rsidRDefault="00C156D3" w:rsidP="00C156D3">
      <w:pPr>
        <w:spacing w:after="0" w:line="240" w:lineRule="auto"/>
        <w:jc w:val="both"/>
        <w:rPr>
          <w:rFonts w:ascii="Times New Roman" w:eastAsia="Times New Roman" w:hAnsi="Times New Roman" w:cs="Times New Roman"/>
          <w:noProof/>
          <w:sz w:val="24"/>
          <w:szCs w:val="24"/>
          <w:lang w:val="en-US" w:eastAsia="lv-LV"/>
        </w:rPr>
      </w:pPr>
    </w:p>
    <w:p w14:paraId="6EEF139A" w14:textId="77777777" w:rsidR="00C156D3" w:rsidRPr="00C156D3" w:rsidRDefault="00C156D3" w:rsidP="00C156D3">
      <w:pPr>
        <w:spacing w:after="0" w:line="240" w:lineRule="auto"/>
        <w:jc w:val="both"/>
        <w:rPr>
          <w:rFonts w:ascii="Times New Roman" w:eastAsia="Times New Roman" w:hAnsi="Times New Roman" w:cs="Times New Roman"/>
          <w:noProof/>
          <w:sz w:val="24"/>
          <w:szCs w:val="24"/>
          <w:lang w:val="en-US" w:eastAsia="lv-LV"/>
        </w:rPr>
      </w:pPr>
    </w:p>
    <w:p w14:paraId="63A01E15" w14:textId="64CFEA36" w:rsidR="00C156D3" w:rsidRPr="00C156D3" w:rsidRDefault="00C156D3" w:rsidP="00C156D3">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Law on the Register of Natural Persons</w:t>
      </w:r>
    </w:p>
    <w:p w14:paraId="17590FC8" w14:textId="4EBF304A" w:rsidR="00C156D3" w:rsidRDefault="00C156D3" w:rsidP="00C156D3">
      <w:pPr>
        <w:spacing w:after="0" w:line="240" w:lineRule="auto"/>
        <w:jc w:val="both"/>
        <w:rPr>
          <w:rFonts w:ascii="Times New Roman" w:eastAsia="Times New Roman" w:hAnsi="Times New Roman" w:cs="Times New Roman"/>
          <w:noProof/>
          <w:sz w:val="24"/>
          <w:szCs w:val="24"/>
          <w:lang w:val="en-US" w:eastAsia="lv-LV"/>
        </w:rPr>
      </w:pPr>
    </w:p>
    <w:p w14:paraId="17AC6F69" w14:textId="77777777" w:rsidR="00C156D3" w:rsidRPr="00C156D3" w:rsidRDefault="00C156D3" w:rsidP="00C156D3">
      <w:pPr>
        <w:spacing w:after="0" w:line="240" w:lineRule="auto"/>
        <w:jc w:val="both"/>
        <w:rPr>
          <w:rFonts w:ascii="Times New Roman" w:eastAsia="Times New Roman" w:hAnsi="Times New Roman" w:cs="Times New Roman"/>
          <w:noProof/>
          <w:sz w:val="24"/>
          <w:szCs w:val="24"/>
          <w:lang w:val="en-US" w:eastAsia="lv-LV"/>
        </w:rPr>
      </w:pPr>
    </w:p>
    <w:p w14:paraId="6625E3FC" w14:textId="77777777" w:rsidR="00C156D3" w:rsidRPr="00C156D3" w:rsidRDefault="00C156D3" w:rsidP="00C156D3">
      <w:pPr>
        <w:spacing w:after="0" w:line="240" w:lineRule="auto"/>
        <w:jc w:val="center"/>
        <w:rPr>
          <w:rFonts w:ascii="Times New Roman" w:eastAsia="Times New Roman" w:hAnsi="Times New Roman" w:cs="Times New Roman"/>
          <w:b/>
          <w:bCs/>
          <w:noProof/>
          <w:sz w:val="24"/>
          <w:szCs w:val="24"/>
        </w:rPr>
      </w:pPr>
      <w:bookmarkStart w:id="0" w:name="n1"/>
      <w:bookmarkStart w:id="1" w:name="n-644190"/>
      <w:bookmarkEnd w:id="0"/>
      <w:bookmarkEnd w:id="1"/>
      <w:r>
        <w:rPr>
          <w:rFonts w:ascii="Times New Roman" w:hAnsi="Times New Roman"/>
          <w:b/>
          <w:sz w:val="24"/>
        </w:rPr>
        <w:t>Chapter I</w:t>
      </w:r>
    </w:p>
    <w:p w14:paraId="10AF06D0" w14:textId="4D3AD188" w:rsidR="00C156D3" w:rsidRPr="00C156D3" w:rsidRDefault="00C156D3" w:rsidP="00C156D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General Provisions</w:t>
      </w:r>
    </w:p>
    <w:p w14:paraId="648525B2" w14:textId="77777777" w:rsidR="00C156D3" w:rsidRPr="00C156D3" w:rsidRDefault="00C156D3" w:rsidP="00C156D3">
      <w:pPr>
        <w:spacing w:after="0" w:line="240" w:lineRule="auto"/>
        <w:jc w:val="both"/>
        <w:rPr>
          <w:rFonts w:ascii="Times New Roman" w:eastAsia="Times New Roman" w:hAnsi="Times New Roman" w:cs="Times New Roman"/>
          <w:noProof/>
          <w:sz w:val="24"/>
          <w:szCs w:val="24"/>
          <w:lang w:val="en-US" w:eastAsia="lv-LV"/>
        </w:rPr>
      </w:pPr>
    </w:p>
    <w:p w14:paraId="25A524B8" w14:textId="77777777" w:rsidR="00C156D3" w:rsidRPr="00C156D3" w:rsidRDefault="00C156D3" w:rsidP="00C156D3">
      <w:pPr>
        <w:spacing w:after="0" w:line="240" w:lineRule="auto"/>
        <w:jc w:val="both"/>
        <w:rPr>
          <w:rFonts w:ascii="Times New Roman" w:eastAsia="Times New Roman" w:hAnsi="Times New Roman" w:cs="Times New Roman"/>
          <w:noProof/>
          <w:sz w:val="24"/>
          <w:szCs w:val="24"/>
        </w:rPr>
      </w:pPr>
      <w:bookmarkStart w:id="2" w:name="p1"/>
      <w:bookmarkStart w:id="3" w:name="p-644191"/>
      <w:bookmarkEnd w:id="2"/>
      <w:bookmarkEnd w:id="3"/>
      <w:r>
        <w:rPr>
          <w:rFonts w:ascii="Times New Roman" w:hAnsi="Times New Roman"/>
          <w:b/>
          <w:sz w:val="24"/>
        </w:rPr>
        <w:t xml:space="preserve">Section 1. </w:t>
      </w:r>
      <w:r>
        <w:rPr>
          <w:rFonts w:ascii="Times New Roman" w:hAnsi="Times New Roman"/>
          <w:sz w:val="24"/>
        </w:rPr>
        <w:t>Purpose of the Law is:</w:t>
      </w:r>
    </w:p>
    <w:p w14:paraId="4B7E6170" w14:textId="77777777" w:rsidR="00C156D3" w:rsidRPr="00C156D3" w:rsidRDefault="00C156D3" w:rsidP="00C156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establish and maintain a single system for the registration and recording of natural persons – the Register of Natural Persons (hereinafter – the Register) in order to ensure the identification of natural persons and the processing of data which is performed by State institutions and officials;</w:t>
      </w:r>
    </w:p>
    <w:p w14:paraId="4A6CE12D" w14:textId="77777777" w:rsidR="00C156D3" w:rsidRPr="00C156D3" w:rsidRDefault="00C156D3" w:rsidP="00C156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include, update, and renew information regarding the entries of civil status acts in accordance with the Law on Registration of Civil Status Acts.</w:t>
      </w:r>
    </w:p>
    <w:p w14:paraId="4E074CDE" w14:textId="77777777" w:rsidR="00C156D3" w:rsidRPr="00C156D3" w:rsidRDefault="00C156D3" w:rsidP="00C156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June 2021</w:t>
      </w:r>
      <w:r>
        <w:rPr>
          <w:rFonts w:ascii="Times New Roman" w:hAnsi="Times New Roman"/>
          <w:sz w:val="24"/>
        </w:rPr>
        <w:t>]</w:t>
      </w:r>
    </w:p>
    <w:p w14:paraId="5614F64B" w14:textId="77777777" w:rsidR="00C156D3" w:rsidRDefault="00C156D3" w:rsidP="00C156D3">
      <w:pPr>
        <w:spacing w:after="0" w:line="240" w:lineRule="auto"/>
        <w:jc w:val="both"/>
        <w:rPr>
          <w:rFonts w:ascii="Times New Roman" w:eastAsia="Times New Roman" w:hAnsi="Times New Roman" w:cs="Times New Roman"/>
          <w:b/>
          <w:bCs/>
          <w:noProof/>
          <w:sz w:val="24"/>
          <w:szCs w:val="24"/>
        </w:rPr>
      </w:pPr>
      <w:bookmarkStart w:id="4" w:name="p2"/>
      <w:bookmarkStart w:id="5" w:name="p-644192"/>
      <w:bookmarkEnd w:id="4"/>
      <w:bookmarkEnd w:id="5"/>
    </w:p>
    <w:p w14:paraId="091CD278" w14:textId="7B325C89" w:rsidR="00C156D3" w:rsidRPr="00C156D3" w:rsidRDefault="00C156D3" w:rsidP="00C156D3">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 </w:t>
      </w:r>
      <w:r>
        <w:rPr>
          <w:rFonts w:ascii="Times New Roman" w:hAnsi="Times New Roman"/>
          <w:sz w:val="24"/>
        </w:rPr>
        <w:t>(1) The Register is a State information system where the restricted access information is stored and the manager and holder of which is the Office of Citizenship and Migration Affairs (hereinafter – the Office).</w:t>
      </w:r>
    </w:p>
    <w:p w14:paraId="31C2F5B3" w14:textId="77777777" w:rsidR="00C156D3" w:rsidRPr="00C156D3" w:rsidRDefault="00C156D3" w:rsidP="00C156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According to its competence, information in the Register shall be included and updated by:</w:t>
      </w:r>
    </w:p>
    <w:p w14:paraId="1F589F08" w14:textId="77777777" w:rsidR="00C156D3" w:rsidRPr="00C156D3" w:rsidRDefault="00C156D3" w:rsidP="00C156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Office;</w:t>
      </w:r>
    </w:p>
    <w:p w14:paraId="25D9C8EE" w14:textId="77777777" w:rsidR="00C156D3" w:rsidRPr="00C156D3" w:rsidRDefault="00C156D3" w:rsidP="00C156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local government;</w:t>
      </w:r>
    </w:p>
    <w:p w14:paraId="2EFE0FD4" w14:textId="77777777" w:rsidR="00C156D3" w:rsidRPr="00C156D3" w:rsidRDefault="00C156D3" w:rsidP="00C156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diplomatic and consular mission of Latvia in foreign states;</w:t>
      </w:r>
    </w:p>
    <w:p w14:paraId="63B208C9" w14:textId="77777777" w:rsidR="00C156D3" w:rsidRPr="00C156D3" w:rsidRDefault="00C156D3" w:rsidP="00C156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Ministry of Justice;</w:t>
      </w:r>
    </w:p>
    <w:p w14:paraId="4007FFE1" w14:textId="77777777" w:rsidR="00C156D3" w:rsidRPr="00C156D3" w:rsidRDefault="00C156D3" w:rsidP="00C156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a sworn notary;</w:t>
      </w:r>
    </w:p>
    <w:p w14:paraId="0DF0340E" w14:textId="77777777" w:rsidR="00C156D3" w:rsidRPr="00C156D3" w:rsidRDefault="00C156D3" w:rsidP="00C156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Enterprise Register of the Republic of Latvia;</w:t>
      </w:r>
    </w:p>
    <w:p w14:paraId="5309C458" w14:textId="77777777" w:rsidR="00C156D3" w:rsidRPr="00C156D3" w:rsidRDefault="00C156D3" w:rsidP="00C156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State Revenue Service;</w:t>
      </w:r>
    </w:p>
    <w:p w14:paraId="38BE33D8" w14:textId="77777777" w:rsidR="00C156D3" w:rsidRPr="00C156D3" w:rsidRDefault="00C156D3" w:rsidP="00C156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a district (city) court;</w:t>
      </w:r>
    </w:p>
    <w:p w14:paraId="73D7B112" w14:textId="77777777" w:rsidR="00C156D3" w:rsidRPr="00C156D3" w:rsidRDefault="00C156D3" w:rsidP="00C156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the State Border Guard;</w:t>
      </w:r>
    </w:p>
    <w:p w14:paraId="34B0E3F2" w14:textId="77777777" w:rsidR="00C156D3" w:rsidRPr="00C156D3" w:rsidRDefault="00C156D3" w:rsidP="00C156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the State Social Insurance Agency;</w:t>
      </w:r>
    </w:p>
    <w:p w14:paraId="01257DAE" w14:textId="77777777" w:rsidR="00C156D3" w:rsidRPr="00C156D3" w:rsidRDefault="00C156D3" w:rsidP="00C156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the National Health Service;</w:t>
      </w:r>
    </w:p>
    <w:p w14:paraId="1653299F" w14:textId="77777777" w:rsidR="00C156D3" w:rsidRPr="00C156D3" w:rsidRDefault="00C156D3" w:rsidP="00C156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the Ministry of Foreign Affairs.</w:t>
      </w:r>
    </w:p>
    <w:p w14:paraId="0F706F17" w14:textId="77777777" w:rsidR="00C156D3" w:rsidRPr="00C156D3" w:rsidRDefault="00C156D3" w:rsidP="00C156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May 2020; 17 June 2021</w:t>
      </w:r>
      <w:r>
        <w:rPr>
          <w:rFonts w:ascii="Times New Roman" w:hAnsi="Times New Roman"/>
          <w:sz w:val="24"/>
        </w:rPr>
        <w:t>]</w:t>
      </w:r>
    </w:p>
    <w:p w14:paraId="06A01A05" w14:textId="77777777" w:rsidR="00C156D3" w:rsidRDefault="00C156D3" w:rsidP="00C156D3">
      <w:pPr>
        <w:spacing w:after="0" w:line="240" w:lineRule="auto"/>
        <w:jc w:val="both"/>
        <w:rPr>
          <w:rFonts w:ascii="Times New Roman" w:eastAsia="Times New Roman" w:hAnsi="Times New Roman" w:cs="Times New Roman"/>
          <w:b/>
          <w:bCs/>
          <w:noProof/>
          <w:sz w:val="24"/>
          <w:szCs w:val="24"/>
        </w:rPr>
      </w:pPr>
      <w:bookmarkStart w:id="6" w:name="p3"/>
      <w:bookmarkStart w:id="7" w:name="p-644194"/>
      <w:bookmarkEnd w:id="6"/>
      <w:bookmarkEnd w:id="7"/>
    </w:p>
    <w:p w14:paraId="6762786B" w14:textId="4AA3BD40" w:rsidR="00C156D3" w:rsidRPr="00C156D3" w:rsidRDefault="00C156D3" w:rsidP="00C156D3">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3. </w:t>
      </w:r>
      <w:r>
        <w:rPr>
          <w:rFonts w:ascii="Times New Roman" w:hAnsi="Times New Roman"/>
          <w:sz w:val="24"/>
        </w:rPr>
        <w:t>The methodological management for the inclusion and updating of information in the Register, as well as the issuance of information from the Register shall be ensured by the Office.</w:t>
      </w:r>
    </w:p>
    <w:p w14:paraId="38AE9A0B" w14:textId="77777777" w:rsidR="00C156D3" w:rsidRDefault="00C156D3" w:rsidP="00C156D3">
      <w:pPr>
        <w:spacing w:after="0" w:line="240" w:lineRule="auto"/>
        <w:jc w:val="both"/>
        <w:rPr>
          <w:rFonts w:ascii="Times New Roman" w:eastAsia="Times New Roman" w:hAnsi="Times New Roman" w:cs="Times New Roman"/>
          <w:b/>
          <w:bCs/>
          <w:noProof/>
          <w:sz w:val="24"/>
          <w:szCs w:val="24"/>
        </w:rPr>
      </w:pPr>
      <w:bookmarkStart w:id="8" w:name="p4"/>
      <w:bookmarkStart w:id="9" w:name="p-644195"/>
      <w:bookmarkEnd w:id="8"/>
      <w:bookmarkEnd w:id="9"/>
    </w:p>
    <w:p w14:paraId="47B285C3" w14:textId="4712D628" w:rsidR="00C156D3" w:rsidRPr="00C156D3" w:rsidRDefault="00C156D3" w:rsidP="00C156D3">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4. </w:t>
      </w:r>
      <w:r>
        <w:rPr>
          <w:rFonts w:ascii="Times New Roman" w:hAnsi="Times New Roman"/>
          <w:sz w:val="24"/>
        </w:rPr>
        <w:t>(1) Information shall be included and updated in the Register regarding:</w:t>
      </w:r>
    </w:p>
    <w:p w14:paraId="26C266C1" w14:textId="77777777" w:rsidR="00C156D3" w:rsidRPr="00C156D3" w:rsidRDefault="00C156D3" w:rsidP="00C156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citizen of Latvia and a non-citizen of Latvia;</w:t>
      </w:r>
    </w:p>
    <w:p w14:paraId="0AECB695" w14:textId="77777777" w:rsidR="00C156D3" w:rsidRPr="00C156D3" w:rsidRDefault="00C156D3" w:rsidP="00C156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foreigner:</w:t>
      </w:r>
    </w:p>
    <w:p w14:paraId="36253C02" w14:textId="77777777" w:rsidR="00C156D3" w:rsidRPr="00C156D3" w:rsidRDefault="00C156D3" w:rsidP="00C156D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who has received a residence permit in Latvia, a registration certificate of a European Union citizen (hereinafter – the registration certificate), or a permanent residence card of a European Union citizen (hereinafter – the permanent residence card);</w:t>
      </w:r>
    </w:p>
    <w:p w14:paraId="4D7BF650" w14:textId="77777777" w:rsidR="00C156D3" w:rsidRPr="00C156D3" w:rsidRDefault="00C156D3" w:rsidP="00C156D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who has been granted the status of a stateless person in Latvia;</w:t>
      </w:r>
    </w:p>
    <w:p w14:paraId="27A52FE2" w14:textId="77777777" w:rsidR="00C156D3" w:rsidRPr="00C156D3" w:rsidRDefault="00C156D3" w:rsidP="00C156D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who has submitted documents for requesting the residence permit, the registration certificate, or the permanent residence card;</w:t>
      </w:r>
    </w:p>
    <w:p w14:paraId="072ABC42" w14:textId="77777777" w:rsidR="00C156D3" w:rsidRPr="00C156D3" w:rsidRDefault="00C156D3" w:rsidP="00C156D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lastRenderedPageBreak/>
        <w:t>d) who has legal ties with Latvia on the basis of which mutual rights and obligations are forming or have been established in the field of immovable property, commercial activity, health, taxes, benefits, and education;</w:t>
      </w:r>
    </w:p>
    <w:p w14:paraId="0D84EA93" w14:textId="77777777" w:rsidR="00C156D3" w:rsidRPr="00C156D3" w:rsidRDefault="00C156D3" w:rsidP="00C156D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e) who wishes to receive a Latvian identity card (electronic identification card) in order to promote the development of economic, scientific, educational or cultural relations;</w:t>
      </w:r>
    </w:p>
    <w:p w14:paraId="3F27BE87" w14:textId="77777777" w:rsidR="00C156D3" w:rsidRPr="00C156D3" w:rsidRDefault="00C156D3" w:rsidP="00C156D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f) who wishes to receive State administration services in Latvia electronically by means of electronic identification issued by a European Union Member State, a state of the European Economic Zone, or the Swiss Confederation;</w:t>
      </w:r>
    </w:p>
    <w:p w14:paraId="72C51290" w14:textId="77777777" w:rsidR="00C156D3" w:rsidRPr="00C156D3" w:rsidRDefault="00C156D3" w:rsidP="00C156D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g) who is an employee of a foreign diplomatic mission accredited in Latvia, an employee of a foreign consular institution, an employee or officer of another international body governed by public law or its representation accredited in Latvia, as well as a family member or private servant of such an employee or officer whose status in Latvia is determined by an international treaty and who has agreed to have his or her information included and updated in the Register;</w:t>
      </w:r>
    </w:p>
    <w:p w14:paraId="0D661022" w14:textId="77777777" w:rsidR="00C156D3" w:rsidRPr="00C156D3" w:rsidRDefault="00C156D3" w:rsidP="00C156D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h) in respect of whom registration of the fact of birth or marriage is performed in Latvia or who is repeatedly requesting a document confirming the registration of the fact of his or her marriage or birth;</w:t>
      </w:r>
    </w:p>
    <w:p w14:paraId="1F859888" w14:textId="77777777" w:rsidR="00C156D3" w:rsidRPr="00C156D3" w:rsidRDefault="00C156D3" w:rsidP="00C156D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i) who is an asylum seeker in the Republic of Latvia.</w:t>
      </w:r>
    </w:p>
    <w:p w14:paraId="63396B60" w14:textId="77777777" w:rsidR="00C156D3" w:rsidRPr="00C156D3" w:rsidRDefault="00C156D3" w:rsidP="00C156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Information regarding the entries of civil status acts shall be included, updated, and renewed in the Register.</w:t>
      </w:r>
    </w:p>
    <w:p w14:paraId="2CD93724" w14:textId="77777777" w:rsidR="00C156D3" w:rsidRPr="00C156D3" w:rsidRDefault="00C156D3" w:rsidP="00C156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[17 June 2021]</w:t>
      </w:r>
    </w:p>
    <w:p w14:paraId="24251DD2" w14:textId="77777777" w:rsidR="00C156D3" w:rsidRPr="00C156D3" w:rsidRDefault="00C156D3" w:rsidP="00C156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May 2020; 17 June 2021</w:t>
      </w:r>
      <w:r>
        <w:rPr>
          <w:rFonts w:ascii="Times New Roman" w:hAnsi="Times New Roman"/>
          <w:sz w:val="24"/>
        </w:rPr>
        <w:t>]</w:t>
      </w:r>
    </w:p>
    <w:p w14:paraId="333F25B9" w14:textId="77777777" w:rsidR="00C156D3" w:rsidRDefault="00C156D3" w:rsidP="00C156D3">
      <w:pPr>
        <w:spacing w:after="0" w:line="240" w:lineRule="auto"/>
        <w:jc w:val="both"/>
        <w:rPr>
          <w:rFonts w:ascii="Times New Roman" w:eastAsia="Times New Roman" w:hAnsi="Times New Roman" w:cs="Times New Roman"/>
          <w:b/>
          <w:bCs/>
          <w:noProof/>
          <w:sz w:val="24"/>
          <w:szCs w:val="24"/>
        </w:rPr>
      </w:pPr>
      <w:bookmarkStart w:id="10" w:name="p5"/>
      <w:bookmarkStart w:id="11" w:name="p-644196"/>
      <w:bookmarkEnd w:id="10"/>
      <w:bookmarkEnd w:id="11"/>
    </w:p>
    <w:p w14:paraId="3EF5CE8A" w14:textId="1EE4312C" w:rsidR="00C156D3" w:rsidRPr="00C156D3" w:rsidRDefault="00C156D3" w:rsidP="00C156D3">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5. </w:t>
      </w:r>
      <w:r>
        <w:rPr>
          <w:rFonts w:ascii="Times New Roman" w:hAnsi="Times New Roman"/>
          <w:sz w:val="24"/>
        </w:rPr>
        <w:t>(1) The inclusion of information in the Register shall be the making of an entry:</w:t>
      </w:r>
    </w:p>
    <w:p w14:paraId="77016862" w14:textId="77777777" w:rsidR="00C156D3" w:rsidRPr="00C156D3" w:rsidRDefault="00C156D3" w:rsidP="00C156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 the Register;</w:t>
      </w:r>
    </w:p>
    <w:p w14:paraId="0C0E7928" w14:textId="77777777" w:rsidR="00C156D3" w:rsidRPr="00C156D3" w:rsidRDefault="00C156D3" w:rsidP="00C156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 the State information system for which an online data transmission mode with the Register has been established;</w:t>
      </w:r>
    </w:p>
    <w:p w14:paraId="224AA942" w14:textId="77777777" w:rsidR="00C156D3" w:rsidRPr="00C156D3" w:rsidRDefault="00C156D3" w:rsidP="00C156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 the Notarial Information System.</w:t>
      </w:r>
    </w:p>
    <w:p w14:paraId="254C0585" w14:textId="77777777" w:rsidR="00C156D3" w:rsidRPr="00C156D3" w:rsidRDefault="00C156D3" w:rsidP="00C156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updating of information shall be the amendment of the information included in the Register by indicating the date of making of the amendments, the legal grounds and number, the date of issue, the issuing country, and the issuing authority of the document attesting to such amendments.</w:t>
      </w:r>
    </w:p>
    <w:p w14:paraId="707C9029" w14:textId="77777777" w:rsidR="00C156D3" w:rsidRPr="00C156D3" w:rsidRDefault="00C156D3" w:rsidP="00C156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Cabinet shall determine the procedures by which the supporting documents for the information to be included and updated in the Register, as well as the information regarding such shall be stored and used.</w:t>
      </w:r>
    </w:p>
    <w:p w14:paraId="35FBC439" w14:textId="77777777" w:rsidR="00C156D3" w:rsidRDefault="00C156D3" w:rsidP="00C156D3">
      <w:pPr>
        <w:spacing w:after="0" w:line="240" w:lineRule="auto"/>
        <w:jc w:val="both"/>
        <w:rPr>
          <w:rFonts w:ascii="Times New Roman" w:eastAsia="Times New Roman" w:hAnsi="Times New Roman" w:cs="Times New Roman"/>
          <w:noProof/>
          <w:sz w:val="24"/>
          <w:szCs w:val="24"/>
        </w:rPr>
      </w:pPr>
      <w:bookmarkStart w:id="12" w:name="n2"/>
      <w:bookmarkStart w:id="13" w:name="n-644197"/>
      <w:bookmarkEnd w:id="12"/>
      <w:bookmarkEnd w:id="13"/>
    </w:p>
    <w:p w14:paraId="0AA9DA0D" w14:textId="2442E945" w:rsidR="00C156D3" w:rsidRPr="00C156D3" w:rsidRDefault="00C156D3" w:rsidP="00C156D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w:t>
      </w:r>
    </w:p>
    <w:p w14:paraId="75B374B8" w14:textId="56A81E93" w:rsidR="00C156D3" w:rsidRPr="00C156D3" w:rsidRDefault="00C156D3" w:rsidP="00C156D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Inclusion and Updating of Information in the Register</w:t>
      </w:r>
    </w:p>
    <w:p w14:paraId="1CAA29D6" w14:textId="77777777" w:rsidR="00C156D3" w:rsidRDefault="00C156D3" w:rsidP="00C156D3">
      <w:pPr>
        <w:spacing w:after="0" w:line="240" w:lineRule="auto"/>
        <w:jc w:val="both"/>
        <w:rPr>
          <w:rFonts w:ascii="Times New Roman" w:eastAsia="Times New Roman" w:hAnsi="Times New Roman" w:cs="Times New Roman"/>
          <w:b/>
          <w:bCs/>
          <w:noProof/>
          <w:sz w:val="24"/>
          <w:szCs w:val="24"/>
        </w:rPr>
      </w:pPr>
      <w:bookmarkStart w:id="14" w:name="p6"/>
      <w:bookmarkStart w:id="15" w:name="p-644198"/>
      <w:bookmarkEnd w:id="14"/>
      <w:bookmarkEnd w:id="15"/>
    </w:p>
    <w:p w14:paraId="0091B28E" w14:textId="16A3957A" w:rsidR="00C156D3" w:rsidRPr="00C156D3" w:rsidRDefault="00C156D3" w:rsidP="00C156D3">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6. </w:t>
      </w:r>
      <w:r>
        <w:rPr>
          <w:rFonts w:ascii="Times New Roman" w:hAnsi="Times New Roman"/>
          <w:sz w:val="24"/>
        </w:rPr>
        <w:t>(1) When entering information regarding a person in the Register, the Office shall assign an automatically generated individual personal identity number thereto.</w:t>
      </w:r>
    </w:p>
    <w:p w14:paraId="707BA0DD" w14:textId="77777777" w:rsidR="00C156D3" w:rsidRPr="00C156D3" w:rsidRDefault="00C156D3" w:rsidP="00C156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personal identity number shall consist of eleven digits, ensuring that the personal identity numbers are not duplicated. The first digit of the personal identity number is “3”, the second digit is a random digit between “2” and “9” automatically generated by the system while the remaining digits are random digits between “0” and “9” automatically generated by the system. The first six digits may be separated from the remaining five digits by a hyphen.</w:t>
      </w:r>
    </w:p>
    <w:p w14:paraId="51D72FBA" w14:textId="77777777" w:rsidR="00C156D3" w:rsidRPr="00C156D3" w:rsidRDefault="00C156D3" w:rsidP="00C156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personal identity number is unchangeable, except for the following cases:</w:t>
      </w:r>
    </w:p>
    <w:p w14:paraId="474ED819" w14:textId="77777777" w:rsidR="00C156D3" w:rsidRPr="00C156D3" w:rsidRDefault="00C156D3" w:rsidP="00C156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date of birth of a person to whom the personal identity number has been allocated by 30 June 2017 is corrected or he or she requests the change of the allocated personal identity number. In such case the person shall be assigned a personal identity number in accordance with the procedures referred to in Paragraph two of this Section;</w:t>
      </w:r>
    </w:p>
    <w:p w14:paraId="36C515A4" w14:textId="77777777" w:rsidR="00C156D3" w:rsidRPr="00C156D3" w:rsidRDefault="00C156D3" w:rsidP="00C156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 the person has been adopted.</w:t>
      </w:r>
    </w:p>
    <w:p w14:paraId="41DC1742" w14:textId="77777777" w:rsidR="00C156D3" w:rsidRPr="00C156D3" w:rsidRDefault="00C156D3" w:rsidP="00C156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decision to change the personal identity number shall enter into effect at the time of taking thereof and shall be executed immediately after entering into effect of the decision.</w:t>
      </w:r>
    </w:p>
    <w:p w14:paraId="33752149" w14:textId="77777777" w:rsidR="00C156D3" w:rsidRPr="00C156D3" w:rsidRDefault="00C156D3" w:rsidP="00C156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June 2021</w:t>
      </w:r>
      <w:r>
        <w:rPr>
          <w:rFonts w:ascii="Times New Roman" w:hAnsi="Times New Roman"/>
          <w:sz w:val="24"/>
        </w:rPr>
        <w:t>]</w:t>
      </w:r>
    </w:p>
    <w:p w14:paraId="4086E1AE" w14:textId="77777777" w:rsidR="00C156D3" w:rsidRDefault="00C156D3" w:rsidP="00C156D3">
      <w:pPr>
        <w:spacing w:after="0" w:line="240" w:lineRule="auto"/>
        <w:jc w:val="both"/>
        <w:rPr>
          <w:rFonts w:ascii="Times New Roman" w:eastAsia="Times New Roman" w:hAnsi="Times New Roman" w:cs="Times New Roman"/>
          <w:b/>
          <w:bCs/>
          <w:noProof/>
          <w:sz w:val="24"/>
          <w:szCs w:val="24"/>
        </w:rPr>
      </w:pPr>
      <w:bookmarkStart w:id="16" w:name="p7"/>
      <w:bookmarkStart w:id="17" w:name="p-644199"/>
      <w:bookmarkEnd w:id="16"/>
      <w:bookmarkEnd w:id="17"/>
    </w:p>
    <w:p w14:paraId="2F8AACFC" w14:textId="6339EEB1" w:rsidR="00C156D3" w:rsidRPr="00C156D3" w:rsidRDefault="00C156D3" w:rsidP="00C156D3">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7. </w:t>
      </w:r>
      <w:r>
        <w:rPr>
          <w:rFonts w:ascii="Times New Roman" w:hAnsi="Times New Roman"/>
          <w:sz w:val="24"/>
        </w:rPr>
        <w:t>(1) An employee who includes information regarding a person in the Register shall check the conformity of such information with the personal identification documents which have legal force in Latvia.</w:t>
      </w:r>
    </w:p>
    <w:p w14:paraId="761B139D" w14:textId="77777777" w:rsidR="00C156D3" w:rsidRPr="00C156D3" w:rsidRDefault="00C156D3" w:rsidP="00C156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When including information in the Register regarding a foreigner who is an asylum seeker in the Republic of Latvia, Paragraph one of this Section need not be applied if the person cannot present a personal identification document.</w:t>
      </w:r>
    </w:p>
    <w:p w14:paraId="07CC6699" w14:textId="77777777" w:rsidR="00C156D3" w:rsidRPr="00C156D3" w:rsidRDefault="00C156D3" w:rsidP="00C156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When including information in the Register regarding the foreigner referred to in Section 4, Paragraph one, Clause 2, Sub-clauses “d” and “f” of this Law, Paragraph one of this Section need not be applied if the documents for the inclusion of information in the Register have been signed by means of electronic identification issued by a European Union Member State, a State of the European Economic Zone, or the Swiss Confederation.</w:t>
      </w:r>
    </w:p>
    <w:p w14:paraId="4788B919" w14:textId="77777777" w:rsidR="00C156D3" w:rsidRPr="00C156D3" w:rsidRDefault="00C156D3" w:rsidP="00C156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Information regarding the foreigner referred to in Section 4, Paragraph one, Clause 2, Sub-clauses “b” and “c” of this Law which the foreigner or his or her legal representative has provided when requesting a residence permit, the registration certificate, or the permanent residence card shall be included in the Register. When including information regarding the nationality “Latvian” or “Livonian (Liv)” of the foreigner in the Register, Section 11, Paragraph six, Clause 1 or 2 of this Law shall be conformed to.</w:t>
      </w:r>
    </w:p>
    <w:p w14:paraId="6331D2CA" w14:textId="77777777" w:rsidR="00C156D3" w:rsidRPr="00C156D3" w:rsidRDefault="00C156D3" w:rsidP="00C156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June 2021</w:t>
      </w:r>
      <w:r>
        <w:rPr>
          <w:rFonts w:ascii="Times New Roman" w:hAnsi="Times New Roman"/>
          <w:sz w:val="24"/>
        </w:rPr>
        <w:t>]</w:t>
      </w:r>
    </w:p>
    <w:p w14:paraId="5B02F64D" w14:textId="77777777" w:rsidR="00C156D3" w:rsidRDefault="00C156D3" w:rsidP="00C156D3">
      <w:pPr>
        <w:spacing w:after="0" w:line="240" w:lineRule="auto"/>
        <w:jc w:val="both"/>
        <w:rPr>
          <w:rFonts w:ascii="Times New Roman" w:eastAsia="Times New Roman" w:hAnsi="Times New Roman" w:cs="Times New Roman"/>
          <w:b/>
          <w:bCs/>
          <w:noProof/>
          <w:sz w:val="24"/>
          <w:szCs w:val="24"/>
        </w:rPr>
      </w:pPr>
      <w:bookmarkStart w:id="18" w:name="p8"/>
      <w:bookmarkStart w:id="19" w:name="p-644200"/>
      <w:bookmarkEnd w:id="18"/>
      <w:bookmarkEnd w:id="19"/>
    </w:p>
    <w:p w14:paraId="09708001" w14:textId="118CA0D6" w:rsidR="00C156D3" w:rsidRPr="00C156D3" w:rsidRDefault="00C156D3" w:rsidP="00C156D3">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8. </w:t>
      </w:r>
      <w:r>
        <w:rPr>
          <w:rFonts w:ascii="Times New Roman" w:hAnsi="Times New Roman"/>
          <w:sz w:val="24"/>
        </w:rPr>
        <w:t>(1) The Office shall include and update information in the Register regarding the persons referred to in Section 4, Paragraph one of this Law.</w:t>
      </w:r>
    </w:p>
    <w:p w14:paraId="3BEB5A10" w14:textId="77777777" w:rsidR="00C156D3" w:rsidRPr="00C156D3" w:rsidRDefault="00C156D3" w:rsidP="00C156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local government shall:</w:t>
      </w:r>
    </w:p>
    <w:p w14:paraId="4EEAFE64" w14:textId="77777777" w:rsidR="00C156D3" w:rsidRPr="00C156D3" w:rsidRDefault="00C156D3" w:rsidP="00C156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include, update, and renew information in the Register regarding the civil status acts;</w:t>
      </w:r>
    </w:p>
    <w:p w14:paraId="282E0F5B" w14:textId="77777777" w:rsidR="00C156D3" w:rsidRPr="00C156D3" w:rsidRDefault="00C156D3" w:rsidP="00C156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include information in the Register regarding the person referred to in Section 4, Paragraph one, Clause 2, Sub-clause “h” of this Law;</w:t>
      </w:r>
    </w:p>
    <w:p w14:paraId="0A0FE569" w14:textId="77777777" w:rsidR="00C156D3" w:rsidRPr="00C156D3" w:rsidRDefault="00C156D3" w:rsidP="00C156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update the information included in the Register regarding the declared or registered place of residence of the person.</w:t>
      </w:r>
    </w:p>
    <w:p w14:paraId="1EE0AE56" w14:textId="77777777" w:rsidR="00C156D3" w:rsidRPr="00C156D3" w:rsidRDefault="00C156D3" w:rsidP="00C156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diplomatic and consular mission of Latvia in foreign states shall include and update information in the Register according to its competence and shall include and update information in the Register regarding the person referred to in Section 4, Paragraph one, Clause 2, Sub-clause “e” of this Law.</w:t>
      </w:r>
    </w:p>
    <w:p w14:paraId="2C8CCDC5" w14:textId="77777777" w:rsidR="00C156D3" w:rsidRPr="00C156D3" w:rsidRDefault="00C156D3" w:rsidP="00C156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Ministry of Justice shall include information in the Register regarding an adopted person and update information regarding the change of the given name, surname, or nationality of the person.</w:t>
      </w:r>
    </w:p>
    <w:p w14:paraId="30BEBEB5" w14:textId="77777777" w:rsidR="00C156D3" w:rsidRPr="00C156D3" w:rsidRDefault="00C156D3" w:rsidP="00C156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sworn notary shall include and update information in the Register regarding the person referred to in Section 4, Paragraph one, Clause 2, Sub-clause “d” of this Law, as well as update the information included in the Register regarding the divorce of the person referred to in Section 4, Paragraph one, Clause 1 and Clause 2, Sub-clause “a” of this Law.</w:t>
      </w:r>
    </w:p>
    <w:p w14:paraId="20A6EBD0" w14:textId="77777777" w:rsidR="00C156D3" w:rsidRPr="00C156D3" w:rsidRDefault="00C156D3" w:rsidP="00C156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Enterprise Register of the Republic of Latvia shall include and update information in the Register regarding the person referred to in Section 4, Paragraph one, Clause 2, Sub-clause “d” of this Law.</w:t>
      </w:r>
    </w:p>
    <w:p w14:paraId="3EB15E08" w14:textId="77777777" w:rsidR="00C156D3" w:rsidRPr="00C156D3" w:rsidRDefault="00C156D3" w:rsidP="00C156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State Revenue Service shall include and update information in the Register regarding the person referred to in Section 4, Paragraph one, Clause 2, Sub-clause “d” of this Law.</w:t>
      </w:r>
    </w:p>
    <w:p w14:paraId="35714015" w14:textId="77777777" w:rsidR="00C156D3" w:rsidRPr="00C156D3" w:rsidRDefault="00C156D3" w:rsidP="00C156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district (city) court shall include and update information in the Register regarding the person referred to in Section 4, Paragraph one, Clause 2, Sub-clause “d” of this Law.</w:t>
      </w:r>
    </w:p>
    <w:p w14:paraId="54B4440A" w14:textId="77777777" w:rsidR="00C156D3" w:rsidRPr="00C156D3" w:rsidRDefault="00C156D3" w:rsidP="00C156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State Border Guard shall include and update information in the Register regarding the person referred to in Section 4, Paragraph one, Clause 2, Sub-clause “i” of this Law.</w:t>
      </w:r>
    </w:p>
    <w:p w14:paraId="22A30861" w14:textId="77777777" w:rsidR="00C156D3" w:rsidRPr="00C156D3" w:rsidRDefault="00C156D3" w:rsidP="00C156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State Social Insurance Agency shall include and update information in the Register regarding the person referred to in Section 4, Paragraph one, Clause 2, Sub-clause “d” of this Law.</w:t>
      </w:r>
    </w:p>
    <w:p w14:paraId="6385356C" w14:textId="77777777" w:rsidR="00C156D3" w:rsidRPr="00C156D3" w:rsidRDefault="00C156D3" w:rsidP="00C156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National Health Service shall include and update information in the Register regarding the person referred to in Section 4, Paragraph one, Clause 2, Sub-clause “d” of this Law.</w:t>
      </w:r>
    </w:p>
    <w:p w14:paraId="085F5551" w14:textId="77777777" w:rsidR="00C156D3" w:rsidRPr="00C156D3" w:rsidRDefault="00C156D3" w:rsidP="00C156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w:t>
      </w:r>
      <w:r>
        <w:rPr>
          <w:rFonts w:ascii="Times New Roman" w:hAnsi="Times New Roman"/>
          <w:sz w:val="24"/>
          <w:vertAlign w:val="superscript"/>
        </w:rPr>
        <w:t>1</w:t>
      </w:r>
      <w:r>
        <w:rPr>
          <w:rFonts w:ascii="Times New Roman" w:hAnsi="Times New Roman"/>
          <w:sz w:val="24"/>
        </w:rPr>
        <w:t>) The Ministry of Foreign Affairs shall include and update information in the Register regarding the person referred to in Section 4, Paragraph one, Clause 2, Sub-clause “g” of this Law.</w:t>
      </w:r>
    </w:p>
    <w:p w14:paraId="4C58B92D" w14:textId="77777777" w:rsidR="00C156D3" w:rsidRPr="00C156D3" w:rsidRDefault="00C156D3" w:rsidP="00C156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The person referred to in Section 4, Paragraph one, Clause 2, Sub-clause “f” of this Law shall include the information indicated in Section 11, Paragraph four of this Law in the Register within the scope of the State administration service.</w:t>
      </w:r>
    </w:p>
    <w:p w14:paraId="02C4C865" w14:textId="77777777" w:rsidR="00C156D3" w:rsidRPr="00C156D3" w:rsidRDefault="00C156D3" w:rsidP="00C156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The Cabinet shall determine the amount of information to be included in the Register and the procedures for the inclusion of information, as well as the amount of information to be submitted for the updating of the information included in the Register and the procedures by which it shall be provided to the Office by:</w:t>
      </w:r>
    </w:p>
    <w:p w14:paraId="52488463" w14:textId="77777777" w:rsidR="00C156D3" w:rsidRPr="00C156D3" w:rsidRDefault="00C156D3" w:rsidP="00C156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Administration of the Saeima;</w:t>
      </w:r>
    </w:p>
    <w:p w14:paraId="430B9E90" w14:textId="77777777" w:rsidR="00C156D3" w:rsidRPr="00C156D3" w:rsidRDefault="00C156D3" w:rsidP="00C156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State administration institutions;</w:t>
      </w:r>
    </w:p>
    <w:p w14:paraId="2FCEC791" w14:textId="77777777" w:rsidR="00C156D3" w:rsidRPr="00C156D3" w:rsidRDefault="00C156D3" w:rsidP="00C156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courts;</w:t>
      </w:r>
    </w:p>
    <w:p w14:paraId="2ACAC391" w14:textId="77777777" w:rsidR="00C156D3" w:rsidRPr="00C156D3" w:rsidRDefault="00C156D3" w:rsidP="00C156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sworn notaries;</w:t>
      </w:r>
    </w:p>
    <w:p w14:paraId="3FBD6CDD" w14:textId="77777777" w:rsidR="00C156D3" w:rsidRPr="00C156D3" w:rsidRDefault="00C156D3" w:rsidP="00C156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persons referred to in Section 4, Paragraph one of this Law.</w:t>
      </w:r>
    </w:p>
    <w:p w14:paraId="6106364C" w14:textId="77777777" w:rsidR="00C156D3" w:rsidRPr="00C156D3" w:rsidRDefault="00C156D3" w:rsidP="00C156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May 2020; 17 June 2021</w:t>
      </w:r>
      <w:r>
        <w:rPr>
          <w:rFonts w:ascii="Times New Roman" w:hAnsi="Times New Roman"/>
          <w:sz w:val="24"/>
        </w:rPr>
        <w:t>]</w:t>
      </w:r>
    </w:p>
    <w:p w14:paraId="295F347E" w14:textId="77777777" w:rsidR="00C156D3" w:rsidRDefault="00C156D3" w:rsidP="00C156D3">
      <w:pPr>
        <w:spacing w:after="0" w:line="240" w:lineRule="auto"/>
        <w:jc w:val="both"/>
        <w:rPr>
          <w:rFonts w:ascii="Times New Roman" w:eastAsia="Times New Roman" w:hAnsi="Times New Roman" w:cs="Times New Roman"/>
          <w:b/>
          <w:bCs/>
          <w:noProof/>
          <w:sz w:val="24"/>
          <w:szCs w:val="24"/>
        </w:rPr>
      </w:pPr>
      <w:bookmarkStart w:id="20" w:name="p9"/>
      <w:bookmarkStart w:id="21" w:name="p-644201"/>
      <w:bookmarkEnd w:id="20"/>
      <w:bookmarkEnd w:id="21"/>
    </w:p>
    <w:p w14:paraId="465DDD8C" w14:textId="655C84CA" w:rsidR="00C156D3" w:rsidRPr="00C156D3" w:rsidRDefault="00C156D3" w:rsidP="00C156D3">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9. </w:t>
      </w:r>
      <w:r>
        <w:rPr>
          <w:rFonts w:ascii="Times New Roman" w:hAnsi="Times New Roman"/>
          <w:sz w:val="24"/>
        </w:rPr>
        <w:t>(1) The status of a person shall be indicated in the Register:</w:t>
      </w:r>
    </w:p>
    <w:p w14:paraId="1A0918D5" w14:textId="77777777" w:rsidR="00C156D3" w:rsidRPr="00C156D3" w:rsidRDefault="00C156D3" w:rsidP="00C156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status is active if information regarding the persons referred to in Section 4, Paragraph one, Clause 1 and Clause 2, Sub-clauses “a”, “g” and “i” of this Law is included in the Register;</w:t>
      </w:r>
    </w:p>
    <w:p w14:paraId="6A0A561A" w14:textId="77777777" w:rsidR="00C156D3" w:rsidRPr="00C156D3" w:rsidRDefault="00C156D3" w:rsidP="00C156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status is passive where:</w:t>
      </w:r>
    </w:p>
    <w:p w14:paraId="29962286" w14:textId="77777777" w:rsidR="00C156D3" w:rsidRPr="00C156D3" w:rsidRDefault="00C156D3" w:rsidP="00C156D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information regarding the persons referred to in Section 4, Paragraph one, Clause 2, Sub-clauses “b”, “c”, “d”, “e”, “f”, and “h” of this Law  is included in the Register;</w:t>
      </w:r>
    </w:p>
    <w:p w14:paraId="7FB74AEA" w14:textId="77777777" w:rsidR="00C156D3" w:rsidRPr="00C156D3" w:rsidRDefault="00C156D3" w:rsidP="00C156D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person has lost legal status in Latvia and a new status has not been specified;</w:t>
      </w:r>
    </w:p>
    <w:p w14:paraId="35C1E3DA" w14:textId="77777777" w:rsidR="00C156D3" w:rsidRPr="00C156D3" w:rsidRDefault="00C156D3" w:rsidP="00C156D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the person has attained the age of 105 years according to the information of the Register, except for the case where the Office has obtained confirmation that the person is alive,</w:t>
      </w:r>
    </w:p>
    <w:p w14:paraId="6A4EEAF3" w14:textId="77777777" w:rsidR="00C156D3" w:rsidRPr="00C156D3" w:rsidRDefault="00C156D3" w:rsidP="00C156D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a person who is not a citizen of Latvia does not have a valid personal identification document after attaining the age of 15 years for more than five years, except for the case where the Office has obtained confirmation that the person resides in Latvia, or where a non-citizen of Latvia submits documents justifying his or her stay in a foreign state in accordance with the procedures stipulated by the Cabinet, and a document confirming that he or she is not and has not been a citizen of another state;</w:t>
      </w:r>
    </w:p>
    <w:p w14:paraId="7098546D" w14:textId="77777777" w:rsidR="00C156D3" w:rsidRPr="00C156D3" w:rsidRDefault="00C156D3" w:rsidP="00C156D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e) the given name, surname, or personal identity number of the person has been changed following adoption or revocation thereof.</w:t>
      </w:r>
    </w:p>
    <w:p w14:paraId="1EEBC5DF" w14:textId="77777777" w:rsidR="00C156D3" w:rsidRPr="00C156D3" w:rsidRDefault="00C156D3" w:rsidP="00C156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determine the procedures by which a non-citizen of Latvia shall submit documents justifying his or her stay in a foreign state and a document confirming that he or she is not or has not been a citizen of another state.</w:t>
      </w:r>
    </w:p>
    <w:p w14:paraId="5612C19E" w14:textId="77777777" w:rsidR="00C156D3" w:rsidRPr="00C156D3" w:rsidRDefault="00C156D3" w:rsidP="00C156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May 2020; 17 June 2021</w:t>
      </w:r>
      <w:r>
        <w:rPr>
          <w:rFonts w:ascii="Times New Roman" w:hAnsi="Times New Roman"/>
          <w:sz w:val="24"/>
        </w:rPr>
        <w:t>]</w:t>
      </w:r>
    </w:p>
    <w:p w14:paraId="4B53D215" w14:textId="77777777" w:rsidR="00C156D3" w:rsidRDefault="00C156D3" w:rsidP="00C156D3">
      <w:pPr>
        <w:spacing w:after="0" w:line="240" w:lineRule="auto"/>
        <w:jc w:val="both"/>
        <w:rPr>
          <w:rFonts w:ascii="Times New Roman" w:eastAsia="Times New Roman" w:hAnsi="Times New Roman" w:cs="Times New Roman"/>
          <w:b/>
          <w:bCs/>
          <w:noProof/>
          <w:sz w:val="24"/>
          <w:szCs w:val="24"/>
        </w:rPr>
      </w:pPr>
      <w:bookmarkStart w:id="22" w:name="p10"/>
      <w:bookmarkStart w:id="23" w:name="p-644202"/>
      <w:bookmarkEnd w:id="22"/>
      <w:bookmarkEnd w:id="23"/>
    </w:p>
    <w:p w14:paraId="289AC0C9" w14:textId="60E4F9E6" w:rsidR="00C156D3" w:rsidRPr="00C156D3" w:rsidRDefault="00C156D3" w:rsidP="00C156D3">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10. </w:t>
      </w:r>
      <w:r>
        <w:rPr>
          <w:rFonts w:ascii="Times New Roman" w:hAnsi="Times New Roman"/>
          <w:sz w:val="24"/>
        </w:rPr>
        <w:t>Information shall be entered in the Register in Latvian. The given names and surnames of the persons referred to in Section 4, Paragraph one, Clause 2 of this Law shall be entered in Latin transliteration according to the travel document issued by the foreign state. The information regarding the address of the person in the foreign state shall be entered in Latin transliteration, the state shall be indicated according to the classification of the International Civil Aviation Organisation (ICAO).</w:t>
      </w:r>
    </w:p>
    <w:p w14:paraId="05576A1F" w14:textId="77777777" w:rsidR="00C156D3" w:rsidRDefault="00C156D3" w:rsidP="00C156D3">
      <w:pPr>
        <w:spacing w:after="0" w:line="240" w:lineRule="auto"/>
        <w:jc w:val="both"/>
        <w:rPr>
          <w:rFonts w:ascii="Times New Roman" w:eastAsia="Times New Roman" w:hAnsi="Times New Roman" w:cs="Times New Roman"/>
          <w:b/>
          <w:bCs/>
          <w:noProof/>
          <w:sz w:val="24"/>
          <w:szCs w:val="24"/>
        </w:rPr>
      </w:pPr>
      <w:bookmarkStart w:id="24" w:name="p11"/>
      <w:bookmarkStart w:id="25" w:name="p-644203"/>
      <w:bookmarkEnd w:id="24"/>
      <w:bookmarkEnd w:id="25"/>
    </w:p>
    <w:p w14:paraId="53E2B88F" w14:textId="69AF4E30" w:rsidR="00C156D3" w:rsidRPr="00C156D3" w:rsidRDefault="00C156D3" w:rsidP="00C156D3">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11. </w:t>
      </w:r>
      <w:r>
        <w:rPr>
          <w:rFonts w:ascii="Times New Roman" w:hAnsi="Times New Roman"/>
          <w:sz w:val="24"/>
        </w:rPr>
        <w:t>(1) The following information regarding a person shall be entered in the Register:</w:t>
      </w:r>
    </w:p>
    <w:p w14:paraId="3BCF221D" w14:textId="77777777" w:rsidR="00C156D3" w:rsidRPr="00C156D3" w:rsidRDefault="00C156D3" w:rsidP="00C156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personal identity number;</w:t>
      </w:r>
    </w:p>
    <w:p w14:paraId="145C760C" w14:textId="77777777" w:rsidR="00C156D3" w:rsidRPr="00C156D3" w:rsidRDefault="00C156D3" w:rsidP="00C156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given name (names);</w:t>
      </w:r>
    </w:p>
    <w:p w14:paraId="3A297716" w14:textId="77777777" w:rsidR="00C156D3" w:rsidRPr="00C156D3" w:rsidRDefault="00C156D3" w:rsidP="00C156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surname;</w:t>
      </w:r>
    </w:p>
    <w:p w14:paraId="63CA60D4" w14:textId="77777777" w:rsidR="00C156D3" w:rsidRPr="00C156D3" w:rsidRDefault="00C156D3" w:rsidP="00C156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family surname;</w:t>
      </w:r>
    </w:p>
    <w:p w14:paraId="65F19D0C" w14:textId="77777777" w:rsidR="00C156D3" w:rsidRPr="00C156D3" w:rsidRDefault="00C156D3" w:rsidP="00C156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historical form of the personal name or family surname and the original form of the personal name in another language in Latin transliteration, if the person wishes to do so and can certify this form by documentary evidence;</w:t>
      </w:r>
    </w:p>
    <w:p w14:paraId="0122D51E" w14:textId="77777777" w:rsidR="00C156D3" w:rsidRPr="00C156D3" w:rsidRDefault="00C156D3" w:rsidP="00C156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orthographic transcription of the personal name in Latvian;</w:t>
      </w:r>
    </w:p>
    <w:p w14:paraId="305687C3" w14:textId="77777777" w:rsidR="00C156D3" w:rsidRPr="00C156D3" w:rsidRDefault="00C156D3" w:rsidP="00C156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w:t>
      </w:r>
      <w:r>
        <w:rPr>
          <w:rFonts w:ascii="Times New Roman" w:hAnsi="Times New Roman"/>
          <w:sz w:val="24"/>
          <w:vertAlign w:val="superscript"/>
        </w:rPr>
        <w:t>1</w:t>
      </w:r>
      <w:r>
        <w:rPr>
          <w:rFonts w:ascii="Times New Roman" w:hAnsi="Times New Roman"/>
          <w:sz w:val="24"/>
        </w:rPr>
        <w:t>) information regarding the original form, in the original language, of the personal name of the person referred to in Section 4, Paragraph one, Clause 2, Sub-clause “f” of this Law;</w:t>
      </w:r>
    </w:p>
    <w:p w14:paraId="02A30F99" w14:textId="77777777" w:rsidR="00C156D3" w:rsidRPr="00C156D3" w:rsidRDefault="00C156D3" w:rsidP="00C156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information regarding birth;</w:t>
      </w:r>
    </w:p>
    <w:p w14:paraId="449A11B3" w14:textId="77777777" w:rsidR="00C156D3" w:rsidRPr="00C156D3" w:rsidRDefault="00C156D3" w:rsidP="00C156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[17 June 2021];</w:t>
      </w:r>
    </w:p>
    <w:p w14:paraId="65A5C932" w14:textId="77777777" w:rsidR="00C156D3" w:rsidRPr="00C156D3" w:rsidRDefault="00C156D3" w:rsidP="00C156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sex;</w:t>
      </w:r>
    </w:p>
    <w:p w14:paraId="24246F10" w14:textId="77777777" w:rsidR="00C156D3" w:rsidRPr="00C156D3" w:rsidRDefault="00C156D3" w:rsidP="00C156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nationality and its type;</w:t>
      </w:r>
    </w:p>
    <w:p w14:paraId="24C581DF" w14:textId="77777777" w:rsidR="00C156D3" w:rsidRPr="00C156D3" w:rsidRDefault="00C156D3" w:rsidP="00C156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ethnicity;</w:t>
      </w:r>
    </w:p>
    <w:p w14:paraId="4813FF4F" w14:textId="77777777" w:rsidR="00C156D3" w:rsidRPr="00C156D3" w:rsidRDefault="00C156D3" w:rsidP="00C156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address of the declared place of residence, registered place of residence, or the address of the place of residence indicated by the person. The address of the place of residence indicated by the person shall be of informative nature;</w:t>
      </w:r>
    </w:p>
    <w:p w14:paraId="4236557D" w14:textId="77777777" w:rsidR="00C156D3" w:rsidRPr="00C156D3" w:rsidRDefault="00C156D3" w:rsidP="00C156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w:t>
      </w:r>
      <w:r>
        <w:rPr>
          <w:rFonts w:ascii="Times New Roman" w:hAnsi="Times New Roman"/>
          <w:sz w:val="24"/>
          <w:vertAlign w:val="superscript"/>
        </w:rPr>
        <w:t>1</w:t>
      </w:r>
      <w:r>
        <w:rPr>
          <w:rFonts w:ascii="Times New Roman" w:hAnsi="Times New Roman"/>
          <w:sz w:val="24"/>
        </w:rPr>
        <w:t>) information regarding the contact address of the person referred to in Section 4, Paragraph one, Clause 2, Sub-clauses “d”, “e”, “g”, “h” and “i” of this Law. The contact address indicated by the person shall be of informative nature;</w:t>
      </w:r>
    </w:p>
    <w:p w14:paraId="397A6371" w14:textId="77777777" w:rsidR="00C156D3" w:rsidRPr="00C156D3" w:rsidRDefault="00C156D3" w:rsidP="00C156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information regarding the personal identity number of the person referred to in Section 4, Paragraph one, Clause 2, Sub-clauses “b”, “c”, “d”, “e”, “g”, “h”, or “i” which is entered in the personal identification document;</w:t>
      </w:r>
    </w:p>
    <w:p w14:paraId="2745C762" w14:textId="77777777" w:rsidR="00C156D3" w:rsidRPr="00C156D3" w:rsidRDefault="00C156D3" w:rsidP="00C156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information regarding the identification code assigned to the person referred to in Section 4, Paragraph one, Clause 1 and Clause 2, Sub-clause “a”, of this Law in a foreign country which is entered in the document issued by the competent authority;</w:t>
      </w:r>
    </w:p>
    <w:p w14:paraId="3AFED291" w14:textId="77777777" w:rsidR="00C156D3" w:rsidRPr="00C156D3" w:rsidRDefault="00C156D3" w:rsidP="00C156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 [17 June 2021];</w:t>
      </w:r>
    </w:p>
    <w:p w14:paraId="5CE0E7F4" w14:textId="77777777" w:rsidR="00C156D3" w:rsidRPr="00C156D3" w:rsidRDefault="00C156D3" w:rsidP="00C156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 information regarding the personal identification document;</w:t>
      </w:r>
    </w:p>
    <w:p w14:paraId="3B2F6F55" w14:textId="77777777" w:rsidR="00C156D3" w:rsidRPr="00C156D3" w:rsidRDefault="00C156D3" w:rsidP="00C156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 information regarding the residence document received in Latvia – a residence permit, the registration certificate, or the permanent residence card;</w:t>
      </w:r>
    </w:p>
    <w:p w14:paraId="25CED4BD" w14:textId="77777777" w:rsidR="00C156D3" w:rsidRPr="00C156D3" w:rsidRDefault="00C156D3" w:rsidP="00C156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 information regarding marital status:</w:t>
      </w:r>
    </w:p>
    <w:p w14:paraId="0AC42DBB" w14:textId="77777777" w:rsidR="00C156D3" w:rsidRPr="00C156D3" w:rsidRDefault="00C156D3" w:rsidP="00C156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 information regarding marriage;</w:t>
      </w:r>
    </w:p>
    <w:p w14:paraId="231B14F6" w14:textId="77777777" w:rsidR="00C156D3" w:rsidRPr="00C156D3" w:rsidRDefault="00C156D3" w:rsidP="00C156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 information regarding minor children;</w:t>
      </w:r>
    </w:p>
    <w:p w14:paraId="60FFD36B" w14:textId="77777777" w:rsidR="00C156D3" w:rsidRPr="00C156D3" w:rsidRDefault="00C156D3" w:rsidP="00C156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 [17 June 2021];</w:t>
      </w:r>
    </w:p>
    <w:p w14:paraId="515E9699" w14:textId="77777777" w:rsidR="00C156D3" w:rsidRPr="00C156D3" w:rsidRDefault="00C156D3" w:rsidP="00C156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 information regarding the father and mother;</w:t>
      </w:r>
    </w:p>
    <w:p w14:paraId="34C4468C" w14:textId="77777777" w:rsidR="00C156D3" w:rsidRPr="00C156D3" w:rsidRDefault="00C156D3" w:rsidP="00C156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 information regarding restricting the capacity to act of the person or reviewing the restriction of capacity to act;</w:t>
      </w:r>
    </w:p>
    <w:p w14:paraId="68D32FF7" w14:textId="77777777" w:rsidR="00C156D3" w:rsidRPr="00C156D3" w:rsidRDefault="00C156D3" w:rsidP="00C156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 information regarding the death of the person;</w:t>
      </w:r>
    </w:p>
    <w:p w14:paraId="08E3FF09" w14:textId="77777777" w:rsidR="00C156D3" w:rsidRPr="00C156D3" w:rsidRDefault="00C156D3" w:rsidP="00C156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25) information regarding the permission or prohibition of the person to use his or her body, tissue, and organs after death;</w:t>
      </w:r>
    </w:p>
    <w:p w14:paraId="2DBBA9C1" w14:textId="77777777" w:rsidR="00C156D3" w:rsidRPr="00C156D3" w:rsidRDefault="00C156D3" w:rsidP="00C156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26) information regarding the establishment or termination of out-of-family care or guardianship or the termination, withdrawal, or renewal of custody rights;</w:t>
      </w:r>
    </w:p>
    <w:p w14:paraId="136C0E68" w14:textId="77777777" w:rsidR="00C156D3" w:rsidRPr="00C156D3" w:rsidRDefault="00C156D3" w:rsidP="00C156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27) information regarding the guardians, trustees, or foster family of the person;</w:t>
      </w:r>
    </w:p>
    <w:p w14:paraId="33717596" w14:textId="77777777" w:rsidR="00C156D3" w:rsidRPr="00C156D3" w:rsidRDefault="00C156D3" w:rsidP="00C156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28) information regarding a childcare institution;</w:t>
      </w:r>
    </w:p>
    <w:p w14:paraId="22B8D21D" w14:textId="77777777" w:rsidR="00C156D3" w:rsidRPr="00C156D3" w:rsidRDefault="00C156D3" w:rsidP="00C156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29) information regarding a ruling regarding establishment or revocation of adoption;</w:t>
      </w:r>
    </w:p>
    <w:p w14:paraId="2761551D" w14:textId="77777777" w:rsidR="00C156D3" w:rsidRPr="00C156D3" w:rsidRDefault="00C156D3" w:rsidP="00C156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30) information regarding the status of a politically repressed person or participant of the national resistance movement;</w:t>
      </w:r>
    </w:p>
    <w:p w14:paraId="5C0B0450" w14:textId="77777777" w:rsidR="00C156D3" w:rsidRPr="00C156D3" w:rsidRDefault="00C156D3" w:rsidP="00C156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 information regarding the status of a participant of World War II;</w:t>
      </w:r>
    </w:p>
    <w:p w14:paraId="2DB1558B" w14:textId="77777777" w:rsidR="00C156D3" w:rsidRPr="00C156D3" w:rsidRDefault="00C156D3" w:rsidP="00C156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 information regarding a document which certifies the prohibition to issue a personal identification document to a child under 14 years of age or the prohibition to leave the state for a minor child;</w:t>
      </w:r>
    </w:p>
    <w:p w14:paraId="072B7F3B" w14:textId="77777777" w:rsidR="00C156D3" w:rsidRPr="00C156D3" w:rsidRDefault="00C156D3" w:rsidP="00C156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33) information regarding a person who has been prohibited from issuing a personal identification document of a child under 14 years of age or removing a minor child from the state;</w:t>
      </w:r>
    </w:p>
    <w:p w14:paraId="2ABCA3B9" w14:textId="77777777" w:rsidR="00C156D3" w:rsidRPr="00C156D3" w:rsidRDefault="00C156D3" w:rsidP="00C156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34) information whether the person is a foreigner referred to in Section 4, Paragraph one, Clause 2, Sub-clause “g” of this Law;</w:t>
      </w:r>
    </w:p>
    <w:p w14:paraId="21E1A6E8" w14:textId="77777777" w:rsidR="00C156D3" w:rsidRPr="00C156D3" w:rsidRDefault="00C156D3" w:rsidP="00C156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35) information whether the person is a foreigner referred to in Section 4, Paragraph one, Clause 2, Sub-clause “i” of this Law.</w:t>
      </w:r>
    </w:p>
    <w:p w14:paraId="68CCDCAF" w14:textId="77777777" w:rsidR="00C156D3" w:rsidRPr="00C156D3" w:rsidRDefault="00C156D3" w:rsidP="00C156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nationality referred to in this Law shall be the connection of the person with the state which has issued or will issue a personal identification document or a document replacing it in accordance with the procedures laid down in the law. The types of nationality within the meaning of this Law shall be:</w:t>
      </w:r>
    </w:p>
    <w:p w14:paraId="163B0D94" w14:textId="77777777" w:rsidR="00C156D3" w:rsidRPr="00C156D3" w:rsidRDefault="00C156D3" w:rsidP="00C156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citizen;</w:t>
      </w:r>
    </w:p>
    <w:p w14:paraId="72849EBC" w14:textId="77777777" w:rsidR="00C156D3" w:rsidRPr="00C156D3" w:rsidRDefault="00C156D3" w:rsidP="00C156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non-citizen;</w:t>
      </w:r>
    </w:p>
    <w:p w14:paraId="64CA866F" w14:textId="77777777" w:rsidR="00C156D3" w:rsidRPr="00C156D3" w:rsidRDefault="00C156D3" w:rsidP="00C156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stateless person;</w:t>
      </w:r>
    </w:p>
    <w:p w14:paraId="48943F25" w14:textId="77777777" w:rsidR="00C156D3" w:rsidRPr="00C156D3" w:rsidRDefault="00C156D3" w:rsidP="00C156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 refugee;</w:t>
      </w:r>
    </w:p>
    <w:p w14:paraId="7A473AB7" w14:textId="77777777" w:rsidR="00C156D3" w:rsidRPr="00C156D3" w:rsidRDefault="00C156D3" w:rsidP="00C156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alternative status;</w:t>
      </w:r>
    </w:p>
    <w:p w14:paraId="19A47B3D" w14:textId="77777777" w:rsidR="00C156D3" w:rsidRPr="00C156D3" w:rsidRDefault="00C156D3" w:rsidP="00C156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temporary protection;</w:t>
      </w:r>
    </w:p>
    <w:p w14:paraId="56189745" w14:textId="77777777" w:rsidR="00C156D3" w:rsidRPr="00C156D3" w:rsidRDefault="00C156D3" w:rsidP="00C156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unspecified.</w:t>
      </w:r>
    </w:p>
    <w:p w14:paraId="0870102E" w14:textId="77777777" w:rsidR="00C156D3" w:rsidRPr="00C156D3" w:rsidRDefault="00C156D3" w:rsidP="00C156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information referred to in Paragraph one, Clauses 1, 2, 3, 6, 7, 9, 10, 12.</w:t>
      </w:r>
      <w:r>
        <w:rPr>
          <w:rFonts w:ascii="Times New Roman" w:hAnsi="Times New Roman"/>
          <w:sz w:val="24"/>
          <w:vertAlign w:val="superscript"/>
        </w:rPr>
        <w:t>1</w:t>
      </w:r>
      <w:r>
        <w:rPr>
          <w:rFonts w:ascii="Times New Roman" w:hAnsi="Times New Roman"/>
          <w:sz w:val="24"/>
        </w:rPr>
        <w:t>, 13, and 16 of this Section shall be included in the Register regarding the person referred to in Section 4, Paragraph one, Clause 2, Sub-clause “d”, “e” or “g” of this Law.</w:t>
      </w:r>
    </w:p>
    <w:p w14:paraId="4E296D95" w14:textId="77777777" w:rsidR="00C156D3" w:rsidRPr="00C156D3" w:rsidRDefault="00C156D3" w:rsidP="00C156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information referred to in Paragraph one, Clauses 1, 2, 3, 6, and 7 of this Section regarding the person referred to in Section 4, Paragraph one, Clause 2, Sub-clause “f” of this Law, as well as other information referred to in Paragraph one which is necessary for the receipt of a State administration service shall be included in the Register.</w:t>
      </w:r>
    </w:p>
    <w:p w14:paraId="265DC1CD" w14:textId="77777777" w:rsidR="00C156D3" w:rsidRPr="00C156D3" w:rsidRDefault="00C156D3" w:rsidP="00C156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1</w:t>
      </w:r>
      <w:r>
        <w:rPr>
          <w:rFonts w:ascii="Times New Roman" w:hAnsi="Times New Roman"/>
          <w:sz w:val="24"/>
        </w:rPr>
        <w:t>) The information referred to in Paragraph one, Clauses 1, 2, 3, 4, 7, 9, 11, and 12.</w:t>
      </w:r>
      <w:r>
        <w:rPr>
          <w:rFonts w:ascii="Times New Roman" w:hAnsi="Times New Roman"/>
          <w:sz w:val="24"/>
          <w:vertAlign w:val="superscript"/>
        </w:rPr>
        <w:t>1</w:t>
      </w:r>
      <w:r>
        <w:rPr>
          <w:rFonts w:ascii="Times New Roman" w:hAnsi="Times New Roman"/>
          <w:sz w:val="24"/>
        </w:rPr>
        <w:t xml:space="preserve"> of this Section and the information regarding the historical form of the historic family name and the original form of the surname in a foreign language transliterated in Latin alphabet if such a form can be certified with a document shall be included in the Register regarding the person referred to in Section 4, Paragraph one, Clause 2, Sub-clause “h” of this Law.</w:t>
      </w:r>
    </w:p>
    <w:p w14:paraId="75E092B0" w14:textId="77777777" w:rsidR="00C156D3" w:rsidRPr="00C156D3" w:rsidRDefault="00C156D3" w:rsidP="00C156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2</w:t>
      </w:r>
      <w:r>
        <w:rPr>
          <w:rFonts w:ascii="Times New Roman" w:hAnsi="Times New Roman"/>
          <w:sz w:val="24"/>
        </w:rPr>
        <w:t>) The information referred to in Paragraph one, Clauses 1, 2, 3, 6, 7, 9, 10, 11, 12.</w:t>
      </w:r>
      <w:r>
        <w:rPr>
          <w:rFonts w:ascii="Times New Roman" w:hAnsi="Times New Roman"/>
          <w:sz w:val="24"/>
          <w:vertAlign w:val="superscript"/>
        </w:rPr>
        <w:t>1</w:t>
      </w:r>
      <w:r>
        <w:rPr>
          <w:rFonts w:ascii="Times New Roman" w:hAnsi="Times New Roman"/>
          <w:sz w:val="24"/>
        </w:rPr>
        <w:t>, 13, and 16 of this Section shall be included in the Register regarding the parents of the person referred to in Section 4, Paragraph one, Clause 2, Sub-clause “h” of this Law, if the fact of birth is being registered, the person whose marriage is being registered, or the person who is repeatedly requesting a document confirming the registration of the fact of his or her birth or marriage.</w:t>
      </w:r>
    </w:p>
    <w:p w14:paraId="43685323" w14:textId="77777777" w:rsidR="00C156D3" w:rsidRPr="00C156D3" w:rsidRDefault="00C156D3" w:rsidP="00C156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3</w:t>
      </w:r>
      <w:r>
        <w:rPr>
          <w:rFonts w:ascii="Times New Roman" w:hAnsi="Times New Roman"/>
          <w:sz w:val="24"/>
        </w:rPr>
        <w:t>) The information referred to in Paragraph one, Clauses 1, 2, 3, 7, 9, 10, 12.</w:t>
      </w:r>
      <w:r>
        <w:rPr>
          <w:rFonts w:ascii="Times New Roman" w:hAnsi="Times New Roman"/>
          <w:sz w:val="24"/>
          <w:vertAlign w:val="superscript"/>
        </w:rPr>
        <w:t>1</w:t>
      </w:r>
      <w:r>
        <w:rPr>
          <w:rFonts w:ascii="Times New Roman" w:hAnsi="Times New Roman"/>
          <w:sz w:val="24"/>
        </w:rPr>
        <w:t>, 13, and 16 of this Section shall be included in the Register regarding the person referred to in Section 4, Paragraph one, Clause 2, Sub-clause “i” of this Law.</w:t>
      </w:r>
    </w:p>
    <w:p w14:paraId="144A4075" w14:textId="77777777" w:rsidR="00C156D3" w:rsidRPr="00C156D3" w:rsidRDefault="00C156D3" w:rsidP="00C156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Information regarding a child of legal age shall be entered in the Register according to the wishes of the father or the mother.</w:t>
      </w:r>
    </w:p>
    <w:p w14:paraId="7F977AB4" w14:textId="77777777" w:rsidR="00C156D3" w:rsidRPr="00C156D3" w:rsidRDefault="00C156D3" w:rsidP="00C156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Information regarding ethnicity of a person shall be entered in the Register, in conformity with the following conditions:</w:t>
      </w:r>
    </w:p>
    <w:p w14:paraId="714B400D" w14:textId="77777777" w:rsidR="00C156D3" w:rsidRPr="00C156D3" w:rsidRDefault="00C156D3" w:rsidP="00C156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where ethnicity of the person has been entered in a personal identification document, a document confirming the registration of civil status acts or has been established by a court judgment, ethnicity of the person shall be included in the Register according to that indicated in one of the documents. Where different ethnicity is indicated in several documents, the most recent document shall prevail;</w:t>
      </w:r>
    </w:p>
    <w:p w14:paraId="6EE52BE1" w14:textId="77777777" w:rsidR="00C156D3" w:rsidRPr="00C156D3" w:rsidRDefault="00C156D3" w:rsidP="00C156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where information regarding ethnicity of the person cannot be entered in the Register in accordance with the procedures referred to in Clause 1 of this Paragraph, ethnicity of the person shall be entered in the Register according to the choice of the person in conformity with the ethnicity record of the direct ascending relatives in the Register, a personal identification document, a document confirming the registration of civil status acts or according to the limits of two generations established in the judgment of the court;</w:t>
      </w:r>
    </w:p>
    <w:p w14:paraId="68D14C00" w14:textId="77777777" w:rsidR="00C156D3" w:rsidRPr="00C156D3" w:rsidRDefault="00C156D3" w:rsidP="00C156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where information regarding ethnicity of the person cannot be included in the Register, in accordance with the procedures referred to in Clause 1 or 2 of this Paragraph and the person has been recognised as a citizen of Latvia in accordance with Section 2, Paragraph one, Clause 3 of the Citizenship Law, ethnicity of the person shall be included in the Register according to that established in the relevant decision;</w:t>
      </w:r>
    </w:p>
    <w:p w14:paraId="405D802E" w14:textId="77777777" w:rsidR="00C156D3" w:rsidRPr="00C156D3" w:rsidRDefault="00C156D3" w:rsidP="00C156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where the person has not chosen to indicate ethnicity, the Register shall include the indication “not selected”;</w:t>
      </w:r>
    </w:p>
    <w:p w14:paraId="5E0B38EE" w14:textId="77777777" w:rsidR="00C156D3" w:rsidRPr="00C156D3" w:rsidRDefault="00C156D3" w:rsidP="00C156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where a person does not have information regarding ethnicity of his or her ascending relatives within the limits of two generations, the Register shall include the indication “unknown”;</w:t>
      </w:r>
    </w:p>
    <w:p w14:paraId="6F93E297" w14:textId="77777777" w:rsidR="00C156D3" w:rsidRPr="00C156D3" w:rsidRDefault="00C156D3" w:rsidP="00C156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in case of adoption, ethnicity of the child may be updated according to ethnicity of the adopters and his or her ascending relatives within the limits of two generations.</w:t>
      </w:r>
    </w:p>
    <w:p w14:paraId="1768BCC9" w14:textId="77777777" w:rsidR="00C156D3" w:rsidRPr="00C156D3" w:rsidRDefault="00C156D3" w:rsidP="00C156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May 2020; 17 June 2021</w:t>
      </w:r>
      <w:r>
        <w:rPr>
          <w:rFonts w:ascii="Times New Roman" w:hAnsi="Times New Roman"/>
          <w:sz w:val="24"/>
        </w:rPr>
        <w:t>]</w:t>
      </w:r>
    </w:p>
    <w:p w14:paraId="09501C90" w14:textId="77777777" w:rsidR="00C156D3" w:rsidRDefault="00C156D3" w:rsidP="00C156D3">
      <w:pPr>
        <w:spacing w:after="0" w:line="240" w:lineRule="auto"/>
        <w:jc w:val="both"/>
        <w:rPr>
          <w:rFonts w:ascii="Times New Roman" w:eastAsia="Times New Roman" w:hAnsi="Times New Roman" w:cs="Times New Roman"/>
          <w:b/>
          <w:bCs/>
          <w:noProof/>
          <w:sz w:val="24"/>
          <w:szCs w:val="24"/>
        </w:rPr>
      </w:pPr>
      <w:bookmarkStart w:id="26" w:name="p12"/>
      <w:bookmarkStart w:id="27" w:name="p-644205"/>
      <w:bookmarkEnd w:id="26"/>
      <w:bookmarkEnd w:id="27"/>
    </w:p>
    <w:p w14:paraId="281F1D4C" w14:textId="0B8BB29E" w:rsidR="00C156D3" w:rsidRPr="00C156D3" w:rsidRDefault="00C156D3" w:rsidP="00C156D3">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12. </w:t>
      </w:r>
      <w:r>
        <w:rPr>
          <w:rFonts w:ascii="Times New Roman" w:hAnsi="Times New Roman"/>
          <w:sz w:val="24"/>
        </w:rPr>
        <w:t>If any of the information in the Register is updated, the new information shall be entered without destroying the preceding information.</w:t>
      </w:r>
    </w:p>
    <w:p w14:paraId="63BE14F2" w14:textId="77777777" w:rsidR="00C156D3" w:rsidRDefault="00C156D3" w:rsidP="00C156D3">
      <w:pPr>
        <w:spacing w:after="0" w:line="240" w:lineRule="auto"/>
        <w:jc w:val="both"/>
        <w:rPr>
          <w:rFonts w:ascii="Times New Roman" w:eastAsia="Times New Roman" w:hAnsi="Times New Roman" w:cs="Times New Roman"/>
          <w:b/>
          <w:bCs/>
          <w:noProof/>
          <w:sz w:val="24"/>
          <w:szCs w:val="24"/>
        </w:rPr>
      </w:pPr>
      <w:bookmarkStart w:id="28" w:name="p13"/>
      <w:bookmarkStart w:id="29" w:name="p-644206"/>
      <w:bookmarkEnd w:id="28"/>
      <w:bookmarkEnd w:id="29"/>
    </w:p>
    <w:p w14:paraId="4CB3C1E1" w14:textId="61646686" w:rsidR="00C156D3" w:rsidRPr="00C156D3" w:rsidRDefault="00C156D3" w:rsidP="00C156D3">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13. </w:t>
      </w:r>
      <w:r>
        <w:rPr>
          <w:rFonts w:ascii="Times New Roman" w:hAnsi="Times New Roman"/>
          <w:sz w:val="24"/>
        </w:rPr>
        <w:t>In the event of the death or change of legal status of a person, information regarding that person in the Register is retained.</w:t>
      </w:r>
    </w:p>
    <w:p w14:paraId="5753DAA8" w14:textId="77777777" w:rsidR="00C156D3" w:rsidRDefault="00C156D3" w:rsidP="00C156D3">
      <w:pPr>
        <w:spacing w:after="0" w:line="240" w:lineRule="auto"/>
        <w:jc w:val="both"/>
        <w:rPr>
          <w:rFonts w:ascii="Times New Roman" w:eastAsia="Times New Roman" w:hAnsi="Times New Roman" w:cs="Times New Roman"/>
          <w:noProof/>
          <w:sz w:val="24"/>
          <w:szCs w:val="24"/>
        </w:rPr>
      </w:pPr>
      <w:bookmarkStart w:id="30" w:name="n3"/>
      <w:bookmarkStart w:id="31" w:name="n-644207"/>
      <w:bookmarkEnd w:id="30"/>
      <w:bookmarkEnd w:id="31"/>
    </w:p>
    <w:p w14:paraId="0986951D" w14:textId="0E3661D5" w:rsidR="00C156D3" w:rsidRPr="00C156D3" w:rsidRDefault="00C156D3" w:rsidP="00C156D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III</w:t>
      </w:r>
    </w:p>
    <w:p w14:paraId="2721A357" w14:textId="311EE6BC" w:rsidR="00C156D3" w:rsidRPr="00C156D3" w:rsidRDefault="00C156D3" w:rsidP="00C156D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Rights and Obligations of Providers and Users of Information</w:t>
      </w:r>
    </w:p>
    <w:p w14:paraId="3AFB3C93" w14:textId="77777777" w:rsidR="00C156D3" w:rsidRDefault="00C156D3" w:rsidP="00C156D3">
      <w:pPr>
        <w:spacing w:after="0" w:line="240" w:lineRule="auto"/>
        <w:jc w:val="both"/>
        <w:rPr>
          <w:rFonts w:ascii="Times New Roman" w:eastAsia="Times New Roman" w:hAnsi="Times New Roman" w:cs="Times New Roman"/>
          <w:b/>
          <w:bCs/>
          <w:noProof/>
          <w:sz w:val="24"/>
          <w:szCs w:val="24"/>
        </w:rPr>
      </w:pPr>
      <w:bookmarkStart w:id="32" w:name="p14"/>
      <w:bookmarkStart w:id="33" w:name="p-644208"/>
      <w:bookmarkEnd w:id="32"/>
      <w:bookmarkEnd w:id="33"/>
    </w:p>
    <w:p w14:paraId="508408D6" w14:textId="46F8344D" w:rsidR="00C156D3" w:rsidRPr="00C156D3" w:rsidRDefault="00C156D3" w:rsidP="00C156D3">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14. </w:t>
      </w:r>
      <w:r>
        <w:rPr>
          <w:rFonts w:ascii="Times New Roman" w:hAnsi="Times New Roman"/>
          <w:sz w:val="24"/>
        </w:rPr>
        <w:t>(1) The persons referred to in Section 4, Paragraph one of this Law have an obligation to provide information regarding themselves for inclusion in the Register. Information regarding a minor child or a child who is in out-of-family care or under guardianship shall be provided by the legal representative of the person concerned.</w:t>
      </w:r>
    </w:p>
    <w:p w14:paraId="7453D77A" w14:textId="77777777" w:rsidR="00C156D3" w:rsidRPr="00C156D3" w:rsidRDefault="00C156D3" w:rsidP="00C156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persons referred to in Section 4, Paragraph one, Clause 1 of this Law shall provide information regarding their newborns, their stillborns, and the children who died during birth within two months after the birth of the child.</w:t>
      </w:r>
    </w:p>
    <w:p w14:paraId="4F7E4613" w14:textId="77777777" w:rsidR="00C156D3" w:rsidRPr="00C156D3" w:rsidRDefault="00C156D3" w:rsidP="00C156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persons referred to in Section 4, Paragraph one, Clause 1 and Clause 2, Sub-clause “a” of this Law shall notify the Office regarding the address of their place of residence in foreign states, as well as other changes to the information included in the Register regarding themselves, their minor children and regarding persons who are under their guardianship or trusteeship, if such changes have been made in foreign institutions.</w:t>
      </w:r>
    </w:p>
    <w:p w14:paraId="3A533054" w14:textId="77777777" w:rsidR="00C156D3" w:rsidRPr="00C156D3" w:rsidRDefault="00C156D3" w:rsidP="00C156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minor child aged 15 to 18 years and a person who has limited capacity to act has the right to provide the information regarding himself or herself indicated in Paragraphs one and three of this Section.</w:t>
      </w:r>
    </w:p>
    <w:p w14:paraId="30127397" w14:textId="77777777" w:rsidR="00C156D3" w:rsidRDefault="00C156D3" w:rsidP="00C156D3">
      <w:pPr>
        <w:spacing w:after="0" w:line="240" w:lineRule="auto"/>
        <w:jc w:val="both"/>
        <w:rPr>
          <w:rFonts w:ascii="Times New Roman" w:eastAsia="Times New Roman" w:hAnsi="Times New Roman" w:cs="Times New Roman"/>
          <w:b/>
          <w:bCs/>
          <w:noProof/>
          <w:sz w:val="24"/>
          <w:szCs w:val="24"/>
        </w:rPr>
      </w:pPr>
      <w:bookmarkStart w:id="34" w:name="p15"/>
      <w:bookmarkStart w:id="35" w:name="p-644209"/>
      <w:bookmarkEnd w:id="34"/>
      <w:bookmarkEnd w:id="35"/>
    </w:p>
    <w:p w14:paraId="2471CFCC" w14:textId="534F9BA2" w:rsidR="00C156D3" w:rsidRPr="00C156D3" w:rsidRDefault="00C156D3" w:rsidP="00C156D3">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15. </w:t>
      </w:r>
      <w:r>
        <w:rPr>
          <w:rFonts w:ascii="Times New Roman" w:hAnsi="Times New Roman"/>
          <w:sz w:val="24"/>
        </w:rPr>
        <w:t>The providers of information shall be responsible for timely provision of information to the Office and the conformity of such information with the supporting documents.</w:t>
      </w:r>
    </w:p>
    <w:p w14:paraId="61206E29" w14:textId="77777777" w:rsidR="00C156D3" w:rsidRDefault="00C156D3" w:rsidP="00C156D3">
      <w:pPr>
        <w:spacing w:after="0" w:line="240" w:lineRule="auto"/>
        <w:jc w:val="both"/>
        <w:rPr>
          <w:rFonts w:ascii="Times New Roman" w:eastAsia="Times New Roman" w:hAnsi="Times New Roman" w:cs="Times New Roman"/>
          <w:b/>
          <w:bCs/>
          <w:noProof/>
          <w:sz w:val="24"/>
          <w:szCs w:val="24"/>
        </w:rPr>
      </w:pPr>
      <w:bookmarkStart w:id="36" w:name="p16"/>
      <w:bookmarkStart w:id="37" w:name="p-644210"/>
      <w:bookmarkEnd w:id="36"/>
      <w:bookmarkEnd w:id="37"/>
    </w:p>
    <w:p w14:paraId="3D3D9150" w14:textId="4EE9243F" w:rsidR="00C156D3" w:rsidRPr="00C156D3" w:rsidRDefault="00C156D3" w:rsidP="00C156D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16.</w:t>
      </w:r>
    </w:p>
    <w:p w14:paraId="7DFC797C" w14:textId="77777777" w:rsidR="00C156D3" w:rsidRPr="00C156D3" w:rsidRDefault="00C156D3" w:rsidP="00C156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June 2021]</w:t>
      </w:r>
    </w:p>
    <w:p w14:paraId="099D7465" w14:textId="77777777" w:rsidR="00C156D3" w:rsidRDefault="00C156D3" w:rsidP="00C156D3">
      <w:pPr>
        <w:spacing w:after="0" w:line="240" w:lineRule="auto"/>
        <w:jc w:val="both"/>
        <w:rPr>
          <w:rFonts w:ascii="Times New Roman" w:eastAsia="Times New Roman" w:hAnsi="Times New Roman" w:cs="Times New Roman"/>
          <w:b/>
          <w:bCs/>
          <w:noProof/>
          <w:sz w:val="24"/>
          <w:szCs w:val="24"/>
        </w:rPr>
      </w:pPr>
      <w:bookmarkStart w:id="38" w:name="p17"/>
      <w:bookmarkStart w:id="39" w:name="p-644211"/>
      <w:bookmarkEnd w:id="38"/>
      <w:bookmarkEnd w:id="39"/>
    </w:p>
    <w:p w14:paraId="59CD7891" w14:textId="342EFC9A" w:rsidR="00C156D3" w:rsidRPr="00C156D3" w:rsidRDefault="00C156D3" w:rsidP="00C156D3">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17. </w:t>
      </w:r>
      <w:r>
        <w:rPr>
          <w:rFonts w:ascii="Times New Roman" w:hAnsi="Times New Roman"/>
          <w:sz w:val="24"/>
        </w:rPr>
        <w:t>The information referred to in Section 11, Paragraph one, Clause 12 of this Law regarding oneself may be requested and received by a person who has attained 15 years of age or by the lawful representative of such person.</w:t>
      </w:r>
    </w:p>
    <w:p w14:paraId="6B8BC88F" w14:textId="77777777" w:rsidR="00C156D3" w:rsidRDefault="00C156D3" w:rsidP="00C156D3">
      <w:pPr>
        <w:spacing w:after="0" w:line="240" w:lineRule="auto"/>
        <w:jc w:val="both"/>
        <w:rPr>
          <w:rFonts w:ascii="Times New Roman" w:eastAsia="Times New Roman" w:hAnsi="Times New Roman" w:cs="Times New Roman"/>
          <w:b/>
          <w:bCs/>
          <w:noProof/>
          <w:sz w:val="24"/>
          <w:szCs w:val="24"/>
        </w:rPr>
      </w:pPr>
      <w:bookmarkStart w:id="40" w:name="p18"/>
      <w:bookmarkStart w:id="41" w:name="p-644212"/>
      <w:bookmarkEnd w:id="40"/>
      <w:bookmarkEnd w:id="41"/>
    </w:p>
    <w:p w14:paraId="3A972985" w14:textId="7886EF00" w:rsidR="00C156D3" w:rsidRPr="00C156D3" w:rsidRDefault="00C156D3" w:rsidP="00C156D3">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18. </w:t>
      </w:r>
      <w:r>
        <w:rPr>
          <w:rFonts w:ascii="Times New Roman" w:hAnsi="Times New Roman"/>
          <w:sz w:val="24"/>
        </w:rPr>
        <w:t>The information referred to in Section 11, Paragraph one, Clause 29 of this Law may be requested and received only by the adopted person after attaining legal age. Until the legal age of the adopted person, the adopters may request and receive such information.</w:t>
      </w:r>
    </w:p>
    <w:p w14:paraId="6E4AE82C" w14:textId="77777777" w:rsidR="00C156D3" w:rsidRDefault="00C156D3" w:rsidP="00C156D3">
      <w:pPr>
        <w:spacing w:after="0" w:line="240" w:lineRule="auto"/>
        <w:jc w:val="both"/>
        <w:rPr>
          <w:rFonts w:ascii="Times New Roman" w:eastAsia="Times New Roman" w:hAnsi="Times New Roman" w:cs="Times New Roman"/>
          <w:b/>
          <w:bCs/>
          <w:noProof/>
          <w:sz w:val="24"/>
          <w:szCs w:val="24"/>
        </w:rPr>
      </w:pPr>
      <w:bookmarkStart w:id="42" w:name="p19"/>
      <w:bookmarkStart w:id="43" w:name="p-644213"/>
      <w:bookmarkEnd w:id="42"/>
      <w:bookmarkEnd w:id="43"/>
    </w:p>
    <w:p w14:paraId="54209ACC" w14:textId="6C9A1600" w:rsidR="00C156D3" w:rsidRPr="00C156D3" w:rsidRDefault="00C156D3" w:rsidP="00C156D3">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19. </w:t>
      </w:r>
      <w:r>
        <w:rPr>
          <w:rFonts w:ascii="Times New Roman" w:hAnsi="Times New Roman"/>
          <w:sz w:val="24"/>
        </w:rPr>
        <w:t>If a person establishes an error or the inclusion of information prohibited by this Law regarding himself or herself, his or her minor children, as well as regarding persons who are under his or her guardianship or trusteeship in the Register, he or she has the right to request the Office that the error be rectified, but the prohibited information be excluded from the Register. The lawful representative of a child also has such rights, if the child is in a childcare institution or a foster family as do persons with the limited capacity to act.</w:t>
      </w:r>
    </w:p>
    <w:p w14:paraId="5453CBCB" w14:textId="77777777" w:rsidR="00C156D3" w:rsidRDefault="00C156D3" w:rsidP="00C156D3">
      <w:pPr>
        <w:spacing w:after="0" w:line="240" w:lineRule="auto"/>
        <w:jc w:val="both"/>
        <w:rPr>
          <w:rFonts w:ascii="Times New Roman" w:eastAsia="Times New Roman" w:hAnsi="Times New Roman" w:cs="Times New Roman"/>
          <w:b/>
          <w:bCs/>
          <w:noProof/>
          <w:sz w:val="24"/>
          <w:szCs w:val="24"/>
        </w:rPr>
      </w:pPr>
      <w:bookmarkStart w:id="44" w:name="p20"/>
      <w:bookmarkStart w:id="45" w:name="p-644215"/>
      <w:bookmarkEnd w:id="44"/>
      <w:bookmarkEnd w:id="45"/>
    </w:p>
    <w:p w14:paraId="01DF68E4" w14:textId="4AB9C8A9" w:rsidR="00C156D3" w:rsidRPr="00C156D3" w:rsidRDefault="00C156D3" w:rsidP="00C156D3">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20. </w:t>
      </w:r>
      <w:r>
        <w:rPr>
          <w:rFonts w:ascii="Times New Roman" w:hAnsi="Times New Roman"/>
          <w:sz w:val="24"/>
        </w:rPr>
        <w:t>A person may receive information of the Register regarding another person on the basis of a motivated submission. The motivation need not be indicated in the submissions if information is being requested regarding the capacity to act of another person.</w:t>
      </w:r>
    </w:p>
    <w:p w14:paraId="6D3026C2" w14:textId="77777777" w:rsidR="00C156D3" w:rsidRDefault="00C156D3" w:rsidP="00C156D3">
      <w:pPr>
        <w:spacing w:after="0" w:line="240" w:lineRule="auto"/>
        <w:jc w:val="both"/>
        <w:rPr>
          <w:rFonts w:ascii="Times New Roman" w:eastAsia="Times New Roman" w:hAnsi="Times New Roman" w:cs="Times New Roman"/>
          <w:b/>
          <w:bCs/>
          <w:noProof/>
          <w:sz w:val="24"/>
          <w:szCs w:val="24"/>
        </w:rPr>
      </w:pPr>
      <w:bookmarkStart w:id="46" w:name="p21"/>
      <w:bookmarkStart w:id="47" w:name="p-644216"/>
      <w:bookmarkEnd w:id="46"/>
      <w:bookmarkEnd w:id="47"/>
    </w:p>
    <w:p w14:paraId="72C7B211" w14:textId="2DBE00C4" w:rsidR="00C156D3" w:rsidRPr="00C156D3" w:rsidRDefault="00C156D3" w:rsidP="00C156D3">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21. </w:t>
      </w:r>
      <w:r>
        <w:rPr>
          <w:rFonts w:ascii="Times New Roman" w:hAnsi="Times New Roman"/>
          <w:sz w:val="24"/>
        </w:rPr>
        <w:t>The Administration of the Saeima, State administration institutions, and private individuals who have been delegated State administration functions, as well as courts and the Office of the Prosecutor have the right to receive the information specified in Section 11, Paragraph one of this Law from the Register according to the competence of the abovementioned institutions and private individuals.</w:t>
      </w:r>
    </w:p>
    <w:p w14:paraId="55E68856" w14:textId="77777777" w:rsidR="00C156D3" w:rsidRDefault="00C156D3" w:rsidP="00C156D3">
      <w:pPr>
        <w:spacing w:after="0" w:line="240" w:lineRule="auto"/>
        <w:jc w:val="both"/>
        <w:rPr>
          <w:rFonts w:ascii="Times New Roman" w:eastAsia="Times New Roman" w:hAnsi="Times New Roman" w:cs="Times New Roman"/>
          <w:b/>
          <w:bCs/>
          <w:noProof/>
          <w:sz w:val="24"/>
          <w:szCs w:val="24"/>
        </w:rPr>
      </w:pPr>
      <w:bookmarkStart w:id="48" w:name="p22"/>
      <w:bookmarkStart w:id="49" w:name="p-644217"/>
      <w:bookmarkEnd w:id="48"/>
      <w:bookmarkEnd w:id="49"/>
    </w:p>
    <w:p w14:paraId="72071BB4" w14:textId="6B4BCC39" w:rsidR="00C156D3" w:rsidRPr="00C156D3" w:rsidRDefault="00C156D3" w:rsidP="00C156D3">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22. </w:t>
      </w:r>
      <w:r>
        <w:rPr>
          <w:rFonts w:ascii="Times New Roman" w:hAnsi="Times New Roman"/>
          <w:sz w:val="24"/>
        </w:rPr>
        <w:t>The Office shall provide the information included in the Register to foreign governments, as well as international government organisations and non-governmental organisations in accordance with the international agreements entered into by the Republic of Latvia or – in special cases where such agreements have not been entered into – according to the procedures mutually coordinated between the Minister for Foreign Affairs and the Minister of the Interior.</w:t>
      </w:r>
    </w:p>
    <w:p w14:paraId="65C8BB4B" w14:textId="77777777" w:rsidR="00C156D3" w:rsidRDefault="00C156D3" w:rsidP="00C156D3">
      <w:pPr>
        <w:spacing w:after="0" w:line="240" w:lineRule="auto"/>
        <w:jc w:val="both"/>
        <w:rPr>
          <w:rFonts w:ascii="Times New Roman" w:eastAsia="Times New Roman" w:hAnsi="Times New Roman" w:cs="Times New Roman"/>
          <w:b/>
          <w:bCs/>
          <w:noProof/>
          <w:sz w:val="24"/>
          <w:szCs w:val="24"/>
        </w:rPr>
      </w:pPr>
      <w:bookmarkStart w:id="50" w:name="p23"/>
      <w:bookmarkStart w:id="51" w:name="p-644218"/>
      <w:bookmarkEnd w:id="50"/>
      <w:bookmarkEnd w:id="51"/>
    </w:p>
    <w:p w14:paraId="15BEBDF5" w14:textId="08093F29" w:rsidR="00C156D3" w:rsidRPr="00C156D3" w:rsidRDefault="00C156D3" w:rsidP="00C156D3">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23. </w:t>
      </w:r>
      <w:r>
        <w:rPr>
          <w:rFonts w:ascii="Times New Roman" w:hAnsi="Times New Roman"/>
          <w:sz w:val="24"/>
        </w:rPr>
        <w:t>The Cabinet shall determine the procedures by which the Office, the local government, and the diplomatic and consular mission of Latvia in foreign states shall issue the information included in the Register.</w:t>
      </w:r>
    </w:p>
    <w:p w14:paraId="2B5F6393" w14:textId="77777777" w:rsidR="00C156D3" w:rsidRDefault="00C156D3" w:rsidP="00C156D3">
      <w:pPr>
        <w:spacing w:after="0" w:line="240" w:lineRule="auto"/>
        <w:jc w:val="both"/>
        <w:rPr>
          <w:rFonts w:ascii="Times New Roman" w:eastAsia="Times New Roman" w:hAnsi="Times New Roman" w:cs="Times New Roman"/>
          <w:b/>
          <w:bCs/>
          <w:noProof/>
          <w:sz w:val="24"/>
          <w:szCs w:val="24"/>
        </w:rPr>
      </w:pPr>
      <w:bookmarkStart w:id="52" w:name="p24"/>
      <w:bookmarkStart w:id="53" w:name="p-644219"/>
      <w:bookmarkEnd w:id="52"/>
      <w:bookmarkEnd w:id="53"/>
    </w:p>
    <w:p w14:paraId="518A1354" w14:textId="60C61D50" w:rsidR="00C156D3" w:rsidRPr="00C156D3" w:rsidRDefault="00C156D3" w:rsidP="00C156D3">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24. </w:t>
      </w:r>
      <w:r>
        <w:rPr>
          <w:rFonts w:ascii="Times New Roman" w:hAnsi="Times New Roman"/>
          <w:sz w:val="24"/>
        </w:rPr>
        <w:t>A State fee shall be paid for the receipt of information from the Register. The Cabinet shall determine the amount of the State fee, the procedures for payment, the reliefs and exemptions, as well as the cases where the State fee shall not be repaid.</w:t>
      </w:r>
    </w:p>
    <w:p w14:paraId="7957A8E2" w14:textId="77777777" w:rsidR="00C156D3" w:rsidRDefault="00C156D3" w:rsidP="00C156D3">
      <w:pPr>
        <w:spacing w:after="0" w:line="240" w:lineRule="auto"/>
        <w:jc w:val="both"/>
        <w:rPr>
          <w:rFonts w:ascii="Times New Roman" w:eastAsia="Times New Roman" w:hAnsi="Times New Roman" w:cs="Times New Roman"/>
          <w:noProof/>
          <w:sz w:val="24"/>
          <w:szCs w:val="24"/>
        </w:rPr>
      </w:pPr>
      <w:bookmarkStart w:id="54" w:name="644220"/>
      <w:bookmarkEnd w:id="54"/>
    </w:p>
    <w:p w14:paraId="3914679D" w14:textId="057BCC42" w:rsidR="00C156D3" w:rsidRPr="00C156D3" w:rsidRDefault="00C156D3" w:rsidP="00043994">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55" w:name="pn-644220"/>
      <w:bookmarkEnd w:id="55"/>
    </w:p>
    <w:p w14:paraId="45F0C471" w14:textId="77777777" w:rsidR="00C156D3" w:rsidRDefault="00C156D3" w:rsidP="00043994">
      <w:pPr>
        <w:keepNext/>
        <w:spacing w:after="0" w:line="240" w:lineRule="auto"/>
        <w:jc w:val="both"/>
        <w:rPr>
          <w:rFonts w:ascii="Times New Roman" w:eastAsia="Times New Roman" w:hAnsi="Times New Roman" w:cs="Times New Roman"/>
          <w:noProof/>
          <w:sz w:val="24"/>
          <w:szCs w:val="24"/>
        </w:rPr>
      </w:pPr>
      <w:bookmarkStart w:id="56" w:name="pn1"/>
      <w:bookmarkStart w:id="57" w:name="p-644222"/>
      <w:bookmarkEnd w:id="56"/>
      <w:bookmarkEnd w:id="57"/>
    </w:p>
    <w:p w14:paraId="5ED7D3AA" w14:textId="32F6ED0C" w:rsidR="00C156D3" w:rsidRPr="00C156D3" w:rsidRDefault="00C156D3" w:rsidP="00C156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With the coming into force of this Law the Population Register Law (</w:t>
      </w:r>
      <w:r w:rsidRPr="00043994">
        <w:rPr>
          <w:rFonts w:ascii="Times New Roman" w:hAnsi="Times New Roman"/>
          <w:i/>
          <w:iCs/>
          <w:sz w:val="24"/>
        </w:rPr>
        <w:t>Latvijas Republikas Saeimas un Ministru Kabineta Ziņotājs</w:t>
      </w:r>
      <w:r>
        <w:rPr>
          <w:rFonts w:ascii="Times New Roman" w:hAnsi="Times New Roman"/>
          <w:sz w:val="24"/>
        </w:rPr>
        <w:t xml:space="preserve">, 1998, No. 19; 2002, No. 7, 21; 2005, No. 22; 2007, No. 15; </w:t>
      </w:r>
      <w:r w:rsidRPr="00043994">
        <w:rPr>
          <w:rFonts w:ascii="Times New Roman" w:hAnsi="Times New Roman"/>
          <w:i/>
          <w:iCs/>
          <w:sz w:val="24"/>
        </w:rPr>
        <w:t>Latvijas Vēstnesis</w:t>
      </w:r>
      <w:r>
        <w:rPr>
          <w:rFonts w:ascii="Times New Roman" w:hAnsi="Times New Roman"/>
          <w:sz w:val="24"/>
        </w:rPr>
        <w:t>, 2010, No. 78; 2011, No. 21; 2013, No. 6, 101, 211; 2016, No. 2), is repealed.</w:t>
      </w:r>
    </w:p>
    <w:p w14:paraId="4A514743" w14:textId="77777777" w:rsidR="00C156D3" w:rsidRDefault="00C156D3" w:rsidP="00C156D3">
      <w:pPr>
        <w:spacing w:after="0" w:line="240" w:lineRule="auto"/>
        <w:jc w:val="both"/>
        <w:rPr>
          <w:rFonts w:ascii="Times New Roman" w:eastAsia="Times New Roman" w:hAnsi="Times New Roman" w:cs="Times New Roman"/>
          <w:noProof/>
          <w:sz w:val="24"/>
          <w:szCs w:val="24"/>
        </w:rPr>
      </w:pPr>
      <w:bookmarkStart w:id="58" w:name="pn1.1"/>
      <w:bookmarkStart w:id="59" w:name="p-736675"/>
      <w:bookmarkEnd w:id="58"/>
      <w:bookmarkEnd w:id="59"/>
    </w:p>
    <w:p w14:paraId="18E0149A" w14:textId="40AD1026" w:rsidR="00C156D3" w:rsidRPr="00C156D3" w:rsidRDefault="00C156D3" w:rsidP="00C156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Until making of the relevant amendments to other laws and regulations of the Republic of Latvia, the term “Register of Natural Persons” shall conform to the term “Population Register”.</w:t>
      </w:r>
    </w:p>
    <w:p w14:paraId="67830460" w14:textId="77777777" w:rsidR="00C156D3" w:rsidRPr="00C156D3" w:rsidRDefault="00C156D3" w:rsidP="00C156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May 2020</w:t>
      </w:r>
      <w:r>
        <w:rPr>
          <w:rFonts w:ascii="Times New Roman" w:hAnsi="Times New Roman"/>
          <w:sz w:val="24"/>
        </w:rPr>
        <w:t>]</w:t>
      </w:r>
    </w:p>
    <w:p w14:paraId="2EA8D02A" w14:textId="77777777" w:rsidR="00C156D3" w:rsidRDefault="00C156D3" w:rsidP="00C156D3">
      <w:pPr>
        <w:spacing w:after="0" w:line="240" w:lineRule="auto"/>
        <w:jc w:val="both"/>
        <w:rPr>
          <w:rFonts w:ascii="Times New Roman" w:eastAsia="Times New Roman" w:hAnsi="Times New Roman" w:cs="Times New Roman"/>
          <w:noProof/>
          <w:sz w:val="24"/>
          <w:szCs w:val="24"/>
        </w:rPr>
      </w:pPr>
      <w:bookmarkStart w:id="60" w:name="p-644223"/>
      <w:bookmarkEnd w:id="60"/>
    </w:p>
    <w:p w14:paraId="284BCC11" w14:textId="2B27BDCB" w:rsidR="00C156D3" w:rsidRPr="00C156D3" w:rsidRDefault="00C156D3" w:rsidP="00C156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[17 June 2021]</w:t>
      </w:r>
      <w:bookmarkStart w:id="61" w:name="pn2"/>
      <w:bookmarkEnd w:id="61"/>
    </w:p>
    <w:p w14:paraId="3CDAAF0A" w14:textId="77777777" w:rsidR="00C156D3" w:rsidRDefault="00C156D3" w:rsidP="00C156D3">
      <w:pPr>
        <w:spacing w:after="0" w:line="240" w:lineRule="auto"/>
        <w:jc w:val="both"/>
        <w:rPr>
          <w:rFonts w:ascii="Times New Roman" w:eastAsia="Times New Roman" w:hAnsi="Times New Roman" w:cs="Times New Roman"/>
          <w:noProof/>
          <w:sz w:val="24"/>
          <w:szCs w:val="24"/>
        </w:rPr>
      </w:pPr>
      <w:bookmarkStart w:id="62" w:name="p-644224"/>
      <w:bookmarkEnd w:id="62"/>
    </w:p>
    <w:p w14:paraId="7EE05EF2" w14:textId="1D46B6AC" w:rsidR="00C156D3" w:rsidRPr="00C156D3" w:rsidRDefault="00C156D3" w:rsidP="00C156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institutions referred to in Section 2, Paragraph two, Clauses 6, 7, 8, 9, 10, 11 and 12 of this Law shall commence to include and update information in the Register not later than on 1 July 2022.</w:t>
      </w:r>
      <w:bookmarkStart w:id="63" w:name="pn3"/>
      <w:bookmarkEnd w:id="63"/>
    </w:p>
    <w:p w14:paraId="00A761A7" w14:textId="77777777" w:rsidR="00C156D3" w:rsidRPr="00C156D3" w:rsidRDefault="00C156D3" w:rsidP="00C156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June 2021</w:t>
      </w:r>
      <w:r>
        <w:rPr>
          <w:rFonts w:ascii="Times New Roman" w:hAnsi="Times New Roman"/>
          <w:sz w:val="24"/>
        </w:rPr>
        <w:t>]</w:t>
      </w:r>
    </w:p>
    <w:p w14:paraId="5AE7E158" w14:textId="77777777" w:rsidR="00C156D3" w:rsidRDefault="00C156D3" w:rsidP="00C156D3">
      <w:pPr>
        <w:spacing w:after="0" w:line="240" w:lineRule="auto"/>
        <w:jc w:val="both"/>
        <w:rPr>
          <w:rFonts w:ascii="Times New Roman" w:eastAsia="Times New Roman" w:hAnsi="Times New Roman" w:cs="Times New Roman"/>
          <w:noProof/>
          <w:sz w:val="24"/>
          <w:szCs w:val="24"/>
        </w:rPr>
      </w:pPr>
      <w:bookmarkStart w:id="64" w:name="p-644225"/>
      <w:bookmarkEnd w:id="64"/>
    </w:p>
    <w:p w14:paraId="305A0156" w14:textId="2C79E235" w:rsidR="00C156D3" w:rsidRPr="00C156D3" w:rsidRDefault="00C156D3" w:rsidP="00C156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For a person to whom a personal identity number was allocated until 30 June 2017 and has not been changed in accordance with Section 6, Paragraph three of this Law the personal identity number shall consist of a succession of eleven digits of which the first six digits shall indicate the day, month, and year of birth of the person, and the seventh digit shall indicate the century: the digit “0” shall represent the 19th century, the digit “1” – the 20th century, and the digit “2” – the 21</w:t>
      </w:r>
      <w:r w:rsidRPr="002B21FD">
        <w:rPr>
          <w:rFonts w:ascii="Times New Roman" w:hAnsi="Times New Roman"/>
          <w:sz w:val="24"/>
          <w:vertAlign w:val="superscript"/>
        </w:rPr>
        <w:t>st</w:t>
      </w:r>
      <w:r>
        <w:rPr>
          <w:rFonts w:ascii="Times New Roman" w:hAnsi="Times New Roman"/>
          <w:sz w:val="24"/>
        </w:rPr>
        <w:t xml:space="preserve"> century. The first six digits may be separated from the remaining five digits by a hyphen.</w:t>
      </w:r>
      <w:bookmarkStart w:id="65" w:name="pn4"/>
      <w:bookmarkEnd w:id="65"/>
    </w:p>
    <w:p w14:paraId="4531762F" w14:textId="77777777" w:rsidR="00C156D3" w:rsidRDefault="00C156D3" w:rsidP="00C156D3">
      <w:pPr>
        <w:spacing w:after="0" w:line="240" w:lineRule="auto"/>
        <w:jc w:val="both"/>
        <w:rPr>
          <w:rFonts w:ascii="Times New Roman" w:eastAsia="Times New Roman" w:hAnsi="Times New Roman" w:cs="Times New Roman"/>
          <w:noProof/>
          <w:sz w:val="24"/>
          <w:szCs w:val="24"/>
        </w:rPr>
      </w:pPr>
      <w:bookmarkStart w:id="66" w:name="p-644227"/>
      <w:bookmarkEnd w:id="66"/>
    </w:p>
    <w:p w14:paraId="07F20688" w14:textId="0CBCE1DC" w:rsidR="00C156D3" w:rsidRPr="00C156D3" w:rsidRDefault="00C156D3" w:rsidP="00C156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Section 11, Paragraph one, Clause 31 of this Law shall come into force concurrently with the coming into force of the law which governs the status of the participants of World War II.</w:t>
      </w:r>
      <w:bookmarkStart w:id="67" w:name="pn5"/>
      <w:bookmarkEnd w:id="67"/>
    </w:p>
    <w:p w14:paraId="4868EED7" w14:textId="77777777" w:rsidR="00C156D3" w:rsidRDefault="00C156D3" w:rsidP="00C156D3">
      <w:pPr>
        <w:spacing w:after="0" w:line="240" w:lineRule="auto"/>
        <w:jc w:val="both"/>
        <w:rPr>
          <w:rFonts w:ascii="Times New Roman" w:eastAsia="Times New Roman" w:hAnsi="Times New Roman" w:cs="Times New Roman"/>
          <w:noProof/>
          <w:sz w:val="24"/>
          <w:szCs w:val="24"/>
        </w:rPr>
      </w:pPr>
      <w:bookmarkStart w:id="68" w:name="p-786803"/>
      <w:bookmarkEnd w:id="68"/>
    </w:p>
    <w:p w14:paraId="6AF1368E" w14:textId="158FCAEF" w:rsidR="00C156D3" w:rsidRPr="00C156D3" w:rsidRDefault="00C156D3" w:rsidP="00C156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local government shall commence to include in the Register the information regarding the person referred to in Section 4, Paragraph one, Clause 2, Sub-clause “h” of this Law no later than on 1 July 2022.</w:t>
      </w:r>
      <w:bookmarkStart w:id="69" w:name="pn6"/>
      <w:bookmarkEnd w:id="69"/>
    </w:p>
    <w:p w14:paraId="42C6CF0C" w14:textId="77777777" w:rsidR="00C156D3" w:rsidRPr="00C156D3" w:rsidRDefault="00C156D3" w:rsidP="00C156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June 2021</w:t>
      </w:r>
      <w:r>
        <w:rPr>
          <w:rFonts w:ascii="Times New Roman" w:hAnsi="Times New Roman"/>
          <w:sz w:val="24"/>
        </w:rPr>
        <w:t>]</w:t>
      </w:r>
    </w:p>
    <w:p w14:paraId="12065FDF" w14:textId="77777777" w:rsidR="00C156D3" w:rsidRDefault="00C156D3" w:rsidP="00C156D3">
      <w:pPr>
        <w:spacing w:after="0" w:line="240" w:lineRule="auto"/>
        <w:jc w:val="both"/>
        <w:rPr>
          <w:rFonts w:ascii="Times New Roman" w:eastAsia="Times New Roman" w:hAnsi="Times New Roman" w:cs="Times New Roman"/>
          <w:noProof/>
          <w:sz w:val="24"/>
          <w:szCs w:val="24"/>
        </w:rPr>
      </w:pPr>
      <w:bookmarkStart w:id="70" w:name="p-786804"/>
      <w:bookmarkEnd w:id="70"/>
    </w:p>
    <w:p w14:paraId="6001DF57" w14:textId="7C9F9AE6" w:rsidR="00C156D3" w:rsidRPr="00C156D3" w:rsidRDefault="00C156D3" w:rsidP="00C156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diplomatic and consular mission of Latvia in foreign states shall commence to include in the Register the information regarding the person referred to in Section 4, Paragraph one, Clause 2, Sub-clause “e” of this Law no later than on 1 July 2022.</w:t>
      </w:r>
      <w:bookmarkStart w:id="71" w:name="pn7"/>
      <w:bookmarkEnd w:id="71"/>
    </w:p>
    <w:p w14:paraId="42E20098" w14:textId="77777777" w:rsidR="00C156D3" w:rsidRPr="00C156D3" w:rsidRDefault="00C156D3" w:rsidP="00C156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June 2021</w:t>
      </w:r>
      <w:r>
        <w:rPr>
          <w:rFonts w:ascii="Times New Roman" w:hAnsi="Times New Roman"/>
          <w:sz w:val="24"/>
        </w:rPr>
        <w:t>]</w:t>
      </w:r>
    </w:p>
    <w:p w14:paraId="0E641680" w14:textId="77777777" w:rsidR="00C156D3" w:rsidRDefault="00C156D3" w:rsidP="00C156D3">
      <w:pPr>
        <w:spacing w:after="0" w:line="240" w:lineRule="auto"/>
        <w:jc w:val="both"/>
        <w:rPr>
          <w:rFonts w:ascii="Times New Roman" w:eastAsia="Times New Roman" w:hAnsi="Times New Roman" w:cs="Times New Roman"/>
          <w:noProof/>
          <w:sz w:val="24"/>
          <w:szCs w:val="24"/>
          <w:lang w:val="en-US" w:eastAsia="lv-LV"/>
        </w:rPr>
      </w:pPr>
    </w:p>
    <w:p w14:paraId="4DBAF793" w14:textId="77777777" w:rsidR="00C156D3" w:rsidRDefault="00C156D3" w:rsidP="00C156D3">
      <w:pPr>
        <w:spacing w:after="0" w:line="240" w:lineRule="auto"/>
        <w:jc w:val="both"/>
        <w:rPr>
          <w:rFonts w:ascii="Times New Roman" w:eastAsia="Times New Roman" w:hAnsi="Times New Roman" w:cs="Times New Roman"/>
          <w:noProof/>
          <w:sz w:val="24"/>
          <w:szCs w:val="24"/>
          <w:lang w:val="en-US" w:eastAsia="lv-LV"/>
        </w:rPr>
      </w:pPr>
    </w:p>
    <w:p w14:paraId="733DA7F3" w14:textId="30BFEB84" w:rsidR="00C156D3" w:rsidRPr="00C156D3" w:rsidRDefault="00C156D3" w:rsidP="00C156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Law shall come into force on 28 June 2021.</w:t>
      </w:r>
    </w:p>
    <w:p w14:paraId="1F61023A" w14:textId="77777777" w:rsidR="00C156D3" w:rsidRPr="00C156D3" w:rsidRDefault="00C156D3" w:rsidP="00C156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May 2020</w:t>
      </w:r>
      <w:r>
        <w:rPr>
          <w:rFonts w:ascii="Times New Roman" w:hAnsi="Times New Roman"/>
          <w:sz w:val="24"/>
        </w:rPr>
        <w:t>]</w:t>
      </w:r>
    </w:p>
    <w:p w14:paraId="7FDE2AB5" w14:textId="77777777" w:rsidR="00C156D3" w:rsidRDefault="00C156D3" w:rsidP="00C156D3">
      <w:pPr>
        <w:spacing w:after="0" w:line="240" w:lineRule="auto"/>
        <w:jc w:val="both"/>
        <w:rPr>
          <w:rFonts w:ascii="Times New Roman" w:eastAsia="Times New Roman" w:hAnsi="Times New Roman" w:cs="Times New Roman"/>
          <w:noProof/>
          <w:sz w:val="24"/>
          <w:szCs w:val="24"/>
          <w:lang w:val="en-US" w:eastAsia="lv-LV"/>
        </w:rPr>
      </w:pPr>
    </w:p>
    <w:p w14:paraId="679F22BD" w14:textId="18B8AD54" w:rsidR="00C156D3" w:rsidRPr="00C156D3" w:rsidRDefault="00C156D3" w:rsidP="00C156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Pr>
          <w:rFonts w:ascii="Times New Roman" w:hAnsi="Times New Roman"/>
          <w:i/>
          <w:iCs/>
          <w:sz w:val="24"/>
        </w:rPr>
        <w:t>Saeima</w:t>
      </w:r>
      <w:r>
        <w:rPr>
          <w:rFonts w:ascii="Times New Roman" w:hAnsi="Times New Roman"/>
          <w:sz w:val="24"/>
        </w:rPr>
        <w:t xml:space="preserve"> on 14 December 2017.</w:t>
      </w:r>
    </w:p>
    <w:p w14:paraId="2AEA271E" w14:textId="77777777" w:rsidR="00C156D3" w:rsidRDefault="00C156D3" w:rsidP="00C156D3">
      <w:pPr>
        <w:spacing w:after="0" w:line="240" w:lineRule="auto"/>
        <w:jc w:val="both"/>
        <w:rPr>
          <w:rFonts w:ascii="Times New Roman" w:eastAsia="Times New Roman" w:hAnsi="Times New Roman" w:cs="Times New Roman"/>
          <w:noProof/>
          <w:sz w:val="24"/>
          <w:szCs w:val="24"/>
          <w:lang w:val="en-US" w:eastAsia="lv-LV"/>
        </w:rPr>
      </w:pPr>
    </w:p>
    <w:p w14:paraId="2C8022F7" w14:textId="77777777" w:rsidR="00C156D3" w:rsidRDefault="00C156D3" w:rsidP="00C156D3">
      <w:pPr>
        <w:spacing w:after="0" w:line="240" w:lineRule="auto"/>
        <w:jc w:val="both"/>
        <w:rPr>
          <w:rFonts w:ascii="Times New Roman" w:eastAsia="Times New Roman" w:hAnsi="Times New Roman" w:cs="Times New Roman"/>
          <w:noProof/>
          <w:sz w:val="24"/>
          <w:szCs w:val="24"/>
          <w:lang w:val="en-US" w:eastAsia="lv-LV"/>
        </w:rPr>
      </w:pPr>
    </w:p>
    <w:p w14:paraId="5F04AB4A" w14:textId="21DCFE95" w:rsidR="00C156D3" w:rsidRPr="00C156D3" w:rsidRDefault="00C156D3" w:rsidP="00C156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711782">
        <w:rPr>
          <w:rFonts w:ascii="Times New Roman" w:hAnsi="Times New Roman"/>
          <w:sz w:val="24"/>
        </w:rPr>
        <w:tab/>
      </w:r>
      <w:r w:rsidR="00711782">
        <w:rPr>
          <w:rFonts w:ascii="Times New Roman" w:hAnsi="Times New Roman"/>
          <w:sz w:val="24"/>
        </w:rPr>
        <w:tab/>
      </w:r>
      <w:r w:rsidR="00711782">
        <w:rPr>
          <w:rFonts w:ascii="Times New Roman" w:hAnsi="Times New Roman"/>
          <w:sz w:val="24"/>
        </w:rPr>
        <w:tab/>
      </w:r>
      <w:r w:rsidR="00711782">
        <w:rPr>
          <w:rFonts w:ascii="Times New Roman" w:hAnsi="Times New Roman"/>
          <w:sz w:val="24"/>
        </w:rPr>
        <w:tab/>
      </w:r>
      <w:r w:rsidR="00711782">
        <w:rPr>
          <w:rFonts w:ascii="Times New Roman" w:hAnsi="Times New Roman"/>
          <w:sz w:val="24"/>
        </w:rPr>
        <w:tab/>
      </w:r>
      <w:r w:rsidR="00711782">
        <w:rPr>
          <w:rFonts w:ascii="Times New Roman" w:hAnsi="Times New Roman"/>
          <w:sz w:val="24"/>
        </w:rPr>
        <w:tab/>
      </w:r>
      <w:r w:rsidR="00711782">
        <w:rPr>
          <w:rFonts w:ascii="Times New Roman" w:hAnsi="Times New Roman"/>
          <w:sz w:val="24"/>
        </w:rPr>
        <w:tab/>
      </w:r>
      <w:r w:rsidR="00711782">
        <w:rPr>
          <w:rFonts w:ascii="Times New Roman" w:hAnsi="Times New Roman"/>
          <w:sz w:val="24"/>
        </w:rPr>
        <w:tab/>
      </w:r>
      <w:r w:rsidR="00711782">
        <w:rPr>
          <w:rFonts w:ascii="Times New Roman" w:hAnsi="Times New Roman"/>
          <w:sz w:val="24"/>
        </w:rPr>
        <w:tab/>
      </w:r>
      <w:r w:rsidR="00711782">
        <w:rPr>
          <w:rFonts w:ascii="Times New Roman" w:hAnsi="Times New Roman"/>
          <w:sz w:val="24"/>
        </w:rPr>
        <w:tab/>
      </w:r>
      <w:r>
        <w:rPr>
          <w:rFonts w:ascii="Times New Roman" w:hAnsi="Times New Roman"/>
          <w:sz w:val="24"/>
        </w:rPr>
        <w:t>R. Vējonis</w:t>
      </w:r>
    </w:p>
    <w:p w14:paraId="46E5DA33" w14:textId="77777777" w:rsidR="00C156D3" w:rsidRDefault="00C156D3" w:rsidP="00C156D3">
      <w:pPr>
        <w:spacing w:after="0" w:line="240" w:lineRule="auto"/>
        <w:jc w:val="both"/>
        <w:rPr>
          <w:rFonts w:ascii="Times New Roman" w:eastAsia="Times New Roman" w:hAnsi="Times New Roman" w:cs="Times New Roman"/>
          <w:noProof/>
          <w:sz w:val="24"/>
          <w:szCs w:val="24"/>
          <w:lang w:val="en-US" w:eastAsia="lv-LV"/>
        </w:rPr>
      </w:pPr>
    </w:p>
    <w:p w14:paraId="512C0EAC" w14:textId="4ACA1DCB" w:rsidR="00C156D3" w:rsidRPr="00C156D3" w:rsidRDefault="00C156D3" w:rsidP="00C156D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31 December 2017</w:t>
      </w:r>
    </w:p>
    <w:p w14:paraId="223BBFB1" w14:textId="7AF0AE1E" w:rsidR="00C156D3" w:rsidRDefault="00C156D3" w:rsidP="00C156D3">
      <w:pPr>
        <w:spacing w:after="0" w:line="240" w:lineRule="auto"/>
        <w:jc w:val="both"/>
        <w:rPr>
          <w:rFonts w:ascii="Times New Roman" w:hAnsi="Times New Roman" w:cs="Times New Roman"/>
          <w:noProof/>
          <w:sz w:val="24"/>
          <w:szCs w:val="24"/>
          <w:lang w:val="en-US"/>
        </w:rPr>
      </w:pPr>
    </w:p>
    <w:p w14:paraId="7E549BB2" w14:textId="77777777" w:rsidR="00C156D3" w:rsidRPr="00C156D3" w:rsidRDefault="00C156D3" w:rsidP="00C156D3">
      <w:pPr>
        <w:spacing w:after="0" w:line="240" w:lineRule="auto"/>
        <w:jc w:val="both"/>
        <w:rPr>
          <w:rFonts w:ascii="Times New Roman" w:hAnsi="Times New Roman" w:cs="Times New Roman"/>
          <w:noProof/>
          <w:sz w:val="24"/>
          <w:szCs w:val="24"/>
          <w:lang w:val="en-US"/>
        </w:rPr>
      </w:pPr>
    </w:p>
    <w:sectPr w:rsidR="00C156D3" w:rsidRPr="00C156D3" w:rsidSect="00C156D3">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3DDC6" w14:textId="77777777" w:rsidR="00C156D3" w:rsidRPr="00C156D3" w:rsidRDefault="00C156D3" w:rsidP="00C156D3">
      <w:pPr>
        <w:spacing w:after="0" w:line="240" w:lineRule="auto"/>
        <w:rPr>
          <w:noProof/>
          <w:lang w:val="en-US"/>
        </w:rPr>
      </w:pPr>
      <w:r w:rsidRPr="00C156D3">
        <w:rPr>
          <w:noProof/>
          <w:lang w:val="en-US"/>
        </w:rPr>
        <w:separator/>
      </w:r>
    </w:p>
  </w:endnote>
  <w:endnote w:type="continuationSeparator" w:id="0">
    <w:p w14:paraId="09A39376" w14:textId="77777777" w:rsidR="00C156D3" w:rsidRPr="00C156D3" w:rsidRDefault="00C156D3" w:rsidP="00C156D3">
      <w:pPr>
        <w:spacing w:after="0" w:line="240" w:lineRule="auto"/>
        <w:rPr>
          <w:noProof/>
          <w:lang w:val="en-US"/>
        </w:rPr>
      </w:pPr>
      <w:r w:rsidRPr="00C156D3">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E3768" w14:textId="77777777" w:rsidR="009706F9" w:rsidRPr="009631D2" w:rsidRDefault="009706F9" w:rsidP="009706F9">
    <w:pPr>
      <w:pStyle w:val="Kjene"/>
      <w:rPr>
        <w:rFonts w:ascii="Times New Roman" w:hAnsi="Times New Roman"/>
        <w:sz w:val="20"/>
        <w:szCs w:val="20"/>
      </w:rPr>
    </w:pPr>
  </w:p>
  <w:p w14:paraId="0A8045C2" w14:textId="77777777" w:rsidR="009706F9" w:rsidRPr="009631D2" w:rsidRDefault="009706F9" w:rsidP="009706F9">
    <w:pPr>
      <w:pStyle w:val="Kjene"/>
      <w:framePr w:wrap="around" w:vAnchor="text" w:hAnchor="margin" w:xAlign="right" w:y="1"/>
      <w:jc w:val="right"/>
      <w:rPr>
        <w:rStyle w:val="Lappusesnumurs"/>
        <w:rFonts w:ascii="Times New Roman" w:hAnsi="Times New Roman"/>
        <w:sz w:val="20"/>
        <w:szCs w:val="20"/>
      </w:rPr>
    </w:pPr>
    <w:r w:rsidRPr="009631D2">
      <w:rPr>
        <w:rStyle w:val="Lappusesnumurs"/>
        <w:rFonts w:ascii="Times New Roman" w:hAnsi="Times New Roman"/>
        <w:sz w:val="20"/>
        <w:szCs w:val="20"/>
      </w:rPr>
      <w:fldChar w:fldCharType="begin"/>
    </w:r>
    <w:r w:rsidRPr="009631D2">
      <w:rPr>
        <w:rStyle w:val="Lappusesnumurs"/>
        <w:rFonts w:ascii="Times New Roman" w:hAnsi="Times New Roman"/>
        <w:sz w:val="20"/>
        <w:szCs w:val="20"/>
      </w:rPr>
      <w:instrText xml:space="preserve"> PAGE </w:instrText>
    </w:r>
    <w:r w:rsidRPr="009631D2">
      <w:rPr>
        <w:rStyle w:val="Lappusesnumurs"/>
        <w:rFonts w:ascii="Times New Roman" w:hAnsi="Times New Roman"/>
        <w:sz w:val="20"/>
        <w:szCs w:val="20"/>
      </w:rPr>
      <w:fldChar w:fldCharType="separate"/>
    </w:r>
    <w:r>
      <w:rPr>
        <w:rStyle w:val="Lappusesnumurs"/>
        <w:rFonts w:ascii="Times New Roman" w:hAnsi="Times New Roman"/>
        <w:sz w:val="20"/>
        <w:szCs w:val="20"/>
      </w:rPr>
      <w:t>2</w:t>
    </w:r>
    <w:r w:rsidRPr="009631D2">
      <w:rPr>
        <w:rStyle w:val="Lappusesnumurs"/>
        <w:rFonts w:ascii="Times New Roman" w:hAnsi="Times New Roman"/>
        <w:sz w:val="20"/>
        <w:szCs w:val="20"/>
      </w:rPr>
      <w:fldChar w:fldCharType="end"/>
    </w:r>
    <w:r w:rsidRPr="009631D2">
      <w:rPr>
        <w:rStyle w:val="Lappusesnumurs"/>
        <w:rFonts w:ascii="Times New Roman" w:hAnsi="Times New Roman"/>
        <w:sz w:val="20"/>
        <w:szCs w:val="20"/>
      </w:rPr>
      <w:t xml:space="preserve"> </w:t>
    </w:r>
  </w:p>
  <w:p w14:paraId="7600E70F" w14:textId="77777777" w:rsidR="009706F9" w:rsidRPr="009631D2" w:rsidRDefault="009706F9" w:rsidP="009706F9">
    <w:pPr>
      <w:pStyle w:val="Kjene"/>
      <w:rPr>
        <w:rFonts w:ascii="Times New Roman" w:hAnsi="Times New Roman"/>
        <w:sz w:val="20"/>
        <w:szCs w:val="20"/>
      </w:rPr>
    </w:pPr>
    <w:r w:rsidRPr="009631D2">
      <w:rPr>
        <w:rFonts w:ascii="Times New Roman" w:hAnsi="Times New Roman"/>
        <w:sz w:val="20"/>
        <w:szCs w:val="20"/>
      </w:rPr>
      <w:t xml:space="preserve">Translation </w:t>
    </w:r>
    <w:r w:rsidRPr="009631D2">
      <w:rPr>
        <w:rFonts w:ascii="Times New Roman" w:hAnsi="Times New Roman"/>
        <w:sz w:val="20"/>
        <w:szCs w:val="20"/>
      </w:rPr>
      <w:fldChar w:fldCharType="begin"/>
    </w:r>
    <w:r w:rsidRPr="009631D2">
      <w:rPr>
        <w:rFonts w:ascii="Times New Roman" w:hAnsi="Times New Roman"/>
        <w:sz w:val="20"/>
        <w:szCs w:val="20"/>
      </w:rPr>
      <w:instrText>symbol 169 \f "UnivrstyRoman TL" \s 8</w:instrText>
    </w:r>
    <w:r w:rsidRPr="009631D2">
      <w:rPr>
        <w:rFonts w:ascii="Times New Roman" w:hAnsi="Times New Roman"/>
        <w:sz w:val="20"/>
        <w:szCs w:val="20"/>
      </w:rPr>
      <w:fldChar w:fldCharType="separate"/>
    </w:r>
    <w:r w:rsidRPr="009631D2">
      <w:rPr>
        <w:rFonts w:ascii="Times New Roman" w:hAnsi="Times New Roman"/>
        <w:sz w:val="20"/>
        <w:szCs w:val="20"/>
      </w:rPr>
      <w:t>©</w:t>
    </w:r>
    <w:r w:rsidRPr="009631D2">
      <w:rPr>
        <w:rFonts w:ascii="Times New Roman" w:hAnsi="Times New Roman"/>
        <w:sz w:val="20"/>
        <w:szCs w:val="20"/>
      </w:rPr>
      <w:fldChar w:fldCharType="end"/>
    </w:r>
    <w:r w:rsidRPr="009631D2">
      <w:rPr>
        <w:rFonts w:ascii="Times New Roman" w:hAnsi="Times New Roman"/>
        <w:sz w:val="20"/>
        <w:szCs w:val="20"/>
      </w:rPr>
      <w:t xml:space="preserve"> 20</w:t>
    </w:r>
    <w:r>
      <w:rPr>
        <w:rFonts w:ascii="Times New Roman" w:hAnsi="Times New Roman"/>
        <w:sz w:val="20"/>
        <w:szCs w:val="20"/>
      </w:rPr>
      <w:t>21</w:t>
    </w:r>
    <w:r w:rsidRPr="009631D2">
      <w:rPr>
        <w:rFonts w:ascii="Times New Roman" w:hAnsi="Times New Roman"/>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F773F" w14:textId="77777777" w:rsidR="0004141B" w:rsidRPr="009631D2" w:rsidRDefault="0004141B" w:rsidP="0004141B">
    <w:pPr>
      <w:pStyle w:val="Kjene"/>
      <w:rPr>
        <w:rFonts w:ascii="Times New Roman" w:hAnsi="Times New Roman"/>
        <w:sz w:val="20"/>
        <w:szCs w:val="20"/>
        <w:vertAlign w:val="superscript"/>
      </w:rPr>
    </w:pPr>
    <w:bookmarkStart w:id="72" w:name="_Hlk4057576"/>
    <w:bookmarkStart w:id="73" w:name="_Hlk4057577"/>
  </w:p>
  <w:p w14:paraId="5A0E9EE6" w14:textId="77777777" w:rsidR="0004141B" w:rsidRPr="009631D2" w:rsidRDefault="0004141B" w:rsidP="0004141B">
    <w:pPr>
      <w:pStyle w:val="Kjene"/>
      <w:rPr>
        <w:rFonts w:ascii="Times New Roman" w:hAnsi="Times New Roman"/>
        <w:sz w:val="20"/>
        <w:szCs w:val="20"/>
      </w:rPr>
    </w:pPr>
    <w:r w:rsidRPr="009631D2">
      <w:rPr>
        <w:rFonts w:ascii="Times New Roman" w:hAnsi="Times New Roman"/>
        <w:sz w:val="20"/>
        <w:szCs w:val="20"/>
        <w:vertAlign w:val="superscript"/>
      </w:rPr>
      <w:t>1</w:t>
    </w:r>
    <w:r w:rsidRPr="009631D2">
      <w:rPr>
        <w:rFonts w:ascii="Times New Roman" w:hAnsi="Times New Roman"/>
        <w:sz w:val="20"/>
        <w:szCs w:val="20"/>
      </w:rPr>
      <w:t xml:space="preserve"> The Parliament of the Republic of Latvia</w:t>
    </w:r>
  </w:p>
  <w:p w14:paraId="7DF2D6C9" w14:textId="77777777" w:rsidR="0004141B" w:rsidRPr="009631D2" w:rsidRDefault="0004141B" w:rsidP="0004141B">
    <w:pPr>
      <w:pStyle w:val="Kjene"/>
      <w:rPr>
        <w:rFonts w:ascii="Times New Roman" w:hAnsi="Times New Roman"/>
        <w:sz w:val="20"/>
        <w:szCs w:val="20"/>
      </w:rPr>
    </w:pPr>
  </w:p>
  <w:p w14:paraId="6826D92C" w14:textId="77777777" w:rsidR="0004141B" w:rsidRPr="009631D2" w:rsidRDefault="0004141B" w:rsidP="0004141B">
    <w:pPr>
      <w:pStyle w:val="Kjene"/>
      <w:rPr>
        <w:rFonts w:ascii="Times New Roman" w:hAnsi="Times New Roman"/>
        <w:sz w:val="20"/>
        <w:szCs w:val="20"/>
      </w:rPr>
    </w:pPr>
    <w:r w:rsidRPr="009631D2">
      <w:rPr>
        <w:rFonts w:ascii="Times New Roman" w:hAnsi="Times New Roman"/>
        <w:sz w:val="20"/>
        <w:szCs w:val="20"/>
      </w:rPr>
      <w:t xml:space="preserve">Translation </w:t>
    </w:r>
    <w:r w:rsidRPr="009631D2">
      <w:rPr>
        <w:rFonts w:ascii="Times New Roman" w:hAnsi="Times New Roman"/>
        <w:sz w:val="20"/>
        <w:szCs w:val="20"/>
      </w:rPr>
      <w:fldChar w:fldCharType="begin"/>
    </w:r>
    <w:r w:rsidRPr="009631D2">
      <w:rPr>
        <w:rFonts w:ascii="Times New Roman" w:hAnsi="Times New Roman"/>
        <w:sz w:val="20"/>
        <w:szCs w:val="20"/>
      </w:rPr>
      <w:instrText>symbol 169 \f "UnivrstyRoman TL" \s 8</w:instrText>
    </w:r>
    <w:r w:rsidRPr="009631D2">
      <w:rPr>
        <w:rFonts w:ascii="Times New Roman" w:hAnsi="Times New Roman"/>
        <w:sz w:val="20"/>
        <w:szCs w:val="20"/>
      </w:rPr>
      <w:fldChar w:fldCharType="separate"/>
    </w:r>
    <w:r w:rsidRPr="009631D2">
      <w:rPr>
        <w:rFonts w:ascii="Times New Roman" w:hAnsi="Times New Roman"/>
        <w:sz w:val="20"/>
        <w:szCs w:val="20"/>
      </w:rPr>
      <w:t>©</w:t>
    </w:r>
    <w:r w:rsidRPr="009631D2">
      <w:rPr>
        <w:rFonts w:ascii="Times New Roman" w:hAnsi="Times New Roman"/>
        <w:sz w:val="20"/>
        <w:szCs w:val="20"/>
      </w:rPr>
      <w:fldChar w:fldCharType="end"/>
    </w:r>
    <w:r w:rsidRPr="009631D2">
      <w:rPr>
        <w:rFonts w:ascii="Times New Roman" w:hAnsi="Times New Roman"/>
        <w:sz w:val="20"/>
        <w:szCs w:val="20"/>
      </w:rPr>
      <w:t xml:space="preserve"> 20</w:t>
    </w:r>
    <w:r>
      <w:rPr>
        <w:rFonts w:ascii="Times New Roman" w:hAnsi="Times New Roman"/>
        <w:sz w:val="20"/>
        <w:szCs w:val="20"/>
      </w:rPr>
      <w:t>21</w:t>
    </w:r>
    <w:r w:rsidRPr="009631D2">
      <w:rPr>
        <w:rFonts w:ascii="Times New Roman" w:hAnsi="Times New Roman"/>
        <w:sz w:val="20"/>
        <w:szCs w:val="20"/>
      </w:rPr>
      <w:t xml:space="preserve"> Valsts valodas centrs (State Language Centre)</w:t>
    </w:r>
    <w:bookmarkEnd w:id="72"/>
    <w:bookmarkEnd w:id="7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42ECB" w14:textId="77777777" w:rsidR="00C156D3" w:rsidRPr="00C156D3" w:rsidRDefault="00C156D3" w:rsidP="00C156D3">
      <w:pPr>
        <w:spacing w:after="0" w:line="240" w:lineRule="auto"/>
        <w:rPr>
          <w:noProof/>
          <w:lang w:val="en-US"/>
        </w:rPr>
      </w:pPr>
      <w:r w:rsidRPr="00C156D3">
        <w:rPr>
          <w:noProof/>
          <w:lang w:val="en-US"/>
        </w:rPr>
        <w:separator/>
      </w:r>
    </w:p>
  </w:footnote>
  <w:footnote w:type="continuationSeparator" w:id="0">
    <w:p w14:paraId="0C553E20" w14:textId="77777777" w:rsidR="00C156D3" w:rsidRPr="00C156D3" w:rsidRDefault="00C156D3" w:rsidP="00C156D3">
      <w:pPr>
        <w:spacing w:after="0" w:line="240" w:lineRule="auto"/>
        <w:rPr>
          <w:noProof/>
          <w:lang w:val="en-US"/>
        </w:rPr>
      </w:pPr>
      <w:r w:rsidRPr="00C156D3">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EA5"/>
    <w:rsid w:val="0004141B"/>
    <w:rsid w:val="00043994"/>
    <w:rsid w:val="00083373"/>
    <w:rsid w:val="00104EA5"/>
    <w:rsid w:val="001575C2"/>
    <w:rsid w:val="002B21FD"/>
    <w:rsid w:val="002C638A"/>
    <w:rsid w:val="00711782"/>
    <w:rsid w:val="009706F9"/>
    <w:rsid w:val="00C156D3"/>
    <w:rsid w:val="00CB26EF"/>
    <w:rsid w:val="00F96DF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9EA5F"/>
  <w15:chartTrackingRefBased/>
  <w15:docId w15:val="{791AB3A2-497D-4D39-B6F7-D1E6E826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C156D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C156D3"/>
    <w:rPr>
      <w:color w:val="0000FF"/>
      <w:u w:val="single"/>
    </w:rPr>
  </w:style>
  <w:style w:type="paragraph" w:customStyle="1" w:styleId="labojumupamats">
    <w:name w:val="labojumu_pamats"/>
    <w:basedOn w:val="Parasts"/>
    <w:rsid w:val="00C156D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C156D3"/>
  </w:style>
  <w:style w:type="paragraph" w:styleId="Galvene">
    <w:name w:val="header"/>
    <w:basedOn w:val="Parasts"/>
    <w:link w:val="GalveneRakstz"/>
    <w:uiPriority w:val="99"/>
    <w:unhideWhenUsed/>
    <w:rsid w:val="00C156D3"/>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C156D3"/>
  </w:style>
  <w:style w:type="paragraph" w:styleId="Kjene">
    <w:name w:val="footer"/>
    <w:basedOn w:val="Parasts"/>
    <w:link w:val="KjeneRakstz"/>
    <w:unhideWhenUsed/>
    <w:rsid w:val="00C156D3"/>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C156D3"/>
  </w:style>
  <w:style w:type="character" w:styleId="Lappusesnumurs">
    <w:name w:val="page number"/>
    <w:rsid w:val="00970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55058">
      <w:bodyDiv w:val="1"/>
      <w:marLeft w:val="0"/>
      <w:marRight w:val="0"/>
      <w:marTop w:val="0"/>
      <w:marBottom w:val="0"/>
      <w:divBdr>
        <w:top w:val="none" w:sz="0" w:space="0" w:color="auto"/>
        <w:left w:val="none" w:sz="0" w:space="0" w:color="auto"/>
        <w:bottom w:val="none" w:sz="0" w:space="0" w:color="auto"/>
        <w:right w:val="none" w:sz="0" w:space="0" w:color="auto"/>
      </w:divBdr>
      <w:divsChild>
        <w:div w:id="1438479311">
          <w:marLeft w:val="0"/>
          <w:marRight w:val="0"/>
          <w:marTop w:val="0"/>
          <w:marBottom w:val="0"/>
          <w:divBdr>
            <w:top w:val="none" w:sz="0" w:space="0" w:color="auto"/>
            <w:left w:val="none" w:sz="0" w:space="0" w:color="auto"/>
            <w:bottom w:val="none" w:sz="0" w:space="0" w:color="auto"/>
            <w:right w:val="none" w:sz="0" w:space="0" w:color="auto"/>
          </w:divBdr>
          <w:divsChild>
            <w:div w:id="402988399">
              <w:marLeft w:val="0"/>
              <w:marRight w:val="0"/>
              <w:marTop w:val="0"/>
              <w:marBottom w:val="0"/>
              <w:divBdr>
                <w:top w:val="none" w:sz="0" w:space="0" w:color="auto"/>
                <w:left w:val="none" w:sz="0" w:space="0" w:color="auto"/>
                <w:bottom w:val="none" w:sz="0" w:space="0" w:color="auto"/>
                <w:right w:val="none" w:sz="0" w:space="0" w:color="auto"/>
              </w:divBdr>
            </w:div>
            <w:div w:id="693075014">
              <w:marLeft w:val="0"/>
              <w:marRight w:val="0"/>
              <w:marTop w:val="0"/>
              <w:marBottom w:val="0"/>
              <w:divBdr>
                <w:top w:val="none" w:sz="0" w:space="0" w:color="auto"/>
                <w:left w:val="none" w:sz="0" w:space="0" w:color="auto"/>
                <w:bottom w:val="none" w:sz="0" w:space="0" w:color="auto"/>
                <w:right w:val="none" w:sz="0" w:space="0" w:color="auto"/>
              </w:divBdr>
            </w:div>
            <w:div w:id="647906728">
              <w:marLeft w:val="0"/>
              <w:marRight w:val="0"/>
              <w:marTop w:val="0"/>
              <w:marBottom w:val="0"/>
              <w:divBdr>
                <w:top w:val="none" w:sz="0" w:space="0" w:color="auto"/>
                <w:left w:val="none" w:sz="0" w:space="0" w:color="auto"/>
                <w:bottom w:val="none" w:sz="0" w:space="0" w:color="auto"/>
                <w:right w:val="none" w:sz="0" w:space="0" w:color="auto"/>
              </w:divBdr>
            </w:div>
            <w:div w:id="1571649373">
              <w:marLeft w:val="0"/>
              <w:marRight w:val="0"/>
              <w:marTop w:val="0"/>
              <w:marBottom w:val="0"/>
              <w:divBdr>
                <w:top w:val="none" w:sz="0" w:space="0" w:color="auto"/>
                <w:left w:val="none" w:sz="0" w:space="0" w:color="auto"/>
                <w:bottom w:val="none" w:sz="0" w:space="0" w:color="auto"/>
                <w:right w:val="none" w:sz="0" w:space="0" w:color="auto"/>
              </w:divBdr>
            </w:div>
            <w:div w:id="1163157430">
              <w:marLeft w:val="0"/>
              <w:marRight w:val="0"/>
              <w:marTop w:val="0"/>
              <w:marBottom w:val="0"/>
              <w:divBdr>
                <w:top w:val="none" w:sz="0" w:space="0" w:color="auto"/>
                <w:left w:val="none" w:sz="0" w:space="0" w:color="auto"/>
                <w:bottom w:val="none" w:sz="0" w:space="0" w:color="auto"/>
                <w:right w:val="none" w:sz="0" w:space="0" w:color="auto"/>
              </w:divBdr>
            </w:div>
            <w:div w:id="1877808622">
              <w:marLeft w:val="0"/>
              <w:marRight w:val="0"/>
              <w:marTop w:val="0"/>
              <w:marBottom w:val="0"/>
              <w:divBdr>
                <w:top w:val="none" w:sz="0" w:space="0" w:color="auto"/>
                <w:left w:val="none" w:sz="0" w:space="0" w:color="auto"/>
                <w:bottom w:val="none" w:sz="0" w:space="0" w:color="auto"/>
                <w:right w:val="none" w:sz="0" w:space="0" w:color="auto"/>
              </w:divBdr>
            </w:div>
            <w:div w:id="1643996770">
              <w:marLeft w:val="0"/>
              <w:marRight w:val="0"/>
              <w:marTop w:val="0"/>
              <w:marBottom w:val="0"/>
              <w:divBdr>
                <w:top w:val="none" w:sz="0" w:space="0" w:color="auto"/>
                <w:left w:val="none" w:sz="0" w:space="0" w:color="auto"/>
                <w:bottom w:val="none" w:sz="0" w:space="0" w:color="auto"/>
                <w:right w:val="none" w:sz="0" w:space="0" w:color="auto"/>
              </w:divBdr>
            </w:div>
            <w:div w:id="1761945845">
              <w:marLeft w:val="0"/>
              <w:marRight w:val="0"/>
              <w:marTop w:val="0"/>
              <w:marBottom w:val="0"/>
              <w:divBdr>
                <w:top w:val="none" w:sz="0" w:space="0" w:color="auto"/>
                <w:left w:val="none" w:sz="0" w:space="0" w:color="auto"/>
                <w:bottom w:val="none" w:sz="0" w:space="0" w:color="auto"/>
                <w:right w:val="none" w:sz="0" w:space="0" w:color="auto"/>
              </w:divBdr>
            </w:div>
            <w:div w:id="1088578644">
              <w:marLeft w:val="0"/>
              <w:marRight w:val="0"/>
              <w:marTop w:val="0"/>
              <w:marBottom w:val="0"/>
              <w:divBdr>
                <w:top w:val="none" w:sz="0" w:space="0" w:color="auto"/>
                <w:left w:val="none" w:sz="0" w:space="0" w:color="auto"/>
                <w:bottom w:val="none" w:sz="0" w:space="0" w:color="auto"/>
                <w:right w:val="none" w:sz="0" w:space="0" w:color="auto"/>
              </w:divBdr>
            </w:div>
            <w:div w:id="244073762">
              <w:marLeft w:val="0"/>
              <w:marRight w:val="0"/>
              <w:marTop w:val="0"/>
              <w:marBottom w:val="0"/>
              <w:divBdr>
                <w:top w:val="none" w:sz="0" w:space="0" w:color="auto"/>
                <w:left w:val="none" w:sz="0" w:space="0" w:color="auto"/>
                <w:bottom w:val="none" w:sz="0" w:space="0" w:color="auto"/>
                <w:right w:val="none" w:sz="0" w:space="0" w:color="auto"/>
              </w:divBdr>
            </w:div>
            <w:div w:id="1414543785">
              <w:marLeft w:val="0"/>
              <w:marRight w:val="0"/>
              <w:marTop w:val="0"/>
              <w:marBottom w:val="0"/>
              <w:divBdr>
                <w:top w:val="none" w:sz="0" w:space="0" w:color="auto"/>
                <w:left w:val="none" w:sz="0" w:space="0" w:color="auto"/>
                <w:bottom w:val="none" w:sz="0" w:space="0" w:color="auto"/>
                <w:right w:val="none" w:sz="0" w:space="0" w:color="auto"/>
              </w:divBdr>
            </w:div>
            <w:div w:id="629820422">
              <w:marLeft w:val="0"/>
              <w:marRight w:val="0"/>
              <w:marTop w:val="0"/>
              <w:marBottom w:val="0"/>
              <w:divBdr>
                <w:top w:val="none" w:sz="0" w:space="0" w:color="auto"/>
                <w:left w:val="none" w:sz="0" w:space="0" w:color="auto"/>
                <w:bottom w:val="none" w:sz="0" w:space="0" w:color="auto"/>
                <w:right w:val="none" w:sz="0" w:space="0" w:color="auto"/>
              </w:divBdr>
            </w:div>
            <w:div w:id="604117744">
              <w:marLeft w:val="0"/>
              <w:marRight w:val="0"/>
              <w:marTop w:val="0"/>
              <w:marBottom w:val="0"/>
              <w:divBdr>
                <w:top w:val="none" w:sz="0" w:space="0" w:color="auto"/>
                <w:left w:val="none" w:sz="0" w:space="0" w:color="auto"/>
                <w:bottom w:val="none" w:sz="0" w:space="0" w:color="auto"/>
                <w:right w:val="none" w:sz="0" w:space="0" w:color="auto"/>
              </w:divBdr>
            </w:div>
            <w:div w:id="2127846994">
              <w:marLeft w:val="0"/>
              <w:marRight w:val="0"/>
              <w:marTop w:val="0"/>
              <w:marBottom w:val="0"/>
              <w:divBdr>
                <w:top w:val="none" w:sz="0" w:space="0" w:color="auto"/>
                <w:left w:val="none" w:sz="0" w:space="0" w:color="auto"/>
                <w:bottom w:val="none" w:sz="0" w:space="0" w:color="auto"/>
                <w:right w:val="none" w:sz="0" w:space="0" w:color="auto"/>
              </w:divBdr>
            </w:div>
            <w:div w:id="558563883">
              <w:marLeft w:val="0"/>
              <w:marRight w:val="0"/>
              <w:marTop w:val="0"/>
              <w:marBottom w:val="0"/>
              <w:divBdr>
                <w:top w:val="none" w:sz="0" w:space="0" w:color="auto"/>
                <w:left w:val="none" w:sz="0" w:space="0" w:color="auto"/>
                <w:bottom w:val="none" w:sz="0" w:space="0" w:color="auto"/>
                <w:right w:val="none" w:sz="0" w:space="0" w:color="auto"/>
              </w:divBdr>
            </w:div>
            <w:div w:id="589122151">
              <w:marLeft w:val="0"/>
              <w:marRight w:val="0"/>
              <w:marTop w:val="0"/>
              <w:marBottom w:val="0"/>
              <w:divBdr>
                <w:top w:val="none" w:sz="0" w:space="0" w:color="auto"/>
                <w:left w:val="none" w:sz="0" w:space="0" w:color="auto"/>
                <w:bottom w:val="none" w:sz="0" w:space="0" w:color="auto"/>
                <w:right w:val="none" w:sz="0" w:space="0" w:color="auto"/>
              </w:divBdr>
            </w:div>
            <w:div w:id="1927105517">
              <w:marLeft w:val="0"/>
              <w:marRight w:val="0"/>
              <w:marTop w:val="0"/>
              <w:marBottom w:val="0"/>
              <w:divBdr>
                <w:top w:val="none" w:sz="0" w:space="0" w:color="auto"/>
                <w:left w:val="none" w:sz="0" w:space="0" w:color="auto"/>
                <w:bottom w:val="none" w:sz="0" w:space="0" w:color="auto"/>
                <w:right w:val="none" w:sz="0" w:space="0" w:color="auto"/>
              </w:divBdr>
            </w:div>
            <w:div w:id="1552040039">
              <w:marLeft w:val="0"/>
              <w:marRight w:val="0"/>
              <w:marTop w:val="0"/>
              <w:marBottom w:val="0"/>
              <w:divBdr>
                <w:top w:val="none" w:sz="0" w:space="0" w:color="auto"/>
                <w:left w:val="none" w:sz="0" w:space="0" w:color="auto"/>
                <w:bottom w:val="none" w:sz="0" w:space="0" w:color="auto"/>
                <w:right w:val="none" w:sz="0" w:space="0" w:color="auto"/>
              </w:divBdr>
            </w:div>
            <w:div w:id="1240215295">
              <w:marLeft w:val="0"/>
              <w:marRight w:val="0"/>
              <w:marTop w:val="0"/>
              <w:marBottom w:val="0"/>
              <w:divBdr>
                <w:top w:val="none" w:sz="0" w:space="0" w:color="auto"/>
                <w:left w:val="none" w:sz="0" w:space="0" w:color="auto"/>
                <w:bottom w:val="none" w:sz="0" w:space="0" w:color="auto"/>
                <w:right w:val="none" w:sz="0" w:space="0" w:color="auto"/>
              </w:divBdr>
            </w:div>
            <w:div w:id="153566055">
              <w:marLeft w:val="0"/>
              <w:marRight w:val="0"/>
              <w:marTop w:val="0"/>
              <w:marBottom w:val="0"/>
              <w:divBdr>
                <w:top w:val="none" w:sz="0" w:space="0" w:color="auto"/>
                <w:left w:val="none" w:sz="0" w:space="0" w:color="auto"/>
                <w:bottom w:val="none" w:sz="0" w:space="0" w:color="auto"/>
                <w:right w:val="none" w:sz="0" w:space="0" w:color="auto"/>
              </w:divBdr>
            </w:div>
            <w:div w:id="2019458311">
              <w:marLeft w:val="0"/>
              <w:marRight w:val="0"/>
              <w:marTop w:val="0"/>
              <w:marBottom w:val="0"/>
              <w:divBdr>
                <w:top w:val="none" w:sz="0" w:space="0" w:color="auto"/>
                <w:left w:val="none" w:sz="0" w:space="0" w:color="auto"/>
                <w:bottom w:val="none" w:sz="0" w:space="0" w:color="auto"/>
                <w:right w:val="none" w:sz="0" w:space="0" w:color="auto"/>
              </w:divBdr>
            </w:div>
            <w:div w:id="607733546">
              <w:marLeft w:val="0"/>
              <w:marRight w:val="0"/>
              <w:marTop w:val="0"/>
              <w:marBottom w:val="0"/>
              <w:divBdr>
                <w:top w:val="none" w:sz="0" w:space="0" w:color="auto"/>
                <w:left w:val="none" w:sz="0" w:space="0" w:color="auto"/>
                <w:bottom w:val="none" w:sz="0" w:space="0" w:color="auto"/>
                <w:right w:val="none" w:sz="0" w:space="0" w:color="auto"/>
              </w:divBdr>
            </w:div>
            <w:div w:id="752314862">
              <w:marLeft w:val="0"/>
              <w:marRight w:val="0"/>
              <w:marTop w:val="0"/>
              <w:marBottom w:val="0"/>
              <w:divBdr>
                <w:top w:val="none" w:sz="0" w:space="0" w:color="auto"/>
                <w:left w:val="none" w:sz="0" w:space="0" w:color="auto"/>
                <w:bottom w:val="none" w:sz="0" w:space="0" w:color="auto"/>
                <w:right w:val="none" w:sz="0" w:space="0" w:color="auto"/>
              </w:divBdr>
            </w:div>
            <w:div w:id="1833183369">
              <w:marLeft w:val="0"/>
              <w:marRight w:val="0"/>
              <w:marTop w:val="0"/>
              <w:marBottom w:val="0"/>
              <w:divBdr>
                <w:top w:val="none" w:sz="0" w:space="0" w:color="auto"/>
                <w:left w:val="none" w:sz="0" w:space="0" w:color="auto"/>
                <w:bottom w:val="none" w:sz="0" w:space="0" w:color="auto"/>
                <w:right w:val="none" w:sz="0" w:space="0" w:color="auto"/>
              </w:divBdr>
            </w:div>
            <w:div w:id="468477685">
              <w:marLeft w:val="0"/>
              <w:marRight w:val="0"/>
              <w:marTop w:val="0"/>
              <w:marBottom w:val="0"/>
              <w:divBdr>
                <w:top w:val="none" w:sz="0" w:space="0" w:color="auto"/>
                <w:left w:val="none" w:sz="0" w:space="0" w:color="auto"/>
                <w:bottom w:val="none" w:sz="0" w:space="0" w:color="auto"/>
                <w:right w:val="none" w:sz="0" w:space="0" w:color="auto"/>
              </w:divBdr>
            </w:div>
            <w:div w:id="2033990255">
              <w:marLeft w:val="0"/>
              <w:marRight w:val="0"/>
              <w:marTop w:val="0"/>
              <w:marBottom w:val="0"/>
              <w:divBdr>
                <w:top w:val="none" w:sz="0" w:space="0" w:color="auto"/>
                <w:left w:val="none" w:sz="0" w:space="0" w:color="auto"/>
                <w:bottom w:val="none" w:sz="0" w:space="0" w:color="auto"/>
                <w:right w:val="none" w:sz="0" w:space="0" w:color="auto"/>
              </w:divBdr>
            </w:div>
            <w:div w:id="1390299433">
              <w:marLeft w:val="0"/>
              <w:marRight w:val="0"/>
              <w:marTop w:val="0"/>
              <w:marBottom w:val="0"/>
              <w:divBdr>
                <w:top w:val="none" w:sz="0" w:space="0" w:color="auto"/>
                <w:left w:val="none" w:sz="0" w:space="0" w:color="auto"/>
                <w:bottom w:val="none" w:sz="0" w:space="0" w:color="auto"/>
                <w:right w:val="none" w:sz="0" w:space="0" w:color="auto"/>
              </w:divBdr>
            </w:div>
            <w:div w:id="1258096035">
              <w:marLeft w:val="0"/>
              <w:marRight w:val="0"/>
              <w:marTop w:val="0"/>
              <w:marBottom w:val="0"/>
              <w:divBdr>
                <w:top w:val="none" w:sz="0" w:space="0" w:color="auto"/>
                <w:left w:val="none" w:sz="0" w:space="0" w:color="auto"/>
                <w:bottom w:val="none" w:sz="0" w:space="0" w:color="auto"/>
                <w:right w:val="none" w:sz="0" w:space="0" w:color="auto"/>
              </w:divBdr>
            </w:div>
            <w:div w:id="1412655350">
              <w:marLeft w:val="0"/>
              <w:marRight w:val="0"/>
              <w:marTop w:val="0"/>
              <w:marBottom w:val="0"/>
              <w:divBdr>
                <w:top w:val="none" w:sz="0" w:space="0" w:color="auto"/>
                <w:left w:val="none" w:sz="0" w:space="0" w:color="auto"/>
                <w:bottom w:val="none" w:sz="0" w:space="0" w:color="auto"/>
                <w:right w:val="none" w:sz="0" w:space="0" w:color="auto"/>
              </w:divBdr>
            </w:div>
            <w:div w:id="1110930651">
              <w:marLeft w:val="0"/>
              <w:marRight w:val="0"/>
              <w:marTop w:val="0"/>
              <w:marBottom w:val="0"/>
              <w:divBdr>
                <w:top w:val="none" w:sz="0" w:space="0" w:color="auto"/>
                <w:left w:val="none" w:sz="0" w:space="0" w:color="auto"/>
                <w:bottom w:val="none" w:sz="0" w:space="0" w:color="auto"/>
                <w:right w:val="none" w:sz="0" w:space="0" w:color="auto"/>
              </w:divBdr>
            </w:div>
            <w:div w:id="525288797">
              <w:marLeft w:val="0"/>
              <w:marRight w:val="0"/>
              <w:marTop w:val="0"/>
              <w:marBottom w:val="0"/>
              <w:divBdr>
                <w:top w:val="none" w:sz="0" w:space="0" w:color="auto"/>
                <w:left w:val="none" w:sz="0" w:space="0" w:color="auto"/>
                <w:bottom w:val="none" w:sz="0" w:space="0" w:color="auto"/>
                <w:right w:val="none" w:sz="0" w:space="0" w:color="auto"/>
              </w:divBdr>
            </w:div>
            <w:div w:id="431822791">
              <w:marLeft w:val="0"/>
              <w:marRight w:val="0"/>
              <w:marTop w:val="0"/>
              <w:marBottom w:val="0"/>
              <w:divBdr>
                <w:top w:val="none" w:sz="0" w:space="0" w:color="auto"/>
                <w:left w:val="none" w:sz="0" w:space="0" w:color="auto"/>
                <w:bottom w:val="none" w:sz="0" w:space="0" w:color="auto"/>
                <w:right w:val="none" w:sz="0" w:space="0" w:color="auto"/>
              </w:divBdr>
            </w:div>
            <w:div w:id="988172717">
              <w:marLeft w:val="0"/>
              <w:marRight w:val="0"/>
              <w:marTop w:val="0"/>
              <w:marBottom w:val="0"/>
              <w:divBdr>
                <w:top w:val="none" w:sz="0" w:space="0" w:color="auto"/>
                <w:left w:val="none" w:sz="0" w:space="0" w:color="auto"/>
                <w:bottom w:val="none" w:sz="0" w:space="0" w:color="auto"/>
                <w:right w:val="none" w:sz="0" w:space="0" w:color="auto"/>
              </w:divBdr>
            </w:div>
            <w:div w:id="29960759">
              <w:marLeft w:val="0"/>
              <w:marRight w:val="0"/>
              <w:marTop w:val="0"/>
              <w:marBottom w:val="0"/>
              <w:divBdr>
                <w:top w:val="none" w:sz="0" w:space="0" w:color="auto"/>
                <w:left w:val="none" w:sz="0" w:space="0" w:color="auto"/>
                <w:bottom w:val="none" w:sz="0" w:space="0" w:color="auto"/>
                <w:right w:val="none" w:sz="0" w:space="0" w:color="auto"/>
              </w:divBdr>
            </w:div>
            <w:div w:id="658117223">
              <w:marLeft w:val="0"/>
              <w:marRight w:val="0"/>
              <w:marTop w:val="0"/>
              <w:marBottom w:val="0"/>
              <w:divBdr>
                <w:top w:val="none" w:sz="0" w:space="0" w:color="auto"/>
                <w:left w:val="none" w:sz="0" w:space="0" w:color="auto"/>
                <w:bottom w:val="none" w:sz="0" w:space="0" w:color="auto"/>
                <w:right w:val="none" w:sz="0" w:space="0" w:color="auto"/>
              </w:divBdr>
            </w:div>
            <w:div w:id="2035842472">
              <w:marLeft w:val="0"/>
              <w:marRight w:val="0"/>
              <w:marTop w:val="0"/>
              <w:marBottom w:val="0"/>
              <w:divBdr>
                <w:top w:val="none" w:sz="0" w:space="0" w:color="auto"/>
                <w:left w:val="none" w:sz="0" w:space="0" w:color="auto"/>
                <w:bottom w:val="none" w:sz="0" w:space="0" w:color="auto"/>
                <w:right w:val="none" w:sz="0" w:space="0" w:color="auto"/>
              </w:divBdr>
            </w:div>
            <w:div w:id="1081608475">
              <w:marLeft w:val="0"/>
              <w:marRight w:val="0"/>
              <w:marTop w:val="0"/>
              <w:marBottom w:val="0"/>
              <w:divBdr>
                <w:top w:val="none" w:sz="0" w:space="0" w:color="auto"/>
                <w:left w:val="none" w:sz="0" w:space="0" w:color="auto"/>
                <w:bottom w:val="none" w:sz="0" w:space="0" w:color="auto"/>
                <w:right w:val="none" w:sz="0" w:space="0" w:color="auto"/>
              </w:divBdr>
            </w:div>
            <w:div w:id="1582565882">
              <w:marLeft w:val="0"/>
              <w:marRight w:val="0"/>
              <w:marTop w:val="0"/>
              <w:marBottom w:val="0"/>
              <w:divBdr>
                <w:top w:val="none" w:sz="0" w:space="0" w:color="auto"/>
                <w:left w:val="none" w:sz="0" w:space="0" w:color="auto"/>
                <w:bottom w:val="none" w:sz="0" w:space="0" w:color="auto"/>
                <w:right w:val="none" w:sz="0" w:space="0" w:color="auto"/>
              </w:divBdr>
            </w:div>
            <w:div w:id="1018313932">
              <w:marLeft w:val="0"/>
              <w:marRight w:val="0"/>
              <w:marTop w:val="0"/>
              <w:marBottom w:val="0"/>
              <w:divBdr>
                <w:top w:val="none" w:sz="0" w:space="0" w:color="auto"/>
                <w:left w:val="none" w:sz="0" w:space="0" w:color="auto"/>
                <w:bottom w:val="none" w:sz="0" w:space="0" w:color="auto"/>
                <w:right w:val="none" w:sz="0" w:space="0" w:color="auto"/>
              </w:divBdr>
            </w:div>
            <w:div w:id="1732921358">
              <w:marLeft w:val="0"/>
              <w:marRight w:val="0"/>
              <w:marTop w:val="0"/>
              <w:marBottom w:val="0"/>
              <w:divBdr>
                <w:top w:val="none" w:sz="0" w:space="0" w:color="auto"/>
                <w:left w:val="none" w:sz="0" w:space="0" w:color="auto"/>
                <w:bottom w:val="none" w:sz="0" w:space="0" w:color="auto"/>
                <w:right w:val="none" w:sz="0" w:space="0" w:color="auto"/>
              </w:divBdr>
            </w:div>
            <w:div w:id="1369649562">
              <w:marLeft w:val="0"/>
              <w:marRight w:val="0"/>
              <w:marTop w:val="0"/>
              <w:marBottom w:val="0"/>
              <w:divBdr>
                <w:top w:val="none" w:sz="0" w:space="0" w:color="auto"/>
                <w:left w:val="none" w:sz="0" w:space="0" w:color="auto"/>
                <w:bottom w:val="none" w:sz="0" w:space="0" w:color="auto"/>
                <w:right w:val="none" w:sz="0" w:space="0" w:color="auto"/>
              </w:divBdr>
            </w:div>
            <w:div w:id="19185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28D3A8-DA41-4637-B916-668C14823FA5}">
  <ds:schemaRefs>
    <ds:schemaRef ds:uri="http://schemas.microsoft.com/sharepoint/v3/contenttype/forms"/>
  </ds:schemaRefs>
</ds:datastoreItem>
</file>

<file path=customXml/itemProps2.xml><?xml version="1.0" encoding="utf-8"?>
<ds:datastoreItem xmlns:ds="http://schemas.openxmlformats.org/officeDocument/2006/customXml" ds:itemID="{C9692605-A201-4BB5-9E42-A42040F25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2BD74E-4CEC-42B3-8771-CA53DCC2CB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17977</Words>
  <Characters>10247</Characters>
  <Application>Microsoft Office Word</Application>
  <DocSecurity>0</DocSecurity>
  <Lines>85</Lines>
  <Paragraphs>56</Paragraphs>
  <ScaleCrop>false</ScaleCrop>
  <Company/>
  <LinksUpToDate>false</LinksUpToDate>
  <CharactersWithSpaces>28168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12</cp:revision>
  <dcterms:created xsi:type="dcterms:W3CDTF">2021-07-05T10:03:00Z</dcterms:created>
  <dcterms:modified xsi:type="dcterms:W3CDTF">2021-10-04T11:44:00Z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