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AC" w:rsidRDefault="005B12AC" w:rsidP="00D12736">
      <w:pPr>
        <w:spacing w:after="0" w:line="240" w:lineRule="auto"/>
        <w:jc w:val="right"/>
        <w:rPr>
          <w:rFonts w:ascii="Times New Roman" w:hAnsi="Times New Roman"/>
          <w:noProof/>
          <w:sz w:val="24"/>
        </w:rPr>
      </w:pPr>
    </w:p>
    <w:p w:rsidR="00D12736" w:rsidRDefault="00D12736" w:rsidP="00D1273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Pr>
          <w:rFonts w:ascii="Times New Roman" w:hAnsi="Times New Roman"/>
          <w:noProof/>
          <w:sz w:val="24"/>
          <w:vertAlign w:val="superscript"/>
        </w:rPr>
        <w:t>1</w:t>
      </w:r>
      <w:r>
        <w:rPr>
          <w:rFonts w:ascii="Times New Roman" w:hAnsi="Times New Roman"/>
          <w:noProof/>
          <w:sz w:val="24"/>
        </w:rPr>
        <w:t xml:space="preserve"> has adopted and</w:t>
      </w:r>
    </w:p>
    <w:p w:rsidR="00D12736" w:rsidRDefault="00D12736" w:rsidP="00D1273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rsidR="00D12736" w:rsidRDefault="00D12736" w:rsidP="00D12736">
      <w:pPr>
        <w:spacing w:after="0" w:line="240" w:lineRule="auto"/>
        <w:jc w:val="both"/>
        <w:rPr>
          <w:rFonts w:ascii="Times New Roman" w:eastAsia="Times New Roman" w:hAnsi="Times New Roman" w:cs="Times New Roman"/>
          <w:noProof/>
          <w:sz w:val="24"/>
          <w:szCs w:val="24"/>
        </w:rPr>
      </w:pPr>
    </w:p>
    <w:p w:rsidR="00D12736" w:rsidRPr="00D12736" w:rsidRDefault="00D12736" w:rsidP="00D12736">
      <w:pPr>
        <w:spacing w:after="0" w:line="240" w:lineRule="auto"/>
        <w:jc w:val="both"/>
        <w:rPr>
          <w:rFonts w:ascii="Times New Roman" w:eastAsia="Times New Roman" w:hAnsi="Times New Roman" w:cs="Times New Roman"/>
          <w:noProof/>
          <w:sz w:val="24"/>
          <w:szCs w:val="24"/>
        </w:rPr>
      </w:pPr>
    </w:p>
    <w:p w:rsidR="00D12736" w:rsidRPr="00D12736" w:rsidRDefault="00D12736" w:rsidP="00D12736">
      <w:pPr>
        <w:spacing w:after="0" w:line="240" w:lineRule="auto"/>
        <w:jc w:val="center"/>
        <w:rPr>
          <w:rFonts w:ascii="Times New Roman" w:eastAsia="Times New Roman" w:hAnsi="Times New Roman" w:cs="Times New Roman"/>
          <w:b/>
          <w:bCs/>
          <w:noProof/>
          <w:sz w:val="28"/>
          <w:szCs w:val="28"/>
        </w:rPr>
      </w:pPr>
      <w:bookmarkStart w:id="0" w:name="_GoBack"/>
      <w:r>
        <w:rPr>
          <w:rFonts w:ascii="Times New Roman" w:hAnsi="Times New Roman"/>
          <w:b/>
          <w:noProof/>
          <w:sz w:val="28"/>
        </w:rPr>
        <w:t>On the Agreement Between the European Union and its Member States, of the One Part, and Iceland, of the Other Part, Concerning Iceland's Participation in the Joint Fulfilment of Commitments of the European Union, its Member States and Iceland for the Second Commitment Period of the Kyoto Protocol to the United Nations Framework Convention on Climate Change</w:t>
      </w:r>
      <w:bookmarkEnd w:id="0"/>
    </w:p>
    <w:p w:rsidR="00D12736" w:rsidRDefault="00D12736" w:rsidP="00D12736">
      <w:pPr>
        <w:spacing w:after="0" w:line="240" w:lineRule="auto"/>
        <w:jc w:val="both"/>
        <w:rPr>
          <w:rFonts w:ascii="Times New Roman" w:eastAsia="Times New Roman" w:hAnsi="Times New Roman" w:cs="Times New Roman"/>
          <w:b/>
          <w:bCs/>
          <w:noProof/>
          <w:sz w:val="24"/>
          <w:szCs w:val="27"/>
        </w:rPr>
      </w:pPr>
    </w:p>
    <w:p w:rsidR="00D12736" w:rsidRPr="00D12736" w:rsidRDefault="00D12736" w:rsidP="00D12736">
      <w:pPr>
        <w:spacing w:after="0" w:line="240" w:lineRule="auto"/>
        <w:jc w:val="both"/>
        <w:rPr>
          <w:rFonts w:ascii="Times New Roman" w:eastAsia="Times New Roman" w:hAnsi="Times New Roman" w:cs="Times New Roman"/>
          <w:b/>
          <w:bCs/>
          <w:noProof/>
          <w:sz w:val="24"/>
          <w:szCs w:val="27"/>
        </w:rPr>
      </w:pPr>
    </w:p>
    <w:p w:rsidR="00D12736" w:rsidRDefault="00D12736" w:rsidP="00D1273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w:t>
      </w:r>
    </w:p>
    <w:p w:rsidR="00D12736" w:rsidRDefault="00D12736" w:rsidP="00D12736">
      <w:pPr>
        <w:spacing w:after="0" w:line="240" w:lineRule="auto"/>
        <w:jc w:val="both"/>
        <w:rPr>
          <w:rFonts w:ascii="Times New Roman" w:eastAsia="Times New Roman" w:hAnsi="Times New Roman" w:cs="Times New Roman"/>
          <w:b/>
          <w:bCs/>
          <w:noProof/>
          <w:sz w:val="24"/>
          <w:szCs w:val="24"/>
        </w:rPr>
      </w:pPr>
    </w:p>
    <w:p w:rsidR="00D12736" w:rsidRPr="00D12736" w:rsidRDefault="00D12736" w:rsidP="00D127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By this Law the agreement between the European Union and its Member States, of the one part, and Iceland, of the other part, concerning Iceland's participation in the joint fulfilment of commitments of the European Union, its Member States and Iceland for the second commitment period of the Kyoto Protocol to the United Nations Framework Convention on Climate Change signed on 1 April 2015 at Brussels shall be adopted and approved.</w:t>
      </w:r>
    </w:p>
    <w:p w:rsidR="00D12736" w:rsidRDefault="00D12736" w:rsidP="00D12736">
      <w:pPr>
        <w:spacing w:after="0" w:line="240" w:lineRule="auto"/>
        <w:jc w:val="both"/>
        <w:rPr>
          <w:rFonts w:ascii="Times New Roman" w:eastAsia="Times New Roman" w:hAnsi="Times New Roman" w:cs="Times New Roman"/>
          <w:b/>
          <w:bCs/>
          <w:noProof/>
          <w:sz w:val="24"/>
          <w:szCs w:val="24"/>
        </w:rPr>
      </w:pPr>
    </w:p>
    <w:p w:rsidR="00D12736" w:rsidRDefault="00D12736" w:rsidP="00D1273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w:t>
      </w:r>
    </w:p>
    <w:p w:rsidR="00D12736" w:rsidRDefault="00D12736" w:rsidP="00D12736">
      <w:pPr>
        <w:spacing w:after="0" w:line="240" w:lineRule="auto"/>
        <w:jc w:val="both"/>
        <w:rPr>
          <w:rFonts w:ascii="Times New Roman" w:eastAsia="Times New Roman" w:hAnsi="Times New Roman" w:cs="Times New Roman"/>
          <w:b/>
          <w:bCs/>
          <w:noProof/>
          <w:sz w:val="24"/>
          <w:szCs w:val="24"/>
        </w:rPr>
      </w:pPr>
    </w:p>
    <w:p w:rsidR="00D12736" w:rsidRPr="00D12736" w:rsidRDefault="00D12736" w:rsidP="00D127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fulfilment of the commitments provided for in the Agreement shall be coordinated by the Ministry of Environmental Protection and Regional Development.</w:t>
      </w:r>
    </w:p>
    <w:p w:rsidR="00D12736" w:rsidRDefault="00D12736" w:rsidP="00D12736">
      <w:pPr>
        <w:spacing w:after="0" w:line="240" w:lineRule="auto"/>
        <w:jc w:val="both"/>
        <w:rPr>
          <w:rFonts w:ascii="Times New Roman" w:eastAsia="Times New Roman" w:hAnsi="Times New Roman" w:cs="Times New Roman"/>
          <w:b/>
          <w:bCs/>
          <w:noProof/>
          <w:sz w:val="24"/>
          <w:szCs w:val="24"/>
        </w:rPr>
      </w:pPr>
    </w:p>
    <w:p w:rsidR="00D12736" w:rsidRDefault="00D12736" w:rsidP="00D1273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w:t>
      </w:r>
    </w:p>
    <w:p w:rsidR="00D12736" w:rsidRDefault="00D12736" w:rsidP="00D12736">
      <w:pPr>
        <w:spacing w:after="0" w:line="240" w:lineRule="auto"/>
        <w:jc w:val="both"/>
        <w:rPr>
          <w:rFonts w:ascii="Times New Roman" w:eastAsia="Times New Roman" w:hAnsi="Times New Roman" w:cs="Times New Roman"/>
          <w:b/>
          <w:bCs/>
          <w:noProof/>
          <w:sz w:val="24"/>
          <w:szCs w:val="24"/>
        </w:rPr>
      </w:pPr>
    </w:p>
    <w:p w:rsidR="00D12736" w:rsidRPr="00D12736" w:rsidRDefault="00D12736" w:rsidP="00D127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Agreement shall come into force on the time and in accordance with the procedures laid down in Section 11, and the Ministry of Foreign Affairs shall notify thereon in the official gazette</w:t>
      </w:r>
      <w:r>
        <w:rPr>
          <w:rFonts w:ascii="Times New Roman" w:hAnsi="Times New Roman"/>
          <w:i/>
          <w:noProof/>
          <w:sz w:val="24"/>
        </w:rPr>
        <w:t>Latvijas Vēstnesis</w:t>
      </w:r>
      <w:r>
        <w:rPr>
          <w:rFonts w:ascii="Times New Roman" w:hAnsi="Times New Roman"/>
          <w:noProof/>
          <w:sz w:val="24"/>
        </w:rPr>
        <w:t xml:space="preserve"> [the official Gazette of the Government of Latvia].</w:t>
      </w:r>
    </w:p>
    <w:p w:rsidR="00D12736" w:rsidRDefault="00D12736" w:rsidP="00D12736">
      <w:pPr>
        <w:spacing w:after="0" w:line="240" w:lineRule="auto"/>
        <w:jc w:val="both"/>
        <w:rPr>
          <w:rFonts w:ascii="Times New Roman" w:eastAsia="Times New Roman" w:hAnsi="Times New Roman" w:cs="Times New Roman"/>
          <w:b/>
          <w:bCs/>
          <w:noProof/>
          <w:sz w:val="24"/>
          <w:szCs w:val="24"/>
        </w:rPr>
      </w:pPr>
    </w:p>
    <w:p w:rsidR="00D12736" w:rsidRDefault="00D12736" w:rsidP="00D12736">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w:t>
      </w:r>
    </w:p>
    <w:p w:rsidR="00D12736" w:rsidRDefault="00D12736" w:rsidP="00D12736">
      <w:pPr>
        <w:spacing w:after="0" w:line="240" w:lineRule="auto"/>
        <w:jc w:val="both"/>
        <w:rPr>
          <w:rFonts w:ascii="Times New Roman" w:eastAsia="Times New Roman" w:hAnsi="Times New Roman" w:cs="Times New Roman"/>
          <w:b/>
          <w:bCs/>
          <w:noProof/>
          <w:sz w:val="24"/>
          <w:szCs w:val="24"/>
        </w:rPr>
      </w:pPr>
    </w:p>
    <w:p w:rsidR="00D12736" w:rsidRDefault="00D12736" w:rsidP="00D127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Law shall come into force on the day following the proclamation thereof. The Agreement shall be proclaimed in Latvian concurrently with the Law.</w:t>
      </w:r>
    </w:p>
    <w:p w:rsidR="00D12736" w:rsidRDefault="00D12736" w:rsidP="00D12736">
      <w:pPr>
        <w:spacing w:after="0" w:line="240" w:lineRule="auto"/>
        <w:jc w:val="both"/>
        <w:rPr>
          <w:rFonts w:ascii="Times New Roman" w:eastAsia="Times New Roman" w:hAnsi="Times New Roman" w:cs="Times New Roman"/>
          <w:noProof/>
          <w:sz w:val="24"/>
          <w:szCs w:val="24"/>
        </w:rPr>
      </w:pPr>
    </w:p>
    <w:p w:rsidR="00D12736" w:rsidRPr="00D12736" w:rsidRDefault="00D12736" w:rsidP="00D12736">
      <w:pPr>
        <w:spacing w:after="0" w:line="240" w:lineRule="auto"/>
        <w:jc w:val="both"/>
        <w:rPr>
          <w:rFonts w:ascii="Times New Roman" w:eastAsia="Times New Roman" w:hAnsi="Times New Roman" w:cs="Times New Roman"/>
          <w:noProof/>
          <w:sz w:val="24"/>
          <w:szCs w:val="24"/>
        </w:rPr>
      </w:pPr>
    </w:p>
    <w:p w:rsidR="00D12736" w:rsidRDefault="00D12736" w:rsidP="00D127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was adopted by the </w:t>
      </w:r>
      <w:r>
        <w:rPr>
          <w:rFonts w:ascii="Times New Roman" w:hAnsi="Times New Roman"/>
          <w:i/>
          <w:noProof/>
          <w:sz w:val="24"/>
        </w:rPr>
        <w:t>Saeima</w:t>
      </w:r>
      <w:r>
        <w:rPr>
          <w:rFonts w:ascii="Times New Roman" w:hAnsi="Times New Roman"/>
          <w:noProof/>
          <w:sz w:val="24"/>
        </w:rPr>
        <w:t xml:space="preserve"> on 1 October 2015.</w:t>
      </w:r>
    </w:p>
    <w:p w:rsidR="00D12736" w:rsidRDefault="00D12736" w:rsidP="00D12736">
      <w:pPr>
        <w:spacing w:after="0" w:line="240" w:lineRule="auto"/>
        <w:jc w:val="both"/>
        <w:rPr>
          <w:rFonts w:ascii="Times New Roman" w:eastAsia="Times New Roman" w:hAnsi="Times New Roman" w:cs="Times New Roman"/>
          <w:noProof/>
          <w:sz w:val="24"/>
          <w:szCs w:val="24"/>
        </w:rPr>
      </w:pPr>
    </w:p>
    <w:p w:rsidR="00D12736" w:rsidRPr="00D12736" w:rsidRDefault="00D12736" w:rsidP="00D12736">
      <w:pPr>
        <w:spacing w:after="0" w:line="240" w:lineRule="auto"/>
        <w:jc w:val="both"/>
        <w:rPr>
          <w:rFonts w:ascii="Times New Roman" w:eastAsia="Times New Roman" w:hAnsi="Times New Roman" w:cs="Times New Roman"/>
          <w:noProof/>
          <w:sz w:val="24"/>
          <w:szCs w:val="24"/>
        </w:rPr>
      </w:pPr>
    </w:p>
    <w:p w:rsidR="00D12736" w:rsidRDefault="00D12736" w:rsidP="00D12736">
      <w:pPr>
        <w:spacing w:after="0" w:line="240" w:lineRule="auto"/>
        <w:jc w:val="both"/>
        <w:rPr>
          <w:rFonts w:ascii="Times New Roman" w:eastAsia="Times New Roman" w:hAnsi="Times New Roman" w:cs="Times New Roman"/>
          <w:i/>
          <w:iCs/>
          <w:noProof/>
          <w:sz w:val="24"/>
          <w:szCs w:val="24"/>
        </w:rPr>
      </w:pPr>
      <w:r>
        <w:rPr>
          <w:rFonts w:ascii="Times New Roman" w:hAnsi="Times New Roman"/>
          <w:noProof/>
          <w:sz w:val="24"/>
        </w:rPr>
        <w:t xml:space="preserve">Acting for the President, the Chairperson of the </w:t>
      </w:r>
      <w:r>
        <w:rPr>
          <w:rFonts w:ascii="Times New Roman" w:hAnsi="Times New Roman"/>
          <w:i/>
          <w:noProof/>
          <w:sz w:val="24"/>
        </w:rPr>
        <w:t>Saeima</w:t>
      </w:r>
      <w:r w:rsidR="005B12AC">
        <w:rPr>
          <w:rFonts w:ascii="Times New Roman" w:hAnsi="Times New Roman"/>
          <w:i/>
          <w:noProof/>
          <w:sz w:val="24"/>
        </w:rPr>
        <w:tab/>
      </w:r>
      <w:r w:rsidR="005B12AC">
        <w:rPr>
          <w:rFonts w:ascii="Times New Roman" w:hAnsi="Times New Roman"/>
          <w:i/>
          <w:noProof/>
          <w:sz w:val="24"/>
        </w:rPr>
        <w:tab/>
      </w:r>
      <w:r w:rsidR="005B12AC">
        <w:rPr>
          <w:rFonts w:ascii="Times New Roman" w:hAnsi="Times New Roman"/>
          <w:i/>
          <w:noProof/>
          <w:sz w:val="24"/>
        </w:rPr>
        <w:tab/>
      </w:r>
      <w:r w:rsidR="005B12AC">
        <w:rPr>
          <w:rFonts w:ascii="Times New Roman" w:hAnsi="Times New Roman"/>
          <w:i/>
          <w:noProof/>
          <w:sz w:val="24"/>
        </w:rPr>
        <w:tab/>
      </w:r>
      <w:r>
        <w:rPr>
          <w:rFonts w:ascii="Times New Roman" w:hAnsi="Times New Roman"/>
          <w:i/>
          <w:noProof/>
          <w:sz w:val="24"/>
        </w:rPr>
        <w:t>I.Mūrniece</w:t>
      </w:r>
    </w:p>
    <w:p w:rsidR="00D12736" w:rsidRPr="00D12736" w:rsidRDefault="00D12736" w:rsidP="00D12736">
      <w:pPr>
        <w:spacing w:after="0" w:line="240" w:lineRule="auto"/>
        <w:jc w:val="both"/>
        <w:rPr>
          <w:rFonts w:ascii="Times New Roman" w:eastAsia="Times New Roman" w:hAnsi="Times New Roman" w:cs="Times New Roman"/>
          <w:noProof/>
          <w:sz w:val="24"/>
          <w:szCs w:val="24"/>
        </w:rPr>
      </w:pPr>
    </w:p>
    <w:p w:rsidR="00D12736" w:rsidRDefault="00D12736" w:rsidP="00D127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14 October 2015</w:t>
      </w:r>
    </w:p>
    <w:p w:rsidR="00D12736" w:rsidRDefault="00D12736" w:rsidP="00D12736">
      <w:pPr>
        <w:spacing w:after="0" w:line="240" w:lineRule="auto"/>
        <w:jc w:val="both"/>
        <w:rPr>
          <w:rFonts w:ascii="Times New Roman" w:eastAsia="Times New Roman" w:hAnsi="Times New Roman" w:cs="Times New Roman"/>
          <w:noProof/>
          <w:sz w:val="24"/>
          <w:szCs w:val="24"/>
        </w:rPr>
      </w:pPr>
    </w:p>
    <w:p w:rsidR="0045470A" w:rsidRDefault="0045470A" w:rsidP="00D12736">
      <w:pPr>
        <w:spacing w:after="0" w:line="240" w:lineRule="auto"/>
        <w:jc w:val="both"/>
        <w:rPr>
          <w:rFonts w:ascii="Times New Roman" w:eastAsia="Times New Roman" w:hAnsi="Times New Roman" w:cs="Times New Roman"/>
          <w:noProof/>
          <w:sz w:val="24"/>
          <w:szCs w:val="24"/>
        </w:rPr>
      </w:pPr>
    </w:p>
    <w:sectPr w:rsidR="0045470A" w:rsidSect="00D12736">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36" w:rsidRPr="00D12736" w:rsidRDefault="00D12736" w:rsidP="00D12736">
      <w:pPr>
        <w:spacing w:after="0" w:line="240" w:lineRule="auto"/>
        <w:rPr>
          <w:noProof/>
          <w:lang w:val="en-US"/>
        </w:rPr>
      </w:pPr>
      <w:r w:rsidRPr="00D12736">
        <w:rPr>
          <w:noProof/>
          <w:lang w:val="en-US"/>
        </w:rPr>
        <w:separator/>
      </w:r>
    </w:p>
  </w:endnote>
  <w:endnote w:type="continuationSeparator" w:id="0">
    <w:p w:rsidR="00D12736" w:rsidRPr="00D12736" w:rsidRDefault="00D12736" w:rsidP="00D12736">
      <w:pPr>
        <w:spacing w:after="0" w:line="240" w:lineRule="auto"/>
        <w:rPr>
          <w:noProof/>
          <w:lang w:val="en-US"/>
        </w:rPr>
      </w:pPr>
      <w:r w:rsidRPr="00D1273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2AC" w:rsidRPr="005B12AC" w:rsidRDefault="005B12AC" w:rsidP="005B12AC">
    <w:pPr>
      <w:pStyle w:val="Footer"/>
      <w:rPr>
        <w:rFonts w:ascii="Times New Roman" w:hAnsi="Times New Roman" w:cs="Times New Roman"/>
        <w:sz w:val="20"/>
        <w:szCs w:val="20"/>
        <w:vertAlign w:val="superscript"/>
      </w:rPr>
    </w:pPr>
  </w:p>
  <w:p w:rsidR="005B12AC" w:rsidRPr="005B12AC" w:rsidRDefault="005B12AC" w:rsidP="005B12AC">
    <w:pPr>
      <w:pStyle w:val="Footer"/>
      <w:rPr>
        <w:rFonts w:ascii="Times New Roman" w:hAnsi="Times New Roman" w:cs="Times New Roman"/>
        <w:sz w:val="20"/>
        <w:szCs w:val="20"/>
      </w:rPr>
    </w:pPr>
    <w:r w:rsidRPr="005B12AC">
      <w:rPr>
        <w:rFonts w:ascii="Times New Roman" w:hAnsi="Times New Roman" w:cs="Times New Roman"/>
        <w:sz w:val="20"/>
        <w:szCs w:val="20"/>
        <w:vertAlign w:val="superscript"/>
      </w:rPr>
      <w:t>1</w:t>
    </w:r>
    <w:r w:rsidRPr="005B12AC">
      <w:rPr>
        <w:rFonts w:ascii="Times New Roman" w:hAnsi="Times New Roman" w:cs="Times New Roman"/>
        <w:sz w:val="20"/>
        <w:szCs w:val="20"/>
      </w:rPr>
      <w:t xml:space="preserve"> The Parliament of the Republic of Latvia</w:t>
    </w:r>
  </w:p>
  <w:p w:rsidR="005B12AC" w:rsidRPr="005B12AC" w:rsidRDefault="005B12AC" w:rsidP="005B12AC">
    <w:pPr>
      <w:pStyle w:val="Footer"/>
      <w:rPr>
        <w:rFonts w:ascii="Times New Roman" w:hAnsi="Times New Roman" w:cs="Times New Roman"/>
        <w:sz w:val="20"/>
        <w:szCs w:val="20"/>
      </w:rPr>
    </w:pPr>
  </w:p>
  <w:p w:rsidR="005B12AC" w:rsidRPr="005B12AC" w:rsidRDefault="005B12AC" w:rsidP="005B12AC">
    <w:pPr>
      <w:pStyle w:val="Footer"/>
      <w:rPr>
        <w:rFonts w:ascii="Times New Roman" w:hAnsi="Times New Roman" w:cs="Times New Roman"/>
        <w:sz w:val="20"/>
        <w:szCs w:val="20"/>
      </w:rPr>
    </w:pPr>
    <w:r w:rsidRPr="005B12AC">
      <w:rPr>
        <w:rFonts w:ascii="Times New Roman" w:hAnsi="Times New Roman" w:cs="Times New Roman"/>
        <w:sz w:val="20"/>
        <w:szCs w:val="20"/>
      </w:rPr>
      <w:t xml:space="preserve">Translation </w:t>
    </w:r>
    <w:r w:rsidRPr="005B12AC">
      <w:rPr>
        <w:rFonts w:ascii="Times New Roman" w:hAnsi="Times New Roman" w:cs="Times New Roman"/>
        <w:sz w:val="20"/>
        <w:szCs w:val="20"/>
      </w:rPr>
      <w:fldChar w:fldCharType="begin"/>
    </w:r>
    <w:r w:rsidRPr="005B12AC">
      <w:rPr>
        <w:rFonts w:ascii="Times New Roman" w:hAnsi="Times New Roman" w:cs="Times New Roman"/>
        <w:sz w:val="20"/>
        <w:szCs w:val="20"/>
      </w:rPr>
      <w:instrText>symbol 169 \f "UnivrstyRoman TL" \s 8</w:instrText>
    </w:r>
    <w:r w:rsidRPr="005B12AC">
      <w:rPr>
        <w:rFonts w:ascii="Times New Roman" w:hAnsi="Times New Roman" w:cs="Times New Roman"/>
        <w:sz w:val="20"/>
        <w:szCs w:val="20"/>
      </w:rPr>
      <w:fldChar w:fldCharType="separate"/>
    </w:r>
    <w:r w:rsidRPr="005B12AC">
      <w:rPr>
        <w:rFonts w:ascii="Times New Roman" w:hAnsi="Times New Roman" w:cs="Times New Roman"/>
        <w:sz w:val="20"/>
        <w:szCs w:val="20"/>
      </w:rPr>
      <w:t>©</w:t>
    </w:r>
    <w:r w:rsidRPr="005B12AC">
      <w:rPr>
        <w:rFonts w:ascii="Times New Roman" w:hAnsi="Times New Roman" w:cs="Times New Roman"/>
        <w:sz w:val="20"/>
        <w:szCs w:val="20"/>
      </w:rPr>
      <w:fldChar w:fldCharType="end"/>
    </w:r>
    <w:r w:rsidRPr="005B12AC">
      <w:rPr>
        <w:rFonts w:ascii="Times New Roman" w:hAnsi="Times New Roman" w:cs="Times New Roman"/>
        <w:sz w:val="20"/>
        <w:szCs w:val="20"/>
      </w:rPr>
      <w:t xml:space="preserve"> 2016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36" w:rsidRPr="00D12736" w:rsidRDefault="00D12736" w:rsidP="00D12736">
      <w:pPr>
        <w:spacing w:after="0" w:line="240" w:lineRule="auto"/>
        <w:rPr>
          <w:noProof/>
          <w:lang w:val="en-US"/>
        </w:rPr>
      </w:pPr>
      <w:r w:rsidRPr="00D12736">
        <w:rPr>
          <w:noProof/>
          <w:lang w:val="en-US"/>
        </w:rPr>
        <w:separator/>
      </w:r>
    </w:p>
  </w:footnote>
  <w:footnote w:type="continuationSeparator" w:id="0">
    <w:p w:rsidR="00D12736" w:rsidRPr="00D12736" w:rsidRDefault="00D12736" w:rsidP="00D12736">
      <w:pPr>
        <w:spacing w:after="0" w:line="240" w:lineRule="auto"/>
        <w:rPr>
          <w:noProof/>
          <w:lang w:val="en-US"/>
        </w:rPr>
      </w:pPr>
      <w:r w:rsidRPr="00D1273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10"/>
    <w:rsid w:val="003515E5"/>
    <w:rsid w:val="0045470A"/>
    <w:rsid w:val="005B12AC"/>
    <w:rsid w:val="00790967"/>
    <w:rsid w:val="00D12736"/>
    <w:rsid w:val="00D6556F"/>
    <w:rsid w:val="00DA72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24AAE-AF96-4C95-B001-148B466E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27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1273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273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D12736"/>
    <w:rPr>
      <w:rFonts w:ascii="Times New Roman" w:eastAsia="Times New Roman" w:hAnsi="Times New Roman" w:cs="Times New Roman"/>
      <w:b/>
      <w:bCs/>
      <w:sz w:val="24"/>
      <w:szCs w:val="24"/>
      <w:lang w:eastAsia="en-GB"/>
    </w:rPr>
  </w:style>
  <w:style w:type="paragraph" w:customStyle="1" w:styleId="likc">
    <w:name w:val="lik_c"/>
    <w:basedOn w:val="Normal"/>
    <w:rsid w:val="00D127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27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2736"/>
    <w:rPr>
      <w:color w:val="0000FF"/>
      <w:u w:val="single"/>
    </w:rPr>
  </w:style>
  <w:style w:type="paragraph" w:styleId="Header">
    <w:name w:val="header"/>
    <w:basedOn w:val="Normal"/>
    <w:link w:val="HeaderChar"/>
    <w:uiPriority w:val="99"/>
    <w:unhideWhenUsed/>
    <w:rsid w:val="00D127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2736"/>
  </w:style>
  <w:style w:type="paragraph" w:styleId="Footer">
    <w:name w:val="footer"/>
    <w:basedOn w:val="Normal"/>
    <w:link w:val="FooterChar"/>
    <w:unhideWhenUsed/>
    <w:rsid w:val="00D127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2736"/>
  </w:style>
  <w:style w:type="paragraph" w:styleId="ListParagraph">
    <w:name w:val="List Paragraph"/>
    <w:basedOn w:val="Normal"/>
    <w:uiPriority w:val="34"/>
    <w:qFormat/>
    <w:rsid w:val="00351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19267">
      <w:bodyDiv w:val="1"/>
      <w:marLeft w:val="0"/>
      <w:marRight w:val="0"/>
      <w:marTop w:val="0"/>
      <w:marBottom w:val="0"/>
      <w:divBdr>
        <w:top w:val="none" w:sz="0" w:space="0" w:color="auto"/>
        <w:left w:val="none" w:sz="0" w:space="0" w:color="auto"/>
        <w:bottom w:val="none" w:sz="0" w:space="0" w:color="auto"/>
        <w:right w:val="none" w:sz="0" w:space="0" w:color="auto"/>
      </w:divBdr>
      <w:divsChild>
        <w:div w:id="148605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1047</Words>
  <Characters>598</Characters>
  <Application>Microsoft Office Word</Application>
  <DocSecurity>0</DocSecurity>
  <Lines>4</Lines>
  <Paragraphs>3</Paragraphs>
  <ScaleCrop>false</ScaleCrop>
  <Company>.</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2016-04-27T07:42:00Z</dcterms:created>
  <dcterms:modified xsi:type="dcterms:W3CDTF">2016-08-29T11:38:00Z</dcterms:modified>
</cp:coreProperties>
</file>