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E7C8" w14:textId="38964DE2" w:rsidR="00B72238" w:rsidRDefault="00B72238" w:rsidP="00B521E4">
      <w:pPr>
        <w:spacing w:after="0" w:line="240" w:lineRule="auto"/>
        <w:jc w:val="center"/>
        <w:rPr>
          <w:rFonts w:ascii="Times New Roman" w:hAnsi="Times New Roman"/>
          <w:sz w:val="24"/>
        </w:rPr>
      </w:pPr>
      <w:r>
        <w:rPr>
          <w:rFonts w:ascii="Times New Roman" w:hAnsi="Times New Roman"/>
          <w:sz w:val="24"/>
        </w:rPr>
        <w:t>Republic of Latvia</w:t>
      </w:r>
    </w:p>
    <w:p w14:paraId="4B889ECD" w14:textId="77777777" w:rsidR="00B72238" w:rsidRDefault="00B72238" w:rsidP="00B521E4">
      <w:pPr>
        <w:spacing w:after="0" w:line="240" w:lineRule="auto"/>
        <w:jc w:val="center"/>
        <w:rPr>
          <w:rFonts w:ascii="Times New Roman" w:hAnsi="Times New Roman"/>
          <w:sz w:val="24"/>
        </w:rPr>
      </w:pPr>
    </w:p>
    <w:p w14:paraId="5AD1E480" w14:textId="0CE1BFD2" w:rsidR="00B521E4" w:rsidRPr="00B521E4" w:rsidRDefault="00524104" w:rsidP="00B521E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052A6D47" w14:textId="4AF2AC89" w:rsidR="00B521E4" w:rsidRPr="00B521E4" w:rsidRDefault="00524104" w:rsidP="00B521E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491</w:t>
      </w:r>
    </w:p>
    <w:p w14:paraId="63D1E2B1" w14:textId="512CB9D1" w:rsidR="00524104" w:rsidRPr="00B521E4" w:rsidRDefault="00524104" w:rsidP="00B521E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6 July 2021</w:t>
      </w:r>
    </w:p>
    <w:p w14:paraId="3BE17AB1" w14:textId="542CA421" w:rsidR="00B521E4" w:rsidRDefault="00B521E4" w:rsidP="00B521E4">
      <w:pPr>
        <w:spacing w:after="0" w:line="240" w:lineRule="auto"/>
        <w:jc w:val="both"/>
        <w:rPr>
          <w:rFonts w:ascii="Times New Roman" w:eastAsia="Times New Roman" w:hAnsi="Times New Roman" w:cs="Times New Roman"/>
          <w:noProof/>
          <w:sz w:val="24"/>
          <w:szCs w:val="24"/>
          <w:lang w:eastAsia="lv-LV"/>
        </w:rPr>
      </w:pPr>
    </w:p>
    <w:p w14:paraId="4FA158EF" w14:textId="77777777" w:rsidR="00B521E4" w:rsidRPr="00874C87" w:rsidRDefault="00B521E4" w:rsidP="00B521E4">
      <w:pPr>
        <w:spacing w:after="0" w:line="240" w:lineRule="auto"/>
        <w:jc w:val="both"/>
        <w:rPr>
          <w:rFonts w:ascii="Times New Roman" w:eastAsia="Times New Roman" w:hAnsi="Times New Roman" w:cs="Times New Roman"/>
          <w:noProof/>
          <w:sz w:val="24"/>
          <w:szCs w:val="24"/>
          <w:lang w:eastAsia="lv-LV"/>
        </w:rPr>
      </w:pPr>
    </w:p>
    <w:p w14:paraId="05F2860F" w14:textId="7BDDA595" w:rsidR="00524104" w:rsidRPr="00B521E4" w:rsidRDefault="00524104" w:rsidP="00B521E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by which the Central Statistical Bureau Requests and Electronic Communications Merchant Provides Information for Ensuring Official Statistics</w:t>
      </w:r>
    </w:p>
    <w:p w14:paraId="01264064" w14:textId="3380E82A" w:rsidR="00B521E4" w:rsidRDefault="00B521E4" w:rsidP="00B521E4">
      <w:pPr>
        <w:spacing w:after="0" w:line="240" w:lineRule="auto"/>
        <w:jc w:val="both"/>
        <w:rPr>
          <w:rFonts w:ascii="Times New Roman" w:eastAsia="Times New Roman" w:hAnsi="Times New Roman" w:cs="Times New Roman"/>
          <w:noProof/>
          <w:sz w:val="24"/>
          <w:szCs w:val="24"/>
          <w:lang w:eastAsia="lv-LV"/>
        </w:rPr>
      </w:pPr>
    </w:p>
    <w:p w14:paraId="735750B3" w14:textId="77777777" w:rsidR="00B521E4" w:rsidRPr="00874C87" w:rsidRDefault="00B521E4" w:rsidP="00B521E4">
      <w:pPr>
        <w:spacing w:after="0" w:line="240" w:lineRule="auto"/>
        <w:jc w:val="both"/>
        <w:rPr>
          <w:rFonts w:ascii="Times New Roman" w:eastAsia="Times New Roman" w:hAnsi="Times New Roman" w:cs="Times New Roman"/>
          <w:noProof/>
          <w:sz w:val="24"/>
          <w:szCs w:val="24"/>
          <w:lang w:eastAsia="lv-LV"/>
        </w:rPr>
      </w:pPr>
    </w:p>
    <w:p w14:paraId="38FAF657" w14:textId="77777777" w:rsidR="00B521E4" w:rsidRPr="00B521E4" w:rsidRDefault="00524104" w:rsidP="00B521E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40DAB31" w14:textId="6227D69A" w:rsidR="00524104" w:rsidRPr="00B521E4" w:rsidRDefault="00524104" w:rsidP="00B521E4">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71.</w:t>
      </w:r>
      <w:r>
        <w:rPr>
          <w:rFonts w:ascii="Times New Roman" w:hAnsi="Times New Roman"/>
          <w:i/>
          <w:sz w:val="24"/>
          <w:vertAlign w:val="superscript"/>
        </w:rPr>
        <w:t>3</w:t>
      </w:r>
      <w:r>
        <w:rPr>
          <w:rFonts w:ascii="Times New Roman" w:hAnsi="Times New Roman"/>
          <w:i/>
          <w:sz w:val="24"/>
        </w:rPr>
        <w:t>, Paragraph three of the Electronic Communications Law</w:t>
      </w:r>
    </w:p>
    <w:p w14:paraId="2D60C75C" w14:textId="74CCE019" w:rsidR="00B521E4" w:rsidRDefault="00B521E4" w:rsidP="00B521E4">
      <w:pPr>
        <w:spacing w:after="0" w:line="240" w:lineRule="auto"/>
        <w:jc w:val="both"/>
        <w:rPr>
          <w:rFonts w:ascii="Times New Roman" w:eastAsia="Times New Roman" w:hAnsi="Times New Roman" w:cs="Times New Roman"/>
          <w:noProof/>
          <w:sz w:val="24"/>
          <w:szCs w:val="24"/>
          <w:lang w:eastAsia="lv-LV"/>
        </w:rPr>
      </w:pPr>
    </w:p>
    <w:p w14:paraId="72BE0A74" w14:textId="77777777" w:rsidR="00B521E4" w:rsidRPr="00874C87" w:rsidRDefault="00B521E4" w:rsidP="00B521E4">
      <w:pPr>
        <w:spacing w:after="0" w:line="240" w:lineRule="auto"/>
        <w:jc w:val="both"/>
        <w:rPr>
          <w:rFonts w:ascii="Times New Roman" w:eastAsia="Times New Roman" w:hAnsi="Times New Roman" w:cs="Times New Roman"/>
          <w:noProof/>
          <w:sz w:val="24"/>
          <w:szCs w:val="24"/>
          <w:lang w:eastAsia="lv-LV"/>
        </w:rPr>
      </w:pPr>
    </w:p>
    <w:p w14:paraId="5B6D440D" w14:textId="77777777" w:rsidR="00524104" w:rsidRPr="00874C87" w:rsidRDefault="00524104" w:rsidP="00B521E4">
      <w:pPr>
        <w:spacing w:after="0" w:line="240" w:lineRule="auto"/>
        <w:jc w:val="both"/>
        <w:rPr>
          <w:rFonts w:ascii="Times New Roman" w:eastAsia="Times New Roman" w:hAnsi="Times New Roman" w:cs="Times New Roman"/>
          <w:noProof/>
          <w:sz w:val="24"/>
          <w:szCs w:val="24"/>
        </w:rPr>
      </w:pPr>
      <w:bookmarkStart w:id="0" w:name="p-790868"/>
      <w:bookmarkEnd w:id="0"/>
      <w:r>
        <w:rPr>
          <w:rFonts w:ascii="Times New Roman" w:hAnsi="Times New Roman"/>
          <w:sz w:val="24"/>
        </w:rPr>
        <w:t>1. The Regulation prescribes the procedures and manner by which anonymised location data, but in case of roaming – data on the country of the subscriber (hereinafter – the result data) – shall be requested, the amount of the information to be requested and payment for the preparation of the requested amount of information, and also the time periods for the preparation and transfer of the information.</w:t>
      </w:r>
      <w:bookmarkStart w:id="1" w:name="p1"/>
      <w:bookmarkEnd w:id="1"/>
    </w:p>
    <w:p w14:paraId="70ADF1AD" w14:textId="77777777" w:rsidR="00B521E4" w:rsidRDefault="00B521E4" w:rsidP="00B521E4">
      <w:pPr>
        <w:spacing w:after="0" w:line="240" w:lineRule="auto"/>
        <w:jc w:val="both"/>
        <w:rPr>
          <w:rFonts w:ascii="Times New Roman" w:eastAsia="Times New Roman" w:hAnsi="Times New Roman" w:cs="Times New Roman"/>
          <w:noProof/>
          <w:sz w:val="24"/>
          <w:szCs w:val="24"/>
        </w:rPr>
      </w:pPr>
      <w:bookmarkStart w:id="2" w:name="p-790869"/>
      <w:bookmarkEnd w:id="2"/>
    </w:p>
    <w:p w14:paraId="09D88AFB" w14:textId="2AEA117F" w:rsidR="00524104" w:rsidRPr="00874C87" w:rsidRDefault="00524104" w:rsidP="00B521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Central Statistical Bureau (hereinafter – the Bureau) shall, once a year after approval of the official statistical programme by the Cabinet, submit to the electronic communications merchant which provides voice telephony services (hereinafter – the merchant) an application in the form of an electronic document in conformity with the laws and regulations regarding drawing up of electronic documents. The following information shall be indicated in the abovementioned application:</w:t>
      </w:r>
      <w:bookmarkStart w:id="3" w:name="p2"/>
      <w:bookmarkEnd w:id="3"/>
    </w:p>
    <w:p w14:paraId="53587402" w14:textId="77777777" w:rsidR="00524104" w:rsidRPr="00874C87" w:rsidRDefault="00524104" w:rsidP="00B521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the legal basis for processing;</w:t>
      </w:r>
    </w:p>
    <w:p w14:paraId="03674CBE" w14:textId="77777777" w:rsidR="00524104" w:rsidRPr="00874C87" w:rsidRDefault="00524104" w:rsidP="00B521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the information on the method developed by the Bureau which is used by the merchant when processing the location data and preparing the result data;</w:t>
      </w:r>
    </w:p>
    <w:p w14:paraId="2CF7CA99" w14:textId="77777777" w:rsidR="00524104" w:rsidRPr="00874C87" w:rsidRDefault="00524104" w:rsidP="00B521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the format for preparing the result data;</w:t>
      </w:r>
    </w:p>
    <w:p w14:paraId="3924248D" w14:textId="77777777" w:rsidR="00524104" w:rsidRPr="00874C87" w:rsidRDefault="00524104" w:rsidP="00B521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the information on the technical transfer of the result data.</w:t>
      </w:r>
    </w:p>
    <w:p w14:paraId="708725FC" w14:textId="77777777" w:rsidR="00B521E4" w:rsidRDefault="00B521E4" w:rsidP="00B521E4">
      <w:pPr>
        <w:spacing w:after="0" w:line="240" w:lineRule="auto"/>
        <w:jc w:val="both"/>
        <w:rPr>
          <w:rFonts w:ascii="Times New Roman" w:eastAsia="Times New Roman" w:hAnsi="Times New Roman" w:cs="Times New Roman"/>
          <w:noProof/>
          <w:sz w:val="24"/>
          <w:szCs w:val="24"/>
        </w:rPr>
      </w:pPr>
      <w:bookmarkStart w:id="4" w:name="p-790870"/>
      <w:bookmarkEnd w:id="4"/>
    </w:p>
    <w:p w14:paraId="3A9B0E50" w14:textId="5C1D710F" w:rsidR="00524104" w:rsidRPr="00874C87" w:rsidRDefault="00524104" w:rsidP="00B521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merchant shall, by using the method referred to in Sub-paragraph 2.2 of this Regulation, process the location data and submit to the Bureau the following result data:</w:t>
      </w:r>
      <w:bookmarkStart w:id="5" w:name="p3"/>
      <w:bookmarkEnd w:id="5"/>
    </w:p>
    <w:p w14:paraId="6980EBC6" w14:textId="77777777" w:rsidR="00524104" w:rsidRPr="00874C87" w:rsidRDefault="00524104" w:rsidP="00B521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number of terminal equipment of subscribers which are located in the geographic territory and for which the abovementioned territory is to be regarded as the place where a person lives or stays for the most part of the time period laid down in the official statistical programme (hereinafter – the primary location);</w:t>
      </w:r>
    </w:p>
    <w:p w14:paraId="11E20D88" w14:textId="77777777" w:rsidR="00524104" w:rsidRPr="00874C87" w:rsidRDefault="00524104" w:rsidP="00B521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number of terminal equipment of subscribers which are located in the geographic territory and for which the abovementioned territory is to be regarded as an essential place of stay outside the primary location (hereinafter – the secondary location);</w:t>
      </w:r>
    </w:p>
    <w:p w14:paraId="282DE4E3" w14:textId="77777777" w:rsidR="00524104" w:rsidRPr="00874C87" w:rsidRDefault="00524104" w:rsidP="00B521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number of terminal equipment of subscribers at the primary location and related secondary locations;</w:t>
      </w:r>
    </w:p>
    <w:p w14:paraId="03B2A113" w14:textId="77777777" w:rsidR="00524104" w:rsidRPr="00874C87" w:rsidRDefault="00524104" w:rsidP="00B521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the number of terminal equipment of subscribers leaving Latvia, the country of destination, average duration of stay and distribution according to the length of stay during the time period laid down in the official statistical programme;</w:t>
      </w:r>
    </w:p>
    <w:p w14:paraId="76DA09C0" w14:textId="77777777" w:rsidR="00524104" w:rsidRPr="00874C87" w:rsidRDefault="00524104" w:rsidP="00B521E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the country of registration of terminal equipment of roaming subscribers and their number in the territory of Latvia, and also the average duration of stay and distribution according to the length of stay during the time period laid down in the official statistical programme.</w:t>
      </w:r>
    </w:p>
    <w:p w14:paraId="20FAE14A" w14:textId="77777777" w:rsidR="00B521E4" w:rsidRDefault="00B521E4" w:rsidP="00B521E4">
      <w:pPr>
        <w:spacing w:after="0" w:line="240" w:lineRule="auto"/>
        <w:jc w:val="both"/>
        <w:rPr>
          <w:rFonts w:ascii="Times New Roman" w:eastAsia="Times New Roman" w:hAnsi="Times New Roman" w:cs="Times New Roman"/>
          <w:noProof/>
          <w:sz w:val="24"/>
          <w:szCs w:val="24"/>
        </w:rPr>
      </w:pPr>
      <w:bookmarkStart w:id="6" w:name="p-790871"/>
      <w:bookmarkEnd w:id="6"/>
    </w:p>
    <w:p w14:paraId="25B4FF44" w14:textId="43A4B685" w:rsidR="00524104" w:rsidRPr="00874C87" w:rsidRDefault="00524104" w:rsidP="00B521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The merchant shall prepare the result data referred to in Paragraph 3 of this Regulation for the previous month and transfer to the Bureau until the last working day of the next month regarding the subscribers who have concluded a contract with the merchant on the voice telephony service and the roaming subscribers who have connected to the public mobile electronic communications network of the particular merchant.</w:t>
      </w:r>
      <w:bookmarkStart w:id="7" w:name="p4"/>
      <w:bookmarkEnd w:id="7"/>
    </w:p>
    <w:p w14:paraId="76B5E762" w14:textId="77777777" w:rsidR="00B521E4" w:rsidRDefault="00B521E4" w:rsidP="00B521E4">
      <w:pPr>
        <w:spacing w:after="0" w:line="240" w:lineRule="auto"/>
        <w:jc w:val="both"/>
        <w:rPr>
          <w:rFonts w:ascii="Times New Roman" w:eastAsia="Times New Roman" w:hAnsi="Times New Roman" w:cs="Times New Roman"/>
          <w:noProof/>
          <w:sz w:val="24"/>
          <w:szCs w:val="24"/>
        </w:rPr>
      </w:pPr>
      <w:bookmarkStart w:id="8" w:name="p-790872"/>
      <w:bookmarkEnd w:id="8"/>
    </w:p>
    <w:p w14:paraId="2BB19890" w14:textId="53A1869C" w:rsidR="00524104" w:rsidRPr="00874C87" w:rsidRDefault="00524104" w:rsidP="00B521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Bureau shall cover costs related with preparation and submission of the result data for the merchant in conformity with the cost price.</w:t>
      </w:r>
      <w:bookmarkStart w:id="9" w:name="p5"/>
      <w:bookmarkEnd w:id="9"/>
    </w:p>
    <w:p w14:paraId="395E9829" w14:textId="77777777" w:rsidR="00B521E4" w:rsidRDefault="00B521E4" w:rsidP="00B521E4">
      <w:pPr>
        <w:spacing w:after="0" w:line="240" w:lineRule="auto"/>
        <w:jc w:val="both"/>
        <w:rPr>
          <w:rFonts w:ascii="Times New Roman" w:eastAsia="Times New Roman" w:hAnsi="Times New Roman" w:cs="Times New Roman"/>
          <w:noProof/>
          <w:sz w:val="24"/>
          <w:szCs w:val="24"/>
          <w:lang w:eastAsia="lv-LV"/>
        </w:rPr>
      </w:pPr>
    </w:p>
    <w:p w14:paraId="085848FA" w14:textId="77777777" w:rsidR="00B521E4" w:rsidRDefault="00B521E4" w:rsidP="00B521E4">
      <w:pPr>
        <w:spacing w:after="0" w:line="240" w:lineRule="auto"/>
        <w:jc w:val="both"/>
        <w:rPr>
          <w:rFonts w:ascii="Times New Roman" w:eastAsia="Times New Roman" w:hAnsi="Times New Roman" w:cs="Times New Roman"/>
          <w:noProof/>
          <w:sz w:val="24"/>
          <w:szCs w:val="24"/>
          <w:lang w:eastAsia="lv-LV"/>
        </w:rPr>
      </w:pPr>
    </w:p>
    <w:p w14:paraId="418DF412" w14:textId="32F431ED" w:rsidR="00B521E4" w:rsidRPr="00B521E4" w:rsidRDefault="00524104" w:rsidP="00B521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Pr>
          <w:rFonts w:ascii="Times New Roman" w:hAnsi="Times New Roman"/>
          <w:sz w:val="24"/>
        </w:rPr>
        <w:t>A. K. Kariņš</w:t>
      </w:r>
    </w:p>
    <w:p w14:paraId="0DDD250A" w14:textId="77777777" w:rsidR="00B521E4" w:rsidRPr="00B521E4" w:rsidRDefault="00B521E4" w:rsidP="00B521E4">
      <w:pPr>
        <w:spacing w:after="0" w:line="240" w:lineRule="auto"/>
        <w:jc w:val="both"/>
        <w:rPr>
          <w:rFonts w:ascii="Times New Roman" w:eastAsia="Times New Roman" w:hAnsi="Times New Roman" w:cs="Times New Roman"/>
          <w:noProof/>
          <w:sz w:val="24"/>
          <w:szCs w:val="24"/>
          <w:lang w:eastAsia="lv-LV"/>
        </w:rPr>
      </w:pPr>
    </w:p>
    <w:p w14:paraId="5736A361" w14:textId="41E0EC6B" w:rsidR="00524104" w:rsidRPr="00B521E4" w:rsidRDefault="00524104" w:rsidP="00B521E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Economics</w:t>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sidR="001F0C04">
        <w:rPr>
          <w:rFonts w:ascii="Times New Roman" w:hAnsi="Times New Roman"/>
          <w:sz w:val="24"/>
        </w:rPr>
        <w:tab/>
      </w:r>
      <w:r>
        <w:rPr>
          <w:rFonts w:ascii="Times New Roman" w:hAnsi="Times New Roman"/>
          <w:sz w:val="24"/>
        </w:rPr>
        <w:t>J. Vitenbergs</w:t>
      </w:r>
    </w:p>
    <w:sectPr w:rsidR="00524104" w:rsidRPr="00B521E4" w:rsidSect="00B521E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7EF3" w14:textId="77777777" w:rsidR="00524104" w:rsidRPr="00524104" w:rsidRDefault="00524104" w:rsidP="00524104">
      <w:pPr>
        <w:spacing w:after="0" w:line="240" w:lineRule="auto"/>
        <w:rPr>
          <w:noProof/>
          <w:lang w:val="en-US"/>
        </w:rPr>
      </w:pPr>
      <w:r w:rsidRPr="00524104">
        <w:rPr>
          <w:noProof/>
          <w:lang w:val="en-US"/>
        </w:rPr>
        <w:separator/>
      </w:r>
    </w:p>
  </w:endnote>
  <w:endnote w:type="continuationSeparator" w:id="0">
    <w:p w14:paraId="6DE27C1A" w14:textId="77777777" w:rsidR="00524104" w:rsidRPr="00524104" w:rsidRDefault="00524104" w:rsidP="00524104">
      <w:pPr>
        <w:spacing w:after="0" w:line="240" w:lineRule="auto"/>
        <w:rPr>
          <w:noProof/>
          <w:lang w:val="en-US"/>
        </w:rPr>
      </w:pPr>
      <w:r w:rsidRPr="0052410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A3EB" w14:textId="77777777" w:rsidR="008D7270" w:rsidRPr="00750961" w:rsidRDefault="008D7270" w:rsidP="008D7270">
    <w:pPr>
      <w:pStyle w:val="Kjene"/>
      <w:tabs>
        <w:tab w:val="right" w:pos="9072"/>
      </w:tabs>
      <w:rPr>
        <w:rFonts w:ascii="Times New Roman" w:hAnsi="Times New Roman"/>
        <w:sz w:val="20"/>
      </w:rPr>
    </w:pPr>
  </w:p>
  <w:p w14:paraId="2B534151" w14:textId="77777777" w:rsidR="008D7270" w:rsidRPr="000523BF" w:rsidRDefault="008D7270" w:rsidP="008D7270">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504F" w14:textId="77777777" w:rsidR="00D36634" w:rsidRPr="00750961" w:rsidRDefault="00D36634" w:rsidP="00D36634">
    <w:pPr>
      <w:pStyle w:val="Kjene"/>
      <w:rPr>
        <w:rFonts w:ascii="Times New Roman" w:hAnsi="Times New Roman"/>
        <w:sz w:val="20"/>
      </w:rPr>
    </w:pPr>
    <w:bookmarkStart w:id="10" w:name="_Hlk60653308"/>
    <w:bookmarkStart w:id="11" w:name="_Hlk60653309"/>
  </w:p>
  <w:p w14:paraId="6CBA93CE" w14:textId="77777777" w:rsidR="00D36634" w:rsidRPr="000523BF" w:rsidRDefault="00D36634" w:rsidP="00D36634">
    <w:pPr>
      <w:pStyle w:val="Kjene"/>
      <w:rPr>
        <w:rFonts w:ascii="Times New Roman" w:hAnsi="Times New Roman"/>
        <w:sz w:val="20"/>
      </w:rPr>
    </w:pPr>
    <w:bookmarkStart w:id="12" w:name="_Hlk31896922"/>
    <w:bookmarkStart w:id="1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D6C7" w14:textId="77777777" w:rsidR="00524104" w:rsidRPr="00524104" w:rsidRDefault="00524104" w:rsidP="00524104">
      <w:pPr>
        <w:spacing w:after="0" w:line="240" w:lineRule="auto"/>
        <w:rPr>
          <w:noProof/>
          <w:lang w:val="en-US"/>
        </w:rPr>
      </w:pPr>
      <w:r w:rsidRPr="00524104">
        <w:rPr>
          <w:noProof/>
          <w:lang w:val="en-US"/>
        </w:rPr>
        <w:separator/>
      </w:r>
    </w:p>
  </w:footnote>
  <w:footnote w:type="continuationSeparator" w:id="0">
    <w:p w14:paraId="4870156B" w14:textId="77777777" w:rsidR="00524104" w:rsidRPr="00524104" w:rsidRDefault="00524104" w:rsidP="00524104">
      <w:pPr>
        <w:spacing w:after="0" w:line="240" w:lineRule="auto"/>
        <w:rPr>
          <w:noProof/>
          <w:lang w:val="en-US"/>
        </w:rPr>
      </w:pPr>
      <w:r w:rsidRPr="0052410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00D"/>
    <w:rsid w:val="001F0C04"/>
    <w:rsid w:val="00524104"/>
    <w:rsid w:val="005B500D"/>
    <w:rsid w:val="00612425"/>
    <w:rsid w:val="00874C87"/>
    <w:rsid w:val="008D7270"/>
    <w:rsid w:val="00921840"/>
    <w:rsid w:val="00B521E4"/>
    <w:rsid w:val="00B72238"/>
    <w:rsid w:val="00D366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D5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74C87"/>
    <w:rPr>
      <w:color w:val="0000FF"/>
      <w:u w:val="single"/>
    </w:rPr>
  </w:style>
  <w:style w:type="paragraph" w:customStyle="1" w:styleId="tv213">
    <w:name w:val="tv213"/>
    <w:basedOn w:val="Parasts"/>
    <w:rsid w:val="00874C8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2410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24104"/>
  </w:style>
  <w:style w:type="paragraph" w:styleId="Kjene">
    <w:name w:val="footer"/>
    <w:basedOn w:val="Parasts"/>
    <w:link w:val="KjeneRakstz"/>
    <w:unhideWhenUsed/>
    <w:rsid w:val="0052410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24104"/>
  </w:style>
  <w:style w:type="character" w:styleId="Lappusesnumurs">
    <w:name w:val="page number"/>
    <w:rsid w:val="008D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137208">
      <w:bodyDiv w:val="1"/>
      <w:marLeft w:val="0"/>
      <w:marRight w:val="0"/>
      <w:marTop w:val="0"/>
      <w:marBottom w:val="0"/>
      <w:divBdr>
        <w:top w:val="none" w:sz="0" w:space="0" w:color="auto"/>
        <w:left w:val="none" w:sz="0" w:space="0" w:color="auto"/>
        <w:bottom w:val="none" w:sz="0" w:space="0" w:color="auto"/>
        <w:right w:val="none" w:sz="0" w:space="0" w:color="auto"/>
      </w:divBdr>
      <w:divsChild>
        <w:div w:id="1326783379">
          <w:marLeft w:val="0"/>
          <w:marRight w:val="0"/>
          <w:marTop w:val="0"/>
          <w:marBottom w:val="0"/>
          <w:divBdr>
            <w:top w:val="none" w:sz="0" w:space="0" w:color="auto"/>
            <w:left w:val="none" w:sz="0" w:space="0" w:color="auto"/>
            <w:bottom w:val="none" w:sz="0" w:space="0" w:color="auto"/>
            <w:right w:val="none" w:sz="0" w:space="0" w:color="auto"/>
          </w:divBdr>
          <w:divsChild>
            <w:div w:id="1884756711">
              <w:marLeft w:val="0"/>
              <w:marRight w:val="0"/>
              <w:marTop w:val="0"/>
              <w:marBottom w:val="0"/>
              <w:divBdr>
                <w:top w:val="none" w:sz="0" w:space="0" w:color="auto"/>
                <w:left w:val="none" w:sz="0" w:space="0" w:color="auto"/>
                <w:bottom w:val="none" w:sz="0" w:space="0" w:color="auto"/>
                <w:right w:val="none" w:sz="0" w:space="0" w:color="auto"/>
              </w:divBdr>
            </w:div>
            <w:div w:id="723604385">
              <w:marLeft w:val="0"/>
              <w:marRight w:val="0"/>
              <w:marTop w:val="0"/>
              <w:marBottom w:val="0"/>
              <w:divBdr>
                <w:top w:val="none" w:sz="0" w:space="0" w:color="auto"/>
                <w:left w:val="none" w:sz="0" w:space="0" w:color="auto"/>
                <w:bottom w:val="none" w:sz="0" w:space="0" w:color="auto"/>
                <w:right w:val="none" w:sz="0" w:space="0" w:color="auto"/>
              </w:divBdr>
            </w:div>
            <w:div w:id="2017270840">
              <w:marLeft w:val="0"/>
              <w:marRight w:val="0"/>
              <w:marTop w:val="0"/>
              <w:marBottom w:val="0"/>
              <w:divBdr>
                <w:top w:val="none" w:sz="0" w:space="0" w:color="auto"/>
                <w:left w:val="none" w:sz="0" w:space="0" w:color="auto"/>
                <w:bottom w:val="none" w:sz="0" w:space="0" w:color="auto"/>
                <w:right w:val="none" w:sz="0" w:space="0" w:color="auto"/>
              </w:divBdr>
            </w:div>
            <w:div w:id="634212422">
              <w:marLeft w:val="0"/>
              <w:marRight w:val="0"/>
              <w:marTop w:val="0"/>
              <w:marBottom w:val="0"/>
              <w:divBdr>
                <w:top w:val="none" w:sz="0" w:space="0" w:color="auto"/>
                <w:left w:val="none" w:sz="0" w:space="0" w:color="auto"/>
                <w:bottom w:val="none" w:sz="0" w:space="0" w:color="auto"/>
                <w:right w:val="none" w:sz="0" w:space="0" w:color="auto"/>
              </w:divBdr>
            </w:div>
            <w:div w:id="492186510">
              <w:marLeft w:val="0"/>
              <w:marRight w:val="0"/>
              <w:marTop w:val="0"/>
              <w:marBottom w:val="0"/>
              <w:divBdr>
                <w:top w:val="none" w:sz="0" w:space="0" w:color="auto"/>
                <w:left w:val="none" w:sz="0" w:space="0" w:color="auto"/>
                <w:bottom w:val="none" w:sz="0" w:space="0" w:color="auto"/>
                <w:right w:val="none" w:sz="0" w:space="0" w:color="auto"/>
              </w:divBdr>
            </w:div>
            <w:div w:id="24912731">
              <w:marLeft w:val="0"/>
              <w:marRight w:val="0"/>
              <w:marTop w:val="0"/>
              <w:marBottom w:val="0"/>
              <w:divBdr>
                <w:top w:val="none" w:sz="0" w:space="0" w:color="auto"/>
                <w:left w:val="none" w:sz="0" w:space="0" w:color="auto"/>
                <w:bottom w:val="none" w:sz="0" w:space="0" w:color="auto"/>
                <w:right w:val="none" w:sz="0" w:space="0" w:color="auto"/>
              </w:divBdr>
            </w:div>
            <w:div w:id="1594894988">
              <w:marLeft w:val="0"/>
              <w:marRight w:val="0"/>
              <w:marTop w:val="0"/>
              <w:marBottom w:val="0"/>
              <w:divBdr>
                <w:top w:val="none" w:sz="0" w:space="0" w:color="auto"/>
                <w:left w:val="none" w:sz="0" w:space="0" w:color="auto"/>
                <w:bottom w:val="none" w:sz="0" w:space="0" w:color="auto"/>
                <w:right w:val="none" w:sz="0" w:space="0" w:color="auto"/>
              </w:divBdr>
            </w:div>
            <w:div w:id="1272125405">
              <w:marLeft w:val="0"/>
              <w:marRight w:val="0"/>
              <w:marTop w:val="0"/>
              <w:marBottom w:val="0"/>
              <w:divBdr>
                <w:top w:val="none" w:sz="0" w:space="0" w:color="auto"/>
                <w:left w:val="none" w:sz="0" w:space="0" w:color="auto"/>
                <w:bottom w:val="none" w:sz="0" w:space="0" w:color="auto"/>
                <w:right w:val="none" w:sz="0" w:space="0" w:color="auto"/>
              </w:divBdr>
            </w:div>
            <w:div w:id="3832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6E1CA-D270-45DB-A938-83C76900FC6F}"/>
</file>

<file path=customXml/itemProps2.xml><?xml version="1.0" encoding="utf-8"?>
<ds:datastoreItem xmlns:ds="http://schemas.openxmlformats.org/officeDocument/2006/customXml" ds:itemID="{53290D68-FF78-439D-8D54-8705ED1DD562}"/>
</file>

<file path=customXml/itemProps3.xml><?xml version="1.0" encoding="utf-8"?>
<ds:datastoreItem xmlns:ds="http://schemas.openxmlformats.org/officeDocument/2006/customXml" ds:itemID="{BCF65949-64A7-4D54-9375-698D10DABD90}"/>
</file>

<file path=docProps/app.xml><?xml version="1.0" encoding="utf-8"?>
<Properties xmlns="http://schemas.openxmlformats.org/officeDocument/2006/extended-properties" xmlns:vt="http://schemas.openxmlformats.org/officeDocument/2006/docPropsVTypes">
  <Template>Normal</Template>
  <TotalTime>0</TotalTime>
  <Pages>2</Pages>
  <Words>2264</Words>
  <Characters>1291</Characters>
  <Application>Microsoft Office Word</Application>
  <DocSecurity>0</DocSecurity>
  <Lines>10</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2021-10-01T07:33:00Z</dcterms:created>
  <dcterms:modified xsi:type="dcterms:W3CDTF">2021-12-02T13:34:00Z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