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A229A" w14:textId="77777777" w:rsidR="001F0D12" w:rsidRDefault="001F0D12" w:rsidP="001F0D12">
      <w:pPr>
        <w:spacing w:after="0" w:line="240" w:lineRule="auto"/>
        <w:jc w:val="center"/>
        <w:rPr>
          <w:rFonts w:ascii="Times New Roman" w:hAnsi="Times New Roman"/>
          <w:sz w:val="24"/>
        </w:rPr>
      </w:pPr>
      <w:r>
        <w:rPr>
          <w:rFonts w:ascii="Times New Roman" w:hAnsi="Times New Roman"/>
          <w:sz w:val="24"/>
        </w:rPr>
        <w:t>Republic of Latvia</w:t>
      </w:r>
    </w:p>
    <w:p w14:paraId="19BE2E29" w14:textId="77777777" w:rsidR="001F0D12" w:rsidRDefault="001F0D12" w:rsidP="001F0D12">
      <w:pPr>
        <w:spacing w:after="0" w:line="240" w:lineRule="auto"/>
        <w:jc w:val="center"/>
        <w:rPr>
          <w:rFonts w:ascii="Times New Roman" w:hAnsi="Times New Roman"/>
          <w:sz w:val="24"/>
        </w:rPr>
      </w:pPr>
    </w:p>
    <w:p w14:paraId="2FFDA7EC" w14:textId="77777777" w:rsidR="0032504F" w:rsidRPr="00053F95" w:rsidRDefault="0032504F" w:rsidP="0032504F">
      <w:pPr>
        <w:spacing w:after="0" w:line="240" w:lineRule="auto"/>
        <w:jc w:val="center"/>
        <w:rPr>
          <w:rFonts w:ascii="Times New Roman" w:eastAsia="Times New Roman" w:hAnsi="Times New Roman"/>
          <w:bCs/>
          <w:sz w:val="24"/>
          <w:szCs w:val="24"/>
        </w:rPr>
      </w:pPr>
      <w:r>
        <w:rPr>
          <w:rFonts w:ascii="Times New Roman" w:hAnsi="Times New Roman"/>
          <w:sz w:val="24"/>
        </w:rPr>
        <w:t>Cabinet</w:t>
      </w:r>
    </w:p>
    <w:p w14:paraId="311FD816" w14:textId="77777777" w:rsidR="0032504F" w:rsidRPr="00053F95" w:rsidRDefault="0032504F" w:rsidP="0032504F">
      <w:pPr>
        <w:spacing w:after="0" w:line="240" w:lineRule="auto"/>
        <w:jc w:val="center"/>
        <w:rPr>
          <w:rFonts w:ascii="Times New Roman" w:eastAsia="Times New Roman" w:hAnsi="Times New Roman"/>
          <w:sz w:val="24"/>
          <w:szCs w:val="24"/>
        </w:rPr>
      </w:pPr>
      <w:r>
        <w:rPr>
          <w:rFonts w:ascii="Times New Roman" w:hAnsi="Times New Roman"/>
          <w:sz w:val="24"/>
        </w:rPr>
        <w:t>Regulation No. 619</w:t>
      </w:r>
    </w:p>
    <w:p w14:paraId="2DB1852E" w14:textId="77777777" w:rsidR="0032504F" w:rsidRPr="00CD5CDD" w:rsidRDefault="0032504F" w:rsidP="0032504F">
      <w:pPr>
        <w:spacing w:after="0" w:line="240" w:lineRule="auto"/>
        <w:jc w:val="center"/>
        <w:rPr>
          <w:rFonts w:ascii="Times New Roman" w:eastAsia="Times New Roman" w:hAnsi="Times New Roman"/>
          <w:sz w:val="24"/>
          <w:szCs w:val="24"/>
        </w:rPr>
      </w:pPr>
      <w:r>
        <w:rPr>
          <w:rFonts w:ascii="Times New Roman" w:hAnsi="Times New Roman"/>
          <w:sz w:val="24"/>
        </w:rPr>
        <w:t>Adopted 2 October 2018</w:t>
      </w:r>
    </w:p>
    <w:p w14:paraId="0E4F109A" w14:textId="77777777" w:rsidR="0032504F" w:rsidRDefault="0032504F" w:rsidP="0032504F">
      <w:pPr>
        <w:spacing w:after="0" w:line="240" w:lineRule="auto"/>
        <w:jc w:val="both"/>
        <w:rPr>
          <w:rFonts w:ascii="Times New Roman" w:eastAsia="Times New Roman" w:hAnsi="Times New Roman"/>
          <w:sz w:val="24"/>
          <w:szCs w:val="24"/>
        </w:rPr>
      </w:pPr>
    </w:p>
    <w:p w14:paraId="0A3CA416" w14:textId="77777777" w:rsidR="0032504F" w:rsidRDefault="0032504F" w:rsidP="0032504F">
      <w:pPr>
        <w:spacing w:after="0" w:line="240" w:lineRule="auto"/>
        <w:jc w:val="both"/>
        <w:rPr>
          <w:rFonts w:ascii="Times New Roman" w:eastAsia="Times New Roman" w:hAnsi="Times New Roman"/>
          <w:sz w:val="24"/>
          <w:szCs w:val="24"/>
        </w:rPr>
      </w:pPr>
    </w:p>
    <w:p w14:paraId="536FA60D" w14:textId="2D9999DA" w:rsidR="0032504F" w:rsidRPr="00CD5CDD" w:rsidRDefault="0032504F" w:rsidP="0032504F">
      <w:pPr>
        <w:spacing w:after="0" w:line="240" w:lineRule="auto"/>
        <w:jc w:val="center"/>
        <w:rPr>
          <w:rFonts w:ascii="Times New Roman" w:eastAsia="Times New Roman" w:hAnsi="Times New Roman"/>
          <w:b/>
          <w:sz w:val="28"/>
          <w:szCs w:val="24"/>
        </w:rPr>
      </w:pPr>
      <w:r>
        <w:rPr>
          <w:rFonts w:ascii="Times New Roman" w:hAnsi="Times New Roman"/>
          <w:b/>
          <w:sz w:val="28"/>
        </w:rPr>
        <w:t>Procedures for Organising the International Evaluation of Scientific Institution Activity</w:t>
      </w:r>
    </w:p>
    <w:p w14:paraId="7D421430" w14:textId="77777777" w:rsidR="0032504F" w:rsidRDefault="0032504F" w:rsidP="0032504F">
      <w:pPr>
        <w:spacing w:after="0" w:line="240" w:lineRule="auto"/>
        <w:jc w:val="both"/>
        <w:rPr>
          <w:rFonts w:ascii="Times New Roman" w:eastAsia="Times New Roman" w:hAnsi="Times New Roman"/>
          <w:sz w:val="24"/>
          <w:szCs w:val="24"/>
        </w:rPr>
      </w:pPr>
    </w:p>
    <w:p w14:paraId="6B0D82FA" w14:textId="77777777" w:rsidR="0032504F" w:rsidRDefault="0032504F" w:rsidP="0032504F">
      <w:pPr>
        <w:spacing w:after="0" w:line="240" w:lineRule="auto"/>
        <w:jc w:val="both"/>
        <w:rPr>
          <w:rFonts w:ascii="Times New Roman" w:eastAsia="Times New Roman" w:hAnsi="Times New Roman"/>
          <w:sz w:val="24"/>
          <w:szCs w:val="24"/>
        </w:rPr>
      </w:pPr>
    </w:p>
    <w:p w14:paraId="00668F4F" w14:textId="77777777" w:rsidR="0032504F" w:rsidRPr="00053F95" w:rsidRDefault="0032504F" w:rsidP="0032504F">
      <w:pPr>
        <w:spacing w:after="0" w:line="240" w:lineRule="auto"/>
        <w:jc w:val="right"/>
        <w:rPr>
          <w:rFonts w:ascii="Times New Roman" w:eastAsia="Times New Roman" w:hAnsi="Times New Roman"/>
          <w:i/>
          <w:sz w:val="24"/>
          <w:szCs w:val="24"/>
        </w:rPr>
      </w:pPr>
      <w:r>
        <w:rPr>
          <w:rFonts w:ascii="Times New Roman" w:hAnsi="Times New Roman"/>
          <w:i/>
          <w:sz w:val="24"/>
        </w:rPr>
        <w:t>Issued pursuant to</w:t>
      </w:r>
    </w:p>
    <w:p w14:paraId="79947F1F" w14:textId="77777777" w:rsidR="0032504F" w:rsidRPr="00CD5CDD" w:rsidRDefault="0032504F" w:rsidP="0032504F">
      <w:pPr>
        <w:spacing w:after="0" w:line="240" w:lineRule="auto"/>
        <w:jc w:val="right"/>
        <w:rPr>
          <w:rFonts w:ascii="Times New Roman" w:eastAsia="Times New Roman" w:hAnsi="Times New Roman"/>
          <w:i/>
          <w:sz w:val="24"/>
          <w:szCs w:val="24"/>
        </w:rPr>
      </w:pPr>
      <w:r>
        <w:rPr>
          <w:rFonts w:ascii="Times New Roman" w:hAnsi="Times New Roman"/>
          <w:i/>
          <w:sz w:val="24"/>
        </w:rPr>
        <w:t>Section 41, Paragraph three of the Law on Scientific Activity</w:t>
      </w:r>
    </w:p>
    <w:p w14:paraId="50DDB5A8" w14:textId="77777777" w:rsidR="0032504F" w:rsidRDefault="0032504F" w:rsidP="0032504F">
      <w:pPr>
        <w:spacing w:after="0" w:line="240" w:lineRule="auto"/>
        <w:jc w:val="both"/>
        <w:rPr>
          <w:rFonts w:ascii="Times New Roman" w:eastAsia="Times New Roman" w:hAnsi="Times New Roman"/>
          <w:sz w:val="24"/>
          <w:szCs w:val="24"/>
        </w:rPr>
      </w:pPr>
      <w:bookmarkStart w:id="0" w:name="p-669950"/>
      <w:bookmarkEnd w:id="0"/>
    </w:p>
    <w:p w14:paraId="648EDDBF" w14:textId="77777777" w:rsidR="0032504F" w:rsidRDefault="0032504F" w:rsidP="0032504F">
      <w:pPr>
        <w:spacing w:after="0" w:line="240" w:lineRule="auto"/>
        <w:jc w:val="both"/>
        <w:rPr>
          <w:rFonts w:ascii="Times New Roman" w:eastAsia="Times New Roman" w:hAnsi="Times New Roman"/>
          <w:sz w:val="24"/>
          <w:szCs w:val="24"/>
        </w:rPr>
      </w:pPr>
    </w:p>
    <w:p w14:paraId="57DDE1EB" w14:textId="722B74D0" w:rsidR="0032504F" w:rsidRPr="00CD5CDD" w:rsidRDefault="0032504F" w:rsidP="0032504F">
      <w:pPr>
        <w:spacing w:after="0" w:line="240" w:lineRule="auto"/>
        <w:jc w:val="both"/>
        <w:rPr>
          <w:rFonts w:ascii="Times New Roman" w:eastAsia="Times New Roman" w:hAnsi="Times New Roman"/>
          <w:sz w:val="24"/>
          <w:szCs w:val="24"/>
        </w:rPr>
      </w:pPr>
      <w:r>
        <w:rPr>
          <w:rFonts w:ascii="Times New Roman" w:hAnsi="Times New Roman"/>
          <w:sz w:val="24"/>
        </w:rPr>
        <w:t>1. The Regulation prescribes the procedures by which the Ministry of Education and Science (hereinafter </w:t>
      </w:r>
      <w:r>
        <w:rPr>
          <w:rFonts w:ascii="Times New Roman" w:hAnsi="Times New Roman"/>
          <w:sz w:val="24"/>
          <w:cs/>
        </w:rPr>
        <w:t xml:space="preserve">– </w:t>
      </w:r>
      <w:r>
        <w:rPr>
          <w:rFonts w:ascii="Times New Roman" w:hAnsi="Times New Roman"/>
          <w:sz w:val="24"/>
        </w:rPr>
        <w:t>the Ministry) shall, once every six years (hereinafter </w:t>
      </w:r>
      <w:r>
        <w:rPr>
          <w:rFonts w:ascii="Times New Roman" w:hAnsi="Times New Roman"/>
          <w:sz w:val="24"/>
          <w:cs/>
        </w:rPr>
        <w:t xml:space="preserve">– </w:t>
      </w:r>
      <w:r>
        <w:rPr>
          <w:rFonts w:ascii="Times New Roman" w:hAnsi="Times New Roman"/>
          <w:sz w:val="24"/>
        </w:rPr>
        <w:t>the evaluation year), organise the international evaluation of scientific institutions activity (hereinafter </w:t>
      </w:r>
      <w:r>
        <w:rPr>
          <w:rFonts w:ascii="Times New Roman" w:hAnsi="Times New Roman"/>
          <w:sz w:val="24"/>
          <w:cs/>
        </w:rPr>
        <w:t xml:space="preserve">– </w:t>
      </w:r>
      <w:r>
        <w:rPr>
          <w:rFonts w:ascii="Times New Roman" w:hAnsi="Times New Roman"/>
          <w:sz w:val="24"/>
        </w:rPr>
        <w:t>the evaluation).</w:t>
      </w:r>
      <w:bookmarkStart w:id="1" w:name="p1"/>
      <w:bookmarkEnd w:id="1"/>
    </w:p>
    <w:p w14:paraId="7630E609" w14:textId="77777777" w:rsidR="0032504F" w:rsidRDefault="0032504F" w:rsidP="0032504F">
      <w:pPr>
        <w:spacing w:after="0" w:line="240" w:lineRule="auto"/>
        <w:jc w:val="both"/>
        <w:rPr>
          <w:rFonts w:ascii="Times New Roman" w:eastAsia="Times New Roman" w:hAnsi="Times New Roman"/>
          <w:sz w:val="24"/>
          <w:szCs w:val="24"/>
        </w:rPr>
      </w:pPr>
      <w:bookmarkStart w:id="2" w:name="p-669951"/>
      <w:bookmarkEnd w:id="2"/>
    </w:p>
    <w:p w14:paraId="4CF5D62A" w14:textId="5F952118" w:rsidR="0032504F" w:rsidRPr="00CD5CDD" w:rsidRDefault="0032504F" w:rsidP="0032504F">
      <w:pPr>
        <w:spacing w:after="0" w:line="240" w:lineRule="auto"/>
        <w:jc w:val="both"/>
        <w:rPr>
          <w:rFonts w:ascii="Times New Roman" w:eastAsia="Times New Roman" w:hAnsi="Times New Roman"/>
          <w:sz w:val="24"/>
          <w:szCs w:val="24"/>
        </w:rPr>
      </w:pPr>
      <w:r>
        <w:rPr>
          <w:rFonts w:ascii="Times New Roman" w:hAnsi="Times New Roman"/>
          <w:sz w:val="24"/>
        </w:rPr>
        <w:t>2. To organise the evaluation, the Ministry shall attract a performer of the evaluation in accordance with this Regulation </w:t>
      </w:r>
      <w:r>
        <w:rPr>
          <w:rFonts w:ascii="Times New Roman" w:hAnsi="Times New Roman"/>
          <w:sz w:val="24"/>
          <w:cs/>
        </w:rPr>
        <w:t xml:space="preserve">– </w:t>
      </w:r>
      <w:r>
        <w:rPr>
          <w:rFonts w:ascii="Times New Roman" w:hAnsi="Times New Roman"/>
          <w:sz w:val="24"/>
        </w:rPr>
        <w:t>a legal person who has professional experience and competence in organising evaluations of the scientific activity of scientific institutions, as well as good reputation and corresponding capacity (hereinafter </w:t>
      </w:r>
      <w:r>
        <w:rPr>
          <w:rFonts w:ascii="Times New Roman" w:hAnsi="Times New Roman"/>
          <w:sz w:val="24"/>
          <w:cs/>
        </w:rPr>
        <w:t xml:space="preserve">– </w:t>
      </w:r>
      <w:r>
        <w:rPr>
          <w:rFonts w:ascii="Times New Roman" w:hAnsi="Times New Roman"/>
          <w:sz w:val="24"/>
        </w:rPr>
        <w:t>the performer). The Ministry shall attract the performer in accordance with the requirements of the laws and regulations in the field of public procurements. The Ministry shall organise the evaluation of those scientific institutions which have provided the information referred to in Paragraphs 16 and 17 of this Regulation.</w:t>
      </w:r>
      <w:bookmarkStart w:id="3" w:name="p2"/>
      <w:bookmarkEnd w:id="3"/>
    </w:p>
    <w:p w14:paraId="0E25DC82" w14:textId="77777777" w:rsidR="0032504F" w:rsidRDefault="0032504F" w:rsidP="0032504F">
      <w:pPr>
        <w:spacing w:after="0" w:line="240" w:lineRule="auto"/>
        <w:jc w:val="both"/>
        <w:rPr>
          <w:rFonts w:ascii="Times New Roman" w:eastAsia="Times New Roman" w:hAnsi="Times New Roman"/>
          <w:sz w:val="24"/>
          <w:szCs w:val="24"/>
        </w:rPr>
      </w:pPr>
      <w:bookmarkStart w:id="4" w:name="p-669952"/>
      <w:bookmarkEnd w:id="4"/>
    </w:p>
    <w:p w14:paraId="5D891322" w14:textId="77777777" w:rsidR="0032504F" w:rsidRPr="00CD5CDD" w:rsidRDefault="0032504F" w:rsidP="0032504F">
      <w:pPr>
        <w:spacing w:after="0" w:line="240" w:lineRule="auto"/>
        <w:jc w:val="both"/>
        <w:rPr>
          <w:rFonts w:ascii="Times New Roman" w:eastAsia="Times New Roman" w:hAnsi="Times New Roman"/>
          <w:sz w:val="24"/>
          <w:szCs w:val="24"/>
        </w:rPr>
      </w:pPr>
      <w:r>
        <w:rPr>
          <w:rFonts w:ascii="Times New Roman" w:hAnsi="Times New Roman"/>
          <w:sz w:val="24"/>
        </w:rPr>
        <w:t>3. The Ministry shall provide the user rights of the National Research Information System (hereinafter </w:t>
      </w:r>
      <w:r>
        <w:rPr>
          <w:rFonts w:ascii="Times New Roman" w:hAnsi="Times New Roman"/>
          <w:sz w:val="24"/>
          <w:cs/>
        </w:rPr>
        <w:t xml:space="preserve">– </w:t>
      </w:r>
      <w:r>
        <w:rPr>
          <w:rFonts w:ascii="Times New Roman" w:hAnsi="Times New Roman"/>
          <w:sz w:val="24"/>
        </w:rPr>
        <w:t>the Information System) to the performer by complying with the normative regulation regarding the Information System.</w:t>
      </w:r>
      <w:bookmarkStart w:id="5" w:name="p3"/>
      <w:bookmarkEnd w:id="5"/>
    </w:p>
    <w:p w14:paraId="6EAFEA1F" w14:textId="77777777" w:rsidR="0032504F" w:rsidRDefault="0032504F" w:rsidP="0032504F">
      <w:pPr>
        <w:spacing w:after="0" w:line="240" w:lineRule="auto"/>
        <w:jc w:val="both"/>
        <w:rPr>
          <w:rFonts w:ascii="Times New Roman" w:eastAsia="Times New Roman" w:hAnsi="Times New Roman"/>
          <w:sz w:val="24"/>
          <w:szCs w:val="24"/>
        </w:rPr>
      </w:pPr>
      <w:bookmarkStart w:id="6" w:name="p-669953"/>
      <w:bookmarkEnd w:id="6"/>
    </w:p>
    <w:p w14:paraId="6DB5A13E" w14:textId="77777777" w:rsidR="0032504F" w:rsidRPr="00CD5CDD" w:rsidRDefault="0032504F" w:rsidP="0032504F">
      <w:pPr>
        <w:spacing w:after="0" w:line="240" w:lineRule="auto"/>
        <w:jc w:val="both"/>
        <w:rPr>
          <w:rFonts w:ascii="Times New Roman" w:eastAsia="Times New Roman" w:hAnsi="Times New Roman"/>
          <w:sz w:val="24"/>
          <w:szCs w:val="24"/>
        </w:rPr>
      </w:pPr>
      <w:r>
        <w:rPr>
          <w:rFonts w:ascii="Times New Roman" w:hAnsi="Times New Roman"/>
          <w:sz w:val="24"/>
        </w:rPr>
        <w:t>4. The performer, in conformity with the requirements of this Regulation and upon consulting with sectoral ministries to which scientific institutions are subordinate, the organisations representing scientific institutions, and the Latvian Council of Science, shall develop and the Ministry shall approve the evaluation methodology.</w:t>
      </w:r>
      <w:bookmarkStart w:id="7" w:name="p4"/>
      <w:bookmarkEnd w:id="7"/>
    </w:p>
    <w:p w14:paraId="6BF7BCA2" w14:textId="77777777" w:rsidR="0032504F" w:rsidRDefault="0032504F" w:rsidP="0032504F">
      <w:pPr>
        <w:spacing w:after="0" w:line="240" w:lineRule="auto"/>
        <w:jc w:val="both"/>
        <w:rPr>
          <w:rFonts w:ascii="Times New Roman" w:eastAsia="Times New Roman" w:hAnsi="Times New Roman"/>
          <w:sz w:val="24"/>
          <w:szCs w:val="24"/>
        </w:rPr>
      </w:pPr>
      <w:bookmarkStart w:id="8" w:name="p-669954"/>
      <w:bookmarkEnd w:id="8"/>
    </w:p>
    <w:p w14:paraId="1A0C8F76" w14:textId="77239039" w:rsidR="0032504F" w:rsidRPr="00CD5CDD" w:rsidRDefault="0032504F" w:rsidP="0032504F">
      <w:pPr>
        <w:spacing w:after="0" w:line="240" w:lineRule="auto"/>
        <w:jc w:val="both"/>
        <w:rPr>
          <w:rFonts w:ascii="Times New Roman" w:eastAsia="Times New Roman" w:hAnsi="Times New Roman"/>
          <w:sz w:val="24"/>
          <w:szCs w:val="24"/>
        </w:rPr>
      </w:pPr>
      <w:r>
        <w:rPr>
          <w:rFonts w:ascii="Times New Roman" w:hAnsi="Times New Roman"/>
          <w:sz w:val="24"/>
        </w:rPr>
        <w:t xml:space="preserve">5. The performer shall ensure the implementation of the evaluation which provides for the attraction of foreign experts and organisation of the evaluation work, as well as the preparation of a report by foreign experts on the evaluation of scientific institutions (hereinafter </w:t>
      </w:r>
      <w:r>
        <w:rPr>
          <w:rFonts w:ascii="Times New Roman" w:hAnsi="Times New Roman"/>
          <w:sz w:val="24"/>
          <w:cs/>
        </w:rPr>
        <w:t xml:space="preserve">– </w:t>
      </w:r>
      <w:r>
        <w:rPr>
          <w:rFonts w:ascii="Times New Roman" w:hAnsi="Times New Roman"/>
          <w:sz w:val="24"/>
        </w:rPr>
        <w:t>the consolidated report).</w:t>
      </w:r>
      <w:bookmarkStart w:id="9" w:name="p5"/>
      <w:bookmarkEnd w:id="9"/>
    </w:p>
    <w:p w14:paraId="6EE8580A" w14:textId="77777777" w:rsidR="0032504F" w:rsidRDefault="0032504F" w:rsidP="0032504F">
      <w:pPr>
        <w:spacing w:after="0" w:line="240" w:lineRule="auto"/>
        <w:jc w:val="both"/>
        <w:rPr>
          <w:rFonts w:ascii="Times New Roman" w:eastAsia="Times New Roman" w:hAnsi="Times New Roman"/>
          <w:sz w:val="24"/>
          <w:szCs w:val="24"/>
        </w:rPr>
      </w:pPr>
      <w:bookmarkStart w:id="10" w:name="p-669955"/>
      <w:bookmarkEnd w:id="10"/>
    </w:p>
    <w:p w14:paraId="62865DFC" w14:textId="77777777" w:rsidR="0032504F" w:rsidRPr="00CD5CDD" w:rsidRDefault="0032504F" w:rsidP="0032504F">
      <w:pPr>
        <w:spacing w:after="0" w:line="240" w:lineRule="auto"/>
        <w:jc w:val="both"/>
        <w:rPr>
          <w:rFonts w:ascii="Times New Roman" w:eastAsia="Times New Roman" w:hAnsi="Times New Roman"/>
          <w:sz w:val="24"/>
          <w:szCs w:val="24"/>
        </w:rPr>
      </w:pPr>
      <w:r>
        <w:rPr>
          <w:rFonts w:ascii="Times New Roman" w:hAnsi="Times New Roman"/>
          <w:sz w:val="24"/>
        </w:rPr>
        <w:t>6. The performer shall:</w:t>
      </w:r>
      <w:bookmarkStart w:id="11" w:name="p6"/>
      <w:bookmarkEnd w:id="11"/>
    </w:p>
    <w:p w14:paraId="57D06B2E" w14:textId="60A10FA1" w:rsidR="0032504F" w:rsidRPr="00CD5CDD" w:rsidRDefault="0032504F" w:rsidP="0032504F">
      <w:pPr>
        <w:spacing w:after="0" w:line="240" w:lineRule="auto"/>
        <w:ind w:firstLine="709"/>
        <w:jc w:val="both"/>
        <w:rPr>
          <w:rFonts w:ascii="Times New Roman" w:eastAsia="Times New Roman" w:hAnsi="Times New Roman"/>
          <w:sz w:val="24"/>
          <w:szCs w:val="24"/>
        </w:rPr>
      </w:pPr>
      <w:r>
        <w:rPr>
          <w:rFonts w:ascii="Times New Roman" w:hAnsi="Times New Roman"/>
          <w:sz w:val="24"/>
        </w:rPr>
        <w:t>6.1. establish and organise the evaluation work in the following collegial groups of foreign experts (hereinafter </w:t>
      </w:r>
      <w:r>
        <w:rPr>
          <w:rFonts w:ascii="Times New Roman" w:hAnsi="Times New Roman"/>
          <w:sz w:val="24"/>
          <w:cs/>
        </w:rPr>
        <w:t xml:space="preserve">– </w:t>
      </w:r>
      <w:r>
        <w:rPr>
          <w:rFonts w:ascii="Times New Roman" w:hAnsi="Times New Roman"/>
          <w:sz w:val="24"/>
        </w:rPr>
        <w:t>the group of experts) in conformity with the normative regulation regarding the fields and subfields of science of Latvia:</w:t>
      </w:r>
    </w:p>
    <w:p w14:paraId="71ACAD5B" w14:textId="77777777" w:rsidR="0032504F" w:rsidRPr="00CD5CDD" w:rsidRDefault="0032504F" w:rsidP="0032504F">
      <w:pPr>
        <w:spacing w:after="0" w:line="240" w:lineRule="auto"/>
        <w:ind w:left="709" w:firstLine="709"/>
        <w:jc w:val="both"/>
        <w:rPr>
          <w:rFonts w:ascii="Times New Roman" w:eastAsia="Times New Roman" w:hAnsi="Times New Roman"/>
          <w:sz w:val="24"/>
          <w:szCs w:val="24"/>
        </w:rPr>
      </w:pPr>
      <w:r>
        <w:rPr>
          <w:rFonts w:ascii="Times New Roman" w:hAnsi="Times New Roman"/>
          <w:sz w:val="24"/>
        </w:rPr>
        <w:t>6.1.1. the group of experts in natural sciences;</w:t>
      </w:r>
    </w:p>
    <w:p w14:paraId="0883809C" w14:textId="77777777" w:rsidR="0032504F" w:rsidRPr="00CD5CDD" w:rsidRDefault="0032504F" w:rsidP="0032504F">
      <w:pPr>
        <w:spacing w:after="0" w:line="240" w:lineRule="auto"/>
        <w:ind w:left="709" w:firstLine="709"/>
        <w:jc w:val="both"/>
        <w:rPr>
          <w:rFonts w:ascii="Times New Roman" w:eastAsia="Times New Roman" w:hAnsi="Times New Roman"/>
          <w:sz w:val="24"/>
          <w:szCs w:val="24"/>
        </w:rPr>
      </w:pPr>
      <w:r>
        <w:rPr>
          <w:rFonts w:ascii="Times New Roman" w:hAnsi="Times New Roman"/>
          <w:sz w:val="24"/>
        </w:rPr>
        <w:t>6.1.2. the group of experts in engineering and technology;</w:t>
      </w:r>
    </w:p>
    <w:p w14:paraId="37E9A096" w14:textId="77777777" w:rsidR="0032504F" w:rsidRPr="00CD5CDD" w:rsidRDefault="0032504F" w:rsidP="0032504F">
      <w:pPr>
        <w:spacing w:after="0" w:line="240" w:lineRule="auto"/>
        <w:ind w:left="709" w:firstLine="709"/>
        <w:jc w:val="both"/>
        <w:rPr>
          <w:rFonts w:ascii="Times New Roman" w:eastAsia="Times New Roman" w:hAnsi="Times New Roman"/>
          <w:sz w:val="24"/>
          <w:szCs w:val="24"/>
        </w:rPr>
      </w:pPr>
      <w:r>
        <w:rPr>
          <w:rFonts w:ascii="Times New Roman" w:hAnsi="Times New Roman"/>
          <w:sz w:val="24"/>
        </w:rPr>
        <w:t>6.1.3. the group of experts in medical and health sciences;</w:t>
      </w:r>
    </w:p>
    <w:p w14:paraId="18C27203" w14:textId="77777777" w:rsidR="0032504F" w:rsidRPr="00CD5CDD" w:rsidRDefault="0032504F" w:rsidP="0032504F">
      <w:pPr>
        <w:spacing w:after="0" w:line="240" w:lineRule="auto"/>
        <w:ind w:left="709" w:firstLine="709"/>
        <w:jc w:val="both"/>
        <w:rPr>
          <w:rFonts w:ascii="Times New Roman" w:eastAsia="Times New Roman" w:hAnsi="Times New Roman"/>
          <w:sz w:val="24"/>
          <w:szCs w:val="24"/>
        </w:rPr>
      </w:pPr>
      <w:r>
        <w:rPr>
          <w:rFonts w:ascii="Times New Roman" w:hAnsi="Times New Roman"/>
          <w:sz w:val="24"/>
        </w:rPr>
        <w:t>6.1.4. the group of experts in agriculture, forestry, and veterinary sciences;</w:t>
      </w:r>
    </w:p>
    <w:p w14:paraId="769C968F" w14:textId="77777777" w:rsidR="0032504F" w:rsidRPr="00CD5CDD" w:rsidRDefault="0032504F" w:rsidP="0032504F">
      <w:pPr>
        <w:spacing w:after="0" w:line="240" w:lineRule="auto"/>
        <w:ind w:left="709" w:firstLine="709"/>
        <w:jc w:val="both"/>
        <w:rPr>
          <w:rFonts w:ascii="Times New Roman" w:eastAsia="Times New Roman" w:hAnsi="Times New Roman"/>
          <w:sz w:val="24"/>
          <w:szCs w:val="24"/>
        </w:rPr>
      </w:pPr>
      <w:r>
        <w:rPr>
          <w:rFonts w:ascii="Times New Roman" w:hAnsi="Times New Roman"/>
          <w:sz w:val="24"/>
        </w:rPr>
        <w:t>6.1.5. the group of experts in social sciences;</w:t>
      </w:r>
    </w:p>
    <w:p w14:paraId="7048D200" w14:textId="77777777" w:rsidR="0032504F" w:rsidRPr="00CD5CDD" w:rsidRDefault="0032504F" w:rsidP="0032504F">
      <w:pPr>
        <w:spacing w:after="0" w:line="240" w:lineRule="auto"/>
        <w:ind w:left="709" w:firstLine="709"/>
        <w:jc w:val="both"/>
        <w:rPr>
          <w:rFonts w:ascii="Times New Roman" w:eastAsia="Times New Roman" w:hAnsi="Times New Roman"/>
          <w:sz w:val="24"/>
          <w:szCs w:val="24"/>
        </w:rPr>
      </w:pPr>
      <w:r>
        <w:rPr>
          <w:rFonts w:ascii="Times New Roman" w:hAnsi="Times New Roman"/>
          <w:sz w:val="24"/>
        </w:rPr>
        <w:lastRenderedPageBreak/>
        <w:t>6.1.6. the group of experts in humanities and the arts;</w:t>
      </w:r>
    </w:p>
    <w:p w14:paraId="34AD3320" w14:textId="58A9C82F" w:rsidR="0032504F" w:rsidRPr="00CD5CDD" w:rsidRDefault="0032504F" w:rsidP="0032504F">
      <w:pPr>
        <w:spacing w:after="0" w:line="240" w:lineRule="auto"/>
        <w:ind w:firstLine="709"/>
        <w:jc w:val="both"/>
        <w:rPr>
          <w:rFonts w:ascii="Times New Roman" w:eastAsia="Times New Roman" w:hAnsi="Times New Roman"/>
          <w:sz w:val="24"/>
          <w:szCs w:val="24"/>
        </w:rPr>
      </w:pPr>
      <w:r>
        <w:rPr>
          <w:rFonts w:ascii="Times New Roman" w:hAnsi="Times New Roman"/>
          <w:sz w:val="24"/>
        </w:rPr>
        <w:t>6.2. ensure that there are at least six foreign experts in each group of experts, one of whom </w:t>
      </w:r>
      <w:r>
        <w:rPr>
          <w:rFonts w:ascii="Times New Roman" w:hAnsi="Times New Roman"/>
          <w:sz w:val="24"/>
          <w:cs/>
        </w:rPr>
        <w:t xml:space="preserve">– </w:t>
      </w:r>
      <w:r>
        <w:rPr>
          <w:rFonts w:ascii="Times New Roman" w:hAnsi="Times New Roman"/>
          <w:sz w:val="24"/>
        </w:rPr>
        <w:t xml:space="preserve">the head of the group of experts, one </w:t>
      </w:r>
      <w:r>
        <w:rPr>
          <w:rFonts w:ascii="Times New Roman" w:hAnsi="Times New Roman"/>
          <w:sz w:val="24"/>
          <w:cs/>
        </w:rPr>
        <w:t xml:space="preserve">– </w:t>
      </w:r>
      <w:r>
        <w:rPr>
          <w:rFonts w:ascii="Times New Roman" w:hAnsi="Times New Roman"/>
          <w:sz w:val="24"/>
        </w:rPr>
        <w:t>an expert on national economy, and at least one foreign expert corresponds to the field of science of activity of the scientific institution or assessment entity referred to in Sub-paragraph 15.2 of this Regulation in accordance with the normative regulation regarding the fields and subfields of science of Latvia;</w:t>
      </w:r>
    </w:p>
    <w:p w14:paraId="738F2678" w14:textId="29081BEA" w:rsidR="0032504F" w:rsidRPr="00CD5CDD" w:rsidRDefault="0032504F" w:rsidP="0032504F">
      <w:pPr>
        <w:spacing w:after="0" w:line="240" w:lineRule="auto"/>
        <w:ind w:firstLine="709"/>
        <w:jc w:val="both"/>
        <w:rPr>
          <w:rFonts w:ascii="Times New Roman" w:eastAsia="Times New Roman" w:hAnsi="Times New Roman"/>
          <w:sz w:val="24"/>
          <w:szCs w:val="24"/>
        </w:rPr>
      </w:pPr>
      <w:r>
        <w:rPr>
          <w:rFonts w:ascii="Times New Roman" w:hAnsi="Times New Roman"/>
          <w:sz w:val="24"/>
        </w:rPr>
        <w:t>6.3. provide the right to the scientific institution to become acquainted with members of the relevant group of experts who have been attracted for the evaluation of the scientific institution. The scientific institution shall, within five working days after receipt of such information, send the performer a written submission on the conformity of foreign experts with the field of science of activity of the scientific institution or the assessment entity referred to in Sub-paragraph 15.2 of this Regulation in accordance with the normative regulation regarding the fields and subfields of science of Latvia. If the performer recognises the abovementioned submission as justified, it shall update the composition of the relevant group of experts in order to ensure the evaluation of the scientific institution.</w:t>
      </w:r>
    </w:p>
    <w:p w14:paraId="55C3AD3F" w14:textId="77777777" w:rsidR="0032504F" w:rsidRDefault="0032504F" w:rsidP="0032504F">
      <w:pPr>
        <w:spacing w:after="0" w:line="240" w:lineRule="auto"/>
        <w:jc w:val="both"/>
        <w:rPr>
          <w:rFonts w:ascii="Times New Roman" w:eastAsia="Times New Roman" w:hAnsi="Times New Roman"/>
          <w:sz w:val="24"/>
          <w:szCs w:val="24"/>
        </w:rPr>
      </w:pPr>
      <w:bookmarkStart w:id="12" w:name="p-669956"/>
      <w:bookmarkEnd w:id="12"/>
    </w:p>
    <w:p w14:paraId="4EDA3A34" w14:textId="77777777" w:rsidR="0032504F" w:rsidRPr="00CD5CDD" w:rsidRDefault="0032504F" w:rsidP="0032504F">
      <w:pPr>
        <w:spacing w:after="0" w:line="240" w:lineRule="auto"/>
        <w:jc w:val="both"/>
        <w:rPr>
          <w:rFonts w:ascii="Times New Roman" w:eastAsia="Times New Roman" w:hAnsi="Times New Roman"/>
          <w:sz w:val="24"/>
          <w:szCs w:val="24"/>
        </w:rPr>
      </w:pPr>
      <w:r>
        <w:rPr>
          <w:rFonts w:ascii="Times New Roman" w:hAnsi="Times New Roman"/>
          <w:sz w:val="24"/>
        </w:rPr>
        <w:t>7. The requirements for a foreign expert shall be as follows:</w:t>
      </w:r>
      <w:bookmarkStart w:id="13" w:name="p7"/>
      <w:bookmarkEnd w:id="13"/>
    </w:p>
    <w:p w14:paraId="24F7C172" w14:textId="77777777" w:rsidR="0032504F" w:rsidRPr="00CD5CDD" w:rsidRDefault="0032504F" w:rsidP="0032504F">
      <w:pPr>
        <w:spacing w:after="0" w:line="240" w:lineRule="auto"/>
        <w:ind w:firstLine="709"/>
        <w:jc w:val="both"/>
        <w:rPr>
          <w:rFonts w:ascii="Times New Roman" w:eastAsia="Times New Roman" w:hAnsi="Times New Roman"/>
          <w:sz w:val="24"/>
          <w:szCs w:val="24"/>
        </w:rPr>
      </w:pPr>
      <w:r>
        <w:rPr>
          <w:rFonts w:ascii="Times New Roman" w:hAnsi="Times New Roman"/>
          <w:sz w:val="24"/>
        </w:rPr>
        <w:t>7.1. a doctoral degree;</w:t>
      </w:r>
    </w:p>
    <w:p w14:paraId="4FC5031C" w14:textId="77777777" w:rsidR="0032504F" w:rsidRPr="00CD5CDD" w:rsidRDefault="0032504F" w:rsidP="0032504F">
      <w:pPr>
        <w:spacing w:after="0" w:line="240" w:lineRule="auto"/>
        <w:ind w:firstLine="709"/>
        <w:jc w:val="both"/>
        <w:rPr>
          <w:rFonts w:ascii="Times New Roman" w:eastAsia="Times New Roman" w:hAnsi="Times New Roman"/>
          <w:sz w:val="24"/>
          <w:szCs w:val="24"/>
        </w:rPr>
      </w:pPr>
      <w:r>
        <w:rPr>
          <w:rFonts w:ascii="Times New Roman" w:hAnsi="Times New Roman"/>
          <w:sz w:val="24"/>
        </w:rPr>
        <w:t>7.2. international experience in evaluation of research and development systems or scientific institutions which has been obtained in different countries;</w:t>
      </w:r>
    </w:p>
    <w:p w14:paraId="54153B10" w14:textId="35BC1E4C" w:rsidR="0032504F" w:rsidRPr="00CD5CDD" w:rsidRDefault="0032504F" w:rsidP="0032504F">
      <w:pPr>
        <w:spacing w:after="0" w:line="240" w:lineRule="auto"/>
        <w:ind w:firstLine="709"/>
        <w:jc w:val="both"/>
        <w:rPr>
          <w:rFonts w:ascii="Times New Roman" w:eastAsia="Times New Roman" w:hAnsi="Times New Roman"/>
          <w:sz w:val="24"/>
          <w:szCs w:val="24"/>
        </w:rPr>
      </w:pPr>
      <w:r>
        <w:rPr>
          <w:rFonts w:ascii="Times New Roman" w:hAnsi="Times New Roman"/>
          <w:sz w:val="24"/>
        </w:rPr>
        <w:t xml:space="preserve">7.3. scientific work experience of at least 10 years and published original scientific articles in scientific journals or collected articles reviewed and included in </w:t>
      </w:r>
      <w:r>
        <w:rPr>
          <w:rFonts w:ascii="Times New Roman" w:hAnsi="Times New Roman"/>
          <w:i/>
          <w:sz w:val="24"/>
        </w:rPr>
        <w:t>Web of Science</w:t>
      </w:r>
      <w:r>
        <w:rPr>
          <w:rFonts w:ascii="Times New Roman" w:hAnsi="Times New Roman"/>
          <w:sz w:val="24"/>
        </w:rPr>
        <w:t xml:space="preserve"> or </w:t>
      </w:r>
      <w:r>
        <w:rPr>
          <w:rFonts w:ascii="Times New Roman" w:hAnsi="Times New Roman"/>
          <w:i/>
          <w:sz w:val="24"/>
        </w:rPr>
        <w:t>SCOPUS</w:t>
      </w:r>
      <w:r>
        <w:rPr>
          <w:rFonts w:ascii="Times New Roman" w:hAnsi="Times New Roman"/>
          <w:sz w:val="24"/>
        </w:rPr>
        <w:t xml:space="preserve"> databases the citation index of which reaches at least the average index in the field (not applicable to an expert on national economy);</w:t>
      </w:r>
    </w:p>
    <w:p w14:paraId="4D87B23F" w14:textId="77777777" w:rsidR="0032504F" w:rsidRPr="00CD5CDD" w:rsidRDefault="0032504F" w:rsidP="0032504F">
      <w:pPr>
        <w:spacing w:after="0" w:line="240" w:lineRule="auto"/>
        <w:ind w:firstLine="709"/>
        <w:jc w:val="both"/>
        <w:rPr>
          <w:rFonts w:ascii="Times New Roman" w:eastAsia="Times New Roman" w:hAnsi="Times New Roman"/>
          <w:sz w:val="24"/>
          <w:szCs w:val="24"/>
        </w:rPr>
      </w:pPr>
      <w:r>
        <w:rPr>
          <w:rFonts w:ascii="Times New Roman" w:hAnsi="Times New Roman"/>
          <w:sz w:val="24"/>
        </w:rPr>
        <w:t xml:space="preserve">7.4. does not represent the scientific institution and there are no circumstances in his or her activity that would give rise to a conflict of interests, </w:t>
      </w:r>
      <w:r w:rsidRPr="0030578A">
        <w:rPr>
          <w:rFonts w:ascii="Times New Roman" w:hAnsi="Times New Roman"/>
          <w:sz w:val="24"/>
        </w:rPr>
        <w:t>including that do not cause and</w:t>
      </w:r>
      <w:r>
        <w:rPr>
          <w:rFonts w:ascii="Times New Roman" w:hAnsi="Times New Roman"/>
          <w:sz w:val="24"/>
        </w:rPr>
        <w:t xml:space="preserve"> will not cause personal or material interest.</w:t>
      </w:r>
    </w:p>
    <w:p w14:paraId="69CE0821" w14:textId="77777777" w:rsidR="0032504F" w:rsidRDefault="0032504F" w:rsidP="0032504F">
      <w:pPr>
        <w:spacing w:after="0" w:line="240" w:lineRule="auto"/>
        <w:jc w:val="both"/>
        <w:rPr>
          <w:rFonts w:ascii="Times New Roman" w:eastAsia="Times New Roman" w:hAnsi="Times New Roman"/>
          <w:sz w:val="24"/>
          <w:szCs w:val="24"/>
        </w:rPr>
      </w:pPr>
      <w:bookmarkStart w:id="14" w:name="p-669957"/>
      <w:bookmarkEnd w:id="14"/>
    </w:p>
    <w:p w14:paraId="201AD3C0" w14:textId="77777777" w:rsidR="0032504F" w:rsidRPr="00CD5CDD" w:rsidRDefault="0032504F" w:rsidP="0032504F">
      <w:pPr>
        <w:spacing w:after="0" w:line="240" w:lineRule="auto"/>
        <w:jc w:val="both"/>
        <w:rPr>
          <w:rFonts w:ascii="Times New Roman" w:eastAsia="Times New Roman" w:hAnsi="Times New Roman"/>
          <w:sz w:val="24"/>
          <w:szCs w:val="24"/>
        </w:rPr>
      </w:pPr>
      <w:r>
        <w:rPr>
          <w:rFonts w:ascii="Times New Roman" w:hAnsi="Times New Roman"/>
          <w:sz w:val="24"/>
        </w:rPr>
        <w:t>8. The requirements for the head of the group of experts shall be as follows:</w:t>
      </w:r>
      <w:bookmarkStart w:id="15" w:name="p8"/>
      <w:bookmarkEnd w:id="15"/>
    </w:p>
    <w:p w14:paraId="403A2698" w14:textId="77777777" w:rsidR="0032504F" w:rsidRPr="00CD5CDD" w:rsidRDefault="0032504F" w:rsidP="0032504F">
      <w:pPr>
        <w:spacing w:after="0" w:line="240" w:lineRule="auto"/>
        <w:ind w:firstLine="709"/>
        <w:jc w:val="both"/>
        <w:rPr>
          <w:rFonts w:ascii="Times New Roman" w:eastAsia="Times New Roman" w:hAnsi="Times New Roman"/>
          <w:sz w:val="24"/>
          <w:szCs w:val="24"/>
        </w:rPr>
      </w:pPr>
      <w:r>
        <w:rPr>
          <w:rFonts w:ascii="Times New Roman" w:hAnsi="Times New Roman"/>
          <w:sz w:val="24"/>
        </w:rPr>
        <w:t>8.1. the conformity with the requirements referred to in Paragraph 7 of this Regulation;</w:t>
      </w:r>
    </w:p>
    <w:p w14:paraId="11E777C1" w14:textId="77777777" w:rsidR="0032504F" w:rsidRPr="00CD5CDD" w:rsidRDefault="0032504F" w:rsidP="0032504F">
      <w:pPr>
        <w:spacing w:after="0" w:line="240" w:lineRule="auto"/>
        <w:ind w:firstLine="709"/>
        <w:jc w:val="both"/>
        <w:rPr>
          <w:rFonts w:ascii="Times New Roman" w:eastAsia="Times New Roman" w:hAnsi="Times New Roman"/>
          <w:sz w:val="24"/>
          <w:szCs w:val="24"/>
        </w:rPr>
      </w:pPr>
      <w:r>
        <w:rPr>
          <w:rFonts w:ascii="Times New Roman" w:hAnsi="Times New Roman"/>
          <w:sz w:val="24"/>
        </w:rPr>
        <w:t>8.2. experience in the management of an international group of experts upon evaluating scientific institutions.</w:t>
      </w:r>
    </w:p>
    <w:p w14:paraId="77E9D51E" w14:textId="77777777" w:rsidR="0032504F" w:rsidRDefault="0032504F" w:rsidP="0032504F">
      <w:pPr>
        <w:spacing w:after="0" w:line="240" w:lineRule="auto"/>
        <w:jc w:val="both"/>
        <w:rPr>
          <w:rFonts w:ascii="Times New Roman" w:eastAsia="Times New Roman" w:hAnsi="Times New Roman"/>
          <w:sz w:val="24"/>
          <w:szCs w:val="24"/>
        </w:rPr>
      </w:pPr>
      <w:bookmarkStart w:id="16" w:name="p-669958"/>
      <w:bookmarkEnd w:id="16"/>
    </w:p>
    <w:p w14:paraId="60A1CDF7" w14:textId="77777777" w:rsidR="0032504F" w:rsidRPr="00CD5CDD" w:rsidRDefault="0032504F" w:rsidP="0032504F">
      <w:pPr>
        <w:spacing w:after="0" w:line="240" w:lineRule="auto"/>
        <w:jc w:val="both"/>
        <w:rPr>
          <w:rFonts w:ascii="Times New Roman" w:eastAsia="Times New Roman" w:hAnsi="Times New Roman"/>
          <w:sz w:val="24"/>
          <w:szCs w:val="24"/>
        </w:rPr>
      </w:pPr>
      <w:r>
        <w:rPr>
          <w:rFonts w:ascii="Times New Roman" w:hAnsi="Times New Roman"/>
          <w:sz w:val="24"/>
        </w:rPr>
        <w:t>9. The group of experts shall fulfil the following tasks:</w:t>
      </w:r>
      <w:bookmarkStart w:id="17" w:name="p9"/>
      <w:bookmarkEnd w:id="17"/>
    </w:p>
    <w:p w14:paraId="3A67767D" w14:textId="7CF41110" w:rsidR="0032504F" w:rsidRPr="00CD5CDD" w:rsidRDefault="0032504F" w:rsidP="0032504F">
      <w:pPr>
        <w:spacing w:after="0" w:line="240" w:lineRule="auto"/>
        <w:ind w:firstLine="709"/>
        <w:jc w:val="both"/>
        <w:rPr>
          <w:rFonts w:ascii="Times New Roman" w:eastAsia="Times New Roman" w:hAnsi="Times New Roman"/>
          <w:sz w:val="24"/>
          <w:szCs w:val="24"/>
        </w:rPr>
      </w:pPr>
      <w:r>
        <w:rPr>
          <w:rFonts w:ascii="Times New Roman" w:hAnsi="Times New Roman"/>
          <w:sz w:val="24"/>
        </w:rPr>
        <w:t>9.1. evaluate the information provided in the self-assessment report on the scientific institutionʼs activity (hereinafter </w:t>
      </w:r>
      <w:r>
        <w:rPr>
          <w:rFonts w:ascii="Times New Roman" w:hAnsi="Times New Roman"/>
          <w:sz w:val="24"/>
          <w:cs/>
        </w:rPr>
        <w:t xml:space="preserve">– </w:t>
      </w:r>
      <w:r>
        <w:rPr>
          <w:rFonts w:ascii="Times New Roman" w:hAnsi="Times New Roman"/>
          <w:sz w:val="24"/>
        </w:rPr>
        <w:t>the self-assessment report);</w:t>
      </w:r>
    </w:p>
    <w:p w14:paraId="2E39799F" w14:textId="77777777" w:rsidR="0032504F" w:rsidRPr="00CD5CDD" w:rsidRDefault="0032504F" w:rsidP="0032504F">
      <w:pPr>
        <w:spacing w:after="0" w:line="240" w:lineRule="auto"/>
        <w:ind w:firstLine="709"/>
        <w:jc w:val="both"/>
        <w:rPr>
          <w:rFonts w:ascii="Times New Roman" w:eastAsia="Times New Roman" w:hAnsi="Times New Roman"/>
          <w:sz w:val="24"/>
          <w:szCs w:val="24"/>
        </w:rPr>
      </w:pPr>
      <w:r>
        <w:rPr>
          <w:rFonts w:ascii="Times New Roman" w:hAnsi="Times New Roman"/>
          <w:sz w:val="24"/>
        </w:rPr>
        <w:t>9.2. evaluate the information included in the Information System regarding the scientific institution;</w:t>
      </w:r>
    </w:p>
    <w:p w14:paraId="6DFB84ED" w14:textId="77777777" w:rsidR="0032504F" w:rsidRPr="00CD5CDD" w:rsidRDefault="0032504F" w:rsidP="0032504F">
      <w:pPr>
        <w:spacing w:after="0" w:line="240" w:lineRule="auto"/>
        <w:ind w:firstLine="709"/>
        <w:jc w:val="both"/>
        <w:rPr>
          <w:rFonts w:ascii="Times New Roman" w:eastAsia="Times New Roman" w:hAnsi="Times New Roman"/>
          <w:sz w:val="24"/>
          <w:szCs w:val="24"/>
        </w:rPr>
      </w:pPr>
      <w:r>
        <w:rPr>
          <w:rFonts w:ascii="Times New Roman" w:hAnsi="Times New Roman"/>
          <w:sz w:val="24"/>
        </w:rPr>
        <w:t xml:space="preserve">9.3. evaluate the information available in </w:t>
      </w:r>
      <w:r>
        <w:rPr>
          <w:rFonts w:ascii="Times New Roman" w:hAnsi="Times New Roman"/>
          <w:i/>
          <w:sz w:val="24"/>
        </w:rPr>
        <w:t>Web of Science</w:t>
      </w:r>
      <w:r>
        <w:rPr>
          <w:rFonts w:ascii="Times New Roman" w:hAnsi="Times New Roman"/>
          <w:sz w:val="24"/>
        </w:rPr>
        <w:t xml:space="preserve">, </w:t>
      </w:r>
      <w:r>
        <w:rPr>
          <w:rFonts w:ascii="Times New Roman" w:hAnsi="Times New Roman"/>
          <w:i/>
          <w:sz w:val="24"/>
        </w:rPr>
        <w:t>SCOPUS</w:t>
      </w:r>
      <w:r>
        <w:rPr>
          <w:rFonts w:ascii="Times New Roman" w:hAnsi="Times New Roman"/>
          <w:sz w:val="24"/>
        </w:rPr>
        <w:t>, and other database for scientific literature and the results of the bibliometric analysis;</w:t>
      </w:r>
    </w:p>
    <w:p w14:paraId="652772D4" w14:textId="77777777" w:rsidR="0032504F" w:rsidRPr="00CD5CDD" w:rsidRDefault="0032504F" w:rsidP="0032504F">
      <w:pPr>
        <w:spacing w:after="0" w:line="240" w:lineRule="auto"/>
        <w:ind w:firstLine="709"/>
        <w:jc w:val="both"/>
        <w:rPr>
          <w:rFonts w:ascii="Times New Roman" w:eastAsia="Times New Roman" w:hAnsi="Times New Roman"/>
          <w:sz w:val="24"/>
          <w:szCs w:val="24"/>
        </w:rPr>
      </w:pPr>
      <w:r>
        <w:rPr>
          <w:rFonts w:ascii="Times New Roman" w:hAnsi="Times New Roman"/>
          <w:sz w:val="24"/>
        </w:rPr>
        <w:t>9.4. make onsite visits to the scientific institution which include interviews with employees of the scientific institution and examination of the research infrastructure. During the visits the scientific institution may additionally organise interviews for the group of experts with the sectoral ministry to which the scientific institution is subordinate, and with the representatives of the involved industries, taking into account the specific nature of the operation of the scientific institution;</w:t>
      </w:r>
    </w:p>
    <w:p w14:paraId="356D1D3C" w14:textId="343FAEE5" w:rsidR="0032504F" w:rsidRPr="00CD5CDD" w:rsidRDefault="0032504F" w:rsidP="0032504F">
      <w:pPr>
        <w:spacing w:after="0" w:line="240" w:lineRule="auto"/>
        <w:ind w:firstLine="709"/>
        <w:jc w:val="both"/>
        <w:rPr>
          <w:rFonts w:ascii="Times New Roman" w:eastAsia="Times New Roman" w:hAnsi="Times New Roman"/>
          <w:sz w:val="24"/>
          <w:szCs w:val="24"/>
        </w:rPr>
      </w:pPr>
      <w:r>
        <w:rPr>
          <w:rFonts w:ascii="Times New Roman" w:hAnsi="Times New Roman"/>
          <w:sz w:val="24"/>
        </w:rPr>
        <w:t>9.5. prepare a review on the evaluation results of each scientific institution or the assessment entity referred to in Sub-paragraph 15.2 of this Regulation (hereinafter </w:t>
      </w:r>
      <w:r>
        <w:rPr>
          <w:rFonts w:ascii="Times New Roman" w:hAnsi="Times New Roman"/>
          <w:sz w:val="24"/>
          <w:cs/>
        </w:rPr>
        <w:t xml:space="preserve">– </w:t>
      </w:r>
      <w:r>
        <w:rPr>
          <w:rFonts w:ascii="Times New Roman" w:hAnsi="Times New Roman"/>
          <w:sz w:val="24"/>
        </w:rPr>
        <w:t>the review).</w:t>
      </w:r>
    </w:p>
    <w:p w14:paraId="3607680E" w14:textId="77777777" w:rsidR="0032504F" w:rsidRDefault="0032504F" w:rsidP="0032504F">
      <w:pPr>
        <w:spacing w:after="0" w:line="240" w:lineRule="auto"/>
        <w:jc w:val="both"/>
        <w:rPr>
          <w:rFonts w:ascii="Times New Roman" w:eastAsia="Times New Roman" w:hAnsi="Times New Roman"/>
          <w:sz w:val="24"/>
          <w:szCs w:val="24"/>
        </w:rPr>
      </w:pPr>
      <w:bookmarkStart w:id="18" w:name="p-669960"/>
      <w:bookmarkEnd w:id="18"/>
    </w:p>
    <w:p w14:paraId="552FB215" w14:textId="77777777" w:rsidR="0032504F" w:rsidRPr="00CD5CDD" w:rsidRDefault="0032504F" w:rsidP="0032504F">
      <w:pPr>
        <w:spacing w:after="0" w:line="240" w:lineRule="auto"/>
        <w:jc w:val="both"/>
        <w:rPr>
          <w:rFonts w:ascii="Times New Roman" w:eastAsia="Times New Roman" w:hAnsi="Times New Roman"/>
          <w:sz w:val="24"/>
          <w:szCs w:val="24"/>
        </w:rPr>
      </w:pPr>
      <w:r>
        <w:rPr>
          <w:rFonts w:ascii="Times New Roman" w:hAnsi="Times New Roman"/>
          <w:sz w:val="24"/>
        </w:rPr>
        <w:t>10. The performer shall, in cooperation with the heads of the group of experts:</w:t>
      </w:r>
      <w:bookmarkStart w:id="19" w:name="p10"/>
      <w:bookmarkEnd w:id="19"/>
    </w:p>
    <w:p w14:paraId="21CFB708" w14:textId="77777777" w:rsidR="0032504F" w:rsidRPr="00CD5CDD" w:rsidRDefault="0032504F" w:rsidP="0032504F">
      <w:pPr>
        <w:spacing w:after="0" w:line="240" w:lineRule="auto"/>
        <w:ind w:firstLine="709"/>
        <w:jc w:val="both"/>
        <w:rPr>
          <w:rFonts w:ascii="Times New Roman" w:eastAsia="Times New Roman" w:hAnsi="Times New Roman"/>
          <w:sz w:val="24"/>
          <w:szCs w:val="24"/>
        </w:rPr>
      </w:pPr>
      <w:r>
        <w:rPr>
          <w:rFonts w:ascii="Times New Roman" w:hAnsi="Times New Roman"/>
          <w:sz w:val="24"/>
        </w:rPr>
        <w:lastRenderedPageBreak/>
        <w:t>10.1. provide an opportunity for the scientific institution to become acquainted with the report and to provide objections and supplements for it within 10 working days from the day when the opportunity to become acquainted with the report was provided thereto;</w:t>
      </w:r>
    </w:p>
    <w:p w14:paraId="38AD7ADC" w14:textId="77777777" w:rsidR="0032504F" w:rsidRPr="00CD5CDD" w:rsidRDefault="0032504F" w:rsidP="0032504F">
      <w:pPr>
        <w:spacing w:after="0" w:line="240" w:lineRule="auto"/>
        <w:ind w:firstLine="709"/>
        <w:jc w:val="both"/>
        <w:rPr>
          <w:rFonts w:ascii="Times New Roman" w:eastAsia="Times New Roman" w:hAnsi="Times New Roman"/>
          <w:sz w:val="24"/>
          <w:szCs w:val="24"/>
        </w:rPr>
      </w:pPr>
      <w:r>
        <w:rPr>
          <w:rFonts w:ascii="Times New Roman" w:hAnsi="Times New Roman"/>
          <w:sz w:val="24"/>
        </w:rPr>
        <w:t>10.2. after evaluation of the objections and supplements received, prepare a report of each group of experts and the consolidated report of each group of experts.</w:t>
      </w:r>
    </w:p>
    <w:p w14:paraId="724F124D" w14:textId="77777777" w:rsidR="0032504F" w:rsidRDefault="0032504F" w:rsidP="0032504F">
      <w:pPr>
        <w:spacing w:after="0" w:line="240" w:lineRule="auto"/>
        <w:jc w:val="both"/>
        <w:rPr>
          <w:rFonts w:ascii="Times New Roman" w:eastAsia="Times New Roman" w:hAnsi="Times New Roman"/>
          <w:sz w:val="24"/>
          <w:szCs w:val="24"/>
        </w:rPr>
      </w:pPr>
      <w:bookmarkStart w:id="20" w:name="p-669961"/>
      <w:bookmarkEnd w:id="20"/>
    </w:p>
    <w:p w14:paraId="5E7DFFA5" w14:textId="77777777" w:rsidR="0032504F" w:rsidRPr="00CD5CDD" w:rsidRDefault="0032504F" w:rsidP="0032504F">
      <w:pPr>
        <w:spacing w:after="0" w:line="240" w:lineRule="auto"/>
        <w:jc w:val="both"/>
        <w:rPr>
          <w:rFonts w:ascii="Times New Roman" w:eastAsia="Times New Roman" w:hAnsi="Times New Roman"/>
          <w:sz w:val="24"/>
          <w:szCs w:val="24"/>
        </w:rPr>
      </w:pPr>
      <w:r>
        <w:rPr>
          <w:rFonts w:ascii="Times New Roman" w:hAnsi="Times New Roman"/>
          <w:sz w:val="24"/>
        </w:rPr>
        <w:t>11. The Ministry, upon consulting with sectoral ministries to which scientific institutions are subordinate, the organisations representing scientific institutions, and the Latvian Council of Science, shall develop and approve the sample form for the self-assessment report.</w:t>
      </w:r>
      <w:bookmarkStart w:id="21" w:name="p11"/>
      <w:bookmarkEnd w:id="21"/>
    </w:p>
    <w:p w14:paraId="22C53788" w14:textId="77777777" w:rsidR="0032504F" w:rsidRDefault="0032504F" w:rsidP="0032504F">
      <w:pPr>
        <w:spacing w:after="0" w:line="240" w:lineRule="auto"/>
        <w:jc w:val="both"/>
        <w:rPr>
          <w:rFonts w:ascii="Times New Roman" w:eastAsia="Times New Roman" w:hAnsi="Times New Roman"/>
          <w:sz w:val="24"/>
          <w:szCs w:val="24"/>
        </w:rPr>
      </w:pPr>
      <w:bookmarkStart w:id="22" w:name="p-669962"/>
      <w:bookmarkEnd w:id="22"/>
    </w:p>
    <w:p w14:paraId="02F0270A" w14:textId="0A254649" w:rsidR="0032504F" w:rsidRPr="00CD5CDD" w:rsidRDefault="0032504F" w:rsidP="0032504F">
      <w:pPr>
        <w:spacing w:after="0" w:line="240" w:lineRule="auto"/>
        <w:jc w:val="both"/>
        <w:rPr>
          <w:rFonts w:ascii="Times New Roman" w:eastAsia="Times New Roman" w:hAnsi="Times New Roman"/>
          <w:sz w:val="24"/>
          <w:szCs w:val="24"/>
        </w:rPr>
      </w:pPr>
      <w:r>
        <w:rPr>
          <w:rFonts w:ascii="Times New Roman" w:hAnsi="Times New Roman"/>
          <w:sz w:val="24"/>
        </w:rPr>
        <w:t>12. The Ministry shall publish a sample form for the self-assessment report in the Information System until 1 January of the evaluation year.</w:t>
      </w:r>
      <w:bookmarkStart w:id="23" w:name="p12"/>
      <w:bookmarkEnd w:id="23"/>
    </w:p>
    <w:p w14:paraId="52165AD0" w14:textId="77777777" w:rsidR="0032504F" w:rsidRDefault="0032504F" w:rsidP="0032504F">
      <w:pPr>
        <w:spacing w:after="0" w:line="240" w:lineRule="auto"/>
        <w:jc w:val="both"/>
        <w:rPr>
          <w:rFonts w:ascii="Times New Roman" w:eastAsia="Times New Roman" w:hAnsi="Times New Roman"/>
          <w:sz w:val="24"/>
          <w:szCs w:val="24"/>
        </w:rPr>
      </w:pPr>
      <w:bookmarkStart w:id="24" w:name="p-669963"/>
      <w:bookmarkEnd w:id="24"/>
    </w:p>
    <w:p w14:paraId="3EA6AF89" w14:textId="77777777" w:rsidR="0032504F" w:rsidRPr="00CD5CDD" w:rsidRDefault="0032504F" w:rsidP="0032504F">
      <w:pPr>
        <w:spacing w:after="0" w:line="240" w:lineRule="auto"/>
        <w:jc w:val="both"/>
        <w:rPr>
          <w:rFonts w:ascii="Times New Roman" w:eastAsia="Times New Roman" w:hAnsi="Times New Roman"/>
          <w:sz w:val="24"/>
          <w:szCs w:val="24"/>
        </w:rPr>
      </w:pPr>
      <w:r>
        <w:rPr>
          <w:rFonts w:ascii="Times New Roman" w:hAnsi="Times New Roman"/>
          <w:sz w:val="24"/>
        </w:rPr>
        <w:t>13. The performer and the scientific institution shall provide the group of experts with the information necessary for fulfilling the tasks referred to in Paragraph 9 of this Regulation and organisational support.</w:t>
      </w:r>
      <w:bookmarkStart w:id="25" w:name="p13"/>
      <w:bookmarkEnd w:id="25"/>
    </w:p>
    <w:p w14:paraId="1BA900AD" w14:textId="77777777" w:rsidR="0032504F" w:rsidRDefault="0032504F" w:rsidP="0032504F">
      <w:pPr>
        <w:spacing w:after="0" w:line="240" w:lineRule="auto"/>
        <w:jc w:val="both"/>
        <w:rPr>
          <w:rFonts w:ascii="Times New Roman" w:eastAsia="Times New Roman" w:hAnsi="Times New Roman"/>
          <w:sz w:val="24"/>
          <w:szCs w:val="24"/>
        </w:rPr>
      </w:pPr>
      <w:bookmarkStart w:id="26" w:name="p-669964"/>
      <w:bookmarkEnd w:id="26"/>
    </w:p>
    <w:p w14:paraId="3D8BA186" w14:textId="77777777" w:rsidR="0032504F" w:rsidRPr="00CD5CDD" w:rsidRDefault="0032504F" w:rsidP="0032504F">
      <w:pPr>
        <w:spacing w:after="0" w:line="240" w:lineRule="auto"/>
        <w:jc w:val="both"/>
        <w:rPr>
          <w:rFonts w:ascii="Times New Roman" w:eastAsia="Times New Roman" w:hAnsi="Times New Roman"/>
          <w:sz w:val="24"/>
          <w:szCs w:val="24"/>
        </w:rPr>
      </w:pPr>
      <w:r>
        <w:rPr>
          <w:rFonts w:ascii="Times New Roman" w:hAnsi="Times New Roman"/>
          <w:sz w:val="24"/>
        </w:rPr>
        <w:t xml:space="preserve">14. The group of experts, upon fulfilling the tasks referred to in Paragraph 9 of this Regulation, shall follow these basic evaluation principles (hereinafter </w:t>
      </w:r>
      <w:r>
        <w:rPr>
          <w:rFonts w:ascii="Times New Roman" w:hAnsi="Times New Roman"/>
          <w:sz w:val="24"/>
          <w:cs/>
        </w:rPr>
        <w:t xml:space="preserve">– </w:t>
      </w:r>
      <w:r>
        <w:rPr>
          <w:rFonts w:ascii="Times New Roman" w:hAnsi="Times New Roman"/>
          <w:sz w:val="24"/>
        </w:rPr>
        <w:t>the basic evaluation principles):</w:t>
      </w:r>
      <w:bookmarkStart w:id="27" w:name="p14"/>
      <w:bookmarkEnd w:id="27"/>
    </w:p>
    <w:p w14:paraId="30C05FC2" w14:textId="53060FBF" w:rsidR="0032504F" w:rsidRPr="00CD5CDD" w:rsidRDefault="0032504F" w:rsidP="0032504F">
      <w:pPr>
        <w:spacing w:after="0" w:line="240" w:lineRule="auto"/>
        <w:ind w:firstLine="709"/>
        <w:jc w:val="both"/>
        <w:rPr>
          <w:rFonts w:ascii="Times New Roman" w:eastAsia="Times New Roman" w:hAnsi="Times New Roman"/>
          <w:sz w:val="24"/>
          <w:szCs w:val="24"/>
        </w:rPr>
      </w:pPr>
      <w:r>
        <w:rPr>
          <w:rFonts w:ascii="Times New Roman" w:hAnsi="Times New Roman"/>
          <w:sz w:val="24"/>
        </w:rPr>
        <w:t>14.1. in evaluating the quality of scientific activity, fundamental and applied research shall be evaluated as equally significant;</w:t>
      </w:r>
    </w:p>
    <w:p w14:paraId="5F26534A" w14:textId="7CE2885E" w:rsidR="0032504F" w:rsidRPr="00CD5CDD" w:rsidRDefault="0032504F" w:rsidP="0032504F">
      <w:pPr>
        <w:spacing w:after="0" w:line="240" w:lineRule="auto"/>
        <w:ind w:firstLine="709"/>
        <w:jc w:val="both"/>
        <w:rPr>
          <w:rFonts w:ascii="Times New Roman" w:eastAsia="Times New Roman" w:hAnsi="Times New Roman"/>
          <w:sz w:val="24"/>
          <w:szCs w:val="24"/>
        </w:rPr>
      </w:pPr>
      <w:r>
        <w:rPr>
          <w:rFonts w:ascii="Times New Roman" w:hAnsi="Times New Roman"/>
          <w:sz w:val="24"/>
        </w:rPr>
        <w:t>14.2. in evaluating the impact of scientific activity on the relevant field of science, its impact on the related fields, the conformity with the objectives of the State scientific and technological development, as well as education and innovation development policy shall be evaluated;</w:t>
      </w:r>
    </w:p>
    <w:p w14:paraId="5C563877" w14:textId="0BFF44F1" w:rsidR="0032504F" w:rsidRPr="00CD5CDD" w:rsidRDefault="0032504F" w:rsidP="0032504F">
      <w:pPr>
        <w:spacing w:after="0" w:line="240" w:lineRule="auto"/>
        <w:ind w:firstLine="709"/>
        <w:jc w:val="both"/>
        <w:rPr>
          <w:rFonts w:ascii="Times New Roman" w:eastAsia="Times New Roman" w:hAnsi="Times New Roman"/>
          <w:sz w:val="24"/>
          <w:szCs w:val="24"/>
        </w:rPr>
      </w:pPr>
      <w:r>
        <w:rPr>
          <w:rFonts w:ascii="Times New Roman" w:hAnsi="Times New Roman"/>
          <w:sz w:val="24"/>
        </w:rPr>
        <w:t xml:space="preserve">14.3. in evaluating the economic and social impact of scientific activity, the potential of scientific results to promote higher education, social equality, integration and welfare, public health, national security, sustainable development of the social, economic and culture field, public understanding of the significance of scientific activity, as well as impact on the achievement of the objectives, development of priorities and </w:t>
      </w:r>
      <w:r w:rsidR="0030578A">
        <w:rPr>
          <w:rFonts w:ascii="Times New Roman" w:hAnsi="Times New Roman"/>
          <w:sz w:val="24"/>
        </w:rPr>
        <w:t>areas</w:t>
      </w:r>
      <w:r>
        <w:rPr>
          <w:rFonts w:ascii="Times New Roman" w:hAnsi="Times New Roman"/>
          <w:sz w:val="24"/>
        </w:rPr>
        <w:t xml:space="preserve"> of the Smart Specialisation Strategy shall be evaluated;</w:t>
      </w:r>
      <w:bookmarkStart w:id="28" w:name="_GoBack"/>
      <w:bookmarkEnd w:id="28"/>
    </w:p>
    <w:p w14:paraId="72C10D5C" w14:textId="77777777" w:rsidR="0032504F" w:rsidRPr="00CD5CDD" w:rsidRDefault="0032504F" w:rsidP="0032504F">
      <w:pPr>
        <w:spacing w:after="0" w:line="240" w:lineRule="auto"/>
        <w:ind w:firstLine="709"/>
        <w:jc w:val="both"/>
        <w:rPr>
          <w:rFonts w:ascii="Times New Roman" w:eastAsia="Times New Roman" w:hAnsi="Times New Roman"/>
          <w:sz w:val="24"/>
          <w:szCs w:val="24"/>
        </w:rPr>
      </w:pPr>
      <w:r>
        <w:rPr>
          <w:rFonts w:ascii="Times New Roman" w:hAnsi="Times New Roman"/>
          <w:sz w:val="24"/>
        </w:rPr>
        <w:t>14.4. in evaluating the research infrastructure and its conformity with the operation of the scientific institution, the conformity with the institutional management, ensuring open access, long-term development, and resource planning shall be evaluated;</w:t>
      </w:r>
    </w:p>
    <w:p w14:paraId="732A8458" w14:textId="77777777" w:rsidR="0032504F" w:rsidRPr="00CD5CDD" w:rsidRDefault="0032504F" w:rsidP="0032504F">
      <w:pPr>
        <w:spacing w:after="0" w:line="240" w:lineRule="auto"/>
        <w:ind w:firstLine="709"/>
        <w:jc w:val="both"/>
        <w:rPr>
          <w:rFonts w:ascii="Times New Roman" w:eastAsia="Times New Roman" w:hAnsi="Times New Roman"/>
          <w:sz w:val="24"/>
          <w:szCs w:val="24"/>
        </w:rPr>
      </w:pPr>
      <w:r>
        <w:rPr>
          <w:rFonts w:ascii="Times New Roman" w:hAnsi="Times New Roman"/>
          <w:sz w:val="24"/>
        </w:rPr>
        <w:t>14.5. in evaluating the development potential of the scientific institution, the following aspects shall be evaluated:</w:t>
      </w:r>
    </w:p>
    <w:p w14:paraId="412422F9" w14:textId="77777777" w:rsidR="0032504F" w:rsidRPr="00CD5CDD" w:rsidRDefault="0032504F" w:rsidP="0032504F">
      <w:pPr>
        <w:spacing w:after="0" w:line="240" w:lineRule="auto"/>
        <w:ind w:left="709" w:firstLine="709"/>
        <w:jc w:val="both"/>
        <w:rPr>
          <w:rFonts w:ascii="Times New Roman" w:eastAsia="Times New Roman" w:hAnsi="Times New Roman"/>
          <w:sz w:val="24"/>
          <w:szCs w:val="24"/>
        </w:rPr>
      </w:pPr>
      <w:r>
        <w:rPr>
          <w:rFonts w:ascii="Times New Roman" w:hAnsi="Times New Roman"/>
          <w:sz w:val="24"/>
        </w:rPr>
        <w:t>14.5.1. the future vision of the scientific institution, including to what extent the evaluation of the strengths, weaknesses, opportunities and threats of the scientific institutions is justified;</w:t>
      </w:r>
    </w:p>
    <w:p w14:paraId="225E7FCD" w14:textId="77777777" w:rsidR="0032504F" w:rsidRPr="00CD5CDD" w:rsidRDefault="0032504F" w:rsidP="0032504F">
      <w:pPr>
        <w:spacing w:after="0" w:line="240" w:lineRule="auto"/>
        <w:ind w:left="709" w:firstLine="709"/>
        <w:jc w:val="both"/>
        <w:rPr>
          <w:rFonts w:ascii="Times New Roman" w:eastAsia="Times New Roman" w:hAnsi="Times New Roman"/>
          <w:sz w:val="24"/>
          <w:szCs w:val="24"/>
        </w:rPr>
      </w:pPr>
      <w:r>
        <w:rPr>
          <w:rFonts w:ascii="Times New Roman" w:hAnsi="Times New Roman"/>
          <w:sz w:val="24"/>
        </w:rPr>
        <w:t>14.5.2. the development plan of the scientific institution for the management of the following factors:</w:t>
      </w:r>
    </w:p>
    <w:p w14:paraId="1E59B10B" w14:textId="77777777" w:rsidR="0032504F" w:rsidRPr="00CD5CDD" w:rsidRDefault="0032504F" w:rsidP="0032504F">
      <w:pPr>
        <w:spacing w:after="0" w:line="240" w:lineRule="auto"/>
        <w:ind w:left="1418" w:firstLine="709"/>
        <w:jc w:val="both"/>
        <w:rPr>
          <w:rFonts w:ascii="Times New Roman" w:eastAsia="Times New Roman" w:hAnsi="Times New Roman"/>
          <w:sz w:val="24"/>
          <w:szCs w:val="24"/>
        </w:rPr>
      </w:pPr>
      <w:r>
        <w:rPr>
          <w:rFonts w:ascii="Times New Roman" w:hAnsi="Times New Roman"/>
          <w:sz w:val="24"/>
        </w:rPr>
        <w:t>14.5.2.1. the ability of the selected scientific objectives to influence the international scientific community;</w:t>
      </w:r>
    </w:p>
    <w:p w14:paraId="71E9B71A" w14:textId="2D8DCAA1" w:rsidR="0032504F" w:rsidRPr="00CD5CDD" w:rsidRDefault="0032504F" w:rsidP="0032504F">
      <w:pPr>
        <w:spacing w:after="0" w:line="240" w:lineRule="auto"/>
        <w:ind w:left="1418" w:firstLine="709"/>
        <w:jc w:val="both"/>
        <w:rPr>
          <w:rFonts w:ascii="Times New Roman" w:eastAsia="Times New Roman" w:hAnsi="Times New Roman"/>
          <w:sz w:val="24"/>
          <w:szCs w:val="24"/>
        </w:rPr>
      </w:pPr>
      <w:r>
        <w:rPr>
          <w:rFonts w:ascii="Times New Roman" w:hAnsi="Times New Roman"/>
          <w:sz w:val="24"/>
        </w:rPr>
        <w:t>14.5.2.2. the ability to initiate new research directions;</w:t>
      </w:r>
    </w:p>
    <w:p w14:paraId="2E2264EC" w14:textId="77777777" w:rsidR="0032504F" w:rsidRPr="00CD5CDD" w:rsidRDefault="0032504F" w:rsidP="0032504F">
      <w:pPr>
        <w:spacing w:after="0" w:line="240" w:lineRule="auto"/>
        <w:ind w:left="1418" w:firstLine="709"/>
        <w:jc w:val="both"/>
        <w:rPr>
          <w:rFonts w:ascii="Times New Roman" w:eastAsia="Times New Roman" w:hAnsi="Times New Roman"/>
          <w:sz w:val="24"/>
          <w:szCs w:val="24"/>
        </w:rPr>
      </w:pPr>
      <w:r>
        <w:rPr>
          <w:rFonts w:ascii="Times New Roman" w:hAnsi="Times New Roman"/>
          <w:sz w:val="24"/>
        </w:rPr>
        <w:t>14.5.2.3. the ability to attract students, doctoral candidates, and foreign researchers;</w:t>
      </w:r>
    </w:p>
    <w:p w14:paraId="78866A9A" w14:textId="77777777" w:rsidR="0032504F" w:rsidRPr="00CD5CDD" w:rsidRDefault="0032504F" w:rsidP="0032504F">
      <w:pPr>
        <w:spacing w:after="0" w:line="240" w:lineRule="auto"/>
        <w:ind w:left="1418" w:firstLine="709"/>
        <w:jc w:val="both"/>
        <w:rPr>
          <w:rFonts w:ascii="Times New Roman" w:eastAsia="Times New Roman" w:hAnsi="Times New Roman"/>
          <w:sz w:val="24"/>
          <w:szCs w:val="24"/>
        </w:rPr>
      </w:pPr>
      <w:r>
        <w:rPr>
          <w:rFonts w:ascii="Times New Roman" w:hAnsi="Times New Roman"/>
          <w:sz w:val="24"/>
        </w:rPr>
        <w:t>14.5.2.4. the ability to attract funding as a result of tenders;</w:t>
      </w:r>
    </w:p>
    <w:p w14:paraId="57B490FA" w14:textId="77777777" w:rsidR="0032504F" w:rsidRPr="00CD5CDD" w:rsidRDefault="0032504F" w:rsidP="0032504F">
      <w:pPr>
        <w:spacing w:after="0" w:line="240" w:lineRule="auto"/>
        <w:ind w:left="1418" w:firstLine="709"/>
        <w:jc w:val="both"/>
        <w:rPr>
          <w:rFonts w:ascii="Times New Roman" w:eastAsia="Times New Roman" w:hAnsi="Times New Roman"/>
          <w:sz w:val="24"/>
          <w:szCs w:val="24"/>
        </w:rPr>
      </w:pPr>
      <w:r>
        <w:rPr>
          <w:rFonts w:ascii="Times New Roman" w:hAnsi="Times New Roman"/>
          <w:sz w:val="24"/>
        </w:rPr>
        <w:t>14.5.2.5. international competitiveness of the academic staff;</w:t>
      </w:r>
    </w:p>
    <w:p w14:paraId="452AAA8D" w14:textId="33A3494C" w:rsidR="0032504F" w:rsidRPr="00CD5CDD" w:rsidRDefault="0032504F" w:rsidP="0032504F">
      <w:pPr>
        <w:spacing w:after="0" w:line="240" w:lineRule="auto"/>
        <w:ind w:firstLine="709"/>
        <w:jc w:val="both"/>
        <w:rPr>
          <w:rFonts w:ascii="Times New Roman" w:eastAsia="Times New Roman" w:hAnsi="Times New Roman"/>
          <w:sz w:val="24"/>
          <w:szCs w:val="24"/>
        </w:rPr>
      </w:pPr>
      <w:r>
        <w:rPr>
          <w:rFonts w:ascii="Times New Roman" w:hAnsi="Times New Roman"/>
          <w:sz w:val="24"/>
        </w:rPr>
        <w:t>14.6. in evaluating the quality of scientific activity, the cooperation of the scientific institution with the sector of national economy corresponding to the field of its activity shall be evaluated.</w:t>
      </w:r>
    </w:p>
    <w:p w14:paraId="10DDB400" w14:textId="77777777" w:rsidR="0032504F" w:rsidRDefault="0032504F" w:rsidP="0032504F">
      <w:pPr>
        <w:spacing w:after="0" w:line="240" w:lineRule="auto"/>
        <w:jc w:val="both"/>
        <w:rPr>
          <w:rFonts w:ascii="Times New Roman" w:eastAsia="Times New Roman" w:hAnsi="Times New Roman"/>
          <w:sz w:val="24"/>
          <w:szCs w:val="24"/>
        </w:rPr>
      </w:pPr>
      <w:bookmarkStart w:id="29" w:name="p-669965"/>
      <w:bookmarkEnd w:id="29"/>
    </w:p>
    <w:p w14:paraId="244F1023" w14:textId="77777777" w:rsidR="0032504F" w:rsidRPr="00CD5CDD" w:rsidRDefault="0032504F" w:rsidP="0032504F">
      <w:pPr>
        <w:spacing w:after="0" w:line="240" w:lineRule="auto"/>
        <w:jc w:val="both"/>
        <w:rPr>
          <w:rFonts w:ascii="Times New Roman" w:eastAsia="Times New Roman" w:hAnsi="Times New Roman"/>
          <w:sz w:val="24"/>
          <w:szCs w:val="24"/>
        </w:rPr>
      </w:pPr>
      <w:r>
        <w:rPr>
          <w:rFonts w:ascii="Times New Roman" w:hAnsi="Times New Roman"/>
          <w:sz w:val="24"/>
        </w:rPr>
        <w:lastRenderedPageBreak/>
        <w:t>15. The group of experts shall, by following the basic evaluation principles and justifying the evaluation in the report of the group of experts with qualitative analysis of the acquired results:</w:t>
      </w:r>
      <w:bookmarkStart w:id="30" w:name="p15"/>
      <w:bookmarkEnd w:id="30"/>
    </w:p>
    <w:p w14:paraId="082AC1AB" w14:textId="77777777" w:rsidR="0032504F" w:rsidRPr="00CD5CDD" w:rsidRDefault="0032504F" w:rsidP="0032504F">
      <w:pPr>
        <w:spacing w:after="0" w:line="240" w:lineRule="auto"/>
        <w:ind w:firstLine="709"/>
        <w:jc w:val="both"/>
        <w:rPr>
          <w:rFonts w:ascii="Times New Roman" w:eastAsia="Times New Roman" w:hAnsi="Times New Roman"/>
          <w:sz w:val="24"/>
          <w:szCs w:val="24"/>
        </w:rPr>
      </w:pPr>
      <w:r>
        <w:rPr>
          <w:rFonts w:ascii="Times New Roman" w:hAnsi="Times New Roman"/>
          <w:sz w:val="24"/>
        </w:rPr>
        <w:t>15.1. award a score to the scientific institution in the amount of one to five points;</w:t>
      </w:r>
    </w:p>
    <w:p w14:paraId="6B548460" w14:textId="244719D5" w:rsidR="0032504F" w:rsidRPr="00CD5CDD" w:rsidRDefault="0032504F" w:rsidP="0032504F">
      <w:pPr>
        <w:spacing w:after="0" w:line="240" w:lineRule="auto"/>
        <w:ind w:firstLine="709"/>
        <w:jc w:val="both"/>
        <w:rPr>
          <w:rFonts w:ascii="Times New Roman" w:eastAsia="Times New Roman" w:hAnsi="Times New Roman"/>
          <w:sz w:val="24"/>
          <w:szCs w:val="24"/>
        </w:rPr>
      </w:pPr>
      <w:r>
        <w:rPr>
          <w:rFonts w:ascii="Times New Roman" w:hAnsi="Times New Roman"/>
          <w:sz w:val="24"/>
        </w:rPr>
        <w:t>15.2. if the scientific institution is an institution of higher education the structure of which includes more than one faculty, evaluate each assessment entity of the institution of higher education (hereinafter </w:t>
      </w:r>
      <w:r>
        <w:rPr>
          <w:rFonts w:ascii="Times New Roman" w:hAnsi="Times New Roman"/>
          <w:sz w:val="24"/>
          <w:cs/>
        </w:rPr>
        <w:t xml:space="preserve">– </w:t>
      </w:r>
      <w:r>
        <w:rPr>
          <w:rFonts w:ascii="Times New Roman" w:hAnsi="Times New Roman"/>
          <w:sz w:val="24"/>
        </w:rPr>
        <w:t>the assessment entity) and award a score in the amount of one to five points for each assessment entity. The number of the assessment entities in an institution of higher education shall not exceed the number of faculties of the institution of higher education. The assessment entities comprise the whole scientific activity of the institution of higher education as the scientific institution. The institution of higher education shall determine the type of assessment entities (for example, faculties, research platforms, centres) in conformity with the condition that all assessment entities are of one type, as well as determine the group of experts specified in Sub-paragraph 6.1 of this Regulation necessary for the assessment entity.</w:t>
      </w:r>
    </w:p>
    <w:p w14:paraId="24674D1D" w14:textId="77777777" w:rsidR="0032504F" w:rsidRDefault="0032504F" w:rsidP="0032504F">
      <w:pPr>
        <w:spacing w:after="0" w:line="240" w:lineRule="auto"/>
        <w:jc w:val="both"/>
        <w:rPr>
          <w:rFonts w:ascii="Times New Roman" w:eastAsia="Times New Roman" w:hAnsi="Times New Roman"/>
          <w:sz w:val="24"/>
          <w:szCs w:val="24"/>
        </w:rPr>
      </w:pPr>
      <w:bookmarkStart w:id="31" w:name="p-669966"/>
      <w:bookmarkEnd w:id="31"/>
    </w:p>
    <w:p w14:paraId="2A061D4A" w14:textId="143595BC" w:rsidR="0032504F" w:rsidRPr="00CD5CDD" w:rsidRDefault="0032504F" w:rsidP="0032504F">
      <w:pPr>
        <w:spacing w:after="0" w:line="240" w:lineRule="auto"/>
        <w:jc w:val="both"/>
        <w:rPr>
          <w:rFonts w:ascii="Times New Roman" w:eastAsia="Times New Roman" w:hAnsi="Times New Roman"/>
          <w:sz w:val="24"/>
          <w:szCs w:val="24"/>
        </w:rPr>
      </w:pPr>
      <w:r>
        <w:rPr>
          <w:rFonts w:ascii="Times New Roman" w:hAnsi="Times New Roman"/>
          <w:sz w:val="24"/>
        </w:rPr>
        <w:t>16. The scientific institution shall, until 1 January of the evaluation year, notify the Ministry in writing of the conformity of the institution with fields of science by complying with the normative regulation regarding the fields and subfields of science of Latvia.</w:t>
      </w:r>
      <w:bookmarkStart w:id="32" w:name="p16"/>
      <w:bookmarkEnd w:id="32"/>
    </w:p>
    <w:p w14:paraId="479E6BDC" w14:textId="77777777" w:rsidR="0032504F" w:rsidRDefault="0032504F" w:rsidP="0032504F">
      <w:pPr>
        <w:spacing w:after="0" w:line="240" w:lineRule="auto"/>
        <w:jc w:val="both"/>
        <w:rPr>
          <w:rFonts w:ascii="Times New Roman" w:eastAsia="Times New Roman" w:hAnsi="Times New Roman"/>
          <w:sz w:val="24"/>
          <w:szCs w:val="24"/>
        </w:rPr>
      </w:pPr>
      <w:bookmarkStart w:id="33" w:name="p-669967"/>
      <w:bookmarkEnd w:id="33"/>
    </w:p>
    <w:p w14:paraId="239CB7CE" w14:textId="478A44AD" w:rsidR="0032504F" w:rsidRPr="00CD5CDD" w:rsidRDefault="0032504F" w:rsidP="0032504F">
      <w:pPr>
        <w:spacing w:after="0" w:line="240" w:lineRule="auto"/>
        <w:jc w:val="both"/>
        <w:rPr>
          <w:rFonts w:ascii="Times New Roman" w:eastAsia="Times New Roman" w:hAnsi="Times New Roman"/>
          <w:sz w:val="24"/>
          <w:szCs w:val="24"/>
        </w:rPr>
      </w:pPr>
      <w:r>
        <w:rPr>
          <w:rFonts w:ascii="Times New Roman" w:hAnsi="Times New Roman"/>
          <w:sz w:val="24"/>
        </w:rPr>
        <w:t>17. The scientific institution which is an institution of higher education and the structure of which includes faculties shall, until 1 January of the evaluation year, notify the Ministry in writing of the number of planned assessment entities and the conformity of each assessment entity with fields of science by complying with the normative regulation regarding the fields and subfields of science of Latvia.</w:t>
      </w:r>
      <w:bookmarkStart w:id="34" w:name="p17"/>
      <w:bookmarkEnd w:id="34"/>
    </w:p>
    <w:p w14:paraId="4E442E5B" w14:textId="77777777" w:rsidR="0032504F" w:rsidRDefault="0032504F" w:rsidP="0032504F">
      <w:pPr>
        <w:spacing w:after="0" w:line="240" w:lineRule="auto"/>
        <w:jc w:val="both"/>
        <w:rPr>
          <w:rFonts w:ascii="Times New Roman" w:eastAsia="Times New Roman" w:hAnsi="Times New Roman"/>
          <w:sz w:val="24"/>
          <w:szCs w:val="24"/>
        </w:rPr>
      </w:pPr>
      <w:bookmarkStart w:id="35" w:name="p-669968"/>
      <w:bookmarkEnd w:id="35"/>
    </w:p>
    <w:p w14:paraId="28B32EB4" w14:textId="1E798302" w:rsidR="0032504F" w:rsidRPr="00CD5CDD" w:rsidRDefault="0032504F" w:rsidP="0032504F">
      <w:pPr>
        <w:spacing w:after="0" w:line="240" w:lineRule="auto"/>
        <w:jc w:val="both"/>
        <w:rPr>
          <w:rFonts w:ascii="Times New Roman" w:eastAsia="Times New Roman" w:hAnsi="Times New Roman"/>
          <w:sz w:val="24"/>
          <w:szCs w:val="24"/>
        </w:rPr>
      </w:pPr>
      <w:r>
        <w:rPr>
          <w:rFonts w:ascii="Times New Roman" w:hAnsi="Times New Roman"/>
          <w:sz w:val="24"/>
        </w:rPr>
        <w:t xml:space="preserve">18. The scientific institution shall submit a filled-in self-assessment report and the scientific institution which is an institution of higher education and the structure of which includes more than one faculty </w:t>
      </w:r>
      <w:r>
        <w:rPr>
          <w:rFonts w:ascii="Times New Roman" w:hAnsi="Times New Roman"/>
          <w:sz w:val="24"/>
          <w:cs/>
        </w:rPr>
        <w:t xml:space="preserve">– </w:t>
      </w:r>
      <w:r>
        <w:rPr>
          <w:rFonts w:ascii="Times New Roman" w:hAnsi="Times New Roman"/>
          <w:sz w:val="24"/>
        </w:rPr>
        <w:t>a filled-in self-assessment report on each assessment entity until 30 April of the evaluation year.</w:t>
      </w:r>
      <w:bookmarkStart w:id="36" w:name="p18"/>
      <w:bookmarkEnd w:id="36"/>
    </w:p>
    <w:p w14:paraId="7D137A77" w14:textId="77777777" w:rsidR="0032504F" w:rsidRDefault="0032504F" w:rsidP="0032504F">
      <w:pPr>
        <w:spacing w:after="0" w:line="240" w:lineRule="auto"/>
        <w:jc w:val="both"/>
        <w:rPr>
          <w:rFonts w:ascii="Times New Roman" w:eastAsia="Times New Roman" w:hAnsi="Times New Roman"/>
          <w:sz w:val="24"/>
          <w:szCs w:val="24"/>
        </w:rPr>
      </w:pPr>
      <w:bookmarkStart w:id="37" w:name="p-669969"/>
      <w:bookmarkEnd w:id="37"/>
    </w:p>
    <w:p w14:paraId="6F4E2794" w14:textId="238CE78C" w:rsidR="0032504F" w:rsidRPr="00CD5CDD" w:rsidRDefault="0032504F" w:rsidP="0032504F">
      <w:pPr>
        <w:spacing w:after="0" w:line="240" w:lineRule="auto"/>
        <w:jc w:val="both"/>
        <w:rPr>
          <w:rFonts w:ascii="Times New Roman" w:eastAsia="Times New Roman" w:hAnsi="Times New Roman"/>
          <w:sz w:val="24"/>
          <w:szCs w:val="24"/>
        </w:rPr>
      </w:pPr>
      <w:r>
        <w:rPr>
          <w:rFonts w:ascii="Times New Roman" w:hAnsi="Times New Roman"/>
          <w:sz w:val="24"/>
        </w:rPr>
        <w:t>19. For the performance of the evaluation in 2019, the scientific institution shall, until 1 November 2018, notify the Ministry in writing of the conformity of the institution with fields of science by complying with the normative regulation regarding the fields and subfields of science of Latvia.</w:t>
      </w:r>
      <w:bookmarkStart w:id="38" w:name="p19"/>
      <w:bookmarkEnd w:id="38"/>
    </w:p>
    <w:p w14:paraId="24515ED0" w14:textId="77777777" w:rsidR="0032504F" w:rsidRDefault="0032504F" w:rsidP="0032504F">
      <w:pPr>
        <w:spacing w:after="0" w:line="240" w:lineRule="auto"/>
        <w:jc w:val="both"/>
        <w:rPr>
          <w:rFonts w:ascii="Times New Roman" w:eastAsia="Times New Roman" w:hAnsi="Times New Roman"/>
          <w:sz w:val="24"/>
          <w:szCs w:val="24"/>
        </w:rPr>
      </w:pPr>
      <w:bookmarkStart w:id="39" w:name="p-669970"/>
      <w:bookmarkEnd w:id="39"/>
    </w:p>
    <w:p w14:paraId="60AF29C0" w14:textId="0DB37A91" w:rsidR="0032504F" w:rsidRPr="00CD5CDD" w:rsidRDefault="0032504F" w:rsidP="0032504F">
      <w:pPr>
        <w:spacing w:after="0" w:line="240" w:lineRule="auto"/>
        <w:jc w:val="both"/>
        <w:rPr>
          <w:rFonts w:ascii="Times New Roman" w:eastAsia="Times New Roman" w:hAnsi="Times New Roman"/>
          <w:sz w:val="24"/>
          <w:szCs w:val="24"/>
        </w:rPr>
      </w:pPr>
      <w:r>
        <w:rPr>
          <w:rFonts w:ascii="Times New Roman" w:hAnsi="Times New Roman"/>
          <w:sz w:val="24"/>
        </w:rPr>
        <w:t>20. For the performance of the evaluation in 2019, the scientific institution which is an institution of higher education and the structure of which includes faculties shall, until 1 January 2018, notify the Ministry in writing of the number of planned assessment entities to be evaluated and the conformity of each assessment entity with the fields of science by complying with the normative regulation regarding the fields and subfields of science of Latvia.</w:t>
      </w:r>
      <w:bookmarkStart w:id="40" w:name="p20"/>
      <w:bookmarkEnd w:id="40"/>
    </w:p>
    <w:p w14:paraId="3AE1A2F0" w14:textId="77777777" w:rsidR="0032504F" w:rsidRDefault="0032504F" w:rsidP="0032504F">
      <w:pPr>
        <w:spacing w:after="0" w:line="240" w:lineRule="auto"/>
        <w:jc w:val="both"/>
        <w:rPr>
          <w:rFonts w:ascii="Times New Roman" w:eastAsia="Times New Roman" w:hAnsi="Times New Roman"/>
          <w:sz w:val="24"/>
          <w:szCs w:val="24"/>
        </w:rPr>
      </w:pPr>
    </w:p>
    <w:p w14:paraId="7D349226" w14:textId="77777777" w:rsidR="0032504F" w:rsidRPr="00053F95" w:rsidRDefault="0032504F" w:rsidP="0032504F">
      <w:pPr>
        <w:spacing w:after="0" w:line="240" w:lineRule="auto"/>
        <w:jc w:val="both"/>
        <w:rPr>
          <w:rFonts w:ascii="Times New Roman" w:eastAsia="Times New Roman" w:hAnsi="Times New Roman"/>
          <w:sz w:val="24"/>
          <w:szCs w:val="24"/>
        </w:rPr>
      </w:pPr>
    </w:p>
    <w:p w14:paraId="64D7A826" w14:textId="77777777" w:rsidR="0032504F" w:rsidRPr="00053F95" w:rsidRDefault="0032504F" w:rsidP="0032504F">
      <w:pPr>
        <w:spacing w:after="0" w:line="240" w:lineRule="auto"/>
        <w:jc w:val="both"/>
        <w:rPr>
          <w:rFonts w:ascii="Times New Roman" w:eastAsia="Times New Roman" w:hAnsi="Times New Roman"/>
          <w:sz w:val="24"/>
          <w:szCs w:val="24"/>
        </w:rPr>
      </w:pPr>
      <w:r>
        <w:rPr>
          <w:rFonts w:ascii="Times New Roman" w:hAnsi="Times New Roman"/>
          <w:sz w:val="24"/>
        </w:rPr>
        <w:t>Prime Minister</w:t>
      </w:r>
      <w:r w:rsidR="00F35B42">
        <w:rPr>
          <w:rFonts w:ascii="Times New Roman" w:hAnsi="Times New Roman"/>
          <w:sz w:val="24"/>
        </w:rPr>
        <w:tab/>
      </w:r>
      <w:r w:rsidR="00F35B42">
        <w:rPr>
          <w:rFonts w:ascii="Times New Roman" w:hAnsi="Times New Roman"/>
          <w:sz w:val="24"/>
        </w:rPr>
        <w:tab/>
      </w:r>
      <w:r w:rsidR="00F35B42">
        <w:rPr>
          <w:rFonts w:ascii="Times New Roman" w:hAnsi="Times New Roman"/>
          <w:sz w:val="24"/>
        </w:rPr>
        <w:tab/>
      </w:r>
      <w:r w:rsidR="00F35B42">
        <w:rPr>
          <w:rFonts w:ascii="Times New Roman" w:hAnsi="Times New Roman"/>
          <w:sz w:val="24"/>
        </w:rPr>
        <w:tab/>
      </w:r>
      <w:r w:rsidR="00F35B42">
        <w:rPr>
          <w:rFonts w:ascii="Times New Roman" w:hAnsi="Times New Roman"/>
          <w:sz w:val="24"/>
        </w:rPr>
        <w:tab/>
      </w:r>
      <w:r w:rsidR="00F35B42">
        <w:rPr>
          <w:rFonts w:ascii="Times New Roman" w:hAnsi="Times New Roman"/>
          <w:sz w:val="24"/>
        </w:rPr>
        <w:tab/>
      </w:r>
      <w:r w:rsidR="00F35B42">
        <w:rPr>
          <w:rFonts w:ascii="Times New Roman" w:hAnsi="Times New Roman"/>
          <w:sz w:val="24"/>
        </w:rPr>
        <w:tab/>
      </w:r>
      <w:r w:rsidR="00F35B42">
        <w:rPr>
          <w:rFonts w:ascii="Times New Roman" w:hAnsi="Times New Roman"/>
          <w:sz w:val="24"/>
        </w:rPr>
        <w:tab/>
      </w:r>
      <w:r>
        <w:rPr>
          <w:rFonts w:ascii="Times New Roman" w:hAnsi="Times New Roman"/>
          <w:sz w:val="24"/>
        </w:rPr>
        <w:t>Māris Kučinskis</w:t>
      </w:r>
    </w:p>
    <w:p w14:paraId="405AACD2" w14:textId="77777777" w:rsidR="0032504F" w:rsidRPr="00053F95" w:rsidRDefault="0032504F" w:rsidP="0032504F">
      <w:pPr>
        <w:spacing w:after="0" w:line="240" w:lineRule="auto"/>
        <w:jc w:val="both"/>
        <w:rPr>
          <w:rFonts w:ascii="Times New Roman" w:eastAsia="Times New Roman" w:hAnsi="Times New Roman"/>
          <w:sz w:val="24"/>
          <w:szCs w:val="24"/>
        </w:rPr>
      </w:pPr>
    </w:p>
    <w:p w14:paraId="71A4C728" w14:textId="77777777" w:rsidR="0032504F" w:rsidRPr="00053F95" w:rsidRDefault="0032504F" w:rsidP="0032504F">
      <w:pPr>
        <w:spacing w:after="0" w:line="240" w:lineRule="auto"/>
        <w:jc w:val="both"/>
        <w:rPr>
          <w:rFonts w:ascii="Times New Roman" w:eastAsia="Times New Roman" w:hAnsi="Times New Roman"/>
          <w:iCs/>
          <w:sz w:val="24"/>
          <w:szCs w:val="24"/>
        </w:rPr>
      </w:pPr>
      <w:r>
        <w:rPr>
          <w:rFonts w:ascii="Times New Roman" w:hAnsi="Times New Roman"/>
          <w:sz w:val="24"/>
        </w:rPr>
        <w:t>Minister for Education and Science</w:t>
      </w:r>
      <w:r w:rsidR="00F35B42">
        <w:rPr>
          <w:rFonts w:ascii="Times New Roman" w:hAnsi="Times New Roman"/>
          <w:sz w:val="24"/>
        </w:rPr>
        <w:tab/>
      </w:r>
      <w:r w:rsidR="00F35B42">
        <w:rPr>
          <w:rFonts w:ascii="Times New Roman" w:hAnsi="Times New Roman"/>
          <w:sz w:val="24"/>
        </w:rPr>
        <w:tab/>
      </w:r>
      <w:r w:rsidR="00F35B42">
        <w:rPr>
          <w:rFonts w:ascii="Times New Roman" w:hAnsi="Times New Roman"/>
          <w:sz w:val="24"/>
        </w:rPr>
        <w:tab/>
      </w:r>
      <w:r w:rsidR="00F35B42">
        <w:rPr>
          <w:rFonts w:ascii="Times New Roman" w:hAnsi="Times New Roman"/>
          <w:sz w:val="24"/>
        </w:rPr>
        <w:tab/>
      </w:r>
      <w:r w:rsidR="00F35B42">
        <w:rPr>
          <w:rFonts w:ascii="Times New Roman" w:hAnsi="Times New Roman"/>
          <w:sz w:val="24"/>
        </w:rPr>
        <w:tab/>
      </w:r>
      <w:r w:rsidR="00F35B42">
        <w:rPr>
          <w:rFonts w:ascii="Times New Roman" w:hAnsi="Times New Roman"/>
          <w:sz w:val="24"/>
        </w:rPr>
        <w:tab/>
      </w:r>
      <w:r>
        <w:rPr>
          <w:rFonts w:ascii="Times New Roman" w:hAnsi="Times New Roman"/>
          <w:sz w:val="24"/>
        </w:rPr>
        <w:t>Kārlis Šadurskis</w:t>
      </w:r>
    </w:p>
    <w:p w14:paraId="597945B0" w14:textId="77777777" w:rsidR="0032504F" w:rsidRPr="00053F95" w:rsidRDefault="0032504F" w:rsidP="0032504F">
      <w:pPr>
        <w:spacing w:after="0" w:line="240" w:lineRule="auto"/>
        <w:jc w:val="both"/>
        <w:rPr>
          <w:rFonts w:ascii="Times New Roman" w:hAnsi="Times New Roman"/>
          <w:sz w:val="24"/>
        </w:rPr>
      </w:pPr>
    </w:p>
    <w:sectPr w:rsidR="0032504F" w:rsidRPr="00053F95" w:rsidSect="0032504F">
      <w:headerReference w:type="default" r:id="rId7"/>
      <w:footerReference w:type="default" r:id="rId8"/>
      <w:footerReference w:type="first" r:id="rId9"/>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069B4" w14:textId="77777777" w:rsidR="00F651E3" w:rsidRPr="00CD5CDD" w:rsidRDefault="00F651E3" w:rsidP="0032504F">
      <w:pPr>
        <w:spacing w:after="0" w:line="240" w:lineRule="auto"/>
      </w:pPr>
      <w:r>
        <w:separator/>
      </w:r>
    </w:p>
  </w:endnote>
  <w:endnote w:type="continuationSeparator" w:id="0">
    <w:p w14:paraId="4F79A0FA" w14:textId="77777777" w:rsidR="00F651E3" w:rsidRPr="00CD5CDD" w:rsidRDefault="00F651E3" w:rsidP="0032504F">
      <w:pPr>
        <w:spacing w:after="0" w:line="240" w:lineRule="auto"/>
      </w:pPr>
      <w:r>
        <w:continuationSeparator/>
      </w:r>
    </w:p>
  </w:endnote>
  <w:endnote w:type="continuationNotice" w:id="1">
    <w:p w14:paraId="053C7CF6" w14:textId="77777777" w:rsidR="00F651E3" w:rsidRDefault="00F651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34A08" w14:textId="77777777" w:rsidR="001F0D12" w:rsidRPr="00750961" w:rsidRDefault="001F0D12" w:rsidP="001F0D12">
    <w:pPr>
      <w:pStyle w:val="Kjene"/>
      <w:tabs>
        <w:tab w:val="clear" w:pos="4153"/>
        <w:tab w:val="clear" w:pos="8306"/>
        <w:tab w:val="right" w:pos="9072"/>
      </w:tabs>
      <w:rPr>
        <w:rFonts w:ascii="Times New Roman" w:hAnsi="Times New Roman"/>
        <w:sz w:val="20"/>
      </w:rPr>
    </w:pPr>
  </w:p>
  <w:p w14:paraId="0DEBC743" w14:textId="77777777" w:rsidR="001F0D12" w:rsidRPr="000523BF" w:rsidRDefault="001F0D12" w:rsidP="001F0D12">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8</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sidR="00005A39">
      <w:rPr>
        <w:rStyle w:val="Lappusesnumurs"/>
        <w:rFonts w:ascii="Times New Roman" w:hAnsi="Times New Roman"/>
        <w:noProof/>
        <w:sz w:val="20"/>
      </w:rPr>
      <w:t>4</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30775" w14:textId="77777777" w:rsidR="001F0D12" w:rsidRPr="00750961" w:rsidRDefault="001F0D12" w:rsidP="001F0D12">
    <w:pPr>
      <w:pStyle w:val="Kjene"/>
      <w:rPr>
        <w:rFonts w:ascii="Times New Roman" w:hAnsi="Times New Roman"/>
        <w:sz w:val="20"/>
      </w:rPr>
    </w:pPr>
  </w:p>
  <w:p w14:paraId="5FA20279" w14:textId="77777777" w:rsidR="001F0D12" w:rsidRPr="000523BF" w:rsidRDefault="001F0D12" w:rsidP="001F0D12">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8</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EBB73" w14:textId="77777777" w:rsidR="00F651E3" w:rsidRPr="00CD5CDD" w:rsidRDefault="00F651E3" w:rsidP="0032504F">
      <w:pPr>
        <w:spacing w:after="0" w:line="240" w:lineRule="auto"/>
      </w:pPr>
      <w:r>
        <w:separator/>
      </w:r>
    </w:p>
  </w:footnote>
  <w:footnote w:type="continuationSeparator" w:id="0">
    <w:p w14:paraId="129DB0B0" w14:textId="77777777" w:rsidR="00F651E3" w:rsidRPr="00CD5CDD" w:rsidRDefault="00F651E3" w:rsidP="0032504F">
      <w:pPr>
        <w:spacing w:after="0" w:line="240" w:lineRule="auto"/>
      </w:pPr>
      <w:r>
        <w:continuationSeparator/>
      </w:r>
    </w:p>
  </w:footnote>
  <w:footnote w:type="continuationNotice" w:id="1">
    <w:p w14:paraId="21410441" w14:textId="77777777" w:rsidR="00F651E3" w:rsidRDefault="00F651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BEB2B" w14:textId="77777777" w:rsidR="0018225C" w:rsidRDefault="0018225C">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oNotHyphenateCap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2E0"/>
    <w:rsid w:val="00005A39"/>
    <w:rsid w:val="00005E21"/>
    <w:rsid w:val="000E1DBB"/>
    <w:rsid w:val="000F252B"/>
    <w:rsid w:val="00105598"/>
    <w:rsid w:val="0018225C"/>
    <w:rsid w:val="001F0D12"/>
    <w:rsid w:val="0030578A"/>
    <w:rsid w:val="0032504F"/>
    <w:rsid w:val="004F4AA0"/>
    <w:rsid w:val="00583828"/>
    <w:rsid w:val="00772605"/>
    <w:rsid w:val="007873FF"/>
    <w:rsid w:val="00877D62"/>
    <w:rsid w:val="008B3C92"/>
    <w:rsid w:val="00945B4F"/>
    <w:rsid w:val="009A62E0"/>
    <w:rsid w:val="00B76B23"/>
    <w:rsid w:val="00B8290C"/>
    <w:rsid w:val="00BE06DD"/>
    <w:rsid w:val="00BE0E38"/>
    <w:rsid w:val="00D57CA1"/>
    <w:rsid w:val="00D87186"/>
    <w:rsid w:val="00E346BB"/>
    <w:rsid w:val="00F35B42"/>
    <w:rsid w:val="00F651E3"/>
    <w:rsid w:val="00FD6A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pPr>
      <w:spacing w:after="160" w:line="259" w:lineRule="auto"/>
    </w:pPr>
    <w:rPr>
      <w:sz w:val="22"/>
      <w:szCs w:val="22"/>
      <w:lang w:val="en-GB"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semiHidden/>
    <w:unhideWhenUsed/>
    <w:rsid w:val="00CD5CDD"/>
    <w:rPr>
      <w:color w:val="0000FF"/>
      <w:u w:val="single"/>
      <w:lang w:val="en-GB" w:eastAsia="en-GB"/>
    </w:rPr>
  </w:style>
  <w:style w:type="paragraph" w:customStyle="1" w:styleId="tv213">
    <w:name w:val="tv213"/>
    <w:basedOn w:val="Parasts"/>
    <w:rsid w:val="00CD5CDD"/>
    <w:pPr>
      <w:spacing w:before="100" w:beforeAutospacing="1" w:after="100" w:afterAutospacing="1" w:line="240" w:lineRule="auto"/>
    </w:pPr>
    <w:rPr>
      <w:rFonts w:ascii="Times New Roman" w:eastAsia="Times New Roman" w:hAnsi="Times New Roman"/>
      <w:sz w:val="24"/>
      <w:szCs w:val="24"/>
    </w:rPr>
  </w:style>
  <w:style w:type="paragraph" w:styleId="Galvene">
    <w:name w:val="header"/>
    <w:basedOn w:val="Parasts"/>
    <w:link w:val="GalveneRakstz"/>
    <w:uiPriority w:val="99"/>
    <w:unhideWhenUsed/>
    <w:rsid w:val="00CD5CD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D5CDD"/>
  </w:style>
  <w:style w:type="paragraph" w:styleId="Kjene">
    <w:name w:val="footer"/>
    <w:basedOn w:val="Parasts"/>
    <w:link w:val="KjeneRakstz"/>
    <w:unhideWhenUsed/>
    <w:rsid w:val="00CD5CD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D5CDD"/>
  </w:style>
  <w:style w:type="character" w:styleId="Lappusesnumurs">
    <w:name w:val="page number"/>
    <w:rsid w:val="001F0D12"/>
  </w:style>
  <w:style w:type="paragraph" w:styleId="Balonteksts">
    <w:name w:val="Balloon Text"/>
    <w:basedOn w:val="Parasts"/>
    <w:link w:val="BalontekstsRakstz"/>
    <w:uiPriority w:val="99"/>
    <w:semiHidden/>
    <w:unhideWhenUsed/>
    <w:rsid w:val="0018225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8225C"/>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13993">
      <w:bodyDiv w:val="1"/>
      <w:marLeft w:val="0"/>
      <w:marRight w:val="0"/>
      <w:marTop w:val="0"/>
      <w:marBottom w:val="0"/>
      <w:divBdr>
        <w:top w:val="none" w:sz="0" w:space="0" w:color="auto"/>
        <w:left w:val="none" w:sz="0" w:space="0" w:color="auto"/>
        <w:bottom w:val="none" w:sz="0" w:space="0" w:color="auto"/>
        <w:right w:val="none" w:sz="0" w:space="0" w:color="auto"/>
      </w:divBdr>
    </w:div>
    <w:div w:id="73525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5384B-6612-405B-A09A-BDA537FEC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8157</Words>
  <Characters>4650</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2019-02-19T08:19:00Z</dcterms:created>
  <dcterms:modified xsi:type="dcterms:W3CDTF">2019-02-20T07:58:00Z</dcterms:modified>
</cp:coreProperties>
</file>