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0F7C3" w14:textId="4BEA4A34" w:rsidR="006D3466" w:rsidRDefault="006D3466" w:rsidP="00265E44">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0665EFFE" w14:textId="77777777" w:rsidR="006D3466" w:rsidRDefault="006D3466" w:rsidP="00265E44">
      <w:pPr>
        <w:spacing w:after="0" w:line="240" w:lineRule="auto"/>
        <w:jc w:val="center"/>
        <w:rPr>
          <w:rFonts w:ascii="Times New Roman" w:hAnsi="Times New Roman"/>
          <w:sz w:val="24"/>
          <w:szCs w:val="24"/>
        </w:rPr>
      </w:pPr>
    </w:p>
    <w:p w14:paraId="51DB8515" w14:textId="52EDC330" w:rsidR="00171897" w:rsidRPr="00171897" w:rsidRDefault="00171897" w:rsidP="00265E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Education and Science No. 1-2e/20/128</w:t>
      </w:r>
    </w:p>
    <w:p w14:paraId="6D8D69F1" w14:textId="77777777" w:rsidR="00171897" w:rsidRPr="00171897" w:rsidRDefault="00171897" w:rsidP="00265E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24 March 2020</w:t>
      </w:r>
    </w:p>
    <w:p w14:paraId="0C6CAE4C" w14:textId="77777777" w:rsidR="00265E44" w:rsidRPr="00265E44" w:rsidRDefault="00265E44" w:rsidP="00265E44">
      <w:pPr>
        <w:spacing w:after="0" w:line="240" w:lineRule="auto"/>
        <w:jc w:val="both"/>
        <w:rPr>
          <w:rFonts w:ascii="Times New Roman" w:eastAsia="Times New Roman" w:hAnsi="Times New Roman" w:cs="Times New Roman"/>
          <w:b/>
          <w:bCs/>
          <w:noProof/>
          <w:sz w:val="24"/>
          <w:szCs w:val="27"/>
          <w:lang w:eastAsia="lv-LV"/>
        </w:rPr>
      </w:pPr>
    </w:p>
    <w:p w14:paraId="5483E7FE" w14:textId="77777777" w:rsidR="00265E44" w:rsidRPr="00265E44" w:rsidRDefault="00265E44" w:rsidP="00265E44">
      <w:pPr>
        <w:spacing w:after="0" w:line="240" w:lineRule="auto"/>
        <w:jc w:val="both"/>
        <w:rPr>
          <w:rFonts w:ascii="Times New Roman" w:eastAsia="Times New Roman" w:hAnsi="Times New Roman" w:cs="Times New Roman"/>
          <w:b/>
          <w:bCs/>
          <w:noProof/>
          <w:sz w:val="24"/>
          <w:szCs w:val="27"/>
          <w:lang w:eastAsia="lv-LV"/>
        </w:rPr>
      </w:pPr>
    </w:p>
    <w:p w14:paraId="6526314B" w14:textId="4067430C" w:rsidR="00171897" w:rsidRPr="00171897" w:rsidRDefault="00171897" w:rsidP="00265E4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Service of an Assistant During Emergency Situation</w:t>
      </w:r>
    </w:p>
    <w:p w14:paraId="239AF1DC" w14:textId="77777777" w:rsidR="00265E44" w:rsidRPr="00265E44" w:rsidRDefault="00265E44" w:rsidP="00265E44">
      <w:pPr>
        <w:spacing w:after="0" w:line="240" w:lineRule="auto"/>
        <w:jc w:val="both"/>
        <w:rPr>
          <w:rFonts w:ascii="Times New Roman" w:eastAsia="Times New Roman" w:hAnsi="Times New Roman" w:cs="Times New Roman"/>
          <w:noProof/>
          <w:sz w:val="24"/>
          <w:szCs w:val="24"/>
          <w:lang w:eastAsia="lv-LV"/>
        </w:rPr>
      </w:pPr>
    </w:p>
    <w:p w14:paraId="6F0774E8" w14:textId="77777777" w:rsidR="00265E44" w:rsidRPr="00265E44" w:rsidRDefault="00265E44" w:rsidP="00265E44">
      <w:pPr>
        <w:spacing w:after="0" w:line="240" w:lineRule="auto"/>
        <w:jc w:val="both"/>
        <w:rPr>
          <w:rFonts w:ascii="Times New Roman" w:eastAsia="Times New Roman" w:hAnsi="Times New Roman" w:cs="Times New Roman"/>
          <w:noProof/>
          <w:sz w:val="24"/>
          <w:szCs w:val="24"/>
          <w:lang w:eastAsia="lv-LV"/>
        </w:rPr>
      </w:pPr>
    </w:p>
    <w:p w14:paraId="053DF612" w14:textId="0A3D5C38" w:rsidR="00171897" w:rsidRPr="00171897" w:rsidRDefault="00171897" w:rsidP="00265E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Taking into account Sub-paragraph 4.2 of Cabinet Order No. 103 of 12 March 2020, Regarding the Declaration of Emergency Situation, stipulating that during the emergency situation, until 14 April 2020, the pre-school educational institutions shall ensure the operation of nursery class on duty in order to ensure, if necessary, the provision of pre-school services to parents who are not able to ensure looking after their children themselves, and also Sub-paragraph 4.3 stipulating that the course of the study process on site shall be discontinued in all educational institutions and the studies shall be ensured remotely, and also taking into account the authorisation specified in Sub-paragraph 4.3.</w:t>
      </w:r>
      <w:r>
        <w:rPr>
          <w:rFonts w:ascii="Times New Roman" w:hAnsi="Times New Roman"/>
          <w:sz w:val="24"/>
          <w:szCs w:val="24"/>
          <w:vertAlign w:val="superscript"/>
        </w:rPr>
        <w:t xml:space="preserve">1 </w:t>
      </w:r>
      <w:r>
        <w:rPr>
          <w:rFonts w:ascii="Times New Roman" w:hAnsi="Times New Roman"/>
          <w:sz w:val="24"/>
          <w:szCs w:val="24"/>
        </w:rPr>
        <w:t>3 of the abovementioned Order for the Minister for Education and Science to determine that the service of an assistant paid from the State budget is ensured to educatees with a disability in the amount granted:</w:t>
      </w:r>
    </w:p>
    <w:p w14:paraId="49FEC697" w14:textId="77777777" w:rsidR="00265E44" w:rsidRPr="00265E44" w:rsidRDefault="00265E44" w:rsidP="00265E44">
      <w:pPr>
        <w:spacing w:after="0" w:line="240" w:lineRule="auto"/>
        <w:jc w:val="both"/>
        <w:rPr>
          <w:rFonts w:ascii="Times New Roman" w:eastAsia="Times New Roman" w:hAnsi="Times New Roman" w:cs="Times New Roman"/>
          <w:noProof/>
          <w:sz w:val="24"/>
          <w:szCs w:val="24"/>
          <w:lang w:eastAsia="lv-LV"/>
        </w:rPr>
      </w:pPr>
    </w:p>
    <w:p w14:paraId="3515D2A0" w14:textId="0C1CDAB3" w:rsidR="00171897" w:rsidRPr="00171897" w:rsidRDefault="00171897" w:rsidP="00265E4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Educatees of general pre-school educational institutions who, according to Section 12, Paragraph one, Clause 4 of the Disability Law and the framework of Cabinet Regulation No. 695 of 9 October 2012, Regulations for Granting and Financing the Service of Assistant at an Educational Institution, have the right to receive the service of an assistant paid from the State budget for supporting moving about and performing self-care shall have the right, until 14 April 2020, to receive the service of an assistant paid from the State budget for up to 40 hours per week.</w:t>
      </w:r>
    </w:p>
    <w:p w14:paraId="33D7C23B" w14:textId="77777777" w:rsidR="00265E44" w:rsidRDefault="00265E44" w:rsidP="00265E44">
      <w:pPr>
        <w:spacing w:after="0" w:line="240" w:lineRule="auto"/>
        <w:jc w:val="both"/>
        <w:rPr>
          <w:rFonts w:ascii="Times New Roman" w:eastAsia="Times New Roman" w:hAnsi="Times New Roman" w:cs="Times New Roman"/>
          <w:noProof/>
          <w:sz w:val="24"/>
          <w:szCs w:val="24"/>
          <w:lang w:eastAsia="lv-LV"/>
        </w:rPr>
      </w:pPr>
    </w:p>
    <w:p w14:paraId="213E25E9" w14:textId="5CA1521B" w:rsidR="00171897" w:rsidRPr="00171897" w:rsidRDefault="00171897" w:rsidP="00265E4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Educatees of institutions of general basic education, vocational basic education, vocational education, general secondary education, and vocational secondary education who, according to Section 12, Paragraph one, Clause 4 of the Disability Law and the framework of Cabinet Regulation No. 695 of 9 October 2012, Regulations for Granting and Financing the Service of Assistant at an Educational Institution, have the right to receive the service of an assistant paid from the State budget for supporting moving about and performing self-care shall have the right, until 14 April 2020, to receive the service of an assistant paid from the State budget for up to 25 hours per week.</w:t>
      </w:r>
    </w:p>
    <w:p w14:paraId="65EB9918" w14:textId="77777777" w:rsidR="00265E44" w:rsidRDefault="00265E44" w:rsidP="00265E44">
      <w:pPr>
        <w:spacing w:after="0" w:line="240" w:lineRule="auto"/>
        <w:jc w:val="both"/>
        <w:rPr>
          <w:rFonts w:ascii="Times New Roman" w:eastAsia="Times New Roman" w:hAnsi="Times New Roman" w:cs="Times New Roman"/>
          <w:noProof/>
          <w:sz w:val="24"/>
          <w:szCs w:val="24"/>
          <w:lang w:eastAsia="lv-LV"/>
        </w:rPr>
      </w:pPr>
    </w:p>
    <w:p w14:paraId="684110B1" w14:textId="774324E7" w:rsidR="00171897" w:rsidRPr="00171897" w:rsidRDefault="00171897" w:rsidP="00265E4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funding from the State budget for ensuring the provision of the service of an assistant during the emergency situation shall be allocated in accordance with the procedures laid down in Cabinet Regulation No. 695 of 9 October 2012, Regulations for Granting and Financing the Service of Assistant at an Educational Institution.</w:t>
      </w:r>
    </w:p>
    <w:p w14:paraId="7EAA0299" w14:textId="77777777" w:rsidR="00265E44" w:rsidRDefault="00265E44" w:rsidP="00265E44">
      <w:pPr>
        <w:spacing w:after="0" w:line="240" w:lineRule="auto"/>
        <w:jc w:val="both"/>
        <w:rPr>
          <w:rFonts w:ascii="Times New Roman" w:eastAsia="Times New Roman" w:hAnsi="Times New Roman" w:cs="Times New Roman"/>
          <w:noProof/>
          <w:sz w:val="24"/>
          <w:szCs w:val="24"/>
          <w:lang w:eastAsia="lv-LV"/>
        </w:rPr>
      </w:pPr>
    </w:p>
    <w:p w14:paraId="433E860A" w14:textId="77777777" w:rsidR="00265E44" w:rsidRDefault="00265E44" w:rsidP="00265E44">
      <w:pPr>
        <w:spacing w:after="0" w:line="240" w:lineRule="auto"/>
        <w:jc w:val="both"/>
        <w:rPr>
          <w:rFonts w:ascii="Times New Roman" w:eastAsia="Times New Roman" w:hAnsi="Times New Roman" w:cs="Times New Roman"/>
          <w:noProof/>
          <w:sz w:val="24"/>
          <w:szCs w:val="24"/>
          <w:lang w:eastAsia="lv-LV"/>
        </w:rPr>
      </w:pPr>
    </w:p>
    <w:p w14:paraId="232A4738" w14:textId="4728D49C" w:rsidR="00171897" w:rsidRPr="00171897" w:rsidRDefault="00171897" w:rsidP="00265E4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Education and Science</w:t>
      </w:r>
      <w:r w:rsidR="006D3466">
        <w:rPr>
          <w:rFonts w:ascii="Times New Roman" w:hAnsi="Times New Roman"/>
          <w:sz w:val="24"/>
          <w:szCs w:val="24"/>
        </w:rPr>
        <w:tab/>
      </w:r>
      <w:r w:rsidR="006D3466">
        <w:rPr>
          <w:rFonts w:ascii="Times New Roman" w:hAnsi="Times New Roman"/>
          <w:sz w:val="24"/>
          <w:szCs w:val="24"/>
        </w:rPr>
        <w:tab/>
      </w:r>
      <w:r w:rsidR="006D3466">
        <w:rPr>
          <w:rFonts w:ascii="Times New Roman" w:hAnsi="Times New Roman"/>
          <w:sz w:val="24"/>
          <w:szCs w:val="24"/>
        </w:rPr>
        <w:tab/>
      </w:r>
      <w:r w:rsidR="006D3466">
        <w:rPr>
          <w:rFonts w:ascii="Times New Roman" w:hAnsi="Times New Roman"/>
          <w:sz w:val="24"/>
          <w:szCs w:val="24"/>
        </w:rPr>
        <w:tab/>
      </w:r>
      <w:r w:rsidR="006D3466">
        <w:rPr>
          <w:rFonts w:ascii="Times New Roman" w:hAnsi="Times New Roman"/>
          <w:sz w:val="24"/>
          <w:szCs w:val="24"/>
        </w:rPr>
        <w:tab/>
      </w:r>
      <w:r w:rsidR="006D3466">
        <w:rPr>
          <w:rFonts w:ascii="Times New Roman" w:hAnsi="Times New Roman"/>
          <w:sz w:val="24"/>
          <w:szCs w:val="24"/>
        </w:rPr>
        <w:tab/>
      </w:r>
      <w:r>
        <w:rPr>
          <w:rFonts w:ascii="Times New Roman" w:hAnsi="Times New Roman"/>
          <w:sz w:val="24"/>
          <w:szCs w:val="24"/>
        </w:rPr>
        <w:t>I. Šuplinska</w:t>
      </w:r>
    </w:p>
    <w:p w14:paraId="27FAFEEB" w14:textId="77777777" w:rsidR="00171897" w:rsidRPr="006D3466" w:rsidRDefault="00171897" w:rsidP="00265E44">
      <w:pPr>
        <w:spacing w:after="0" w:line="240" w:lineRule="auto"/>
        <w:jc w:val="both"/>
        <w:rPr>
          <w:rFonts w:ascii="Times New Roman" w:eastAsia="Times New Roman" w:hAnsi="Times New Roman" w:cs="Times New Roman"/>
          <w:noProof/>
          <w:sz w:val="24"/>
          <w:szCs w:val="24"/>
        </w:rPr>
      </w:pPr>
      <w:bookmarkStart w:id="0" w:name="_GoBack"/>
      <w:bookmarkEnd w:id="0"/>
    </w:p>
    <w:sectPr w:rsidR="00171897" w:rsidRPr="006D3466" w:rsidSect="00265E44">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C9CA9" w14:textId="77777777" w:rsidR="00171897" w:rsidRPr="00171897" w:rsidRDefault="00171897" w:rsidP="00171897">
      <w:pPr>
        <w:spacing w:after="0" w:line="240" w:lineRule="auto"/>
        <w:rPr>
          <w:noProof/>
          <w:lang w:val="en-US"/>
        </w:rPr>
      </w:pPr>
      <w:r w:rsidRPr="00171897">
        <w:rPr>
          <w:noProof/>
          <w:lang w:val="en-US"/>
        </w:rPr>
        <w:separator/>
      </w:r>
    </w:p>
  </w:endnote>
  <w:endnote w:type="continuationSeparator" w:id="0">
    <w:p w14:paraId="31AA5EC0" w14:textId="77777777" w:rsidR="00171897" w:rsidRPr="00171897" w:rsidRDefault="00171897" w:rsidP="00171897">
      <w:pPr>
        <w:spacing w:after="0" w:line="240" w:lineRule="auto"/>
        <w:rPr>
          <w:noProof/>
          <w:lang w:val="en-US"/>
        </w:rPr>
      </w:pPr>
      <w:r w:rsidRPr="0017189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C208" w14:textId="77777777" w:rsidR="006D3466" w:rsidRPr="00750961" w:rsidRDefault="006D3466" w:rsidP="006D3466">
    <w:pPr>
      <w:pStyle w:val="Kjene"/>
      <w:rPr>
        <w:rFonts w:ascii="Times New Roman" w:hAnsi="Times New Roman"/>
        <w:sz w:val="20"/>
      </w:rPr>
    </w:pPr>
  </w:p>
  <w:p w14:paraId="0B0E9882" w14:textId="77777777" w:rsidR="006D3466" w:rsidRPr="000523BF" w:rsidRDefault="006D3466" w:rsidP="006D3466">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4C72E" w14:textId="77777777" w:rsidR="00171897" w:rsidRPr="00171897" w:rsidRDefault="00171897" w:rsidP="00171897">
      <w:pPr>
        <w:spacing w:after="0" w:line="240" w:lineRule="auto"/>
        <w:rPr>
          <w:noProof/>
          <w:lang w:val="en-US"/>
        </w:rPr>
      </w:pPr>
      <w:r w:rsidRPr="00171897">
        <w:rPr>
          <w:noProof/>
          <w:lang w:val="en-US"/>
        </w:rPr>
        <w:separator/>
      </w:r>
    </w:p>
  </w:footnote>
  <w:footnote w:type="continuationSeparator" w:id="0">
    <w:p w14:paraId="581DAEE4" w14:textId="77777777" w:rsidR="00171897" w:rsidRPr="00171897" w:rsidRDefault="00171897" w:rsidP="00171897">
      <w:pPr>
        <w:spacing w:after="0" w:line="240" w:lineRule="auto"/>
        <w:rPr>
          <w:noProof/>
          <w:lang w:val="en-US"/>
        </w:rPr>
      </w:pPr>
      <w:r w:rsidRPr="0017189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A1"/>
    <w:rsid w:val="00171897"/>
    <w:rsid w:val="00265E44"/>
    <w:rsid w:val="006D3466"/>
    <w:rsid w:val="007A5FB3"/>
    <w:rsid w:val="00960BD4"/>
    <w:rsid w:val="00B81F0D"/>
    <w:rsid w:val="00DE6B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F0A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17189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71897"/>
    <w:rPr>
      <w:rFonts w:ascii="Times New Roman" w:eastAsia="Times New Roman" w:hAnsi="Times New Roman" w:cs="Times New Roman"/>
      <w:b/>
      <w:bCs/>
      <w:sz w:val="27"/>
      <w:szCs w:val="27"/>
      <w:lang w:eastAsia="lv-LV"/>
    </w:rPr>
  </w:style>
  <w:style w:type="paragraph" w:customStyle="1" w:styleId="liknoteik">
    <w:name w:val="lik_noteik"/>
    <w:basedOn w:val="Parasts"/>
    <w:rsid w:val="001718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1718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1718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71897"/>
    <w:rPr>
      <w:color w:val="0000FF"/>
      <w:u w:val="single"/>
    </w:rPr>
  </w:style>
  <w:style w:type="paragraph" w:customStyle="1" w:styleId="likparaksts">
    <w:name w:val="lik_paraksts"/>
    <w:basedOn w:val="Parasts"/>
    <w:rsid w:val="001718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7189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1897"/>
  </w:style>
  <w:style w:type="paragraph" w:styleId="Kjene">
    <w:name w:val="footer"/>
    <w:basedOn w:val="Parasts"/>
    <w:link w:val="KjeneRakstz"/>
    <w:unhideWhenUsed/>
    <w:rsid w:val="0017189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62058">
      <w:bodyDiv w:val="1"/>
      <w:marLeft w:val="0"/>
      <w:marRight w:val="0"/>
      <w:marTop w:val="0"/>
      <w:marBottom w:val="0"/>
      <w:divBdr>
        <w:top w:val="none" w:sz="0" w:space="0" w:color="auto"/>
        <w:left w:val="none" w:sz="0" w:space="0" w:color="auto"/>
        <w:bottom w:val="none" w:sz="0" w:space="0" w:color="auto"/>
        <w:right w:val="none" w:sz="0" w:space="0" w:color="auto"/>
      </w:divBdr>
      <w:divsChild>
        <w:div w:id="1411658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1743</Words>
  <Characters>994</Characters>
  <Application>Microsoft Office Word</Application>
  <DocSecurity>0</DocSecurity>
  <Lines>8</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2020-03-31T14:00:00Z</dcterms:created>
  <dcterms:modified xsi:type="dcterms:W3CDTF">2020-04-06T10:01:00Z</dcterms:modified>
</cp:coreProperties>
</file>