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C4E71" w14:textId="77777777" w:rsidR="00721143" w:rsidRPr="00721143" w:rsidRDefault="00721143" w:rsidP="00721143">
      <w:pPr>
        <w:spacing w:after="0" w:line="240" w:lineRule="auto"/>
        <w:jc w:val="both"/>
        <w:rPr>
          <w:rFonts w:ascii="Times New Roman" w:hAnsi="Times New Roman" w:cs="Times New Roman"/>
          <w:sz w:val="24"/>
          <w:szCs w:val="24"/>
        </w:rPr>
      </w:pPr>
    </w:p>
    <w:p w14:paraId="096A0199" w14:textId="77777777" w:rsidR="00721143" w:rsidRPr="00721143" w:rsidRDefault="00721143" w:rsidP="00721143">
      <w:pPr>
        <w:spacing w:after="0" w:line="240" w:lineRule="auto"/>
        <w:jc w:val="center"/>
        <w:rPr>
          <w:rFonts w:ascii="Times New Roman" w:hAnsi="Times New Roman" w:cs="Times New Roman"/>
          <w:sz w:val="24"/>
          <w:szCs w:val="24"/>
        </w:rPr>
      </w:pPr>
      <w:r w:rsidRPr="00721143">
        <w:rPr>
          <w:rFonts w:ascii="Times New Roman" w:hAnsi="Times New Roman" w:cs="Times New Roman"/>
          <w:sz w:val="24"/>
          <w:szCs w:val="24"/>
        </w:rPr>
        <w:t>Republic of Latvia</w:t>
      </w:r>
    </w:p>
    <w:p w14:paraId="42CBF511" w14:textId="77777777" w:rsidR="00721143" w:rsidRPr="00721143" w:rsidRDefault="00721143" w:rsidP="00721143">
      <w:pPr>
        <w:spacing w:after="0" w:line="240" w:lineRule="auto"/>
        <w:jc w:val="center"/>
        <w:rPr>
          <w:rFonts w:ascii="Times New Roman" w:hAnsi="Times New Roman" w:cs="Times New Roman"/>
          <w:sz w:val="24"/>
          <w:szCs w:val="24"/>
        </w:rPr>
      </w:pPr>
    </w:p>
    <w:p w14:paraId="258566A4" w14:textId="77777777" w:rsidR="00721143" w:rsidRPr="00721143" w:rsidRDefault="00721143" w:rsidP="00721143">
      <w:pPr>
        <w:spacing w:after="0" w:line="240" w:lineRule="auto"/>
        <w:jc w:val="center"/>
        <w:rPr>
          <w:rFonts w:ascii="Times New Roman" w:eastAsia="Times New Roman" w:hAnsi="Times New Roman" w:cs="Times New Roman"/>
          <w:bCs/>
          <w:sz w:val="24"/>
          <w:szCs w:val="24"/>
        </w:rPr>
      </w:pPr>
      <w:r w:rsidRPr="00721143">
        <w:rPr>
          <w:rStyle w:val="Parasts"/>
          <w:rFonts w:ascii="Times New Roman" w:hAnsi="Times New Roman" w:cs="Times New Roman"/>
          <w:sz w:val="24"/>
        </w:rPr>
        <w:t>Cabinet</w:t>
      </w:r>
    </w:p>
    <w:p w14:paraId="5F926DA8" w14:textId="523E5831" w:rsidR="00F44F7E" w:rsidRPr="00721143" w:rsidRDefault="00F44F7E" w:rsidP="00F44F7E">
      <w:pPr>
        <w:spacing w:after="0" w:line="240" w:lineRule="auto"/>
        <w:jc w:val="center"/>
        <w:rPr>
          <w:rFonts w:ascii="Times New Roman" w:eastAsia="Times New Roman" w:hAnsi="Times New Roman" w:cs="Times New Roman"/>
          <w:noProof/>
          <w:sz w:val="24"/>
          <w:szCs w:val="24"/>
        </w:rPr>
      </w:pPr>
      <w:r w:rsidRPr="00721143">
        <w:rPr>
          <w:rFonts w:ascii="Times New Roman" w:hAnsi="Times New Roman" w:cs="Times New Roman"/>
          <w:sz w:val="24"/>
          <w:szCs w:val="24"/>
        </w:rPr>
        <w:t>Regulation No. 131</w:t>
      </w:r>
    </w:p>
    <w:p w14:paraId="3130DB52" w14:textId="1B4A0A03" w:rsidR="00F44F7E" w:rsidRPr="00721143" w:rsidRDefault="00F44F7E" w:rsidP="00F44F7E">
      <w:pPr>
        <w:spacing w:after="0" w:line="240" w:lineRule="auto"/>
        <w:jc w:val="center"/>
        <w:rPr>
          <w:rFonts w:ascii="Times New Roman" w:eastAsia="Times New Roman" w:hAnsi="Times New Roman" w:cs="Times New Roman"/>
          <w:noProof/>
          <w:sz w:val="24"/>
          <w:szCs w:val="24"/>
        </w:rPr>
      </w:pPr>
      <w:r w:rsidRPr="00721143">
        <w:rPr>
          <w:rFonts w:ascii="Times New Roman" w:hAnsi="Times New Roman" w:cs="Times New Roman"/>
          <w:sz w:val="24"/>
          <w:szCs w:val="24"/>
        </w:rPr>
        <w:t>Adopted 7 March 2017</w:t>
      </w:r>
    </w:p>
    <w:p w14:paraId="457AD10A"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37D6722F"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7C74D580" w14:textId="026ED741" w:rsidR="00F44F7E" w:rsidRPr="00721143" w:rsidRDefault="00F44F7E" w:rsidP="00F44F7E">
      <w:pPr>
        <w:spacing w:after="0" w:line="240" w:lineRule="auto"/>
        <w:jc w:val="center"/>
        <w:rPr>
          <w:rFonts w:ascii="Times New Roman" w:eastAsia="Times New Roman" w:hAnsi="Times New Roman" w:cs="Times New Roman"/>
          <w:b/>
          <w:bCs/>
          <w:noProof/>
          <w:sz w:val="28"/>
          <w:szCs w:val="28"/>
        </w:rPr>
      </w:pPr>
      <w:r w:rsidRPr="00721143">
        <w:rPr>
          <w:rFonts w:ascii="Times New Roman" w:hAnsi="Times New Roman" w:cs="Times New Roman"/>
          <w:b/>
          <w:bCs/>
          <w:sz w:val="28"/>
          <w:szCs w:val="28"/>
        </w:rPr>
        <w:t>Regulations Regarding the Involvement of the Resources of Legal or Natural Persons in Response and Elimination of Consequences Measures or Fire-fighting or Rescue Operations and Procedures for the</w:t>
      </w:r>
      <w:bookmarkStart w:id="0" w:name="_GoBack"/>
      <w:bookmarkEnd w:id="0"/>
      <w:r w:rsidRPr="00721143">
        <w:rPr>
          <w:rFonts w:ascii="Times New Roman" w:hAnsi="Times New Roman" w:cs="Times New Roman"/>
          <w:b/>
          <w:bCs/>
          <w:sz w:val="28"/>
          <w:szCs w:val="28"/>
        </w:rPr>
        <w:t xml:space="preserve"> Calculation of Compensation for the Incurred Expenditures and Losses</w:t>
      </w:r>
    </w:p>
    <w:p w14:paraId="71449AFF" w14:textId="6FFB264B"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10F8ED2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499D24D2" w14:textId="77777777" w:rsidR="00F44F7E" w:rsidRPr="00721143" w:rsidRDefault="00F44F7E" w:rsidP="00F44F7E">
      <w:pPr>
        <w:spacing w:after="0" w:line="240" w:lineRule="auto"/>
        <w:jc w:val="right"/>
        <w:rPr>
          <w:rFonts w:ascii="Times New Roman" w:eastAsia="Times New Roman" w:hAnsi="Times New Roman" w:cs="Times New Roman"/>
          <w:i/>
          <w:iCs/>
          <w:noProof/>
          <w:sz w:val="24"/>
          <w:szCs w:val="24"/>
        </w:rPr>
      </w:pPr>
      <w:r w:rsidRPr="00721143">
        <w:rPr>
          <w:rFonts w:ascii="Times New Roman" w:hAnsi="Times New Roman" w:cs="Times New Roman"/>
          <w:i/>
          <w:iCs/>
          <w:sz w:val="24"/>
          <w:szCs w:val="24"/>
        </w:rPr>
        <w:t>Issued pursuant to</w:t>
      </w:r>
    </w:p>
    <w:p w14:paraId="292F8F68" w14:textId="02452061" w:rsidR="00F44F7E" w:rsidRPr="00721143" w:rsidRDefault="00F44F7E" w:rsidP="00F44F7E">
      <w:pPr>
        <w:spacing w:after="0" w:line="240" w:lineRule="auto"/>
        <w:jc w:val="right"/>
        <w:rPr>
          <w:rFonts w:ascii="Times New Roman" w:eastAsia="Times New Roman" w:hAnsi="Times New Roman" w:cs="Times New Roman"/>
          <w:i/>
          <w:iCs/>
          <w:noProof/>
          <w:sz w:val="24"/>
          <w:szCs w:val="24"/>
        </w:rPr>
      </w:pPr>
      <w:r w:rsidRPr="00721143">
        <w:rPr>
          <w:rFonts w:ascii="Times New Roman" w:hAnsi="Times New Roman" w:cs="Times New Roman"/>
          <w:i/>
          <w:iCs/>
          <w:sz w:val="24"/>
          <w:szCs w:val="24"/>
        </w:rPr>
        <w:t>Section 8, Paragraph two, Clauses 4 and 5 of the Civil Protection and Disaster Management Law and Section 20 of the Fire Safety and Fire-fighting Law</w:t>
      </w:r>
    </w:p>
    <w:p w14:paraId="401EB8AC" w14:textId="30F7D12D"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2E207E12"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209D3EA8" w14:textId="77777777" w:rsidR="00F44F7E" w:rsidRPr="00721143" w:rsidRDefault="00F44F7E" w:rsidP="00F44F7E">
      <w:pPr>
        <w:spacing w:after="0" w:line="240" w:lineRule="auto"/>
        <w:jc w:val="center"/>
        <w:rPr>
          <w:rFonts w:ascii="Times New Roman" w:eastAsia="Times New Roman" w:hAnsi="Times New Roman" w:cs="Times New Roman"/>
          <w:b/>
          <w:bCs/>
          <w:noProof/>
          <w:sz w:val="24"/>
          <w:szCs w:val="24"/>
        </w:rPr>
      </w:pPr>
      <w:bookmarkStart w:id="1" w:name="n1"/>
      <w:bookmarkStart w:id="2" w:name="n-616857"/>
      <w:bookmarkEnd w:id="1"/>
      <w:bookmarkEnd w:id="2"/>
      <w:r w:rsidRPr="00721143">
        <w:rPr>
          <w:rFonts w:ascii="Times New Roman" w:hAnsi="Times New Roman" w:cs="Times New Roman"/>
          <w:b/>
          <w:bCs/>
          <w:sz w:val="24"/>
          <w:szCs w:val="24"/>
        </w:rPr>
        <w:t>I. General Provision</w:t>
      </w:r>
    </w:p>
    <w:p w14:paraId="75D2BC3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3" w:name="p1"/>
      <w:bookmarkStart w:id="4" w:name="p-616858"/>
      <w:bookmarkEnd w:id="3"/>
      <w:bookmarkEnd w:id="4"/>
    </w:p>
    <w:p w14:paraId="4B797D82" w14:textId="2F915766"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 This Regulation prescribes:</w:t>
      </w:r>
    </w:p>
    <w:p w14:paraId="0ED0D333" w14:textId="77777777" w:rsidR="00F44F7E" w:rsidRPr="00721143" w:rsidRDefault="00F44F7E" w:rsidP="00F44F7E">
      <w:pPr>
        <w:spacing w:after="0" w:line="240" w:lineRule="auto"/>
        <w:ind w:firstLine="709"/>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1.1. the procedures by which a State or local government authority (hereinafter – the authority) shall involve resources at the disposal of a legal or natural person in response and elimination of consequences measures;</w:t>
      </w:r>
    </w:p>
    <w:p w14:paraId="7C42FF60" w14:textId="77777777" w:rsidR="00F44F7E" w:rsidRPr="00721143" w:rsidRDefault="00F44F7E" w:rsidP="00F44F7E">
      <w:pPr>
        <w:spacing w:after="0" w:line="240" w:lineRule="auto"/>
        <w:ind w:firstLine="709"/>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1.2. the procedures for compensating a legal or natural person the expenditures and losses incurred thereby due to the involvement of its resources in the response and elimination of consequences measures, and also the procedures for calculating the amount of compensation;</w:t>
      </w:r>
    </w:p>
    <w:p w14:paraId="314BFA64" w14:textId="77777777" w:rsidR="00F44F7E" w:rsidRPr="00721143" w:rsidRDefault="00F44F7E" w:rsidP="00F44F7E">
      <w:pPr>
        <w:spacing w:after="0" w:line="240" w:lineRule="auto"/>
        <w:ind w:firstLine="709"/>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1.3. the procedures by which the expenditures and losses caused due to the involvement of the resources of a natural or legal person in fire-fighting or rescue operations shall be compensated and their amount.</w:t>
      </w:r>
    </w:p>
    <w:p w14:paraId="3A93A87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5" w:name="n2"/>
      <w:bookmarkStart w:id="6" w:name="n-616859"/>
      <w:bookmarkEnd w:id="5"/>
      <w:bookmarkEnd w:id="6"/>
    </w:p>
    <w:p w14:paraId="4AD19330" w14:textId="617758B9" w:rsidR="00F44F7E" w:rsidRPr="00721143" w:rsidRDefault="00F44F7E" w:rsidP="00F44F7E">
      <w:pPr>
        <w:spacing w:after="0" w:line="240" w:lineRule="auto"/>
        <w:jc w:val="center"/>
        <w:rPr>
          <w:rFonts w:ascii="Times New Roman" w:eastAsia="Times New Roman" w:hAnsi="Times New Roman" w:cs="Times New Roman"/>
          <w:b/>
          <w:bCs/>
          <w:noProof/>
          <w:sz w:val="24"/>
          <w:szCs w:val="24"/>
        </w:rPr>
      </w:pPr>
      <w:r w:rsidRPr="00721143">
        <w:rPr>
          <w:rFonts w:ascii="Times New Roman" w:hAnsi="Times New Roman" w:cs="Times New Roman"/>
          <w:b/>
          <w:bCs/>
          <w:sz w:val="24"/>
          <w:szCs w:val="24"/>
        </w:rPr>
        <w:t>II. Procedures for the Involvement of Resources</w:t>
      </w:r>
    </w:p>
    <w:p w14:paraId="05612455"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7" w:name="p2"/>
      <w:bookmarkStart w:id="8" w:name="p-616860"/>
      <w:bookmarkEnd w:id="7"/>
      <w:bookmarkEnd w:id="8"/>
    </w:p>
    <w:p w14:paraId="65086F81" w14:textId="4DB3CA35"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2. The decision on the involvement of resources shall be taken:</w:t>
      </w:r>
    </w:p>
    <w:p w14:paraId="0FAA8441" w14:textId="77777777" w:rsidR="00F44F7E" w:rsidRPr="00721143" w:rsidRDefault="00F44F7E" w:rsidP="00F44F7E">
      <w:pPr>
        <w:spacing w:after="0" w:line="240" w:lineRule="auto"/>
        <w:ind w:firstLine="709"/>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2.1. in case of response measures and elimination of consequences measures – the incident commander of response and elimination of consequences operations;</w:t>
      </w:r>
    </w:p>
    <w:p w14:paraId="1BA063AB" w14:textId="77777777" w:rsidR="00F44F7E" w:rsidRPr="00721143" w:rsidRDefault="00F44F7E" w:rsidP="00F44F7E">
      <w:pPr>
        <w:spacing w:after="0" w:line="240" w:lineRule="auto"/>
        <w:ind w:firstLine="709"/>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2.2. in case of fire-fighting or rescue operations – the manager of fire-fighting and rescue operations.</w:t>
      </w:r>
    </w:p>
    <w:p w14:paraId="4051C529"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9" w:name="p3"/>
      <w:bookmarkStart w:id="10" w:name="p-616861"/>
      <w:bookmarkEnd w:id="9"/>
      <w:bookmarkEnd w:id="10"/>
    </w:p>
    <w:p w14:paraId="731C577B" w14:textId="65F9EEF9"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3. The incident commander of response and elimination of consequences operations and the manager of fire-fighting and rescue operations (hereinafter – the operations manager) shall inform the head of the authority or the person authorised thereby of the decision referred to in Paragraph 2 of this Regulation.</w:t>
      </w:r>
    </w:p>
    <w:p w14:paraId="1D4B06C1"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11" w:name="p4"/>
      <w:bookmarkStart w:id="12" w:name="p-616862"/>
      <w:bookmarkEnd w:id="11"/>
      <w:bookmarkEnd w:id="12"/>
    </w:p>
    <w:p w14:paraId="21550B03" w14:textId="1C0595A8"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4. The operations manager and the resource owner (possessor) or the person authorised thereby, if possible, shall enter into a written agreement on the involvement of resources (Annex 1) at the place of the incident.</w:t>
      </w:r>
    </w:p>
    <w:p w14:paraId="0714AA4B"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13" w:name="p5"/>
      <w:bookmarkStart w:id="14" w:name="p-616863"/>
      <w:bookmarkEnd w:id="13"/>
      <w:bookmarkEnd w:id="14"/>
    </w:p>
    <w:p w14:paraId="56943958" w14:textId="624EE0D8"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xml:space="preserve">5. If a written agreement cannot be concluded at the place of the incident, the operations manager and the resource owner (possessor) or the person authorised thereby shall enter into a </w:t>
      </w:r>
      <w:r w:rsidRPr="00721143">
        <w:rPr>
          <w:rFonts w:ascii="Times New Roman" w:hAnsi="Times New Roman" w:cs="Times New Roman"/>
          <w:sz w:val="24"/>
          <w:szCs w:val="24"/>
        </w:rPr>
        <w:lastRenderedPageBreak/>
        <w:t>written agreement within a period of five working days after the involvement of the resources in the relevant measure.</w:t>
      </w:r>
    </w:p>
    <w:p w14:paraId="2966BBA9"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15" w:name="n3"/>
      <w:bookmarkStart w:id="16" w:name="n-616864"/>
      <w:bookmarkEnd w:id="15"/>
      <w:bookmarkEnd w:id="16"/>
    </w:p>
    <w:p w14:paraId="0F68DB35" w14:textId="3ED5C155" w:rsidR="00F44F7E" w:rsidRPr="00721143" w:rsidRDefault="00F44F7E" w:rsidP="00F44F7E">
      <w:pPr>
        <w:spacing w:after="0" w:line="240" w:lineRule="auto"/>
        <w:jc w:val="center"/>
        <w:rPr>
          <w:rFonts w:ascii="Times New Roman" w:eastAsia="Times New Roman" w:hAnsi="Times New Roman" w:cs="Times New Roman"/>
          <w:b/>
          <w:bCs/>
          <w:noProof/>
          <w:sz w:val="24"/>
          <w:szCs w:val="24"/>
        </w:rPr>
      </w:pPr>
      <w:r w:rsidRPr="00721143">
        <w:rPr>
          <w:rFonts w:ascii="Times New Roman" w:hAnsi="Times New Roman" w:cs="Times New Roman"/>
          <w:b/>
          <w:bCs/>
          <w:sz w:val="24"/>
          <w:szCs w:val="24"/>
        </w:rPr>
        <w:t>III. Procedures for Calculating the Amount of the Recovery and Compensation for Expenditures and Losses</w:t>
      </w:r>
    </w:p>
    <w:p w14:paraId="019658C2"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17" w:name="p6"/>
      <w:bookmarkStart w:id="18" w:name="p-616865"/>
      <w:bookmarkEnd w:id="17"/>
      <w:bookmarkEnd w:id="18"/>
    </w:p>
    <w:p w14:paraId="44AE4BDB" w14:textId="653A1DCE"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6. The actual expenditures and losses incurred as a result of involving resources in the operations shall be compensated in the full amount, but the lost profits shall not be compensated.</w:t>
      </w:r>
    </w:p>
    <w:p w14:paraId="11153D09"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19" w:name="p7"/>
      <w:bookmarkStart w:id="20" w:name="p-616866"/>
      <w:bookmarkEnd w:id="19"/>
      <w:bookmarkEnd w:id="20"/>
    </w:p>
    <w:p w14:paraId="6DA0F4F6" w14:textId="7FD7B3AF"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7. In order to receive compensation, a natural or legal person shall, within two months of the involvement of the resources in the ownership or possession thereof in operations, submit a written submission on the compensation of expenditures and losses to the authority indicated in the text of the concluded agreement (Annex 2).</w:t>
      </w:r>
    </w:p>
    <w:p w14:paraId="1FCD318B"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21" w:name="p8"/>
      <w:bookmarkStart w:id="22" w:name="p-616867"/>
      <w:bookmarkEnd w:id="21"/>
      <w:bookmarkEnd w:id="22"/>
    </w:p>
    <w:p w14:paraId="52E26A7E" w14:textId="76D3360B"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8. The submission shall be accompanied by copies of documents attesting the ownership or possession rights of a natural or legal person to the resources, and also the amount of actual expenditures and losses.</w:t>
      </w:r>
    </w:p>
    <w:p w14:paraId="77EE80E1"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23" w:name="p9"/>
      <w:bookmarkStart w:id="24" w:name="p-616868"/>
      <w:bookmarkEnd w:id="23"/>
      <w:bookmarkEnd w:id="24"/>
    </w:p>
    <w:p w14:paraId="531C379E" w14:textId="1DF26A8E"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9. When determining the amount of compensation, the authority shall agree with the respective natural or legal person, taking into account the average market price of the resource in Latvia, if necessary, by attracting an independent expert. The average market price of the resource shall be determined by conducting market research and shall be calculated as the average value of the offers from three legal or natural persons on the Latvian market, except where only one such resource is available on the Latvian market.</w:t>
      </w:r>
    </w:p>
    <w:p w14:paraId="2960A6F0"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25" w:name="p10"/>
      <w:bookmarkStart w:id="26" w:name="p-616869"/>
      <w:bookmarkEnd w:id="25"/>
      <w:bookmarkEnd w:id="26"/>
    </w:p>
    <w:p w14:paraId="7C8E8C0D" w14:textId="13D339E4"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10. The authority shall examine the documents referred to in Paragraphs 8 and 9 of this Regulation and decide on compensating the expenses and losses in accordance with the procedures specified in the Administrative Procedure Law.</w:t>
      </w:r>
    </w:p>
    <w:p w14:paraId="68AB2A78"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27" w:name="p11"/>
      <w:bookmarkStart w:id="28" w:name="p-616870"/>
      <w:bookmarkEnd w:id="27"/>
      <w:bookmarkEnd w:id="28"/>
    </w:p>
    <w:p w14:paraId="039FBEE5" w14:textId="7BF1071F"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11. The authority shall inform the natural or legal person of the taken decision in accordance with the procedures laid out in the Law on Notification.</w:t>
      </w:r>
    </w:p>
    <w:p w14:paraId="6CD03DEC"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29" w:name="p12"/>
      <w:bookmarkStart w:id="30" w:name="p-616871"/>
      <w:bookmarkEnd w:id="29"/>
      <w:bookmarkEnd w:id="30"/>
    </w:p>
    <w:p w14:paraId="226B0786" w14:textId="09892154"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12. A natural or legal person is entitled to contest and appeal the taken decision in accordance with the procedures laid out in the Administrative Procedure Law.</w:t>
      </w:r>
    </w:p>
    <w:p w14:paraId="57FFC39B"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31" w:name="p13"/>
      <w:bookmarkStart w:id="32" w:name="p-616872"/>
      <w:bookmarkEnd w:id="31"/>
      <w:bookmarkEnd w:id="32"/>
    </w:p>
    <w:p w14:paraId="7F0C5939" w14:textId="0BE47F99"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13. The compensation of expenditures and losses shall be paid to a natural or legal person by transferring the relevant amount to the current account in a credit institution indicated in the submission.</w:t>
      </w:r>
    </w:p>
    <w:p w14:paraId="3DEF144F"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33" w:name="p14"/>
      <w:bookmarkStart w:id="34" w:name="p-616873"/>
      <w:bookmarkEnd w:id="33"/>
      <w:bookmarkEnd w:id="34"/>
    </w:p>
    <w:p w14:paraId="17C7CCBB" w14:textId="0A0005E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14. The compensation for expenditures and losses shall be paid from the funding allocated to the authority for the current financial year or from the State budget programme “Funds for Unforeseen Events”.</w:t>
      </w:r>
    </w:p>
    <w:p w14:paraId="29A05BBB"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35" w:name="n4"/>
      <w:bookmarkStart w:id="36" w:name="n-616874"/>
      <w:bookmarkEnd w:id="35"/>
      <w:bookmarkEnd w:id="36"/>
    </w:p>
    <w:p w14:paraId="6705E07F" w14:textId="17EAE6AE" w:rsidR="00F44F7E" w:rsidRPr="00721143" w:rsidRDefault="00F44F7E" w:rsidP="00F44F7E">
      <w:pPr>
        <w:spacing w:after="0" w:line="240" w:lineRule="auto"/>
        <w:jc w:val="center"/>
        <w:rPr>
          <w:rFonts w:ascii="Times New Roman" w:eastAsia="Times New Roman" w:hAnsi="Times New Roman" w:cs="Times New Roman"/>
          <w:b/>
          <w:bCs/>
          <w:noProof/>
          <w:sz w:val="24"/>
          <w:szCs w:val="24"/>
        </w:rPr>
      </w:pPr>
      <w:r w:rsidRPr="00721143">
        <w:rPr>
          <w:rFonts w:ascii="Times New Roman" w:hAnsi="Times New Roman" w:cs="Times New Roman"/>
          <w:b/>
          <w:bCs/>
          <w:sz w:val="24"/>
          <w:szCs w:val="24"/>
        </w:rPr>
        <w:t>IV. Closing Provision</w:t>
      </w:r>
    </w:p>
    <w:p w14:paraId="0067DCCA"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bookmarkStart w:id="37" w:name="p15"/>
      <w:bookmarkStart w:id="38" w:name="p-616875"/>
      <w:bookmarkEnd w:id="37"/>
      <w:bookmarkEnd w:id="38"/>
    </w:p>
    <w:p w14:paraId="67825BAD" w14:textId="04F3E856"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15. Cabinet Regulation No. 842 of 11 December 2007, Procedures for Compensating to a Natural or Legal Person the Expenditures and Losses</w:t>
      </w:r>
      <w:r w:rsidR="00721143" w:rsidRPr="00721143">
        <w:rPr>
          <w:rFonts w:ascii="Times New Roman" w:hAnsi="Times New Roman" w:cs="Times New Roman"/>
          <w:sz w:val="24"/>
          <w:szCs w:val="24"/>
        </w:rPr>
        <w:t xml:space="preserve"> </w:t>
      </w:r>
      <w:r w:rsidRPr="00721143">
        <w:rPr>
          <w:rFonts w:ascii="Times New Roman" w:hAnsi="Times New Roman" w:cs="Times New Roman"/>
          <w:sz w:val="24"/>
          <w:szCs w:val="24"/>
        </w:rPr>
        <w:t>Incurred Thereby as a Result of Involving their Resources in Response Measures, Fire-fighting or Rescue Operations, and the Procedures for Calculating the Amount of Compensation (</w:t>
      </w:r>
      <w:r w:rsidRPr="00721143">
        <w:rPr>
          <w:rFonts w:ascii="Times New Roman" w:hAnsi="Times New Roman" w:cs="Times New Roman"/>
          <w:i/>
          <w:iCs/>
          <w:sz w:val="24"/>
          <w:szCs w:val="24"/>
        </w:rPr>
        <w:t>Latvijas Vēstnesis, </w:t>
      </w:r>
      <w:r w:rsidRPr="00721143">
        <w:rPr>
          <w:rFonts w:ascii="Times New Roman" w:hAnsi="Times New Roman" w:cs="Times New Roman"/>
          <w:sz w:val="24"/>
          <w:szCs w:val="24"/>
        </w:rPr>
        <w:t>2007, No. 201; 2013, No. 215), is repealed.</w:t>
      </w:r>
    </w:p>
    <w:p w14:paraId="7B5B5712" w14:textId="7A283B88"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7480C31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334C00AC" w14:textId="6D87260F"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Prime Minister</w:t>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Pr="00721143">
        <w:rPr>
          <w:rFonts w:ascii="Times New Roman" w:hAnsi="Times New Roman" w:cs="Times New Roman"/>
          <w:sz w:val="24"/>
          <w:szCs w:val="24"/>
        </w:rPr>
        <w:t>Māris Kučinskis</w:t>
      </w:r>
    </w:p>
    <w:p w14:paraId="14FDD3C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0F03D923" w14:textId="3CF06608"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Minister for the Interior</w:t>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Pr="00721143">
        <w:rPr>
          <w:rFonts w:ascii="Times New Roman" w:hAnsi="Times New Roman" w:cs="Times New Roman"/>
          <w:sz w:val="24"/>
          <w:szCs w:val="24"/>
        </w:rPr>
        <w:t>Rihards Kozlovskis</w:t>
      </w:r>
    </w:p>
    <w:p w14:paraId="0FDFEEFD"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5B68ADBB"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2B6225F4" w14:textId="77777777" w:rsidR="00F44F7E" w:rsidRPr="00721143" w:rsidRDefault="00F44F7E">
      <w:pPr>
        <w:rPr>
          <w:rFonts w:ascii="Times New Roman" w:eastAsia="Times New Roman" w:hAnsi="Times New Roman" w:cs="Times New Roman"/>
          <w:noProof/>
          <w:sz w:val="24"/>
          <w:szCs w:val="24"/>
        </w:rPr>
      </w:pPr>
      <w:r w:rsidRPr="00721143">
        <w:rPr>
          <w:rFonts w:ascii="Times New Roman" w:hAnsi="Times New Roman" w:cs="Times New Roman"/>
        </w:rPr>
        <w:br w:type="page"/>
      </w:r>
    </w:p>
    <w:p w14:paraId="72207000"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lang w:val="en-US" w:eastAsia="lv-LV"/>
        </w:rPr>
      </w:pPr>
    </w:p>
    <w:p w14:paraId="3E34A90A" w14:textId="6F56DB1A" w:rsidR="00F44F7E" w:rsidRPr="00721143" w:rsidRDefault="00F44F7E" w:rsidP="00902A20">
      <w:pPr>
        <w:spacing w:after="0" w:line="240" w:lineRule="auto"/>
        <w:jc w:val="right"/>
        <w:rPr>
          <w:rFonts w:ascii="Times New Roman" w:eastAsia="Times New Roman" w:hAnsi="Times New Roman" w:cs="Times New Roman"/>
          <w:b/>
          <w:bCs/>
          <w:noProof/>
          <w:sz w:val="24"/>
          <w:szCs w:val="24"/>
        </w:rPr>
      </w:pPr>
      <w:r w:rsidRPr="00721143">
        <w:rPr>
          <w:rFonts w:ascii="Times New Roman" w:hAnsi="Times New Roman" w:cs="Times New Roman"/>
          <w:b/>
          <w:bCs/>
          <w:sz w:val="24"/>
          <w:szCs w:val="24"/>
        </w:rPr>
        <w:t>Annex 1</w:t>
      </w:r>
    </w:p>
    <w:p w14:paraId="155E0CE8" w14:textId="4EB10567" w:rsidR="00F44F7E" w:rsidRPr="00721143" w:rsidRDefault="00F44F7E" w:rsidP="00902A20">
      <w:pPr>
        <w:spacing w:after="0" w:line="240" w:lineRule="auto"/>
        <w:jc w:val="right"/>
        <w:rPr>
          <w:rFonts w:ascii="Times New Roman" w:eastAsia="Times New Roman" w:hAnsi="Times New Roman" w:cs="Times New Roman"/>
          <w:noProof/>
          <w:sz w:val="24"/>
          <w:szCs w:val="24"/>
        </w:rPr>
      </w:pPr>
      <w:r w:rsidRPr="00721143">
        <w:rPr>
          <w:rFonts w:ascii="Times New Roman" w:hAnsi="Times New Roman" w:cs="Times New Roman"/>
          <w:sz w:val="24"/>
          <w:szCs w:val="24"/>
        </w:rPr>
        <w:t>Cabinet</w:t>
      </w:r>
      <w:r w:rsidR="00721143">
        <w:rPr>
          <w:rFonts w:ascii="Times New Roman" w:hAnsi="Times New Roman" w:cs="Times New Roman"/>
          <w:sz w:val="24"/>
          <w:szCs w:val="24"/>
        </w:rPr>
        <w:t xml:space="preserve"> </w:t>
      </w:r>
      <w:r w:rsidRPr="00721143">
        <w:rPr>
          <w:rFonts w:ascii="Times New Roman" w:hAnsi="Times New Roman" w:cs="Times New Roman"/>
          <w:sz w:val="24"/>
          <w:szCs w:val="24"/>
        </w:rPr>
        <w:t>Regulation No. 131</w:t>
      </w:r>
    </w:p>
    <w:p w14:paraId="21ADCCAA" w14:textId="4B0ECE22" w:rsidR="00F44F7E" w:rsidRPr="00721143" w:rsidRDefault="00F44F7E" w:rsidP="00902A20">
      <w:pPr>
        <w:spacing w:after="0" w:line="240" w:lineRule="auto"/>
        <w:jc w:val="right"/>
        <w:rPr>
          <w:rFonts w:ascii="Times New Roman" w:eastAsia="Times New Roman" w:hAnsi="Times New Roman" w:cs="Times New Roman"/>
          <w:noProof/>
          <w:sz w:val="24"/>
          <w:szCs w:val="24"/>
        </w:rPr>
      </w:pPr>
      <w:r w:rsidRPr="00721143">
        <w:rPr>
          <w:rFonts w:ascii="Times New Roman" w:hAnsi="Times New Roman" w:cs="Times New Roman"/>
          <w:sz w:val="24"/>
          <w:szCs w:val="24"/>
        </w:rPr>
        <w:t>7 March 2017</w:t>
      </w:r>
      <w:bookmarkStart w:id="39" w:name="piel-616877"/>
      <w:bookmarkStart w:id="40" w:name="piel1"/>
      <w:bookmarkEnd w:id="39"/>
      <w:bookmarkEnd w:id="40"/>
    </w:p>
    <w:p w14:paraId="1206BD08" w14:textId="278E84BE"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218746A4" w14:textId="77777777"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23914B09" w14:textId="5DADBE58" w:rsidR="00F44F7E" w:rsidRPr="00721143" w:rsidRDefault="00F44F7E" w:rsidP="00902A20">
      <w:pPr>
        <w:spacing w:after="0" w:line="240" w:lineRule="auto"/>
        <w:jc w:val="center"/>
        <w:rPr>
          <w:rFonts w:ascii="Times New Roman" w:eastAsia="Times New Roman" w:hAnsi="Times New Roman" w:cs="Times New Roman"/>
          <w:b/>
          <w:bCs/>
          <w:noProof/>
          <w:sz w:val="28"/>
          <w:szCs w:val="28"/>
        </w:rPr>
      </w:pPr>
      <w:bookmarkStart w:id="41" w:name="616878"/>
      <w:bookmarkStart w:id="42" w:name="n-616878"/>
      <w:bookmarkEnd w:id="41"/>
      <w:bookmarkEnd w:id="42"/>
      <w:r w:rsidRPr="00721143">
        <w:rPr>
          <w:rFonts w:ascii="Times New Roman" w:hAnsi="Times New Roman" w:cs="Times New Roman"/>
          <w:b/>
          <w:bCs/>
          <w:sz w:val="28"/>
          <w:szCs w:val="28"/>
        </w:rPr>
        <w:t>Agreement on the Involvement of Resources</w:t>
      </w:r>
    </w:p>
    <w:p w14:paraId="6D6C1BB8" w14:textId="6770554E"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5B858E17" w14:textId="77777777"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45"/>
        <w:gridCol w:w="129"/>
        <w:gridCol w:w="683"/>
        <w:gridCol w:w="35"/>
        <w:gridCol w:w="670"/>
        <w:gridCol w:w="843"/>
        <w:gridCol w:w="127"/>
        <w:gridCol w:w="35"/>
        <w:gridCol w:w="407"/>
        <w:gridCol w:w="575"/>
        <w:gridCol w:w="781"/>
        <w:gridCol w:w="1087"/>
        <w:gridCol w:w="33"/>
        <w:gridCol w:w="1275"/>
        <w:gridCol w:w="346"/>
      </w:tblGrid>
      <w:tr w:rsidR="00721143" w:rsidRPr="00721143" w14:paraId="5DECE97B" w14:textId="77777777" w:rsidTr="00902A20">
        <w:trPr>
          <w:tblCellSpacing w:w="15" w:type="dxa"/>
        </w:trPr>
        <w:tc>
          <w:tcPr>
            <w:tcW w:w="1548" w:type="pct"/>
            <w:gridSpan w:val="3"/>
            <w:tcBorders>
              <w:bottom w:val="single" w:sz="6" w:space="0" w:color="auto"/>
            </w:tcBorders>
            <w:hideMark/>
          </w:tcPr>
          <w:p w14:paraId="17F8515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608" w:type="pct"/>
            <w:gridSpan w:val="6"/>
            <w:hideMark/>
          </w:tcPr>
          <w:p w14:paraId="2C56465C"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253" w:type="pct"/>
            <w:tcBorders>
              <w:bottom w:val="single" w:sz="6" w:space="0" w:color="auto"/>
            </w:tcBorders>
            <w:hideMark/>
          </w:tcPr>
          <w:p w14:paraId="04D60EA4"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349" w:type="pct"/>
            <w:vAlign w:val="bottom"/>
            <w:hideMark/>
          </w:tcPr>
          <w:p w14:paraId="22FC6D8A"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Year</w:t>
            </w:r>
          </w:p>
        </w:tc>
        <w:tc>
          <w:tcPr>
            <w:tcW w:w="459" w:type="pct"/>
            <w:gridSpan w:val="2"/>
            <w:tcBorders>
              <w:bottom w:val="single" w:sz="6" w:space="0" w:color="auto"/>
            </w:tcBorders>
            <w:hideMark/>
          </w:tcPr>
          <w:p w14:paraId="4903174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666" w:type="pct"/>
            <w:gridSpan w:val="2"/>
            <w:tcBorders>
              <w:bottom w:val="single" w:sz="6" w:space="0" w:color="auto"/>
            </w:tcBorders>
            <w:hideMark/>
          </w:tcPr>
          <w:p w14:paraId="16A1F2D1"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5FD3BCA3" w14:textId="77777777" w:rsidTr="00902A20">
        <w:trPr>
          <w:tblCellSpacing w:w="15" w:type="dxa"/>
        </w:trPr>
        <w:tc>
          <w:tcPr>
            <w:tcW w:w="1548" w:type="pct"/>
            <w:gridSpan w:val="3"/>
            <w:tcBorders>
              <w:top w:val="single" w:sz="6" w:space="0" w:color="auto"/>
            </w:tcBorders>
            <w:hideMark/>
          </w:tcPr>
          <w:p w14:paraId="64C5FE4E" w14:textId="77777777" w:rsidR="00F44F7E" w:rsidRPr="00721143" w:rsidRDefault="00F44F7E" w:rsidP="00902A20">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(name of location)</w:t>
            </w:r>
          </w:p>
        </w:tc>
        <w:tc>
          <w:tcPr>
            <w:tcW w:w="1608" w:type="pct"/>
            <w:gridSpan w:val="6"/>
            <w:hideMark/>
          </w:tcPr>
          <w:p w14:paraId="1AB9E263"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778" w:type="pct"/>
            <w:gridSpan w:val="6"/>
            <w:hideMark/>
          </w:tcPr>
          <w:p w14:paraId="682EA097"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775FC998" w14:textId="77777777" w:rsidTr="00902A20">
        <w:trPr>
          <w:tblCellSpacing w:w="15" w:type="dxa"/>
        </w:trPr>
        <w:tc>
          <w:tcPr>
            <w:tcW w:w="809" w:type="pct"/>
            <w:noWrap/>
            <w:vAlign w:val="bottom"/>
            <w:hideMark/>
          </w:tcPr>
          <w:p w14:paraId="344ADC07" w14:textId="77777777"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5395CD1A" w14:textId="5DAF9743"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Operations manager</w:t>
            </w:r>
          </w:p>
        </w:tc>
        <w:tc>
          <w:tcPr>
            <w:tcW w:w="2156" w:type="pct"/>
            <w:gridSpan w:val="7"/>
            <w:tcBorders>
              <w:bottom w:val="single" w:sz="6" w:space="0" w:color="auto"/>
            </w:tcBorders>
            <w:hideMark/>
          </w:tcPr>
          <w:p w14:paraId="34EA3CE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268" w:type="pct"/>
            <w:gridSpan w:val="4"/>
            <w:noWrap/>
            <w:vAlign w:val="bottom"/>
            <w:hideMark/>
          </w:tcPr>
          <w:p w14:paraId="1930522D"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who acts in accordance with</w:t>
            </w:r>
          </w:p>
        </w:tc>
        <w:tc>
          <w:tcPr>
            <w:tcW w:w="685" w:type="pct"/>
            <w:gridSpan w:val="3"/>
            <w:hideMark/>
          </w:tcPr>
          <w:p w14:paraId="6DCD4869"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39F1149A" w14:textId="77777777" w:rsidTr="00902A20">
        <w:trPr>
          <w:tblCellSpacing w:w="15" w:type="dxa"/>
        </w:trPr>
        <w:tc>
          <w:tcPr>
            <w:tcW w:w="2981" w:type="pct"/>
            <w:gridSpan w:val="8"/>
            <w:tcBorders>
              <w:bottom w:val="single" w:sz="6" w:space="0" w:color="auto"/>
            </w:tcBorders>
            <w:hideMark/>
          </w:tcPr>
          <w:p w14:paraId="30C5CA53"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969" w:type="pct"/>
            <w:gridSpan w:val="7"/>
            <w:noWrap/>
            <w:vAlign w:val="bottom"/>
            <w:hideMark/>
          </w:tcPr>
          <w:p w14:paraId="2EEFA09B"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the law, hereinafter – the operations manager,</w:t>
            </w:r>
          </w:p>
        </w:tc>
      </w:tr>
      <w:tr w:rsidR="00721143" w:rsidRPr="00721143" w14:paraId="2B9D1C93" w14:textId="77777777" w:rsidTr="00902A20">
        <w:trPr>
          <w:tblCellSpacing w:w="15" w:type="dxa"/>
        </w:trPr>
        <w:tc>
          <w:tcPr>
            <w:tcW w:w="1019" w:type="pct"/>
            <w:gridSpan w:val="2"/>
            <w:tcBorders>
              <w:top w:val="single" w:sz="6" w:space="0" w:color="auto"/>
            </w:tcBorders>
            <w:hideMark/>
          </w:tcPr>
          <w:p w14:paraId="70B03DEC"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on the one hand, and</w:t>
            </w:r>
          </w:p>
        </w:tc>
        <w:tc>
          <w:tcPr>
            <w:tcW w:w="1946" w:type="pct"/>
            <w:gridSpan w:val="6"/>
            <w:tcBorders>
              <w:top w:val="single" w:sz="6" w:space="0" w:color="auto"/>
            </w:tcBorders>
            <w:hideMark/>
          </w:tcPr>
          <w:p w14:paraId="344468B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268" w:type="pct"/>
            <w:gridSpan w:val="4"/>
            <w:hideMark/>
          </w:tcPr>
          <w:p w14:paraId="3F730AFA"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685" w:type="pct"/>
            <w:gridSpan w:val="3"/>
            <w:hideMark/>
          </w:tcPr>
          <w:p w14:paraId="3B78FD60"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3E3060D6" w14:textId="77777777" w:rsidTr="00902A20">
        <w:trPr>
          <w:tblCellSpacing w:w="15" w:type="dxa"/>
        </w:trPr>
        <w:tc>
          <w:tcPr>
            <w:tcW w:w="1019" w:type="pct"/>
            <w:gridSpan w:val="2"/>
            <w:tcBorders>
              <w:bottom w:val="single" w:sz="6" w:space="0" w:color="auto"/>
            </w:tcBorders>
            <w:hideMark/>
          </w:tcPr>
          <w:p w14:paraId="455DFEE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946" w:type="pct"/>
            <w:gridSpan w:val="6"/>
            <w:tcBorders>
              <w:bottom w:val="single" w:sz="6" w:space="0" w:color="auto"/>
            </w:tcBorders>
            <w:hideMark/>
          </w:tcPr>
          <w:p w14:paraId="4209CDE6"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268" w:type="pct"/>
            <w:gridSpan w:val="4"/>
            <w:tcBorders>
              <w:bottom w:val="single" w:sz="6" w:space="0" w:color="auto"/>
            </w:tcBorders>
            <w:hideMark/>
          </w:tcPr>
          <w:p w14:paraId="0D2CB771"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685" w:type="pct"/>
            <w:gridSpan w:val="3"/>
            <w:tcBorders>
              <w:bottom w:val="single" w:sz="6" w:space="0" w:color="auto"/>
            </w:tcBorders>
            <w:hideMark/>
          </w:tcPr>
          <w:p w14:paraId="07861716"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517F55CC" w14:textId="77777777" w:rsidTr="00902A20">
        <w:trPr>
          <w:tblCellSpacing w:w="15" w:type="dxa"/>
        </w:trPr>
        <w:tc>
          <w:tcPr>
            <w:tcW w:w="4967" w:type="pct"/>
            <w:gridSpan w:val="15"/>
            <w:hideMark/>
          </w:tcPr>
          <w:p w14:paraId="31D3BEFE" w14:textId="77777777" w:rsidR="00F44F7E" w:rsidRPr="00721143" w:rsidRDefault="00F44F7E" w:rsidP="00902A20">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(full name, registration number, address, telephone number of a legal person</w:t>
            </w:r>
          </w:p>
          <w:p w14:paraId="60FFD445" w14:textId="5421DACD" w:rsidR="00F44F7E" w:rsidRPr="00721143" w:rsidRDefault="00F44F7E" w:rsidP="00F44F7E">
            <w:pPr>
              <w:spacing w:after="0" w:line="240" w:lineRule="auto"/>
              <w:jc w:val="both"/>
              <w:rPr>
                <w:rFonts w:ascii="Times New Roman" w:eastAsia="Times New Roman" w:hAnsi="Times New Roman" w:cs="Times New Roman"/>
                <w:noProof/>
                <w:sz w:val="24"/>
                <w:szCs w:val="21"/>
              </w:rPr>
            </w:pPr>
            <w:r w:rsidRPr="00721143">
              <w:rPr>
                <w:rFonts w:ascii="Times New Roman" w:hAnsi="Times New Roman" w:cs="Times New Roman"/>
                <w:sz w:val="24"/>
                <w:szCs w:val="21"/>
              </w:rPr>
              <w:t>or the given name, surname, personal identity number of a natural person)</w:t>
            </w:r>
          </w:p>
        </w:tc>
      </w:tr>
      <w:tr w:rsidR="00721143" w:rsidRPr="00721143" w14:paraId="06492B19" w14:textId="77777777" w:rsidTr="00902A20">
        <w:trPr>
          <w:tblCellSpacing w:w="15" w:type="dxa"/>
        </w:trPr>
        <w:tc>
          <w:tcPr>
            <w:tcW w:w="809" w:type="pct"/>
            <w:tcBorders>
              <w:bottom w:val="single" w:sz="6" w:space="0" w:color="auto"/>
            </w:tcBorders>
            <w:hideMark/>
          </w:tcPr>
          <w:p w14:paraId="1D0B612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2005" w:type="pct"/>
            <w:gridSpan w:val="5"/>
            <w:tcBorders>
              <w:bottom w:val="single" w:sz="6" w:space="0" w:color="auto"/>
            </w:tcBorders>
            <w:hideMark/>
          </w:tcPr>
          <w:p w14:paraId="589BF508"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2120" w:type="pct"/>
            <w:gridSpan w:val="9"/>
            <w:vAlign w:val="bottom"/>
            <w:hideMark/>
          </w:tcPr>
          <w:p w14:paraId="72140D25"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who acts from their free will, hereinafter –</w:t>
            </w:r>
          </w:p>
        </w:tc>
      </w:tr>
      <w:tr w:rsidR="00721143" w:rsidRPr="00721143" w14:paraId="695EF673" w14:textId="77777777" w:rsidTr="00902A20">
        <w:trPr>
          <w:tblCellSpacing w:w="15" w:type="dxa"/>
        </w:trPr>
        <w:tc>
          <w:tcPr>
            <w:tcW w:w="4967" w:type="pct"/>
            <w:gridSpan w:val="15"/>
            <w:hideMark/>
          </w:tcPr>
          <w:p w14:paraId="40070BDD"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the resource owner (possessor), on the other hand, shall enter into this agreement in order to involve the respective resources in response measures or elimination of consequences measures, or fire-fighting or rescue operations (hereinafter – the operations).</w:t>
            </w:r>
          </w:p>
        </w:tc>
      </w:tr>
      <w:tr w:rsidR="00721143" w:rsidRPr="00721143" w14:paraId="27CA3D67" w14:textId="77777777" w:rsidTr="00902A20">
        <w:trPr>
          <w:tblCellSpacing w:w="15" w:type="dxa"/>
        </w:trPr>
        <w:tc>
          <w:tcPr>
            <w:tcW w:w="4967" w:type="pct"/>
            <w:gridSpan w:val="15"/>
            <w:vAlign w:val="bottom"/>
            <w:hideMark/>
          </w:tcPr>
          <w:p w14:paraId="74E0DDE5" w14:textId="77777777"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4E3D7BFB" w14:textId="782927E4" w:rsidR="00902A20" w:rsidRPr="00721143" w:rsidRDefault="00F44F7E" w:rsidP="00721143">
            <w:pPr>
              <w:spacing w:after="0" w:line="240" w:lineRule="auto"/>
              <w:jc w:val="both"/>
              <w:rPr>
                <w:rFonts w:ascii="Times New Roman" w:eastAsia="Times New Roman" w:hAnsi="Times New Roman" w:cs="Times New Roman"/>
                <w:noProof/>
                <w:sz w:val="24"/>
                <w:szCs w:val="24"/>
                <w:lang w:val="en-US" w:eastAsia="lv-LV"/>
              </w:rPr>
            </w:pPr>
            <w:r w:rsidRPr="00721143">
              <w:rPr>
                <w:rFonts w:ascii="Times New Roman" w:hAnsi="Times New Roman" w:cs="Times New Roman"/>
                <w:sz w:val="24"/>
                <w:szCs w:val="24"/>
              </w:rPr>
              <w:t>1. The resource owner (possessor) transfers and the operations manager accepts the following resources:</w:t>
            </w:r>
          </w:p>
        </w:tc>
      </w:tr>
      <w:tr w:rsidR="00721143" w:rsidRPr="00721143" w14:paraId="59703EB9" w14:textId="77777777" w:rsidTr="00902A20">
        <w:trPr>
          <w:tblCellSpacing w:w="15" w:type="dxa"/>
        </w:trPr>
        <w:tc>
          <w:tcPr>
            <w:tcW w:w="2192" w:type="pct"/>
            <w:gridSpan w:val="5"/>
            <w:tcBorders>
              <w:top w:val="single" w:sz="6" w:space="0" w:color="auto"/>
              <w:left w:val="single" w:sz="6" w:space="0" w:color="auto"/>
              <w:bottom w:val="single" w:sz="6" w:space="0" w:color="auto"/>
              <w:right w:val="single" w:sz="6" w:space="0" w:color="auto"/>
            </w:tcBorders>
            <w:hideMark/>
          </w:tcPr>
          <w:p w14:paraId="14A25D81" w14:textId="77777777" w:rsidR="00F44F7E" w:rsidRPr="00721143" w:rsidRDefault="00F44F7E" w:rsidP="00902A20">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Type</w:t>
            </w:r>
          </w:p>
        </w:tc>
        <w:tc>
          <w:tcPr>
            <w:tcW w:w="698" w:type="pct"/>
            <w:gridSpan w:val="2"/>
            <w:tcBorders>
              <w:top w:val="single" w:sz="6" w:space="0" w:color="auto"/>
              <w:left w:val="single" w:sz="6" w:space="0" w:color="auto"/>
              <w:bottom w:val="single" w:sz="6" w:space="0" w:color="auto"/>
              <w:right w:val="single" w:sz="6" w:space="0" w:color="auto"/>
            </w:tcBorders>
            <w:hideMark/>
          </w:tcPr>
          <w:p w14:paraId="33E9E379" w14:textId="77777777" w:rsidR="00F44F7E" w:rsidRPr="00721143" w:rsidRDefault="00F44F7E" w:rsidP="00902A20">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Quantity</w:t>
            </w:r>
          </w:p>
        </w:tc>
        <w:tc>
          <w:tcPr>
            <w:tcW w:w="2044" w:type="pct"/>
            <w:gridSpan w:val="8"/>
            <w:tcBorders>
              <w:top w:val="single" w:sz="6" w:space="0" w:color="auto"/>
              <w:left w:val="single" w:sz="6" w:space="0" w:color="auto"/>
              <w:bottom w:val="single" w:sz="6" w:space="0" w:color="auto"/>
              <w:right w:val="single" w:sz="6" w:space="0" w:color="auto"/>
            </w:tcBorders>
            <w:hideMark/>
          </w:tcPr>
          <w:p w14:paraId="2EC868FB" w14:textId="77777777" w:rsidR="00F44F7E" w:rsidRPr="00721143" w:rsidRDefault="00F44F7E" w:rsidP="00902A20">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Condition and other information</w:t>
            </w:r>
          </w:p>
        </w:tc>
      </w:tr>
      <w:tr w:rsidR="00721143" w:rsidRPr="00721143" w14:paraId="278FCF1F" w14:textId="77777777" w:rsidTr="00902A20">
        <w:trPr>
          <w:tblCellSpacing w:w="15" w:type="dxa"/>
        </w:trPr>
        <w:tc>
          <w:tcPr>
            <w:tcW w:w="2192" w:type="pct"/>
            <w:gridSpan w:val="5"/>
            <w:tcBorders>
              <w:top w:val="single" w:sz="6" w:space="0" w:color="auto"/>
              <w:left w:val="single" w:sz="6" w:space="0" w:color="auto"/>
              <w:bottom w:val="single" w:sz="6" w:space="0" w:color="auto"/>
              <w:right w:val="single" w:sz="6" w:space="0" w:color="auto"/>
            </w:tcBorders>
            <w:hideMark/>
          </w:tcPr>
          <w:p w14:paraId="42231B5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698" w:type="pct"/>
            <w:gridSpan w:val="2"/>
            <w:tcBorders>
              <w:top w:val="single" w:sz="6" w:space="0" w:color="auto"/>
              <w:left w:val="single" w:sz="6" w:space="0" w:color="auto"/>
              <w:bottom w:val="single" w:sz="6" w:space="0" w:color="auto"/>
              <w:right w:val="single" w:sz="6" w:space="0" w:color="auto"/>
            </w:tcBorders>
            <w:hideMark/>
          </w:tcPr>
          <w:p w14:paraId="57DDCF05"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2044" w:type="pct"/>
            <w:gridSpan w:val="8"/>
            <w:tcBorders>
              <w:top w:val="single" w:sz="6" w:space="0" w:color="auto"/>
              <w:left w:val="single" w:sz="6" w:space="0" w:color="auto"/>
              <w:bottom w:val="single" w:sz="6" w:space="0" w:color="auto"/>
              <w:right w:val="single" w:sz="6" w:space="0" w:color="auto"/>
            </w:tcBorders>
            <w:hideMark/>
          </w:tcPr>
          <w:p w14:paraId="735BE5E7"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0E9FE91A" w14:textId="77777777" w:rsidTr="00902A20">
        <w:trPr>
          <w:tblCellSpacing w:w="15" w:type="dxa"/>
        </w:trPr>
        <w:tc>
          <w:tcPr>
            <w:tcW w:w="4967" w:type="pct"/>
            <w:gridSpan w:val="15"/>
            <w:vAlign w:val="bottom"/>
            <w:hideMark/>
          </w:tcPr>
          <w:p w14:paraId="3FCC82D5" w14:textId="77777777"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34CBEF16" w14:textId="122F6899"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2. The expenditures and losses caused as a result of involving the aforementioned resources in the operations shall be covered by</w:t>
            </w:r>
          </w:p>
        </w:tc>
      </w:tr>
      <w:tr w:rsidR="00721143" w:rsidRPr="00721143" w14:paraId="7B3B7C1A" w14:textId="77777777" w:rsidTr="00902A20">
        <w:trPr>
          <w:tblCellSpacing w:w="15" w:type="dxa"/>
        </w:trPr>
        <w:tc>
          <w:tcPr>
            <w:tcW w:w="1644" w:type="pct"/>
            <w:gridSpan w:val="4"/>
            <w:tcBorders>
              <w:bottom w:val="single" w:sz="6" w:space="0" w:color="auto"/>
            </w:tcBorders>
            <w:hideMark/>
          </w:tcPr>
          <w:p w14:paraId="27BE3036"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3183" w:type="pct"/>
            <w:gridSpan w:val="10"/>
            <w:tcBorders>
              <w:bottom w:val="single" w:sz="6" w:space="0" w:color="auto"/>
            </w:tcBorders>
            <w:hideMark/>
          </w:tcPr>
          <w:p w14:paraId="464C5013"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06" w:type="pct"/>
            <w:tcBorders>
              <w:bottom w:val="nil"/>
            </w:tcBorders>
            <w:vAlign w:val="bottom"/>
            <w:hideMark/>
          </w:tcPr>
          <w:p w14:paraId="78A8B52D"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w:t>
            </w:r>
          </w:p>
        </w:tc>
      </w:tr>
      <w:tr w:rsidR="00721143" w:rsidRPr="00721143" w14:paraId="1F45A48F" w14:textId="77777777" w:rsidTr="00902A20">
        <w:trPr>
          <w:tblCellSpacing w:w="15" w:type="dxa"/>
        </w:trPr>
        <w:tc>
          <w:tcPr>
            <w:tcW w:w="4967" w:type="pct"/>
            <w:gridSpan w:val="15"/>
            <w:hideMark/>
          </w:tcPr>
          <w:p w14:paraId="3414DBEB" w14:textId="77777777" w:rsidR="00F44F7E" w:rsidRPr="00721143" w:rsidRDefault="00F44F7E" w:rsidP="00902A20">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(name of authority or local government)</w:t>
            </w:r>
          </w:p>
        </w:tc>
      </w:tr>
      <w:tr w:rsidR="00F44F7E" w:rsidRPr="00721143" w14:paraId="5D0532EE" w14:textId="77777777" w:rsidTr="00902A20">
        <w:trPr>
          <w:tblCellSpacing w:w="15" w:type="dxa"/>
        </w:trPr>
        <w:tc>
          <w:tcPr>
            <w:tcW w:w="4967" w:type="pct"/>
            <w:gridSpan w:val="15"/>
            <w:hideMark/>
          </w:tcPr>
          <w:p w14:paraId="4DC6C1CA"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on the basis of Cabinet Regulation No. 131 of 7 March 2017, Regulations Regarding the Involvement of the Resources of Legal or Natural Persons in Response and Elimination of Consequences Measures or Fire-fighting or Rescue Operations, and the Procedures for the Calculation of Compensation for the Expenditures and Losses Incurred Expenditures and Losses.</w:t>
            </w:r>
          </w:p>
        </w:tc>
      </w:tr>
    </w:tbl>
    <w:p w14:paraId="001DCAC2" w14:textId="77777777"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2B7FB86B" w14:textId="11F83452"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3. The agreement is drawn up in the Latvian language in two copies. One copy shall remain with the operations manager, but the other – with the resource owner (possessor).</w:t>
      </w:r>
    </w:p>
    <w:p w14:paraId="0B6B2986" w14:textId="77777777" w:rsidR="00DD51DC" w:rsidRPr="00721143" w:rsidRDefault="00DD51DC" w:rsidP="00F44F7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71"/>
        <w:gridCol w:w="1296"/>
        <w:gridCol w:w="4204"/>
      </w:tblGrid>
      <w:tr w:rsidR="00721143" w:rsidRPr="00721143" w14:paraId="29A42974" w14:textId="77777777" w:rsidTr="00902A20">
        <w:trPr>
          <w:tblCellSpacing w:w="15" w:type="dxa"/>
        </w:trPr>
        <w:tc>
          <w:tcPr>
            <w:tcW w:w="1944" w:type="pct"/>
            <w:vAlign w:val="bottom"/>
            <w:hideMark/>
          </w:tcPr>
          <w:p w14:paraId="5A6A1E86" w14:textId="21A54309" w:rsidR="00902A20" w:rsidRDefault="00F44F7E" w:rsidP="00721143">
            <w:pPr>
              <w:keepNext/>
              <w:spacing w:after="0" w:line="240" w:lineRule="auto"/>
              <w:jc w:val="center"/>
              <w:rPr>
                <w:rFonts w:ascii="Times New Roman" w:hAnsi="Times New Roman" w:cs="Times New Roman"/>
                <w:sz w:val="24"/>
                <w:szCs w:val="24"/>
              </w:rPr>
            </w:pPr>
            <w:r w:rsidRPr="00721143">
              <w:rPr>
                <w:rFonts w:ascii="Times New Roman" w:hAnsi="Times New Roman" w:cs="Times New Roman"/>
                <w:sz w:val="24"/>
                <w:szCs w:val="24"/>
              </w:rPr>
              <w:lastRenderedPageBreak/>
              <w:t>Operations manager</w:t>
            </w:r>
          </w:p>
          <w:p w14:paraId="5DD2A02F" w14:textId="4D1FDCE5" w:rsidR="00721143" w:rsidRPr="00721143" w:rsidRDefault="00721143" w:rsidP="00721143">
            <w:pPr>
              <w:keepNext/>
              <w:spacing w:after="0" w:line="240" w:lineRule="auto"/>
              <w:jc w:val="center"/>
              <w:rPr>
                <w:rFonts w:ascii="Times New Roman" w:eastAsia="Times New Roman" w:hAnsi="Times New Roman" w:cs="Times New Roman"/>
                <w:noProof/>
                <w:sz w:val="24"/>
                <w:szCs w:val="24"/>
                <w:lang w:val="en-US" w:eastAsia="lv-LV"/>
              </w:rPr>
            </w:pPr>
          </w:p>
        </w:tc>
        <w:tc>
          <w:tcPr>
            <w:tcW w:w="698" w:type="pct"/>
            <w:vAlign w:val="bottom"/>
            <w:hideMark/>
          </w:tcPr>
          <w:p w14:paraId="74581791" w14:textId="4D995DC7" w:rsidR="00F44F7E" w:rsidRPr="00721143" w:rsidRDefault="00F44F7E" w:rsidP="00721143">
            <w:pPr>
              <w:keepNext/>
              <w:spacing w:after="0" w:line="240" w:lineRule="auto"/>
              <w:jc w:val="center"/>
              <w:rPr>
                <w:rFonts w:ascii="Times New Roman" w:eastAsia="Times New Roman" w:hAnsi="Times New Roman" w:cs="Times New Roman"/>
                <w:noProof/>
                <w:sz w:val="24"/>
                <w:szCs w:val="24"/>
                <w:lang w:val="en-US" w:eastAsia="lv-LV"/>
              </w:rPr>
            </w:pPr>
          </w:p>
        </w:tc>
        <w:tc>
          <w:tcPr>
            <w:tcW w:w="2292" w:type="pct"/>
            <w:vAlign w:val="bottom"/>
            <w:hideMark/>
          </w:tcPr>
          <w:p w14:paraId="109AE73A" w14:textId="77777777" w:rsidR="00902A20" w:rsidRDefault="00F44F7E" w:rsidP="00721143">
            <w:pPr>
              <w:keepNext/>
              <w:spacing w:after="0" w:line="240" w:lineRule="auto"/>
              <w:jc w:val="center"/>
              <w:rPr>
                <w:rFonts w:ascii="Times New Roman" w:hAnsi="Times New Roman" w:cs="Times New Roman"/>
                <w:sz w:val="24"/>
                <w:szCs w:val="24"/>
              </w:rPr>
            </w:pPr>
            <w:r w:rsidRPr="00721143">
              <w:rPr>
                <w:rFonts w:ascii="Times New Roman" w:hAnsi="Times New Roman" w:cs="Times New Roman"/>
                <w:sz w:val="24"/>
                <w:szCs w:val="24"/>
              </w:rPr>
              <w:t>Resource owner (possessor)</w:t>
            </w:r>
          </w:p>
          <w:p w14:paraId="728D167A" w14:textId="3421D2A6" w:rsidR="00721143" w:rsidRPr="00721143" w:rsidRDefault="00721143" w:rsidP="00721143">
            <w:pPr>
              <w:keepNext/>
              <w:spacing w:after="0" w:line="240" w:lineRule="auto"/>
              <w:jc w:val="center"/>
              <w:rPr>
                <w:rFonts w:ascii="Times New Roman" w:eastAsia="Times New Roman" w:hAnsi="Times New Roman" w:cs="Times New Roman"/>
                <w:noProof/>
                <w:sz w:val="24"/>
                <w:szCs w:val="24"/>
                <w:lang w:val="en-US" w:eastAsia="lv-LV"/>
              </w:rPr>
            </w:pPr>
          </w:p>
        </w:tc>
      </w:tr>
      <w:tr w:rsidR="00721143" w:rsidRPr="00721143" w14:paraId="56B59210" w14:textId="77777777" w:rsidTr="00902A20">
        <w:trPr>
          <w:tblCellSpacing w:w="15" w:type="dxa"/>
        </w:trPr>
        <w:tc>
          <w:tcPr>
            <w:tcW w:w="1944" w:type="pct"/>
            <w:tcBorders>
              <w:top w:val="single" w:sz="6" w:space="0" w:color="auto"/>
            </w:tcBorders>
            <w:hideMark/>
          </w:tcPr>
          <w:p w14:paraId="1E28D77A" w14:textId="77777777" w:rsidR="00902A20" w:rsidRDefault="00F44F7E" w:rsidP="00721143">
            <w:pPr>
              <w:keepNext/>
              <w:spacing w:after="0" w:line="240" w:lineRule="auto"/>
              <w:jc w:val="center"/>
              <w:rPr>
                <w:rFonts w:ascii="Times New Roman" w:hAnsi="Times New Roman" w:cs="Times New Roman"/>
                <w:sz w:val="24"/>
                <w:szCs w:val="21"/>
              </w:rPr>
            </w:pPr>
            <w:r w:rsidRPr="00721143">
              <w:rPr>
                <w:rFonts w:ascii="Times New Roman" w:hAnsi="Times New Roman" w:cs="Times New Roman"/>
                <w:sz w:val="24"/>
                <w:szCs w:val="21"/>
              </w:rPr>
              <w:t>(name of authority or local government)</w:t>
            </w:r>
          </w:p>
          <w:p w14:paraId="4EF316BB" w14:textId="71DF4A0D" w:rsidR="00721143" w:rsidRPr="00721143" w:rsidRDefault="00721143" w:rsidP="00721143">
            <w:pPr>
              <w:keepNext/>
              <w:spacing w:after="0" w:line="240" w:lineRule="auto"/>
              <w:jc w:val="center"/>
              <w:rPr>
                <w:rFonts w:ascii="Times New Roman" w:eastAsia="Times New Roman" w:hAnsi="Times New Roman" w:cs="Times New Roman"/>
                <w:noProof/>
                <w:sz w:val="24"/>
                <w:szCs w:val="21"/>
                <w:lang w:val="en-US" w:eastAsia="lv-LV"/>
              </w:rPr>
            </w:pPr>
          </w:p>
        </w:tc>
        <w:tc>
          <w:tcPr>
            <w:tcW w:w="698" w:type="pct"/>
            <w:hideMark/>
          </w:tcPr>
          <w:p w14:paraId="5EBBD24F" w14:textId="6EC1BDD1" w:rsidR="00F44F7E" w:rsidRPr="00721143" w:rsidRDefault="00F44F7E" w:rsidP="00721143">
            <w:pPr>
              <w:keepNext/>
              <w:spacing w:after="0" w:line="240" w:lineRule="auto"/>
              <w:jc w:val="center"/>
              <w:rPr>
                <w:rFonts w:ascii="Times New Roman" w:eastAsia="Times New Roman" w:hAnsi="Times New Roman" w:cs="Times New Roman"/>
                <w:noProof/>
                <w:sz w:val="24"/>
                <w:szCs w:val="24"/>
                <w:lang w:val="en-US" w:eastAsia="lv-LV"/>
              </w:rPr>
            </w:pPr>
          </w:p>
        </w:tc>
        <w:tc>
          <w:tcPr>
            <w:tcW w:w="2292" w:type="pct"/>
            <w:tcBorders>
              <w:top w:val="single" w:sz="6" w:space="0" w:color="auto"/>
            </w:tcBorders>
            <w:hideMark/>
          </w:tcPr>
          <w:p w14:paraId="667FFA63" w14:textId="77777777" w:rsidR="00F44F7E" w:rsidRPr="00721143" w:rsidRDefault="00F44F7E" w:rsidP="00721143">
            <w:pPr>
              <w:keepNext/>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(given name, surname)</w:t>
            </w:r>
          </w:p>
        </w:tc>
      </w:tr>
      <w:tr w:rsidR="00721143" w:rsidRPr="00721143" w14:paraId="630BE4CC" w14:textId="77777777" w:rsidTr="00902A20">
        <w:trPr>
          <w:tblCellSpacing w:w="15" w:type="dxa"/>
        </w:trPr>
        <w:tc>
          <w:tcPr>
            <w:tcW w:w="1944" w:type="pct"/>
            <w:tcBorders>
              <w:top w:val="single" w:sz="6" w:space="0" w:color="auto"/>
            </w:tcBorders>
          </w:tcPr>
          <w:p w14:paraId="4C46A41C" w14:textId="77777777" w:rsidR="00902A20" w:rsidRDefault="00902A20" w:rsidP="00721143">
            <w:pPr>
              <w:keepNext/>
              <w:spacing w:after="0" w:line="240" w:lineRule="auto"/>
              <w:jc w:val="center"/>
              <w:rPr>
                <w:rFonts w:ascii="Times New Roman" w:hAnsi="Times New Roman" w:cs="Times New Roman"/>
                <w:sz w:val="24"/>
                <w:szCs w:val="21"/>
              </w:rPr>
            </w:pPr>
            <w:r w:rsidRPr="00721143">
              <w:rPr>
                <w:rFonts w:ascii="Times New Roman" w:hAnsi="Times New Roman" w:cs="Times New Roman"/>
                <w:sz w:val="24"/>
                <w:szCs w:val="21"/>
              </w:rPr>
              <w:t>(position)</w:t>
            </w:r>
          </w:p>
          <w:p w14:paraId="39732235" w14:textId="1FDF1573" w:rsidR="00721143" w:rsidRPr="00721143" w:rsidRDefault="00721143" w:rsidP="00721143">
            <w:pPr>
              <w:keepNext/>
              <w:spacing w:after="0" w:line="240" w:lineRule="auto"/>
              <w:jc w:val="center"/>
              <w:rPr>
                <w:rFonts w:ascii="Times New Roman" w:eastAsia="Times New Roman" w:hAnsi="Times New Roman" w:cs="Times New Roman"/>
                <w:noProof/>
                <w:sz w:val="24"/>
                <w:szCs w:val="21"/>
                <w:lang w:val="en-US" w:eastAsia="lv-LV"/>
              </w:rPr>
            </w:pPr>
          </w:p>
        </w:tc>
        <w:tc>
          <w:tcPr>
            <w:tcW w:w="698" w:type="pct"/>
          </w:tcPr>
          <w:p w14:paraId="10F40C5F" w14:textId="77777777" w:rsidR="00902A20" w:rsidRPr="00721143" w:rsidRDefault="00902A20" w:rsidP="00721143">
            <w:pPr>
              <w:keepNext/>
              <w:spacing w:after="0" w:line="240" w:lineRule="auto"/>
              <w:jc w:val="center"/>
              <w:rPr>
                <w:rFonts w:ascii="Times New Roman" w:eastAsia="Times New Roman" w:hAnsi="Times New Roman" w:cs="Times New Roman"/>
                <w:noProof/>
                <w:sz w:val="24"/>
                <w:szCs w:val="24"/>
                <w:lang w:val="en-US" w:eastAsia="lv-LV"/>
              </w:rPr>
            </w:pPr>
          </w:p>
        </w:tc>
        <w:tc>
          <w:tcPr>
            <w:tcW w:w="2292" w:type="pct"/>
            <w:tcBorders>
              <w:top w:val="single" w:sz="6" w:space="0" w:color="auto"/>
            </w:tcBorders>
          </w:tcPr>
          <w:p w14:paraId="7D8B4611" w14:textId="0FEF5B33" w:rsidR="00902A20" w:rsidRPr="00721143" w:rsidRDefault="00902A20" w:rsidP="00721143">
            <w:pPr>
              <w:keepNext/>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(personal identity number)</w:t>
            </w:r>
          </w:p>
        </w:tc>
      </w:tr>
      <w:tr w:rsidR="00721143" w:rsidRPr="00721143" w14:paraId="4E0F7D47" w14:textId="77777777" w:rsidTr="00902A20">
        <w:trPr>
          <w:tblCellSpacing w:w="15" w:type="dxa"/>
        </w:trPr>
        <w:tc>
          <w:tcPr>
            <w:tcW w:w="1944" w:type="pct"/>
            <w:tcBorders>
              <w:top w:val="single" w:sz="6" w:space="0" w:color="auto"/>
            </w:tcBorders>
          </w:tcPr>
          <w:p w14:paraId="5E1E69EF" w14:textId="77777777" w:rsidR="00902A20" w:rsidRDefault="00902A20" w:rsidP="00721143">
            <w:pPr>
              <w:spacing w:after="0" w:line="240" w:lineRule="auto"/>
              <w:jc w:val="center"/>
              <w:rPr>
                <w:rFonts w:ascii="Times New Roman" w:hAnsi="Times New Roman" w:cs="Times New Roman"/>
                <w:sz w:val="24"/>
                <w:szCs w:val="21"/>
              </w:rPr>
            </w:pPr>
            <w:r w:rsidRPr="00721143">
              <w:rPr>
                <w:rFonts w:ascii="Times New Roman" w:hAnsi="Times New Roman" w:cs="Times New Roman"/>
                <w:sz w:val="24"/>
                <w:szCs w:val="21"/>
              </w:rPr>
              <w:t>(given name, surname)</w:t>
            </w:r>
          </w:p>
          <w:p w14:paraId="5B818369" w14:textId="4D129D03" w:rsidR="00721143" w:rsidRPr="00721143" w:rsidRDefault="00721143" w:rsidP="00721143">
            <w:pPr>
              <w:spacing w:after="0" w:line="240" w:lineRule="auto"/>
              <w:jc w:val="center"/>
              <w:rPr>
                <w:rFonts w:ascii="Times New Roman" w:eastAsia="Times New Roman" w:hAnsi="Times New Roman" w:cs="Times New Roman"/>
                <w:noProof/>
                <w:sz w:val="24"/>
                <w:szCs w:val="21"/>
                <w:lang w:val="en-US" w:eastAsia="lv-LV"/>
              </w:rPr>
            </w:pPr>
          </w:p>
        </w:tc>
        <w:tc>
          <w:tcPr>
            <w:tcW w:w="698" w:type="pct"/>
          </w:tcPr>
          <w:p w14:paraId="129B43EA" w14:textId="77777777" w:rsidR="00902A20" w:rsidRPr="00721143" w:rsidRDefault="00902A20" w:rsidP="00902A20">
            <w:pPr>
              <w:spacing w:after="0" w:line="240" w:lineRule="auto"/>
              <w:jc w:val="center"/>
              <w:rPr>
                <w:rFonts w:ascii="Times New Roman" w:eastAsia="Times New Roman" w:hAnsi="Times New Roman" w:cs="Times New Roman"/>
                <w:noProof/>
                <w:sz w:val="24"/>
                <w:szCs w:val="24"/>
                <w:lang w:val="en-US" w:eastAsia="lv-LV"/>
              </w:rPr>
            </w:pPr>
          </w:p>
        </w:tc>
        <w:tc>
          <w:tcPr>
            <w:tcW w:w="2292" w:type="pct"/>
            <w:tcBorders>
              <w:top w:val="single" w:sz="6" w:space="0" w:color="auto"/>
            </w:tcBorders>
          </w:tcPr>
          <w:p w14:paraId="698929A5" w14:textId="6F6A8962" w:rsidR="00902A20" w:rsidRPr="00721143" w:rsidRDefault="00902A20" w:rsidP="00902A20">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(address, telephone number)</w:t>
            </w:r>
          </w:p>
        </w:tc>
      </w:tr>
      <w:tr w:rsidR="00902A20" w:rsidRPr="00721143" w14:paraId="177C55C8" w14:textId="77777777" w:rsidTr="00902A20">
        <w:trPr>
          <w:tblCellSpacing w:w="15" w:type="dxa"/>
        </w:trPr>
        <w:tc>
          <w:tcPr>
            <w:tcW w:w="1944" w:type="pct"/>
            <w:tcBorders>
              <w:top w:val="single" w:sz="6" w:space="0" w:color="auto"/>
            </w:tcBorders>
          </w:tcPr>
          <w:p w14:paraId="1046CC2F" w14:textId="2FE93D79" w:rsidR="00902A20" w:rsidRPr="00721143" w:rsidRDefault="00902A20" w:rsidP="00902A20">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(signature)</w:t>
            </w:r>
          </w:p>
        </w:tc>
        <w:tc>
          <w:tcPr>
            <w:tcW w:w="698" w:type="pct"/>
          </w:tcPr>
          <w:p w14:paraId="0713F108" w14:textId="77777777" w:rsidR="00902A20" w:rsidRPr="00721143" w:rsidRDefault="00902A20" w:rsidP="00902A20">
            <w:pPr>
              <w:spacing w:after="0" w:line="240" w:lineRule="auto"/>
              <w:jc w:val="center"/>
              <w:rPr>
                <w:rFonts w:ascii="Times New Roman" w:eastAsia="Times New Roman" w:hAnsi="Times New Roman" w:cs="Times New Roman"/>
                <w:noProof/>
                <w:sz w:val="24"/>
                <w:szCs w:val="24"/>
                <w:lang w:val="en-US" w:eastAsia="lv-LV"/>
              </w:rPr>
            </w:pPr>
          </w:p>
        </w:tc>
        <w:tc>
          <w:tcPr>
            <w:tcW w:w="2292" w:type="pct"/>
            <w:tcBorders>
              <w:top w:val="single" w:sz="6" w:space="0" w:color="auto"/>
            </w:tcBorders>
          </w:tcPr>
          <w:p w14:paraId="23127E19" w14:textId="21E81E81" w:rsidR="00902A20" w:rsidRPr="00721143" w:rsidRDefault="00902A20" w:rsidP="00902A20">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(signature)</w:t>
            </w:r>
          </w:p>
        </w:tc>
      </w:tr>
    </w:tbl>
    <w:p w14:paraId="195D4E3C" w14:textId="2B8F028E"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2861C240" w14:textId="77777777"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2569E4E4" w14:textId="2DEBDCD3"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Minister for the Interior</w:t>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Pr="00721143">
        <w:rPr>
          <w:rFonts w:ascii="Times New Roman" w:hAnsi="Times New Roman" w:cs="Times New Roman"/>
          <w:sz w:val="24"/>
          <w:szCs w:val="24"/>
        </w:rPr>
        <w:t>Rihards Kozlovskis</w:t>
      </w:r>
    </w:p>
    <w:p w14:paraId="4575AD41" w14:textId="77777777"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4B47F363" w14:textId="77777777" w:rsidR="00902A20" w:rsidRPr="00721143" w:rsidRDefault="00902A20" w:rsidP="00F44F7E">
      <w:pPr>
        <w:spacing w:after="0" w:line="240" w:lineRule="auto"/>
        <w:jc w:val="both"/>
        <w:rPr>
          <w:rFonts w:ascii="Times New Roman" w:eastAsia="Times New Roman" w:hAnsi="Times New Roman" w:cs="Times New Roman"/>
          <w:noProof/>
          <w:sz w:val="24"/>
          <w:szCs w:val="24"/>
          <w:lang w:val="en-US" w:eastAsia="lv-LV"/>
        </w:rPr>
      </w:pPr>
    </w:p>
    <w:p w14:paraId="005E3A56" w14:textId="77777777" w:rsidR="00DD51DC" w:rsidRPr="00721143" w:rsidRDefault="00DD51DC">
      <w:pPr>
        <w:rPr>
          <w:rFonts w:ascii="Times New Roman" w:eastAsia="Times New Roman" w:hAnsi="Times New Roman" w:cs="Times New Roman"/>
          <w:noProof/>
          <w:sz w:val="24"/>
          <w:szCs w:val="24"/>
        </w:rPr>
      </w:pPr>
      <w:r w:rsidRPr="00721143">
        <w:rPr>
          <w:rFonts w:ascii="Times New Roman" w:hAnsi="Times New Roman" w:cs="Times New Roman"/>
        </w:rPr>
        <w:br w:type="page"/>
      </w:r>
    </w:p>
    <w:p w14:paraId="5E6BE4B3" w14:textId="77777777" w:rsidR="00DD51DC" w:rsidRPr="00721143" w:rsidRDefault="00DD51DC" w:rsidP="00F44F7E">
      <w:pPr>
        <w:spacing w:after="0" w:line="240" w:lineRule="auto"/>
        <w:jc w:val="both"/>
        <w:rPr>
          <w:rFonts w:ascii="Times New Roman" w:eastAsia="Times New Roman" w:hAnsi="Times New Roman" w:cs="Times New Roman"/>
          <w:noProof/>
          <w:sz w:val="24"/>
          <w:szCs w:val="24"/>
          <w:lang w:val="en-US" w:eastAsia="lv-LV"/>
        </w:rPr>
      </w:pPr>
    </w:p>
    <w:p w14:paraId="3F316173" w14:textId="39F09AB5" w:rsidR="00F44F7E" w:rsidRPr="00721143" w:rsidRDefault="00F44F7E" w:rsidP="00DD51DC">
      <w:pPr>
        <w:spacing w:after="0" w:line="240" w:lineRule="auto"/>
        <w:jc w:val="right"/>
        <w:rPr>
          <w:rFonts w:ascii="Times New Roman" w:eastAsia="Times New Roman" w:hAnsi="Times New Roman" w:cs="Times New Roman"/>
          <w:b/>
          <w:bCs/>
          <w:noProof/>
          <w:sz w:val="24"/>
          <w:szCs w:val="24"/>
        </w:rPr>
      </w:pPr>
      <w:r w:rsidRPr="00721143">
        <w:rPr>
          <w:rFonts w:ascii="Times New Roman" w:hAnsi="Times New Roman" w:cs="Times New Roman"/>
          <w:b/>
          <w:bCs/>
          <w:sz w:val="24"/>
          <w:szCs w:val="24"/>
        </w:rPr>
        <w:t>Annex 2</w:t>
      </w:r>
    </w:p>
    <w:p w14:paraId="33D0E918" w14:textId="63719875" w:rsidR="00F44F7E" w:rsidRPr="00721143" w:rsidRDefault="00F44F7E" w:rsidP="00DD51DC">
      <w:pPr>
        <w:spacing w:after="0" w:line="240" w:lineRule="auto"/>
        <w:jc w:val="right"/>
        <w:rPr>
          <w:rFonts w:ascii="Times New Roman" w:eastAsia="Times New Roman" w:hAnsi="Times New Roman" w:cs="Times New Roman"/>
          <w:noProof/>
          <w:sz w:val="24"/>
          <w:szCs w:val="24"/>
        </w:rPr>
      </w:pPr>
      <w:r w:rsidRPr="00721143">
        <w:rPr>
          <w:rFonts w:ascii="Times New Roman" w:hAnsi="Times New Roman" w:cs="Times New Roman"/>
          <w:sz w:val="24"/>
          <w:szCs w:val="24"/>
        </w:rPr>
        <w:t>Cabinet</w:t>
      </w:r>
      <w:r w:rsidR="00721143">
        <w:rPr>
          <w:rFonts w:ascii="Times New Roman" w:hAnsi="Times New Roman" w:cs="Times New Roman"/>
          <w:sz w:val="24"/>
          <w:szCs w:val="24"/>
        </w:rPr>
        <w:t xml:space="preserve"> </w:t>
      </w:r>
      <w:r w:rsidRPr="00721143">
        <w:rPr>
          <w:rFonts w:ascii="Times New Roman" w:hAnsi="Times New Roman" w:cs="Times New Roman"/>
          <w:sz w:val="24"/>
          <w:szCs w:val="24"/>
        </w:rPr>
        <w:t>Regulation No. 131</w:t>
      </w:r>
    </w:p>
    <w:p w14:paraId="6A7EC782" w14:textId="6C31922C" w:rsidR="00F44F7E" w:rsidRPr="00721143" w:rsidRDefault="00F44F7E" w:rsidP="00DD51DC">
      <w:pPr>
        <w:spacing w:after="0" w:line="240" w:lineRule="auto"/>
        <w:jc w:val="right"/>
        <w:rPr>
          <w:rFonts w:ascii="Times New Roman" w:eastAsia="Times New Roman" w:hAnsi="Times New Roman" w:cs="Times New Roman"/>
          <w:noProof/>
          <w:sz w:val="24"/>
          <w:szCs w:val="24"/>
        </w:rPr>
      </w:pPr>
      <w:r w:rsidRPr="00721143">
        <w:rPr>
          <w:rFonts w:ascii="Times New Roman" w:hAnsi="Times New Roman" w:cs="Times New Roman"/>
          <w:sz w:val="24"/>
          <w:szCs w:val="24"/>
        </w:rPr>
        <w:t>7 March 2017</w:t>
      </w:r>
      <w:bookmarkStart w:id="43" w:name="piel-616881"/>
      <w:bookmarkStart w:id="44" w:name="piel2"/>
      <w:bookmarkEnd w:id="43"/>
      <w:bookmarkEnd w:id="44"/>
    </w:p>
    <w:p w14:paraId="44C19872" w14:textId="52022DFF" w:rsidR="00DD51DC" w:rsidRPr="00721143" w:rsidRDefault="00DD51DC" w:rsidP="00F44F7E">
      <w:pPr>
        <w:spacing w:after="0" w:line="240" w:lineRule="auto"/>
        <w:jc w:val="both"/>
        <w:rPr>
          <w:rFonts w:ascii="Times New Roman" w:eastAsia="Times New Roman" w:hAnsi="Times New Roman" w:cs="Times New Roman"/>
          <w:noProof/>
          <w:sz w:val="24"/>
          <w:szCs w:val="24"/>
          <w:lang w:val="en-US" w:eastAsia="lv-LV"/>
        </w:rPr>
      </w:pPr>
    </w:p>
    <w:p w14:paraId="38AB6EA6" w14:textId="77777777" w:rsidR="00DD51DC" w:rsidRPr="00721143" w:rsidRDefault="00DD51DC" w:rsidP="00F44F7E">
      <w:pPr>
        <w:spacing w:after="0" w:line="240" w:lineRule="auto"/>
        <w:jc w:val="both"/>
        <w:rPr>
          <w:rFonts w:ascii="Times New Roman" w:eastAsia="Times New Roman" w:hAnsi="Times New Roman" w:cs="Times New Roman"/>
          <w:noProof/>
          <w:sz w:val="24"/>
          <w:szCs w:val="24"/>
          <w:lang w:val="en-US" w:eastAsia="lv-LV"/>
        </w:rPr>
      </w:pPr>
    </w:p>
    <w:p w14:paraId="1CB8A769" w14:textId="23C09612" w:rsidR="00F44F7E" w:rsidRPr="00721143" w:rsidRDefault="00F44F7E" w:rsidP="00DD51DC">
      <w:pPr>
        <w:spacing w:after="0" w:line="240" w:lineRule="auto"/>
        <w:jc w:val="center"/>
        <w:rPr>
          <w:rFonts w:ascii="Times New Roman" w:eastAsia="Times New Roman" w:hAnsi="Times New Roman" w:cs="Times New Roman"/>
          <w:b/>
          <w:bCs/>
          <w:noProof/>
          <w:sz w:val="28"/>
          <w:szCs w:val="28"/>
        </w:rPr>
      </w:pPr>
      <w:bookmarkStart w:id="45" w:name="616882"/>
      <w:bookmarkStart w:id="46" w:name="n-616882"/>
      <w:bookmarkEnd w:id="45"/>
      <w:bookmarkEnd w:id="46"/>
      <w:r w:rsidRPr="00721143">
        <w:rPr>
          <w:rFonts w:ascii="Times New Roman" w:hAnsi="Times New Roman" w:cs="Times New Roman"/>
          <w:b/>
          <w:bCs/>
          <w:sz w:val="28"/>
          <w:szCs w:val="28"/>
        </w:rPr>
        <w:t>Submission for the Compensation of Expenditures and Losses</w:t>
      </w:r>
    </w:p>
    <w:p w14:paraId="2E49FA1F" w14:textId="670D38F9" w:rsidR="00DD51DC" w:rsidRPr="00721143" w:rsidRDefault="00DD51DC" w:rsidP="00F44F7E">
      <w:pPr>
        <w:spacing w:after="0" w:line="240" w:lineRule="auto"/>
        <w:jc w:val="both"/>
        <w:rPr>
          <w:rFonts w:ascii="Times New Roman" w:eastAsia="Times New Roman" w:hAnsi="Times New Roman" w:cs="Times New Roman"/>
          <w:noProof/>
          <w:sz w:val="24"/>
          <w:szCs w:val="24"/>
          <w:lang w:val="en-US" w:eastAsia="lv-LV"/>
        </w:rPr>
      </w:pPr>
    </w:p>
    <w:p w14:paraId="014F8DC4" w14:textId="77777777" w:rsidR="00DD51DC" w:rsidRPr="00721143" w:rsidRDefault="00DD51DC" w:rsidP="00F44F7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957"/>
        <w:gridCol w:w="667"/>
        <w:gridCol w:w="2487"/>
        <w:gridCol w:w="2960"/>
      </w:tblGrid>
      <w:tr w:rsidR="00721143" w:rsidRPr="00721143" w14:paraId="200F57E1" w14:textId="77777777" w:rsidTr="00721143">
        <w:trPr>
          <w:tblCellSpacing w:w="15" w:type="dxa"/>
        </w:trPr>
        <w:tc>
          <w:tcPr>
            <w:tcW w:w="1616" w:type="pct"/>
            <w:vAlign w:val="bottom"/>
            <w:hideMark/>
          </w:tcPr>
          <w:p w14:paraId="72FB312C"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1. Person requesting the compensation</w:t>
            </w:r>
          </w:p>
        </w:tc>
        <w:tc>
          <w:tcPr>
            <w:tcW w:w="3334" w:type="pct"/>
            <w:gridSpan w:val="3"/>
            <w:tcBorders>
              <w:bottom w:val="single" w:sz="6" w:space="0" w:color="auto"/>
            </w:tcBorders>
            <w:hideMark/>
          </w:tcPr>
          <w:p w14:paraId="299A5082"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51FB593F" w14:textId="77777777" w:rsidTr="00721143">
        <w:trPr>
          <w:tblCellSpacing w:w="15" w:type="dxa"/>
        </w:trPr>
        <w:tc>
          <w:tcPr>
            <w:tcW w:w="1616" w:type="pct"/>
            <w:hideMark/>
          </w:tcPr>
          <w:p w14:paraId="07AB259D"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3334" w:type="pct"/>
            <w:gridSpan w:val="3"/>
            <w:tcBorders>
              <w:top w:val="single" w:sz="6" w:space="0" w:color="auto"/>
            </w:tcBorders>
            <w:hideMark/>
          </w:tcPr>
          <w:p w14:paraId="1FE8FF18" w14:textId="77777777" w:rsidR="00F44F7E" w:rsidRPr="00721143" w:rsidRDefault="00F44F7E" w:rsidP="00C53702">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(full name, registration number, address, telephone number of a legal person or the given name, surname, personal identity number, address, telephone number of a natural person)</w:t>
            </w:r>
          </w:p>
          <w:p w14:paraId="4BCEA777" w14:textId="708B026D" w:rsidR="00F44F7E" w:rsidRPr="00721143" w:rsidRDefault="00F44F7E" w:rsidP="00F44F7E">
            <w:pPr>
              <w:spacing w:after="0" w:line="240" w:lineRule="auto"/>
              <w:jc w:val="both"/>
              <w:rPr>
                <w:rFonts w:ascii="Times New Roman" w:eastAsia="Times New Roman" w:hAnsi="Times New Roman" w:cs="Times New Roman"/>
                <w:noProof/>
                <w:sz w:val="24"/>
                <w:szCs w:val="21"/>
              </w:rPr>
            </w:pPr>
            <w:r w:rsidRPr="00721143">
              <w:rPr>
                <w:rFonts w:ascii="Times New Roman" w:hAnsi="Times New Roman" w:cs="Times New Roman"/>
                <w:sz w:val="24"/>
                <w:szCs w:val="21"/>
              </w:rPr>
              <w:t> </w:t>
            </w:r>
          </w:p>
        </w:tc>
      </w:tr>
      <w:tr w:rsidR="00721143" w:rsidRPr="00721143" w14:paraId="070AAFB4" w14:textId="77777777" w:rsidTr="00721143">
        <w:trPr>
          <w:tblCellSpacing w:w="15" w:type="dxa"/>
        </w:trPr>
        <w:tc>
          <w:tcPr>
            <w:tcW w:w="1969" w:type="pct"/>
            <w:gridSpan w:val="2"/>
            <w:hideMark/>
          </w:tcPr>
          <w:p w14:paraId="30191037"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2. Resources of the natural or legal</w:t>
            </w:r>
          </w:p>
          <w:p w14:paraId="16150236" w14:textId="488EF9FC"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person were involved</w:t>
            </w:r>
          </w:p>
        </w:tc>
        <w:tc>
          <w:tcPr>
            <w:tcW w:w="1363" w:type="pct"/>
            <w:tcBorders>
              <w:bottom w:val="single" w:sz="6" w:space="0" w:color="auto"/>
            </w:tcBorders>
            <w:hideMark/>
          </w:tcPr>
          <w:p w14:paraId="3F029BB9" w14:textId="77777777" w:rsidR="00F44F7E" w:rsidRPr="00721143" w:rsidRDefault="00F44F7E" w:rsidP="00F44F7E">
            <w:pPr>
              <w:spacing w:after="0" w:line="240" w:lineRule="auto"/>
              <w:jc w:val="both"/>
              <w:rPr>
                <w:rFonts w:ascii="Times New Roman" w:eastAsia="Times New Roman" w:hAnsi="Times New Roman" w:cs="Times New Roman"/>
                <w:b/>
                <w:bCs/>
                <w:noProof/>
                <w:sz w:val="24"/>
                <w:szCs w:val="24"/>
              </w:rPr>
            </w:pPr>
            <w:r w:rsidRPr="00721143">
              <w:rPr>
                <w:rFonts w:ascii="Times New Roman" w:hAnsi="Times New Roman" w:cs="Times New Roman"/>
                <w:b/>
                <w:bCs/>
                <w:sz w:val="24"/>
                <w:szCs w:val="24"/>
              </w:rPr>
              <w:t>from</w:t>
            </w:r>
          </w:p>
        </w:tc>
        <w:tc>
          <w:tcPr>
            <w:tcW w:w="1602" w:type="pct"/>
            <w:tcBorders>
              <w:bottom w:val="single" w:sz="6" w:space="0" w:color="auto"/>
            </w:tcBorders>
            <w:hideMark/>
          </w:tcPr>
          <w:p w14:paraId="621CD455" w14:textId="77777777" w:rsidR="00F44F7E" w:rsidRPr="00721143" w:rsidRDefault="00F44F7E" w:rsidP="00F44F7E">
            <w:pPr>
              <w:spacing w:after="0" w:line="240" w:lineRule="auto"/>
              <w:jc w:val="both"/>
              <w:rPr>
                <w:rFonts w:ascii="Times New Roman" w:eastAsia="Times New Roman" w:hAnsi="Times New Roman" w:cs="Times New Roman"/>
                <w:b/>
                <w:bCs/>
                <w:noProof/>
                <w:sz w:val="24"/>
                <w:szCs w:val="24"/>
              </w:rPr>
            </w:pPr>
            <w:r w:rsidRPr="00721143">
              <w:rPr>
                <w:rFonts w:ascii="Times New Roman" w:hAnsi="Times New Roman" w:cs="Times New Roman"/>
                <w:b/>
                <w:bCs/>
                <w:sz w:val="24"/>
                <w:szCs w:val="24"/>
              </w:rPr>
              <w:t>to</w:t>
            </w:r>
          </w:p>
        </w:tc>
      </w:tr>
      <w:tr w:rsidR="00721143" w:rsidRPr="00721143" w14:paraId="5728363C" w14:textId="77777777" w:rsidTr="00721143">
        <w:trPr>
          <w:tblCellSpacing w:w="15" w:type="dxa"/>
        </w:trPr>
        <w:tc>
          <w:tcPr>
            <w:tcW w:w="1969" w:type="pct"/>
            <w:gridSpan w:val="2"/>
            <w:hideMark/>
          </w:tcPr>
          <w:p w14:paraId="4003324E"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363" w:type="pct"/>
            <w:tcBorders>
              <w:top w:val="single" w:sz="6" w:space="0" w:color="auto"/>
            </w:tcBorders>
            <w:hideMark/>
          </w:tcPr>
          <w:p w14:paraId="55ADB0BA" w14:textId="77777777" w:rsidR="00F44F7E" w:rsidRPr="00721143" w:rsidRDefault="00F44F7E" w:rsidP="00F44F7E">
            <w:pPr>
              <w:spacing w:after="0" w:line="240" w:lineRule="auto"/>
              <w:jc w:val="both"/>
              <w:rPr>
                <w:rFonts w:ascii="Times New Roman" w:eastAsia="Times New Roman" w:hAnsi="Times New Roman" w:cs="Times New Roman"/>
                <w:noProof/>
                <w:sz w:val="24"/>
                <w:szCs w:val="21"/>
              </w:rPr>
            </w:pPr>
            <w:r w:rsidRPr="00721143">
              <w:rPr>
                <w:rFonts w:ascii="Times New Roman" w:hAnsi="Times New Roman" w:cs="Times New Roman"/>
                <w:sz w:val="24"/>
                <w:szCs w:val="21"/>
              </w:rPr>
              <w:t>(date, time)</w:t>
            </w:r>
          </w:p>
        </w:tc>
        <w:tc>
          <w:tcPr>
            <w:tcW w:w="1602" w:type="pct"/>
            <w:tcBorders>
              <w:top w:val="single" w:sz="6" w:space="0" w:color="auto"/>
            </w:tcBorders>
            <w:hideMark/>
          </w:tcPr>
          <w:p w14:paraId="0361B9F9" w14:textId="77777777" w:rsidR="00F44F7E" w:rsidRPr="00721143" w:rsidRDefault="00F44F7E" w:rsidP="00F44F7E">
            <w:pPr>
              <w:spacing w:after="0" w:line="240" w:lineRule="auto"/>
              <w:jc w:val="both"/>
              <w:rPr>
                <w:rFonts w:ascii="Times New Roman" w:eastAsia="Times New Roman" w:hAnsi="Times New Roman" w:cs="Times New Roman"/>
                <w:noProof/>
                <w:sz w:val="24"/>
                <w:szCs w:val="21"/>
              </w:rPr>
            </w:pPr>
            <w:r w:rsidRPr="00721143">
              <w:rPr>
                <w:rFonts w:ascii="Times New Roman" w:hAnsi="Times New Roman" w:cs="Times New Roman"/>
                <w:sz w:val="24"/>
                <w:szCs w:val="21"/>
              </w:rPr>
              <w:t>(date, time)</w:t>
            </w:r>
          </w:p>
        </w:tc>
      </w:tr>
    </w:tbl>
    <w:p w14:paraId="2FF34853" w14:textId="77777777" w:rsidR="00C53702" w:rsidRPr="00721143" w:rsidRDefault="00C53702" w:rsidP="00F44F7E">
      <w:pPr>
        <w:spacing w:after="0" w:line="240" w:lineRule="auto"/>
        <w:jc w:val="both"/>
        <w:rPr>
          <w:rFonts w:ascii="Times New Roman" w:eastAsia="Times New Roman" w:hAnsi="Times New Roman" w:cs="Times New Roman"/>
          <w:noProof/>
          <w:sz w:val="24"/>
          <w:szCs w:val="24"/>
          <w:lang w:val="en-US" w:eastAsia="lv-LV"/>
        </w:rPr>
      </w:pPr>
    </w:p>
    <w:p w14:paraId="3CB57F27" w14:textId="232A6256"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3. Description of involved resources, calculation of expenditures and losses:</w:t>
      </w:r>
    </w:p>
    <w:p w14:paraId="2C0B357A" w14:textId="77777777" w:rsidR="00C53702" w:rsidRPr="00721143" w:rsidRDefault="00C53702" w:rsidP="00F44F7E">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
        <w:gridCol w:w="580"/>
        <w:gridCol w:w="917"/>
        <w:gridCol w:w="465"/>
        <w:gridCol w:w="1383"/>
        <w:gridCol w:w="30"/>
        <w:gridCol w:w="1166"/>
        <w:gridCol w:w="30"/>
        <w:gridCol w:w="1124"/>
        <w:gridCol w:w="821"/>
        <w:gridCol w:w="2488"/>
      </w:tblGrid>
      <w:tr w:rsidR="00721143" w:rsidRPr="00721143" w14:paraId="7D66EA02" w14:textId="77777777" w:rsidTr="00721143">
        <w:trPr>
          <w:gridBefore w:val="1"/>
          <w:wBefore w:w="3" w:type="pct"/>
          <w:tblCellSpacing w:w="15" w:type="dxa"/>
        </w:trPr>
        <w:tc>
          <w:tcPr>
            <w:tcW w:w="314" w:type="pct"/>
            <w:tcBorders>
              <w:top w:val="outset" w:sz="6" w:space="0" w:color="auto"/>
              <w:left w:val="outset" w:sz="6" w:space="0" w:color="auto"/>
              <w:bottom w:val="outset" w:sz="6" w:space="0" w:color="auto"/>
              <w:right w:val="outset" w:sz="6" w:space="0" w:color="auto"/>
            </w:tcBorders>
            <w:vAlign w:val="center"/>
            <w:hideMark/>
          </w:tcPr>
          <w:p w14:paraId="19DBCF77" w14:textId="77777777" w:rsidR="00F44F7E" w:rsidRPr="00721143" w:rsidRDefault="00F44F7E" w:rsidP="00C53702">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No.</w:t>
            </w:r>
          </w:p>
        </w:tc>
        <w:tc>
          <w:tcPr>
            <w:tcW w:w="755" w:type="pct"/>
            <w:gridSpan w:val="2"/>
            <w:tcBorders>
              <w:top w:val="outset" w:sz="6" w:space="0" w:color="auto"/>
              <w:left w:val="outset" w:sz="6" w:space="0" w:color="auto"/>
              <w:bottom w:val="outset" w:sz="6" w:space="0" w:color="auto"/>
              <w:right w:val="outset" w:sz="6" w:space="0" w:color="auto"/>
            </w:tcBorders>
            <w:vAlign w:val="center"/>
            <w:hideMark/>
          </w:tcPr>
          <w:p w14:paraId="20B2C8F9" w14:textId="77777777" w:rsidR="00F44F7E" w:rsidRPr="00721143" w:rsidRDefault="00F44F7E" w:rsidP="00C53702">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Form, name and type of involved resources</w:t>
            </w:r>
          </w:p>
        </w:tc>
        <w:tc>
          <w:tcPr>
            <w:tcW w:w="756" w:type="pct"/>
            <w:gridSpan w:val="2"/>
            <w:tcBorders>
              <w:top w:val="outset" w:sz="6" w:space="0" w:color="auto"/>
              <w:left w:val="outset" w:sz="6" w:space="0" w:color="auto"/>
              <w:bottom w:val="outset" w:sz="6" w:space="0" w:color="auto"/>
              <w:right w:val="outset" w:sz="6" w:space="0" w:color="auto"/>
            </w:tcBorders>
            <w:vAlign w:val="center"/>
            <w:hideMark/>
          </w:tcPr>
          <w:p w14:paraId="05D4A98A" w14:textId="77777777" w:rsidR="00F44F7E" w:rsidRPr="00721143" w:rsidRDefault="00F44F7E" w:rsidP="00C53702">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Unit of measurement</w:t>
            </w:r>
          </w:p>
        </w:tc>
        <w:tc>
          <w:tcPr>
            <w:tcW w:w="645" w:type="pct"/>
            <w:gridSpan w:val="2"/>
            <w:tcBorders>
              <w:top w:val="outset" w:sz="6" w:space="0" w:color="auto"/>
              <w:left w:val="outset" w:sz="6" w:space="0" w:color="auto"/>
              <w:bottom w:val="outset" w:sz="6" w:space="0" w:color="auto"/>
              <w:right w:val="outset" w:sz="6" w:space="0" w:color="auto"/>
            </w:tcBorders>
            <w:vAlign w:val="center"/>
            <w:hideMark/>
          </w:tcPr>
          <w:p w14:paraId="4A78C5A2" w14:textId="77777777" w:rsidR="00F44F7E" w:rsidRPr="00721143" w:rsidRDefault="00F44F7E" w:rsidP="00C53702">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Quantity</w:t>
            </w:r>
          </w:p>
        </w:tc>
        <w:tc>
          <w:tcPr>
            <w:tcW w:w="625" w:type="pct"/>
            <w:tcBorders>
              <w:top w:val="outset" w:sz="6" w:space="0" w:color="auto"/>
              <w:left w:val="outset" w:sz="6" w:space="0" w:color="auto"/>
              <w:bottom w:val="outset" w:sz="6" w:space="0" w:color="auto"/>
              <w:right w:val="outset" w:sz="6" w:space="0" w:color="auto"/>
            </w:tcBorders>
            <w:vAlign w:val="center"/>
            <w:hideMark/>
          </w:tcPr>
          <w:p w14:paraId="44FA14C6" w14:textId="77777777" w:rsidR="00F44F7E" w:rsidRPr="00721143" w:rsidRDefault="00F44F7E" w:rsidP="00C53702">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Cost per unit</w:t>
            </w:r>
          </w:p>
          <w:p w14:paraId="1642C207" w14:textId="4C8FD563" w:rsidR="00F44F7E" w:rsidRPr="00721143" w:rsidRDefault="00F44F7E" w:rsidP="00C53702">
            <w:pPr>
              <w:spacing w:after="0" w:line="240" w:lineRule="auto"/>
              <w:jc w:val="center"/>
              <w:rPr>
                <w:rFonts w:ascii="Times New Roman" w:eastAsia="Times New Roman" w:hAnsi="Times New Roman" w:cs="Times New Roman"/>
                <w:noProof/>
                <w:sz w:val="24"/>
                <w:szCs w:val="24"/>
              </w:rPr>
            </w:pPr>
            <w:r w:rsidRPr="00721143">
              <w:rPr>
                <w:rFonts w:ascii="Times New Roman" w:hAnsi="Times New Roman" w:cs="Times New Roman"/>
                <w:sz w:val="24"/>
                <w:szCs w:val="21"/>
              </w:rPr>
              <w:t>(in euros)</w:t>
            </w:r>
          </w:p>
        </w:tc>
        <w:tc>
          <w:tcPr>
            <w:tcW w:w="1769" w:type="pct"/>
            <w:gridSpan w:val="2"/>
            <w:tcBorders>
              <w:top w:val="outset" w:sz="6" w:space="0" w:color="auto"/>
              <w:left w:val="outset" w:sz="6" w:space="0" w:color="auto"/>
              <w:bottom w:val="outset" w:sz="6" w:space="0" w:color="auto"/>
              <w:right w:val="outset" w:sz="6" w:space="0" w:color="auto"/>
            </w:tcBorders>
            <w:vAlign w:val="center"/>
            <w:hideMark/>
          </w:tcPr>
          <w:p w14:paraId="00D9C0D3" w14:textId="77777777" w:rsidR="00F44F7E" w:rsidRPr="00721143" w:rsidRDefault="00F44F7E" w:rsidP="00C53702">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Total costs</w:t>
            </w:r>
          </w:p>
          <w:p w14:paraId="1A1A48C8" w14:textId="48FBD9A7" w:rsidR="00F44F7E" w:rsidRPr="00721143" w:rsidRDefault="00F44F7E" w:rsidP="00C53702">
            <w:pPr>
              <w:spacing w:after="0" w:line="240" w:lineRule="auto"/>
              <w:jc w:val="center"/>
              <w:rPr>
                <w:rFonts w:ascii="Times New Roman" w:eastAsia="Times New Roman" w:hAnsi="Times New Roman" w:cs="Times New Roman"/>
                <w:noProof/>
                <w:sz w:val="24"/>
                <w:szCs w:val="24"/>
              </w:rPr>
            </w:pPr>
            <w:r w:rsidRPr="00721143">
              <w:rPr>
                <w:rFonts w:ascii="Times New Roman" w:hAnsi="Times New Roman" w:cs="Times New Roman"/>
                <w:sz w:val="24"/>
                <w:szCs w:val="21"/>
              </w:rPr>
              <w:t>(in euros)</w:t>
            </w:r>
          </w:p>
        </w:tc>
      </w:tr>
      <w:tr w:rsidR="00721143" w:rsidRPr="00721143" w14:paraId="1A70FD21" w14:textId="77777777" w:rsidTr="00721143">
        <w:trPr>
          <w:gridBefore w:val="1"/>
          <w:wBefore w:w="3" w:type="pct"/>
          <w:tblCellSpacing w:w="15" w:type="dxa"/>
        </w:trPr>
        <w:tc>
          <w:tcPr>
            <w:tcW w:w="314" w:type="pct"/>
            <w:tcBorders>
              <w:top w:val="outset" w:sz="6" w:space="0" w:color="auto"/>
              <w:left w:val="outset" w:sz="6" w:space="0" w:color="auto"/>
              <w:bottom w:val="outset" w:sz="6" w:space="0" w:color="auto"/>
              <w:right w:val="outset" w:sz="6" w:space="0" w:color="auto"/>
            </w:tcBorders>
            <w:hideMark/>
          </w:tcPr>
          <w:p w14:paraId="702C4842"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755" w:type="pct"/>
            <w:gridSpan w:val="2"/>
            <w:tcBorders>
              <w:top w:val="outset" w:sz="6" w:space="0" w:color="auto"/>
              <w:left w:val="outset" w:sz="6" w:space="0" w:color="auto"/>
              <w:bottom w:val="outset" w:sz="6" w:space="0" w:color="auto"/>
              <w:right w:val="outset" w:sz="6" w:space="0" w:color="auto"/>
            </w:tcBorders>
            <w:hideMark/>
          </w:tcPr>
          <w:p w14:paraId="6DDCFDCA"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756" w:type="pct"/>
            <w:gridSpan w:val="2"/>
            <w:tcBorders>
              <w:top w:val="outset" w:sz="6" w:space="0" w:color="auto"/>
              <w:left w:val="outset" w:sz="6" w:space="0" w:color="auto"/>
              <w:bottom w:val="outset" w:sz="6" w:space="0" w:color="auto"/>
              <w:right w:val="outset" w:sz="6" w:space="0" w:color="auto"/>
            </w:tcBorders>
            <w:hideMark/>
          </w:tcPr>
          <w:p w14:paraId="52012B4A"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645" w:type="pct"/>
            <w:gridSpan w:val="2"/>
            <w:tcBorders>
              <w:top w:val="outset" w:sz="6" w:space="0" w:color="auto"/>
              <w:left w:val="outset" w:sz="6" w:space="0" w:color="auto"/>
              <w:bottom w:val="outset" w:sz="6" w:space="0" w:color="auto"/>
              <w:right w:val="outset" w:sz="6" w:space="0" w:color="auto"/>
            </w:tcBorders>
            <w:hideMark/>
          </w:tcPr>
          <w:p w14:paraId="11E687EF"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625" w:type="pct"/>
            <w:tcBorders>
              <w:top w:val="outset" w:sz="6" w:space="0" w:color="auto"/>
              <w:left w:val="outset" w:sz="6" w:space="0" w:color="auto"/>
              <w:bottom w:val="outset" w:sz="6" w:space="0" w:color="auto"/>
              <w:right w:val="outset" w:sz="6" w:space="0" w:color="auto"/>
            </w:tcBorders>
            <w:hideMark/>
          </w:tcPr>
          <w:p w14:paraId="53F98B54"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1769" w:type="pct"/>
            <w:gridSpan w:val="2"/>
            <w:tcBorders>
              <w:top w:val="outset" w:sz="6" w:space="0" w:color="auto"/>
              <w:left w:val="outset" w:sz="6" w:space="0" w:color="auto"/>
              <w:bottom w:val="outset" w:sz="6" w:space="0" w:color="auto"/>
              <w:right w:val="outset" w:sz="6" w:space="0" w:color="auto"/>
            </w:tcBorders>
            <w:hideMark/>
          </w:tcPr>
          <w:p w14:paraId="2762F580"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1A1103DD" w14:textId="77777777" w:rsidTr="00721143">
        <w:trPr>
          <w:gridBefore w:val="1"/>
          <w:wBefore w:w="3" w:type="pct"/>
          <w:tblCellSpacing w:w="15" w:type="dxa"/>
        </w:trPr>
        <w:tc>
          <w:tcPr>
            <w:tcW w:w="314" w:type="pct"/>
            <w:tcBorders>
              <w:top w:val="outset" w:sz="6" w:space="0" w:color="auto"/>
              <w:left w:val="nil"/>
              <w:bottom w:val="nil"/>
              <w:right w:val="nil"/>
            </w:tcBorders>
            <w:vAlign w:val="center"/>
            <w:hideMark/>
          </w:tcPr>
          <w:p w14:paraId="7BAB955B"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755" w:type="pct"/>
            <w:gridSpan w:val="2"/>
            <w:tcBorders>
              <w:top w:val="outset" w:sz="6" w:space="0" w:color="auto"/>
              <w:left w:val="nil"/>
              <w:bottom w:val="nil"/>
              <w:right w:val="nil"/>
            </w:tcBorders>
            <w:vAlign w:val="center"/>
            <w:hideMark/>
          </w:tcPr>
          <w:p w14:paraId="008DB102"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756" w:type="pct"/>
            <w:gridSpan w:val="2"/>
            <w:tcBorders>
              <w:top w:val="outset" w:sz="6" w:space="0" w:color="auto"/>
              <w:left w:val="nil"/>
              <w:bottom w:val="nil"/>
              <w:right w:val="nil"/>
            </w:tcBorders>
            <w:vAlign w:val="center"/>
            <w:hideMark/>
          </w:tcPr>
          <w:p w14:paraId="56CC5166"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645" w:type="pct"/>
            <w:gridSpan w:val="2"/>
            <w:tcBorders>
              <w:top w:val="outset" w:sz="6" w:space="0" w:color="auto"/>
              <w:left w:val="nil"/>
              <w:bottom w:val="nil"/>
              <w:right w:val="nil"/>
            </w:tcBorders>
            <w:vAlign w:val="center"/>
            <w:hideMark/>
          </w:tcPr>
          <w:p w14:paraId="775B8E51"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625" w:type="pct"/>
            <w:tcBorders>
              <w:top w:val="outset" w:sz="6" w:space="0" w:color="auto"/>
              <w:left w:val="nil"/>
              <w:bottom w:val="nil"/>
              <w:right w:val="outset" w:sz="6" w:space="0" w:color="auto"/>
            </w:tcBorders>
            <w:vAlign w:val="center"/>
            <w:hideMark/>
          </w:tcPr>
          <w:p w14:paraId="0E6FC40C"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452" w:type="pct"/>
            <w:tcBorders>
              <w:top w:val="outset" w:sz="6" w:space="0" w:color="auto"/>
              <w:left w:val="outset" w:sz="6" w:space="0" w:color="auto"/>
              <w:bottom w:val="outset" w:sz="6" w:space="0" w:color="auto"/>
              <w:right w:val="nil"/>
            </w:tcBorders>
            <w:vAlign w:val="center"/>
            <w:hideMark/>
          </w:tcPr>
          <w:p w14:paraId="70C0B555" w14:textId="77777777" w:rsidR="00F44F7E" w:rsidRPr="00721143" w:rsidRDefault="00F44F7E" w:rsidP="00F44F7E">
            <w:pPr>
              <w:spacing w:after="0" w:line="240" w:lineRule="auto"/>
              <w:jc w:val="both"/>
              <w:rPr>
                <w:rFonts w:ascii="Times New Roman" w:eastAsia="Times New Roman" w:hAnsi="Times New Roman" w:cs="Times New Roman"/>
                <w:noProof/>
                <w:sz w:val="24"/>
                <w:szCs w:val="21"/>
              </w:rPr>
            </w:pPr>
            <w:r w:rsidRPr="00721143">
              <w:rPr>
                <w:rFonts w:ascii="Times New Roman" w:hAnsi="Times New Roman" w:cs="Times New Roman"/>
                <w:sz w:val="24"/>
                <w:szCs w:val="21"/>
              </w:rPr>
              <w:t>In total</w:t>
            </w:r>
          </w:p>
        </w:tc>
        <w:tc>
          <w:tcPr>
            <w:tcW w:w="1300" w:type="pct"/>
            <w:tcBorders>
              <w:top w:val="outset" w:sz="6" w:space="0" w:color="auto"/>
              <w:left w:val="nil"/>
              <w:bottom w:val="outset" w:sz="6" w:space="0" w:color="auto"/>
              <w:right w:val="outset" w:sz="6" w:space="0" w:color="auto"/>
            </w:tcBorders>
            <w:vAlign w:val="center"/>
            <w:hideMark/>
          </w:tcPr>
          <w:p w14:paraId="2BF967D4"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61D129F8" w14:textId="77777777" w:rsidTr="00721143">
        <w:tblPrEx>
          <w:tblBorders>
            <w:top w:val="none" w:sz="0" w:space="0" w:color="auto"/>
            <w:left w:val="none" w:sz="0" w:space="0" w:color="auto"/>
            <w:bottom w:val="none" w:sz="0" w:space="0" w:color="auto"/>
            <w:right w:val="none" w:sz="0" w:space="0" w:color="auto"/>
          </w:tblBorders>
        </w:tblPrEx>
        <w:trPr>
          <w:tblCellSpacing w:w="15" w:type="dxa"/>
        </w:trPr>
        <w:tc>
          <w:tcPr>
            <w:tcW w:w="4967" w:type="pct"/>
            <w:gridSpan w:val="11"/>
            <w:hideMark/>
          </w:tcPr>
          <w:p w14:paraId="7954E966" w14:textId="77777777" w:rsidR="00C53702" w:rsidRPr="00721143" w:rsidRDefault="00C53702" w:rsidP="00F44F7E">
            <w:pPr>
              <w:spacing w:after="0" w:line="240" w:lineRule="auto"/>
              <w:jc w:val="both"/>
              <w:rPr>
                <w:rFonts w:ascii="Times New Roman" w:eastAsia="Times New Roman" w:hAnsi="Times New Roman" w:cs="Times New Roman"/>
                <w:noProof/>
                <w:sz w:val="24"/>
                <w:szCs w:val="24"/>
                <w:lang w:val="en-US" w:eastAsia="lv-LV"/>
              </w:rPr>
            </w:pPr>
          </w:p>
          <w:p w14:paraId="03DD74A9" w14:textId="450F5C4E"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4. Current account at a credit institution to which the funds intended for compensation are to be transferred</w:t>
            </w:r>
          </w:p>
        </w:tc>
      </w:tr>
      <w:tr w:rsidR="00721143" w:rsidRPr="00721143" w14:paraId="4AFA8786" w14:textId="77777777" w:rsidTr="00721143">
        <w:tblPrEx>
          <w:tblBorders>
            <w:top w:val="none" w:sz="0" w:space="0" w:color="auto"/>
            <w:left w:val="none" w:sz="0" w:space="0" w:color="auto"/>
            <w:bottom w:val="none" w:sz="0" w:space="0" w:color="auto"/>
            <w:right w:val="none" w:sz="0" w:space="0" w:color="auto"/>
          </w:tblBorders>
        </w:tblPrEx>
        <w:trPr>
          <w:tblCellSpacing w:w="15" w:type="dxa"/>
        </w:trPr>
        <w:tc>
          <w:tcPr>
            <w:tcW w:w="2494" w:type="pct"/>
            <w:gridSpan w:val="7"/>
            <w:tcBorders>
              <w:bottom w:val="single" w:sz="6" w:space="0" w:color="auto"/>
            </w:tcBorders>
            <w:hideMark/>
          </w:tcPr>
          <w:p w14:paraId="3044003D"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2457" w:type="pct"/>
            <w:gridSpan w:val="4"/>
            <w:tcBorders>
              <w:bottom w:val="single" w:sz="6" w:space="0" w:color="auto"/>
            </w:tcBorders>
            <w:hideMark/>
          </w:tcPr>
          <w:p w14:paraId="3BC9E247"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65434693" w14:textId="77777777" w:rsidTr="00721143">
        <w:tblPrEx>
          <w:tblBorders>
            <w:top w:val="none" w:sz="0" w:space="0" w:color="auto"/>
            <w:left w:val="none" w:sz="0" w:space="0" w:color="auto"/>
            <w:bottom w:val="none" w:sz="0" w:space="0" w:color="auto"/>
            <w:right w:val="none" w:sz="0" w:space="0" w:color="auto"/>
          </w:tblBorders>
        </w:tblPrEx>
        <w:trPr>
          <w:tblCellSpacing w:w="15" w:type="dxa"/>
        </w:trPr>
        <w:tc>
          <w:tcPr>
            <w:tcW w:w="4967" w:type="pct"/>
            <w:gridSpan w:val="11"/>
            <w:vAlign w:val="bottom"/>
            <w:hideMark/>
          </w:tcPr>
          <w:p w14:paraId="6DF7F8EE" w14:textId="77777777" w:rsidR="00C53702" w:rsidRPr="00721143" w:rsidRDefault="00C53702" w:rsidP="00F44F7E">
            <w:pPr>
              <w:spacing w:after="0" w:line="240" w:lineRule="auto"/>
              <w:jc w:val="both"/>
              <w:rPr>
                <w:rFonts w:ascii="Times New Roman" w:eastAsia="Times New Roman" w:hAnsi="Times New Roman" w:cs="Times New Roman"/>
                <w:noProof/>
                <w:sz w:val="24"/>
                <w:szCs w:val="24"/>
                <w:lang w:val="en-US" w:eastAsia="lv-LV"/>
              </w:rPr>
            </w:pPr>
          </w:p>
          <w:p w14:paraId="082DEF55" w14:textId="498AD41B"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5. Manner in which the decision on the compensation for actual expenditures and losses is to be sent</w:t>
            </w:r>
          </w:p>
        </w:tc>
      </w:tr>
      <w:tr w:rsidR="00721143" w:rsidRPr="00721143" w14:paraId="32EF1D19" w14:textId="77777777" w:rsidTr="00721143">
        <w:tblPrEx>
          <w:tblBorders>
            <w:top w:val="none" w:sz="0" w:space="0" w:color="auto"/>
            <w:left w:val="none" w:sz="0" w:space="0" w:color="auto"/>
            <w:bottom w:val="none" w:sz="0" w:space="0" w:color="auto"/>
            <w:right w:val="none" w:sz="0" w:space="0" w:color="auto"/>
          </w:tblBorders>
        </w:tblPrEx>
        <w:trPr>
          <w:tblCellSpacing w:w="15" w:type="dxa"/>
        </w:trPr>
        <w:tc>
          <w:tcPr>
            <w:tcW w:w="2494" w:type="pct"/>
            <w:gridSpan w:val="7"/>
            <w:tcBorders>
              <w:bottom w:val="single" w:sz="6" w:space="0" w:color="auto"/>
            </w:tcBorders>
            <w:hideMark/>
          </w:tcPr>
          <w:p w14:paraId="60F7662B"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2457" w:type="pct"/>
            <w:gridSpan w:val="4"/>
            <w:tcBorders>
              <w:bottom w:val="single" w:sz="6" w:space="0" w:color="auto"/>
            </w:tcBorders>
            <w:hideMark/>
          </w:tcPr>
          <w:p w14:paraId="0E1767A0"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465FD490" w14:textId="77777777" w:rsidTr="00721143">
        <w:tblPrEx>
          <w:tblBorders>
            <w:top w:val="none" w:sz="0" w:space="0" w:color="auto"/>
            <w:left w:val="none" w:sz="0" w:space="0" w:color="auto"/>
            <w:bottom w:val="none" w:sz="0" w:space="0" w:color="auto"/>
            <w:right w:val="none" w:sz="0" w:space="0" w:color="auto"/>
          </w:tblBorders>
        </w:tblPrEx>
        <w:trPr>
          <w:tblCellSpacing w:w="15" w:type="dxa"/>
        </w:trPr>
        <w:tc>
          <w:tcPr>
            <w:tcW w:w="824" w:type="pct"/>
            <w:gridSpan w:val="3"/>
            <w:vAlign w:val="bottom"/>
            <w:hideMark/>
          </w:tcPr>
          <w:p w14:paraId="25F0F00F" w14:textId="77777777" w:rsidR="00C53702" w:rsidRPr="00721143" w:rsidRDefault="00C53702" w:rsidP="00F44F7E">
            <w:pPr>
              <w:spacing w:after="0" w:line="240" w:lineRule="auto"/>
              <w:jc w:val="both"/>
              <w:rPr>
                <w:rFonts w:ascii="Times New Roman" w:eastAsia="Times New Roman" w:hAnsi="Times New Roman" w:cs="Times New Roman"/>
                <w:noProof/>
                <w:sz w:val="24"/>
                <w:szCs w:val="24"/>
                <w:lang w:val="en-US" w:eastAsia="lv-LV"/>
              </w:rPr>
            </w:pPr>
          </w:p>
          <w:p w14:paraId="0E1F613B" w14:textId="5D15BC98"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Appended</w:t>
            </w:r>
          </w:p>
        </w:tc>
        <w:tc>
          <w:tcPr>
            <w:tcW w:w="4126" w:type="pct"/>
            <w:gridSpan w:val="8"/>
            <w:tcBorders>
              <w:bottom w:val="single" w:sz="6" w:space="0" w:color="auto"/>
            </w:tcBorders>
            <w:hideMark/>
          </w:tcPr>
          <w:p w14:paraId="64E1D2C6"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5ED13F6C" w14:textId="77777777" w:rsidTr="00721143">
        <w:tblPrEx>
          <w:tblBorders>
            <w:top w:val="none" w:sz="0" w:space="0" w:color="auto"/>
            <w:left w:val="none" w:sz="0" w:space="0" w:color="auto"/>
            <w:bottom w:val="none" w:sz="0" w:space="0" w:color="auto"/>
            <w:right w:val="none" w:sz="0" w:space="0" w:color="auto"/>
          </w:tblBorders>
        </w:tblPrEx>
        <w:trPr>
          <w:tblCellSpacing w:w="15" w:type="dxa"/>
        </w:trPr>
        <w:tc>
          <w:tcPr>
            <w:tcW w:w="824" w:type="pct"/>
            <w:gridSpan w:val="3"/>
            <w:hideMark/>
          </w:tcPr>
          <w:p w14:paraId="656A81F6"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4126" w:type="pct"/>
            <w:gridSpan w:val="8"/>
            <w:tcBorders>
              <w:top w:val="single" w:sz="6" w:space="0" w:color="auto"/>
            </w:tcBorders>
            <w:hideMark/>
          </w:tcPr>
          <w:p w14:paraId="4208988D" w14:textId="78EC38F9" w:rsidR="00F44F7E" w:rsidRPr="00721143" w:rsidRDefault="00F44F7E" w:rsidP="00C53702">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(documents attesting the ownership or possession rights of the natural or legal person to the resources, and also the amount of actual expenditures and losses*)</w:t>
            </w:r>
          </w:p>
        </w:tc>
      </w:tr>
      <w:tr w:rsidR="00721143" w:rsidRPr="00721143" w14:paraId="16876C5F" w14:textId="77777777" w:rsidTr="00721143">
        <w:tblPrEx>
          <w:tblBorders>
            <w:top w:val="none" w:sz="0" w:space="0" w:color="auto"/>
            <w:left w:val="none" w:sz="0" w:space="0" w:color="auto"/>
            <w:bottom w:val="none" w:sz="0" w:space="0" w:color="auto"/>
            <w:right w:val="none" w:sz="0" w:space="0" w:color="auto"/>
          </w:tblBorders>
        </w:tblPrEx>
        <w:trPr>
          <w:tblCellSpacing w:w="15" w:type="dxa"/>
        </w:trPr>
        <w:tc>
          <w:tcPr>
            <w:tcW w:w="824" w:type="pct"/>
            <w:gridSpan w:val="3"/>
            <w:hideMark/>
          </w:tcPr>
          <w:p w14:paraId="1C7B0926"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4126" w:type="pct"/>
            <w:gridSpan w:val="8"/>
            <w:tcBorders>
              <w:bottom w:val="single" w:sz="6" w:space="0" w:color="auto"/>
            </w:tcBorders>
            <w:hideMark/>
          </w:tcPr>
          <w:p w14:paraId="371AB466"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r w:rsidR="00721143" w:rsidRPr="00721143" w14:paraId="036DDE4C" w14:textId="77777777" w:rsidTr="00721143">
        <w:tblPrEx>
          <w:tblBorders>
            <w:top w:val="none" w:sz="0" w:space="0" w:color="auto"/>
            <w:left w:val="none" w:sz="0" w:space="0" w:color="auto"/>
            <w:bottom w:val="none" w:sz="0" w:space="0" w:color="auto"/>
            <w:right w:val="none" w:sz="0" w:space="0" w:color="auto"/>
          </w:tblBorders>
        </w:tblPrEx>
        <w:trPr>
          <w:tblCellSpacing w:w="15" w:type="dxa"/>
        </w:trPr>
        <w:tc>
          <w:tcPr>
            <w:tcW w:w="824" w:type="pct"/>
            <w:gridSpan w:val="3"/>
            <w:hideMark/>
          </w:tcPr>
          <w:p w14:paraId="64553EA5"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c>
          <w:tcPr>
            <w:tcW w:w="4126" w:type="pct"/>
            <w:gridSpan w:val="8"/>
            <w:tcBorders>
              <w:top w:val="single" w:sz="6" w:space="0" w:color="auto"/>
            </w:tcBorders>
            <w:hideMark/>
          </w:tcPr>
          <w:p w14:paraId="35511A61" w14:textId="77777777" w:rsidR="00F44F7E" w:rsidRPr="00721143" w:rsidRDefault="00F44F7E" w:rsidP="00C53702">
            <w:pPr>
              <w:spacing w:after="0" w:line="240" w:lineRule="auto"/>
              <w:jc w:val="center"/>
              <w:rPr>
                <w:rFonts w:ascii="Times New Roman" w:eastAsia="Times New Roman" w:hAnsi="Times New Roman" w:cs="Times New Roman"/>
                <w:noProof/>
                <w:sz w:val="24"/>
                <w:szCs w:val="21"/>
              </w:rPr>
            </w:pPr>
            <w:r w:rsidRPr="00721143">
              <w:rPr>
                <w:rFonts w:ascii="Times New Roman" w:hAnsi="Times New Roman" w:cs="Times New Roman"/>
                <w:sz w:val="24"/>
                <w:szCs w:val="21"/>
              </w:rPr>
              <w:t>(signature, given name, surname)</w:t>
            </w:r>
          </w:p>
        </w:tc>
      </w:tr>
      <w:tr w:rsidR="00721143" w:rsidRPr="00721143" w14:paraId="5AF08DEE" w14:textId="77777777" w:rsidTr="00721143">
        <w:tblPrEx>
          <w:tblBorders>
            <w:top w:val="none" w:sz="0" w:space="0" w:color="auto"/>
            <w:left w:val="none" w:sz="0" w:space="0" w:color="auto"/>
            <w:bottom w:val="none" w:sz="0" w:space="0" w:color="auto"/>
            <w:right w:val="none" w:sz="0" w:space="0" w:color="auto"/>
          </w:tblBorders>
        </w:tblPrEx>
        <w:trPr>
          <w:tblCellSpacing w:w="15" w:type="dxa"/>
        </w:trPr>
        <w:tc>
          <w:tcPr>
            <w:tcW w:w="1845" w:type="pct"/>
            <w:gridSpan w:val="5"/>
            <w:hideMark/>
          </w:tcPr>
          <w:p w14:paraId="28F5C208"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Date</w:t>
            </w:r>
          </w:p>
        </w:tc>
        <w:tc>
          <w:tcPr>
            <w:tcW w:w="3105" w:type="pct"/>
            <w:gridSpan w:val="6"/>
            <w:hideMark/>
          </w:tcPr>
          <w:p w14:paraId="77217E20" w14:textId="77777777"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 </w:t>
            </w:r>
          </w:p>
        </w:tc>
      </w:tr>
    </w:tbl>
    <w:p w14:paraId="63344C47" w14:textId="77777777" w:rsidR="00C53702" w:rsidRPr="00721143" w:rsidRDefault="00C53702" w:rsidP="00F44F7E">
      <w:pPr>
        <w:spacing w:after="0" w:line="240" w:lineRule="auto"/>
        <w:jc w:val="both"/>
        <w:rPr>
          <w:rFonts w:ascii="Times New Roman" w:eastAsia="Times New Roman" w:hAnsi="Times New Roman" w:cs="Times New Roman"/>
          <w:noProof/>
          <w:sz w:val="24"/>
          <w:szCs w:val="24"/>
          <w:lang w:val="en-US" w:eastAsia="lv-LV"/>
        </w:rPr>
      </w:pPr>
    </w:p>
    <w:p w14:paraId="5981CA7C" w14:textId="4FDCAF5B"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Note.</w:t>
      </w:r>
      <w:r w:rsidR="00721143" w:rsidRPr="00721143">
        <w:rPr>
          <w:rFonts w:ascii="Times New Roman" w:hAnsi="Times New Roman" w:cs="Times New Roman"/>
          <w:sz w:val="24"/>
          <w:szCs w:val="24"/>
        </w:rPr>
        <w:t xml:space="preserve"> </w:t>
      </w:r>
      <w:r w:rsidRPr="00721143">
        <w:rPr>
          <w:rFonts w:ascii="Times New Roman" w:hAnsi="Times New Roman" w:cs="Times New Roman"/>
          <w:sz w:val="24"/>
          <w:szCs w:val="24"/>
        </w:rPr>
        <w:t>For example, the price list for technical and personnel services, the road sign, the working time accounting table of the personnel involved, other document.</w:t>
      </w:r>
    </w:p>
    <w:p w14:paraId="23E887B5" w14:textId="77777777" w:rsidR="00C53702" w:rsidRPr="00721143" w:rsidRDefault="00C53702" w:rsidP="00F44F7E">
      <w:pPr>
        <w:spacing w:after="0" w:line="240" w:lineRule="auto"/>
        <w:jc w:val="both"/>
        <w:rPr>
          <w:rFonts w:ascii="Times New Roman" w:eastAsia="Times New Roman" w:hAnsi="Times New Roman" w:cs="Times New Roman"/>
          <w:noProof/>
          <w:sz w:val="24"/>
          <w:szCs w:val="24"/>
          <w:lang w:val="en-US" w:eastAsia="lv-LV"/>
        </w:rPr>
      </w:pPr>
    </w:p>
    <w:p w14:paraId="78FF64E3" w14:textId="77777777" w:rsidR="00C53702" w:rsidRPr="00721143" w:rsidRDefault="00C53702" w:rsidP="00F44F7E">
      <w:pPr>
        <w:spacing w:after="0" w:line="240" w:lineRule="auto"/>
        <w:jc w:val="both"/>
        <w:rPr>
          <w:rFonts w:ascii="Times New Roman" w:eastAsia="Times New Roman" w:hAnsi="Times New Roman" w:cs="Times New Roman"/>
          <w:noProof/>
          <w:sz w:val="24"/>
          <w:szCs w:val="24"/>
          <w:lang w:val="en-US" w:eastAsia="lv-LV"/>
        </w:rPr>
      </w:pPr>
    </w:p>
    <w:p w14:paraId="6341EDE2" w14:textId="55A1658F" w:rsidR="00F44F7E" w:rsidRPr="00721143" w:rsidRDefault="00F44F7E" w:rsidP="00F44F7E">
      <w:pPr>
        <w:spacing w:after="0" w:line="240" w:lineRule="auto"/>
        <w:jc w:val="both"/>
        <w:rPr>
          <w:rFonts w:ascii="Times New Roman" w:eastAsia="Times New Roman" w:hAnsi="Times New Roman" w:cs="Times New Roman"/>
          <w:noProof/>
          <w:sz w:val="24"/>
          <w:szCs w:val="24"/>
        </w:rPr>
      </w:pPr>
      <w:r w:rsidRPr="00721143">
        <w:rPr>
          <w:rFonts w:ascii="Times New Roman" w:hAnsi="Times New Roman" w:cs="Times New Roman"/>
          <w:sz w:val="24"/>
          <w:szCs w:val="24"/>
        </w:rPr>
        <w:t>Minister for the Interior</w:t>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00721143">
        <w:rPr>
          <w:rFonts w:ascii="Times New Roman" w:hAnsi="Times New Roman" w:cs="Times New Roman"/>
          <w:sz w:val="24"/>
          <w:szCs w:val="24"/>
        </w:rPr>
        <w:tab/>
      </w:r>
      <w:r w:rsidRPr="00721143">
        <w:rPr>
          <w:rFonts w:ascii="Times New Roman" w:hAnsi="Times New Roman" w:cs="Times New Roman"/>
          <w:sz w:val="24"/>
          <w:szCs w:val="24"/>
        </w:rPr>
        <w:t>Rihards Kozlovskis</w:t>
      </w:r>
    </w:p>
    <w:p w14:paraId="734FD416" w14:textId="77777777" w:rsidR="00F44F7E" w:rsidRPr="00721143" w:rsidRDefault="00F44F7E" w:rsidP="00F44F7E">
      <w:pPr>
        <w:spacing w:after="0" w:line="240" w:lineRule="auto"/>
        <w:jc w:val="both"/>
        <w:rPr>
          <w:rFonts w:ascii="Times New Roman" w:hAnsi="Times New Roman" w:cs="Times New Roman"/>
          <w:noProof/>
          <w:sz w:val="24"/>
          <w:lang w:val="en-US"/>
        </w:rPr>
      </w:pPr>
    </w:p>
    <w:sectPr w:rsidR="00F44F7E" w:rsidRPr="00721143" w:rsidSect="00F44F7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9867" w14:textId="77777777" w:rsidR="00F44F7E" w:rsidRPr="00F44F7E" w:rsidRDefault="00F44F7E" w:rsidP="00F44F7E">
      <w:pPr>
        <w:spacing w:after="0" w:line="240" w:lineRule="auto"/>
        <w:rPr>
          <w:noProof/>
          <w:lang w:val="en-US"/>
        </w:rPr>
      </w:pPr>
      <w:r w:rsidRPr="00F44F7E">
        <w:rPr>
          <w:noProof/>
          <w:lang w:val="en-US"/>
        </w:rPr>
        <w:separator/>
      </w:r>
    </w:p>
  </w:endnote>
  <w:endnote w:type="continuationSeparator" w:id="0">
    <w:p w14:paraId="0B18D52D" w14:textId="77777777" w:rsidR="00F44F7E" w:rsidRPr="00F44F7E" w:rsidRDefault="00F44F7E" w:rsidP="00F44F7E">
      <w:pPr>
        <w:spacing w:after="0" w:line="240" w:lineRule="auto"/>
        <w:rPr>
          <w:noProof/>
          <w:lang w:val="en-US"/>
        </w:rPr>
      </w:pPr>
      <w:r w:rsidRPr="00F44F7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9DBA" w14:textId="77777777" w:rsidR="00721143" w:rsidRPr="00750961" w:rsidRDefault="00721143" w:rsidP="00721143">
    <w:pPr>
      <w:pStyle w:val="Kjene"/>
      <w:tabs>
        <w:tab w:val="clear" w:pos="4153"/>
        <w:tab w:val="clear" w:pos="8306"/>
        <w:tab w:val="right" w:pos="9072"/>
      </w:tabs>
      <w:rPr>
        <w:rFonts w:ascii="Times New Roman" w:hAnsi="Times New Roman"/>
        <w:sz w:val="20"/>
      </w:rPr>
    </w:pPr>
  </w:p>
  <w:p w14:paraId="30F4C7E1" w14:textId="77777777" w:rsidR="00721143" w:rsidRPr="000523BF" w:rsidRDefault="00721143" w:rsidP="0072114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F52D" w14:textId="77777777" w:rsidR="00721143" w:rsidRPr="00750961" w:rsidRDefault="00721143" w:rsidP="00721143">
    <w:pPr>
      <w:pStyle w:val="Kjene"/>
      <w:rPr>
        <w:rFonts w:ascii="Times New Roman" w:hAnsi="Times New Roman"/>
        <w:sz w:val="20"/>
      </w:rPr>
    </w:pPr>
    <w:bookmarkStart w:id="47" w:name="_Hlk3898969"/>
    <w:bookmarkStart w:id="48" w:name="_Hlk3898970"/>
  </w:p>
  <w:p w14:paraId="073996DE" w14:textId="77777777" w:rsidR="00721143" w:rsidRPr="000523BF" w:rsidRDefault="00721143" w:rsidP="00721143">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0C0F9" w14:textId="77777777" w:rsidR="00F44F7E" w:rsidRPr="00F44F7E" w:rsidRDefault="00F44F7E" w:rsidP="00F44F7E">
      <w:pPr>
        <w:spacing w:after="0" w:line="240" w:lineRule="auto"/>
        <w:rPr>
          <w:noProof/>
          <w:lang w:val="en-US"/>
        </w:rPr>
      </w:pPr>
      <w:r w:rsidRPr="00F44F7E">
        <w:rPr>
          <w:noProof/>
          <w:lang w:val="en-US"/>
        </w:rPr>
        <w:separator/>
      </w:r>
    </w:p>
  </w:footnote>
  <w:footnote w:type="continuationSeparator" w:id="0">
    <w:p w14:paraId="5F97E2E1" w14:textId="77777777" w:rsidR="00F44F7E" w:rsidRPr="00F44F7E" w:rsidRDefault="00F44F7E" w:rsidP="00F44F7E">
      <w:pPr>
        <w:spacing w:after="0" w:line="240" w:lineRule="auto"/>
        <w:rPr>
          <w:noProof/>
          <w:lang w:val="en-US"/>
        </w:rPr>
      </w:pPr>
      <w:r w:rsidRPr="00F44F7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6AD"/>
    <w:rsid w:val="002326EA"/>
    <w:rsid w:val="00530540"/>
    <w:rsid w:val="00721143"/>
    <w:rsid w:val="00902A20"/>
    <w:rsid w:val="00C53702"/>
    <w:rsid w:val="00DD51DC"/>
    <w:rsid w:val="00EF480F"/>
    <w:rsid w:val="00F106AD"/>
    <w:rsid w:val="00F44F7E"/>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B272"/>
  <w15:chartTrackingRefBased/>
  <w15:docId w15:val="{A8576E18-6CB0-408C-BFA9-FC097E12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44F7E"/>
    <w:rPr>
      <w:color w:val="0000FF"/>
      <w:u w:val="single"/>
    </w:rPr>
  </w:style>
  <w:style w:type="paragraph" w:customStyle="1" w:styleId="tv213">
    <w:name w:val="tv213"/>
    <w:basedOn w:val="Parasts"/>
    <w:rsid w:val="00F44F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
    <w:name w:val="tv_html"/>
    <w:basedOn w:val="Noklusjumarindkopasfonts"/>
    <w:rsid w:val="00F44F7E"/>
  </w:style>
  <w:style w:type="paragraph" w:customStyle="1" w:styleId="tvhtml1">
    <w:name w:val="tv_html1"/>
    <w:basedOn w:val="Parasts"/>
    <w:rsid w:val="00F44F7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44F7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44F7E"/>
  </w:style>
  <w:style w:type="paragraph" w:styleId="Kjene">
    <w:name w:val="footer"/>
    <w:basedOn w:val="Parasts"/>
    <w:link w:val="KjeneRakstz"/>
    <w:unhideWhenUsed/>
    <w:rsid w:val="00F44F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44F7E"/>
  </w:style>
  <w:style w:type="paragraph" w:styleId="Sarakstarindkopa">
    <w:name w:val="List Paragraph"/>
    <w:basedOn w:val="Parasts"/>
    <w:uiPriority w:val="34"/>
    <w:qFormat/>
    <w:rsid w:val="00902A20"/>
    <w:pPr>
      <w:ind w:left="720"/>
      <w:contextualSpacing/>
    </w:pPr>
  </w:style>
  <w:style w:type="character" w:styleId="Lappusesnumurs">
    <w:name w:val="page number"/>
    <w:rsid w:val="0072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94419">
      <w:bodyDiv w:val="1"/>
      <w:marLeft w:val="0"/>
      <w:marRight w:val="0"/>
      <w:marTop w:val="0"/>
      <w:marBottom w:val="0"/>
      <w:divBdr>
        <w:top w:val="none" w:sz="0" w:space="0" w:color="auto"/>
        <w:left w:val="none" w:sz="0" w:space="0" w:color="auto"/>
        <w:bottom w:val="none" w:sz="0" w:space="0" w:color="auto"/>
        <w:right w:val="none" w:sz="0" w:space="0" w:color="auto"/>
      </w:divBdr>
      <w:divsChild>
        <w:div w:id="657995985">
          <w:marLeft w:val="0"/>
          <w:marRight w:val="0"/>
          <w:marTop w:val="0"/>
          <w:marBottom w:val="0"/>
          <w:divBdr>
            <w:top w:val="none" w:sz="0" w:space="0" w:color="auto"/>
            <w:left w:val="none" w:sz="0" w:space="0" w:color="auto"/>
            <w:bottom w:val="none" w:sz="0" w:space="0" w:color="auto"/>
            <w:right w:val="none" w:sz="0" w:space="0" w:color="auto"/>
          </w:divBdr>
          <w:divsChild>
            <w:div w:id="801388887">
              <w:marLeft w:val="0"/>
              <w:marRight w:val="0"/>
              <w:marTop w:val="0"/>
              <w:marBottom w:val="0"/>
              <w:divBdr>
                <w:top w:val="none" w:sz="0" w:space="0" w:color="auto"/>
                <w:left w:val="none" w:sz="0" w:space="0" w:color="auto"/>
                <w:bottom w:val="none" w:sz="0" w:space="0" w:color="auto"/>
                <w:right w:val="none" w:sz="0" w:space="0" w:color="auto"/>
              </w:divBdr>
            </w:div>
            <w:div w:id="1625110833">
              <w:marLeft w:val="0"/>
              <w:marRight w:val="0"/>
              <w:marTop w:val="0"/>
              <w:marBottom w:val="0"/>
              <w:divBdr>
                <w:top w:val="none" w:sz="0" w:space="0" w:color="auto"/>
                <w:left w:val="none" w:sz="0" w:space="0" w:color="auto"/>
                <w:bottom w:val="none" w:sz="0" w:space="0" w:color="auto"/>
                <w:right w:val="none" w:sz="0" w:space="0" w:color="auto"/>
              </w:divBdr>
            </w:div>
            <w:div w:id="648173622">
              <w:marLeft w:val="0"/>
              <w:marRight w:val="0"/>
              <w:marTop w:val="0"/>
              <w:marBottom w:val="0"/>
              <w:divBdr>
                <w:top w:val="none" w:sz="0" w:space="0" w:color="auto"/>
                <w:left w:val="none" w:sz="0" w:space="0" w:color="auto"/>
                <w:bottom w:val="none" w:sz="0" w:space="0" w:color="auto"/>
                <w:right w:val="none" w:sz="0" w:space="0" w:color="auto"/>
              </w:divBdr>
            </w:div>
            <w:div w:id="915211949">
              <w:marLeft w:val="0"/>
              <w:marRight w:val="0"/>
              <w:marTop w:val="0"/>
              <w:marBottom w:val="0"/>
              <w:divBdr>
                <w:top w:val="none" w:sz="0" w:space="0" w:color="auto"/>
                <w:left w:val="none" w:sz="0" w:space="0" w:color="auto"/>
                <w:bottom w:val="none" w:sz="0" w:space="0" w:color="auto"/>
                <w:right w:val="none" w:sz="0" w:space="0" w:color="auto"/>
              </w:divBdr>
            </w:div>
            <w:div w:id="831796289">
              <w:marLeft w:val="0"/>
              <w:marRight w:val="0"/>
              <w:marTop w:val="0"/>
              <w:marBottom w:val="0"/>
              <w:divBdr>
                <w:top w:val="none" w:sz="0" w:space="0" w:color="auto"/>
                <w:left w:val="none" w:sz="0" w:space="0" w:color="auto"/>
                <w:bottom w:val="none" w:sz="0" w:space="0" w:color="auto"/>
                <w:right w:val="none" w:sz="0" w:space="0" w:color="auto"/>
              </w:divBdr>
            </w:div>
            <w:div w:id="820973089">
              <w:marLeft w:val="0"/>
              <w:marRight w:val="0"/>
              <w:marTop w:val="0"/>
              <w:marBottom w:val="0"/>
              <w:divBdr>
                <w:top w:val="none" w:sz="0" w:space="0" w:color="auto"/>
                <w:left w:val="none" w:sz="0" w:space="0" w:color="auto"/>
                <w:bottom w:val="none" w:sz="0" w:space="0" w:color="auto"/>
                <w:right w:val="none" w:sz="0" w:space="0" w:color="auto"/>
              </w:divBdr>
            </w:div>
            <w:div w:id="437144333">
              <w:marLeft w:val="0"/>
              <w:marRight w:val="0"/>
              <w:marTop w:val="0"/>
              <w:marBottom w:val="0"/>
              <w:divBdr>
                <w:top w:val="none" w:sz="0" w:space="0" w:color="auto"/>
                <w:left w:val="none" w:sz="0" w:space="0" w:color="auto"/>
                <w:bottom w:val="none" w:sz="0" w:space="0" w:color="auto"/>
                <w:right w:val="none" w:sz="0" w:space="0" w:color="auto"/>
              </w:divBdr>
            </w:div>
            <w:div w:id="1121534295">
              <w:marLeft w:val="0"/>
              <w:marRight w:val="0"/>
              <w:marTop w:val="0"/>
              <w:marBottom w:val="0"/>
              <w:divBdr>
                <w:top w:val="none" w:sz="0" w:space="0" w:color="auto"/>
                <w:left w:val="none" w:sz="0" w:space="0" w:color="auto"/>
                <w:bottom w:val="none" w:sz="0" w:space="0" w:color="auto"/>
                <w:right w:val="none" w:sz="0" w:space="0" w:color="auto"/>
              </w:divBdr>
            </w:div>
            <w:div w:id="1321424085">
              <w:marLeft w:val="0"/>
              <w:marRight w:val="0"/>
              <w:marTop w:val="0"/>
              <w:marBottom w:val="0"/>
              <w:divBdr>
                <w:top w:val="none" w:sz="0" w:space="0" w:color="auto"/>
                <w:left w:val="none" w:sz="0" w:space="0" w:color="auto"/>
                <w:bottom w:val="none" w:sz="0" w:space="0" w:color="auto"/>
                <w:right w:val="none" w:sz="0" w:space="0" w:color="auto"/>
              </w:divBdr>
            </w:div>
            <w:div w:id="475226138">
              <w:marLeft w:val="0"/>
              <w:marRight w:val="0"/>
              <w:marTop w:val="0"/>
              <w:marBottom w:val="0"/>
              <w:divBdr>
                <w:top w:val="none" w:sz="0" w:space="0" w:color="auto"/>
                <w:left w:val="none" w:sz="0" w:space="0" w:color="auto"/>
                <w:bottom w:val="none" w:sz="0" w:space="0" w:color="auto"/>
                <w:right w:val="none" w:sz="0" w:space="0" w:color="auto"/>
              </w:divBdr>
            </w:div>
            <w:div w:id="1772235174">
              <w:marLeft w:val="0"/>
              <w:marRight w:val="0"/>
              <w:marTop w:val="0"/>
              <w:marBottom w:val="0"/>
              <w:divBdr>
                <w:top w:val="none" w:sz="0" w:space="0" w:color="auto"/>
                <w:left w:val="none" w:sz="0" w:space="0" w:color="auto"/>
                <w:bottom w:val="none" w:sz="0" w:space="0" w:color="auto"/>
                <w:right w:val="none" w:sz="0" w:space="0" w:color="auto"/>
              </w:divBdr>
            </w:div>
            <w:div w:id="1582106745">
              <w:marLeft w:val="0"/>
              <w:marRight w:val="0"/>
              <w:marTop w:val="0"/>
              <w:marBottom w:val="0"/>
              <w:divBdr>
                <w:top w:val="none" w:sz="0" w:space="0" w:color="auto"/>
                <w:left w:val="none" w:sz="0" w:space="0" w:color="auto"/>
                <w:bottom w:val="none" w:sz="0" w:space="0" w:color="auto"/>
                <w:right w:val="none" w:sz="0" w:space="0" w:color="auto"/>
              </w:divBdr>
            </w:div>
            <w:div w:id="280958128">
              <w:marLeft w:val="0"/>
              <w:marRight w:val="0"/>
              <w:marTop w:val="0"/>
              <w:marBottom w:val="0"/>
              <w:divBdr>
                <w:top w:val="none" w:sz="0" w:space="0" w:color="auto"/>
                <w:left w:val="none" w:sz="0" w:space="0" w:color="auto"/>
                <w:bottom w:val="none" w:sz="0" w:space="0" w:color="auto"/>
                <w:right w:val="none" w:sz="0" w:space="0" w:color="auto"/>
              </w:divBdr>
            </w:div>
            <w:div w:id="663821989">
              <w:marLeft w:val="0"/>
              <w:marRight w:val="0"/>
              <w:marTop w:val="0"/>
              <w:marBottom w:val="0"/>
              <w:divBdr>
                <w:top w:val="none" w:sz="0" w:space="0" w:color="auto"/>
                <w:left w:val="none" w:sz="0" w:space="0" w:color="auto"/>
                <w:bottom w:val="none" w:sz="0" w:space="0" w:color="auto"/>
                <w:right w:val="none" w:sz="0" w:space="0" w:color="auto"/>
              </w:divBdr>
            </w:div>
            <w:div w:id="722484940">
              <w:marLeft w:val="0"/>
              <w:marRight w:val="0"/>
              <w:marTop w:val="0"/>
              <w:marBottom w:val="0"/>
              <w:divBdr>
                <w:top w:val="none" w:sz="0" w:space="0" w:color="auto"/>
                <w:left w:val="none" w:sz="0" w:space="0" w:color="auto"/>
                <w:bottom w:val="none" w:sz="0" w:space="0" w:color="auto"/>
                <w:right w:val="none" w:sz="0" w:space="0" w:color="auto"/>
              </w:divBdr>
            </w:div>
            <w:div w:id="748959996">
              <w:marLeft w:val="0"/>
              <w:marRight w:val="0"/>
              <w:marTop w:val="0"/>
              <w:marBottom w:val="0"/>
              <w:divBdr>
                <w:top w:val="none" w:sz="0" w:space="0" w:color="auto"/>
                <w:left w:val="none" w:sz="0" w:space="0" w:color="auto"/>
                <w:bottom w:val="none" w:sz="0" w:space="0" w:color="auto"/>
                <w:right w:val="none" w:sz="0" w:space="0" w:color="auto"/>
              </w:divBdr>
            </w:div>
            <w:div w:id="1175419087">
              <w:marLeft w:val="0"/>
              <w:marRight w:val="0"/>
              <w:marTop w:val="0"/>
              <w:marBottom w:val="0"/>
              <w:divBdr>
                <w:top w:val="none" w:sz="0" w:space="0" w:color="auto"/>
                <w:left w:val="none" w:sz="0" w:space="0" w:color="auto"/>
                <w:bottom w:val="none" w:sz="0" w:space="0" w:color="auto"/>
                <w:right w:val="none" w:sz="0" w:space="0" w:color="auto"/>
              </w:divBdr>
            </w:div>
            <w:div w:id="1233269101">
              <w:marLeft w:val="0"/>
              <w:marRight w:val="0"/>
              <w:marTop w:val="0"/>
              <w:marBottom w:val="0"/>
              <w:divBdr>
                <w:top w:val="none" w:sz="0" w:space="0" w:color="auto"/>
                <w:left w:val="none" w:sz="0" w:space="0" w:color="auto"/>
                <w:bottom w:val="none" w:sz="0" w:space="0" w:color="auto"/>
                <w:right w:val="none" w:sz="0" w:space="0" w:color="auto"/>
              </w:divBdr>
            </w:div>
            <w:div w:id="660622897">
              <w:marLeft w:val="0"/>
              <w:marRight w:val="0"/>
              <w:marTop w:val="0"/>
              <w:marBottom w:val="0"/>
              <w:divBdr>
                <w:top w:val="none" w:sz="0" w:space="0" w:color="auto"/>
                <w:left w:val="none" w:sz="0" w:space="0" w:color="auto"/>
                <w:bottom w:val="none" w:sz="0" w:space="0" w:color="auto"/>
                <w:right w:val="none" w:sz="0" w:space="0" w:color="auto"/>
              </w:divBdr>
            </w:div>
            <w:div w:id="1181358754">
              <w:marLeft w:val="0"/>
              <w:marRight w:val="0"/>
              <w:marTop w:val="0"/>
              <w:marBottom w:val="0"/>
              <w:divBdr>
                <w:top w:val="none" w:sz="0" w:space="0" w:color="auto"/>
                <w:left w:val="none" w:sz="0" w:space="0" w:color="auto"/>
                <w:bottom w:val="none" w:sz="0" w:space="0" w:color="auto"/>
                <w:right w:val="none" w:sz="0" w:space="0" w:color="auto"/>
              </w:divBdr>
            </w:div>
            <w:div w:id="1176581395">
              <w:marLeft w:val="0"/>
              <w:marRight w:val="0"/>
              <w:marTop w:val="0"/>
              <w:marBottom w:val="0"/>
              <w:divBdr>
                <w:top w:val="none" w:sz="0" w:space="0" w:color="auto"/>
                <w:left w:val="none" w:sz="0" w:space="0" w:color="auto"/>
                <w:bottom w:val="none" w:sz="0" w:space="0" w:color="auto"/>
                <w:right w:val="none" w:sz="0" w:space="0" w:color="auto"/>
              </w:divBdr>
            </w:div>
            <w:div w:id="718672755">
              <w:marLeft w:val="0"/>
              <w:marRight w:val="0"/>
              <w:marTop w:val="0"/>
              <w:marBottom w:val="0"/>
              <w:divBdr>
                <w:top w:val="none" w:sz="0" w:space="0" w:color="auto"/>
                <w:left w:val="none" w:sz="0" w:space="0" w:color="auto"/>
                <w:bottom w:val="none" w:sz="0" w:space="0" w:color="auto"/>
                <w:right w:val="none" w:sz="0" w:space="0" w:color="auto"/>
              </w:divBdr>
            </w:div>
            <w:div w:id="983581848">
              <w:marLeft w:val="0"/>
              <w:marRight w:val="0"/>
              <w:marTop w:val="0"/>
              <w:marBottom w:val="0"/>
              <w:divBdr>
                <w:top w:val="none" w:sz="0" w:space="0" w:color="auto"/>
                <w:left w:val="none" w:sz="0" w:space="0" w:color="auto"/>
                <w:bottom w:val="none" w:sz="0" w:space="0" w:color="auto"/>
                <w:right w:val="none" w:sz="0" w:space="0" w:color="auto"/>
              </w:divBdr>
            </w:div>
            <w:div w:id="361055307">
              <w:marLeft w:val="0"/>
              <w:marRight w:val="0"/>
              <w:marTop w:val="0"/>
              <w:marBottom w:val="0"/>
              <w:divBdr>
                <w:top w:val="none" w:sz="0" w:space="0" w:color="auto"/>
                <w:left w:val="none" w:sz="0" w:space="0" w:color="auto"/>
                <w:bottom w:val="none" w:sz="0" w:space="0" w:color="auto"/>
                <w:right w:val="none" w:sz="0" w:space="0" w:color="auto"/>
              </w:divBdr>
            </w:div>
            <w:div w:id="182208518">
              <w:marLeft w:val="0"/>
              <w:marRight w:val="0"/>
              <w:marTop w:val="0"/>
              <w:marBottom w:val="0"/>
              <w:divBdr>
                <w:top w:val="none" w:sz="0" w:space="0" w:color="auto"/>
                <w:left w:val="none" w:sz="0" w:space="0" w:color="auto"/>
                <w:bottom w:val="none" w:sz="0" w:space="0" w:color="auto"/>
                <w:right w:val="none" w:sz="0" w:space="0" w:color="auto"/>
              </w:divBdr>
            </w:div>
            <w:div w:id="527177544">
              <w:marLeft w:val="0"/>
              <w:marRight w:val="0"/>
              <w:marTop w:val="0"/>
              <w:marBottom w:val="0"/>
              <w:divBdr>
                <w:top w:val="none" w:sz="0" w:space="0" w:color="auto"/>
                <w:left w:val="none" w:sz="0" w:space="0" w:color="auto"/>
                <w:bottom w:val="none" w:sz="0" w:space="0" w:color="auto"/>
                <w:right w:val="none" w:sz="0" w:space="0" w:color="auto"/>
              </w:divBdr>
            </w:div>
            <w:div w:id="562760463">
              <w:marLeft w:val="0"/>
              <w:marRight w:val="0"/>
              <w:marTop w:val="0"/>
              <w:marBottom w:val="0"/>
              <w:divBdr>
                <w:top w:val="none" w:sz="0" w:space="0" w:color="auto"/>
                <w:left w:val="none" w:sz="0" w:space="0" w:color="auto"/>
                <w:bottom w:val="none" w:sz="0" w:space="0" w:color="auto"/>
                <w:right w:val="none" w:sz="0" w:space="0" w:color="auto"/>
              </w:divBdr>
            </w:div>
            <w:div w:id="1535847047">
              <w:marLeft w:val="0"/>
              <w:marRight w:val="0"/>
              <w:marTop w:val="0"/>
              <w:marBottom w:val="0"/>
              <w:divBdr>
                <w:top w:val="none" w:sz="0" w:space="0" w:color="auto"/>
                <w:left w:val="none" w:sz="0" w:space="0" w:color="auto"/>
                <w:bottom w:val="none" w:sz="0" w:space="0" w:color="auto"/>
                <w:right w:val="none" w:sz="0" w:space="0" w:color="auto"/>
              </w:divBdr>
            </w:div>
            <w:div w:id="42950356">
              <w:marLeft w:val="0"/>
              <w:marRight w:val="0"/>
              <w:marTop w:val="0"/>
              <w:marBottom w:val="0"/>
              <w:divBdr>
                <w:top w:val="none" w:sz="0" w:space="0" w:color="auto"/>
                <w:left w:val="none" w:sz="0" w:space="0" w:color="auto"/>
                <w:bottom w:val="none" w:sz="0" w:space="0" w:color="auto"/>
                <w:right w:val="none" w:sz="0" w:space="0" w:color="auto"/>
              </w:divBdr>
            </w:div>
            <w:div w:id="1298728632">
              <w:marLeft w:val="0"/>
              <w:marRight w:val="0"/>
              <w:marTop w:val="0"/>
              <w:marBottom w:val="0"/>
              <w:divBdr>
                <w:top w:val="none" w:sz="0" w:space="0" w:color="auto"/>
                <w:left w:val="none" w:sz="0" w:space="0" w:color="auto"/>
                <w:bottom w:val="none" w:sz="0" w:space="0" w:color="auto"/>
                <w:right w:val="none" w:sz="0" w:space="0" w:color="auto"/>
              </w:divBdr>
              <w:divsChild>
                <w:div w:id="353111890">
                  <w:marLeft w:val="0"/>
                  <w:marRight w:val="0"/>
                  <w:marTop w:val="0"/>
                  <w:marBottom w:val="0"/>
                  <w:divBdr>
                    <w:top w:val="none" w:sz="0" w:space="0" w:color="auto"/>
                    <w:left w:val="none" w:sz="0" w:space="0" w:color="auto"/>
                    <w:bottom w:val="none" w:sz="0" w:space="0" w:color="auto"/>
                    <w:right w:val="none" w:sz="0" w:space="0" w:color="auto"/>
                  </w:divBdr>
                </w:div>
              </w:divsChild>
            </w:div>
            <w:div w:id="11024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1278</Words>
  <Characters>7015</Characters>
  <Application>Microsoft Office Word</Application>
  <DocSecurity>0</DocSecurity>
  <Lines>285</Lines>
  <Paragraphs>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2019-07-10T07:31:00Z</dcterms:created>
  <dcterms:modified xsi:type="dcterms:W3CDTF">2019-09-10T10:59:00Z</dcterms:modified>
</cp:coreProperties>
</file>