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6807" w14:textId="77777777" w:rsidR="00BB7BCC" w:rsidRPr="00BB7BCC" w:rsidRDefault="00BB7BCC" w:rsidP="00BB7BCC">
      <w:pPr>
        <w:spacing w:after="0" w:line="240" w:lineRule="auto"/>
        <w:jc w:val="both"/>
        <w:rPr>
          <w:rFonts w:ascii="Times New Roman" w:hAnsi="Times New Roman"/>
          <w:sz w:val="24"/>
          <w:szCs w:val="24"/>
        </w:rPr>
      </w:pPr>
    </w:p>
    <w:p w14:paraId="3EE0895E" w14:textId="77777777" w:rsidR="00BB7BCC" w:rsidRPr="00BB7BCC" w:rsidRDefault="00BB7BCC" w:rsidP="00BB7BCC">
      <w:pPr>
        <w:widowControl w:val="0"/>
        <w:spacing w:after="0" w:line="240" w:lineRule="auto"/>
        <w:jc w:val="both"/>
        <w:rPr>
          <w:rFonts w:ascii="Times New Roman" w:hAnsi="Times New Roman"/>
          <w:sz w:val="20"/>
          <w:szCs w:val="24"/>
        </w:rPr>
      </w:pPr>
      <w:r w:rsidRPr="00BB7BCC">
        <w:rPr>
          <w:rFonts w:ascii="Times New Roman" w:hAnsi="Times New Roman"/>
          <w:sz w:val="20"/>
          <w:szCs w:val="24"/>
        </w:rPr>
        <w:t>Text consolidated by Valsts valodas centrs (State Language Centre) with amending regulations of:</w:t>
      </w:r>
    </w:p>
    <w:p w14:paraId="4702B729" w14:textId="7A9444D5" w:rsidR="00BB7BCC" w:rsidRDefault="00BB7BCC" w:rsidP="00BB7BCC">
      <w:pPr>
        <w:pStyle w:val="Tekstabloks"/>
        <w:ind w:left="0" w:right="26"/>
        <w:jc w:val="center"/>
        <w:rPr>
          <w:szCs w:val="24"/>
        </w:rPr>
      </w:pPr>
      <w:r>
        <w:rPr>
          <w:szCs w:val="24"/>
        </w:rPr>
        <w:t>22 December 2009</w:t>
      </w:r>
      <w:r w:rsidRPr="00BB7BCC">
        <w:rPr>
          <w:szCs w:val="24"/>
        </w:rPr>
        <w:t xml:space="preserve"> [shall come into force from</w:t>
      </w:r>
      <w:r>
        <w:rPr>
          <w:szCs w:val="24"/>
        </w:rPr>
        <w:t xml:space="preserve"> 1 January 2010</w:t>
      </w:r>
      <w:r w:rsidRPr="00BB7BCC">
        <w:rPr>
          <w:szCs w:val="24"/>
        </w:rPr>
        <w:t>]</w:t>
      </w:r>
      <w:r>
        <w:rPr>
          <w:szCs w:val="24"/>
        </w:rPr>
        <w:t>;</w:t>
      </w:r>
    </w:p>
    <w:p w14:paraId="25219DDC" w14:textId="0156A4D8" w:rsidR="00BB7BCC" w:rsidRDefault="00BB7BCC" w:rsidP="00BB7BCC">
      <w:pPr>
        <w:pStyle w:val="Tekstabloks"/>
        <w:ind w:left="0" w:right="26"/>
        <w:jc w:val="center"/>
        <w:rPr>
          <w:szCs w:val="24"/>
        </w:rPr>
      </w:pPr>
      <w:r>
        <w:rPr>
          <w:szCs w:val="24"/>
        </w:rPr>
        <w:t>23 November 2010 [shall come into force from 27 November 2010];</w:t>
      </w:r>
    </w:p>
    <w:p w14:paraId="73FEA019" w14:textId="7E57AEDB" w:rsidR="00BB7BCC" w:rsidRDefault="00BB7BCC" w:rsidP="00BB7BCC">
      <w:pPr>
        <w:pStyle w:val="Tekstabloks"/>
        <w:ind w:left="0" w:right="26"/>
        <w:jc w:val="center"/>
        <w:rPr>
          <w:szCs w:val="24"/>
        </w:rPr>
      </w:pPr>
      <w:r>
        <w:rPr>
          <w:szCs w:val="24"/>
        </w:rPr>
        <w:t>15 February 2011 [shall come into force from 23 February 2011];</w:t>
      </w:r>
    </w:p>
    <w:p w14:paraId="04DC00DF" w14:textId="54FDBF7D" w:rsidR="00BB7BCC" w:rsidRPr="00BB7BCC" w:rsidRDefault="00BB7BCC" w:rsidP="00BB7BCC">
      <w:pPr>
        <w:pStyle w:val="Tekstabloks"/>
        <w:ind w:left="0" w:right="26"/>
        <w:jc w:val="center"/>
        <w:rPr>
          <w:szCs w:val="24"/>
        </w:rPr>
      </w:pPr>
      <w:r>
        <w:rPr>
          <w:szCs w:val="24"/>
        </w:rPr>
        <w:t>20 February 2018 [shall come into force from 23 February 2018].</w:t>
      </w:r>
    </w:p>
    <w:p w14:paraId="4E397BD5" w14:textId="77777777" w:rsidR="00BB7BCC" w:rsidRPr="00BB7BCC" w:rsidRDefault="00BB7BCC" w:rsidP="00BB7BCC">
      <w:pPr>
        <w:widowControl w:val="0"/>
        <w:spacing w:after="0" w:line="240" w:lineRule="auto"/>
        <w:jc w:val="both"/>
        <w:rPr>
          <w:rFonts w:ascii="Times New Roman" w:hAnsi="Times New Roman"/>
          <w:sz w:val="20"/>
          <w:szCs w:val="24"/>
        </w:rPr>
      </w:pPr>
      <w:r w:rsidRPr="00BB7BC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E506F5A" w14:textId="77777777" w:rsidR="00BB7BCC" w:rsidRPr="00BB7BCC" w:rsidRDefault="00BB7BCC" w:rsidP="00BB7BCC">
      <w:pPr>
        <w:spacing w:after="0" w:line="240" w:lineRule="auto"/>
        <w:jc w:val="both"/>
        <w:rPr>
          <w:rFonts w:ascii="Times New Roman" w:hAnsi="Times New Roman"/>
          <w:sz w:val="24"/>
          <w:szCs w:val="24"/>
        </w:rPr>
      </w:pPr>
    </w:p>
    <w:p w14:paraId="51C82C89" w14:textId="77777777" w:rsidR="00BB7BCC" w:rsidRDefault="00BB7BCC" w:rsidP="00BB7BCC">
      <w:pPr>
        <w:spacing w:after="0" w:line="240" w:lineRule="auto"/>
        <w:rPr>
          <w:rFonts w:ascii="Times New Roman" w:hAnsi="Times New Roman"/>
          <w:sz w:val="24"/>
          <w:szCs w:val="24"/>
        </w:rPr>
      </w:pPr>
    </w:p>
    <w:p w14:paraId="1D8811BD" w14:textId="0CBD35DE" w:rsidR="00BB7BCC" w:rsidRDefault="00BB7BCC" w:rsidP="00B34098">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57E7D85" w14:textId="77777777" w:rsidR="00BB7BCC" w:rsidRDefault="00BB7BCC" w:rsidP="00B34098">
      <w:pPr>
        <w:spacing w:after="0" w:line="240" w:lineRule="auto"/>
        <w:jc w:val="center"/>
        <w:rPr>
          <w:rFonts w:ascii="Times New Roman" w:hAnsi="Times New Roman"/>
          <w:sz w:val="24"/>
          <w:szCs w:val="24"/>
        </w:rPr>
      </w:pPr>
    </w:p>
    <w:p w14:paraId="7D2A8D1D" w14:textId="081D4220" w:rsidR="00B34098" w:rsidRPr="00B34098" w:rsidRDefault="00590A47" w:rsidP="00B3409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47487EC" w14:textId="77777777" w:rsidR="00B34098" w:rsidRPr="00B34098" w:rsidRDefault="00590A47" w:rsidP="00B3409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855</w:t>
      </w:r>
    </w:p>
    <w:p w14:paraId="658F4246" w14:textId="77777777" w:rsidR="00590A47" w:rsidRPr="00240313" w:rsidRDefault="00590A47" w:rsidP="00B3409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4 August 2009</w:t>
      </w:r>
    </w:p>
    <w:p w14:paraId="43EE5397" w14:textId="77777777" w:rsidR="00B34098" w:rsidRDefault="00B34098" w:rsidP="00B34098">
      <w:pPr>
        <w:spacing w:after="0" w:line="240" w:lineRule="auto"/>
        <w:jc w:val="both"/>
        <w:rPr>
          <w:rFonts w:ascii="Times New Roman" w:eastAsia="Times New Roman" w:hAnsi="Times New Roman" w:cs="Times New Roman"/>
          <w:noProof/>
          <w:sz w:val="24"/>
          <w:szCs w:val="24"/>
          <w:lang w:eastAsia="lv-LV"/>
        </w:rPr>
      </w:pPr>
    </w:p>
    <w:p w14:paraId="2909B1BB" w14:textId="77777777" w:rsidR="00B34098" w:rsidRDefault="00B34098" w:rsidP="00B34098">
      <w:pPr>
        <w:spacing w:after="0" w:line="240" w:lineRule="auto"/>
        <w:jc w:val="both"/>
        <w:rPr>
          <w:rFonts w:ascii="Times New Roman" w:eastAsia="Times New Roman" w:hAnsi="Times New Roman" w:cs="Times New Roman"/>
          <w:noProof/>
          <w:sz w:val="24"/>
          <w:szCs w:val="24"/>
          <w:lang w:eastAsia="lv-LV"/>
        </w:rPr>
      </w:pPr>
    </w:p>
    <w:p w14:paraId="73F41FA8" w14:textId="77777777" w:rsidR="00590A47" w:rsidRPr="00240313" w:rsidRDefault="00590A47" w:rsidP="00B3409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List of Assay Supervisory Authorities Authorised by and of Independent Assay Supervisory Authorities of the European Union Member States, Swiss Confederation, Turkey, or a State of the European Economic Area, the Procedures for the Inclusion of Such Assay Supervisory Authorities in the List, and the Procedures for the Recognition of Marks of Such Assay Supervisory Authorities or Fineness Marks</w:t>
      </w:r>
    </w:p>
    <w:p w14:paraId="776F703B" w14:textId="77777777" w:rsidR="00B34098" w:rsidRDefault="00B34098" w:rsidP="00B34098">
      <w:pPr>
        <w:spacing w:after="0" w:line="240" w:lineRule="auto"/>
        <w:jc w:val="both"/>
        <w:rPr>
          <w:rFonts w:ascii="Times New Roman" w:eastAsia="Times New Roman" w:hAnsi="Times New Roman" w:cs="Times New Roman"/>
          <w:noProof/>
          <w:sz w:val="24"/>
          <w:szCs w:val="24"/>
          <w:lang w:eastAsia="lv-LV"/>
        </w:rPr>
      </w:pPr>
    </w:p>
    <w:p w14:paraId="09317F8C" w14:textId="77777777" w:rsidR="00B34098" w:rsidRDefault="00B34098" w:rsidP="00B34098">
      <w:pPr>
        <w:spacing w:after="0" w:line="240" w:lineRule="auto"/>
        <w:jc w:val="both"/>
        <w:rPr>
          <w:rFonts w:ascii="Times New Roman" w:eastAsia="Times New Roman" w:hAnsi="Times New Roman" w:cs="Times New Roman"/>
          <w:noProof/>
          <w:sz w:val="24"/>
          <w:szCs w:val="24"/>
          <w:lang w:eastAsia="lv-LV"/>
        </w:rPr>
      </w:pPr>
    </w:p>
    <w:p w14:paraId="4AF6D7EE" w14:textId="77777777" w:rsidR="00B34098" w:rsidRPr="00B34098" w:rsidRDefault="00590A47" w:rsidP="00B3409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AC69688" w14:textId="77777777" w:rsidR="00590A47" w:rsidRPr="00B34098" w:rsidRDefault="00590A47" w:rsidP="00B3409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9, Paragraph two of the law On Supervision of Official Fineness</w:t>
      </w:r>
    </w:p>
    <w:p w14:paraId="2F89CDC7" w14:textId="77777777" w:rsidR="00B34098" w:rsidRDefault="00B34098" w:rsidP="00B34098">
      <w:pPr>
        <w:spacing w:after="0" w:line="240" w:lineRule="auto"/>
        <w:jc w:val="both"/>
        <w:rPr>
          <w:rFonts w:ascii="Times New Roman" w:eastAsia="Times New Roman" w:hAnsi="Times New Roman" w:cs="Times New Roman"/>
          <w:noProof/>
          <w:sz w:val="24"/>
          <w:szCs w:val="24"/>
          <w:lang w:eastAsia="lv-LV"/>
        </w:rPr>
      </w:pPr>
    </w:p>
    <w:p w14:paraId="54A81432" w14:textId="77777777" w:rsidR="00B34098" w:rsidRPr="00240313" w:rsidRDefault="00B34098" w:rsidP="00B34098">
      <w:pPr>
        <w:spacing w:after="0" w:line="240" w:lineRule="auto"/>
        <w:jc w:val="both"/>
        <w:rPr>
          <w:rFonts w:ascii="Times New Roman" w:eastAsia="Times New Roman" w:hAnsi="Times New Roman" w:cs="Times New Roman"/>
          <w:noProof/>
          <w:sz w:val="24"/>
          <w:szCs w:val="24"/>
          <w:lang w:eastAsia="lv-LV"/>
        </w:rPr>
      </w:pPr>
    </w:p>
    <w:p w14:paraId="4F1BB840"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bookmarkStart w:id="0" w:name="p1"/>
      <w:bookmarkStart w:id="1" w:name="p-297101"/>
      <w:bookmarkEnd w:id="0"/>
      <w:bookmarkEnd w:id="1"/>
      <w:r>
        <w:rPr>
          <w:rFonts w:ascii="Times New Roman" w:hAnsi="Times New Roman"/>
          <w:sz w:val="24"/>
          <w:szCs w:val="24"/>
        </w:rPr>
        <w:t>1. The Regulation prescribes the list (Annex) of assay supervisory authorities authorised by and of independent assay supervisory authorities (public or private) of the European Union Member States, Swiss Confederation, Turkey, or a state of the European Economic Area (hereinafter – the authorities), the procedures for the inclusion of such authorities in the list, and the procedures for the recognition of marks of such authorities or fineness marks until inclusion of such authorities in the list.</w:t>
      </w:r>
    </w:p>
    <w:p w14:paraId="75785347" w14:textId="77777777" w:rsidR="00B34098" w:rsidRDefault="00B34098" w:rsidP="00B34098">
      <w:pPr>
        <w:spacing w:after="0" w:line="240" w:lineRule="auto"/>
        <w:jc w:val="both"/>
        <w:rPr>
          <w:rFonts w:ascii="Times New Roman" w:eastAsia="Times New Roman" w:hAnsi="Times New Roman" w:cs="Times New Roman"/>
          <w:noProof/>
          <w:sz w:val="24"/>
          <w:szCs w:val="24"/>
        </w:rPr>
      </w:pPr>
      <w:bookmarkStart w:id="2" w:name="p2"/>
      <w:bookmarkStart w:id="3" w:name="p-297102"/>
      <w:bookmarkEnd w:id="2"/>
      <w:bookmarkEnd w:id="3"/>
    </w:p>
    <w:p w14:paraId="241FB771"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authority conforming to the following criteria shall be included in the list of the authorities:</w:t>
      </w:r>
    </w:p>
    <w:p w14:paraId="6FCD2C36"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authority is independent from the manufacturer (trader) and the consumer;</w:t>
      </w:r>
    </w:p>
    <w:p w14:paraId="2D25FC5E"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authority is competent in the performance of analyses of the precious metal composition which is certified by its accreditation or a decision of the Standing Committee in accordance with the Convention on the Control and Marking of Articles of Precious Metals;</w:t>
      </w:r>
    </w:p>
    <w:p w14:paraId="254F7997"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authority has a mark of the authority or a fineness mark in accordance with the law On Supervision of Official Fineness.</w:t>
      </w:r>
    </w:p>
    <w:p w14:paraId="74F86EB8" w14:textId="77777777" w:rsidR="00B34098" w:rsidRDefault="00B34098" w:rsidP="00B34098">
      <w:pPr>
        <w:spacing w:after="0" w:line="240" w:lineRule="auto"/>
        <w:jc w:val="both"/>
        <w:rPr>
          <w:rFonts w:ascii="Times New Roman" w:eastAsia="Times New Roman" w:hAnsi="Times New Roman" w:cs="Times New Roman"/>
          <w:noProof/>
          <w:sz w:val="24"/>
          <w:szCs w:val="24"/>
        </w:rPr>
      </w:pPr>
      <w:bookmarkStart w:id="4" w:name="p3"/>
      <w:bookmarkStart w:id="5" w:name="p-320183"/>
      <w:bookmarkEnd w:id="4"/>
      <w:bookmarkEnd w:id="5"/>
    </w:p>
    <w:p w14:paraId="79BC7304"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i/>
          <w:iCs/>
          <w:sz w:val="24"/>
          <w:szCs w:val="24"/>
        </w:rPr>
        <w:t>Valsts sabiedrība ar ierobežotu atbildību “Latvijas proves birojs</w:t>
      </w:r>
      <w:r>
        <w:rPr>
          <w:rFonts w:ascii="Times New Roman" w:hAnsi="Times New Roman"/>
          <w:sz w:val="24"/>
          <w:szCs w:val="24"/>
        </w:rPr>
        <w:t>” [State limited liability company Assay Office of Latvia] (hereinafter – the Office) shall:</w:t>
      </w:r>
    </w:p>
    <w:p w14:paraId="4D954921"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continuously collect information on the authorities;</w:t>
      </w:r>
    </w:p>
    <w:p w14:paraId="73234762"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inform the Ministry of Finance of the necessary amendments to the list of the authorities.</w:t>
      </w:r>
    </w:p>
    <w:p w14:paraId="2B7676FC" w14:textId="77777777" w:rsidR="00B34098"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22 December 2009</w:t>
      </w:r>
      <w:r>
        <w:rPr>
          <w:rFonts w:ascii="Times New Roman" w:hAnsi="Times New Roman"/>
          <w:sz w:val="24"/>
          <w:szCs w:val="24"/>
        </w:rPr>
        <w:t>]</w:t>
      </w:r>
    </w:p>
    <w:p w14:paraId="7ABF691A" w14:textId="77777777" w:rsidR="00B34098" w:rsidRDefault="00B34098" w:rsidP="00B34098">
      <w:pPr>
        <w:spacing w:after="0" w:line="240" w:lineRule="auto"/>
        <w:jc w:val="both"/>
        <w:rPr>
          <w:rFonts w:ascii="Times New Roman" w:eastAsia="Times New Roman" w:hAnsi="Times New Roman" w:cs="Times New Roman"/>
          <w:noProof/>
          <w:sz w:val="24"/>
          <w:szCs w:val="24"/>
        </w:rPr>
      </w:pPr>
      <w:bookmarkStart w:id="6" w:name="p4"/>
      <w:bookmarkStart w:id="7" w:name="p-320184"/>
      <w:bookmarkEnd w:id="6"/>
      <w:bookmarkEnd w:id="7"/>
    </w:p>
    <w:p w14:paraId="1C2FF632"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Amendments to the list of the authorities may be suggested by any person. In order to suggest amendments to the list of the authorities, the person shall submit a submission to the Ministry of Finance. The following shall be indicated in the submission:</w:t>
      </w:r>
    </w:p>
    <w:p w14:paraId="7704976E"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by a legal person – the firm name, registration number in the Commercial Register, and legal address of the submitter, by a natural person – the given name, surname, personal identity number, and address;</w:t>
      </w:r>
    </w:p>
    <w:p w14:paraId="06324ACE"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name and address of the authority, and also an image of the impress of the mark of the authority or the fineness mark shall be appended;</w:t>
      </w:r>
    </w:p>
    <w:p w14:paraId="526C6D6B"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a description of the relevant amendment (supplementation of the list of the authorities with a new authority or deletion of an authority currently in the list from such list);</w:t>
      </w:r>
    </w:p>
    <w:p w14:paraId="24AE7EA2" w14:textId="77777777" w:rsidR="00590A47" w:rsidRPr="00240313" w:rsidRDefault="00590A47" w:rsidP="00B340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the information available to the submitter certifying that the authority conforms to the criteria referred to in Paragraph 2 of this Regulation or does not conform to them.</w:t>
      </w:r>
    </w:p>
    <w:p w14:paraId="553CE1BF"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1BAD2E83" w14:textId="77777777" w:rsidR="00B34098" w:rsidRDefault="00B34098" w:rsidP="00B34098">
      <w:pPr>
        <w:spacing w:after="0" w:line="240" w:lineRule="auto"/>
        <w:jc w:val="both"/>
        <w:rPr>
          <w:rFonts w:ascii="Times New Roman" w:eastAsia="Times New Roman" w:hAnsi="Times New Roman" w:cs="Times New Roman"/>
          <w:noProof/>
          <w:sz w:val="24"/>
          <w:szCs w:val="24"/>
        </w:rPr>
      </w:pPr>
      <w:bookmarkStart w:id="8" w:name="p5"/>
      <w:bookmarkStart w:id="9" w:name="p-320185"/>
      <w:bookmarkEnd w:id="8"/>
      <w:bookmarkEnd w:id="9"/>
    </w:p>
    <w:p w14:paraId="5DDE0E10"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Office shall publish the information referred to in Sub-paragraphs 4.2 and 4.3 of this Regulation on its website.</w:t>
      </w:r>
    </w:p>
    <w:p w14:paraId="2ACE57AD"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490655D9"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10" w:name="p6"/>
      <w:bookmarkStart w:id="11" w:name="p-320186"/>
      <w:bookmarkEnd w:id="10"/>
      <w:bookmarkEnd w:id="11"/>
    </w:p>
    <w:p w14:paraId="1318430C"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upon commencing the selling of precious metal articles, the relevant precious metals have been marked with the mark or fineness mark of such authority which is not included in the list, the performer of economic activity shall submit a submission to the Ministry of Finance in accordance with Paragraph 4 of this Regulation.</w:t>
      </w:r>
    </w:p>
    <w:p w14:paraId="24D0D557"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7A9523FF"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12" w:name="p7"/>
      <w:bookmarkStart w:id="13" w:name="p-320187"/>
      <w:bookmarkEnd w:id="12"/>
      <w:bookmarkEnd w:id="13"/>
    </w:p>
    <w:p w14:paraId="4692F315"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Ministry of Finance shall, without delay, assign the Office to verify the information on the authority included in the submission to ascertain the conformity of the authority with the criteria referred to in Paragraph 2 of this Regulation. The Office shall, within three weeks, submit the obtained information and opinion to the Ministry of Finance for taking a decision.</w:t>
      </w:r>
    </w:p>
    <w:p w14:paraId="0E8459CE" w14:textId="77777777" w:rsidR="00B34098"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0675D9E7"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14" w:name="p8"/>
      <w:bookmarkStart w:id="15" w:name="p-320188"/>
      <w:bookmarkEnd w:id="14"/>
      <w:bookmarkEnd w:id="15"/>
    </w:p>
    <w:p w14:paraId="723530E2"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obtained information attests that the authority referred to in the submission conforms to the criteria referred to in Paragraph 2 of this Regulation, the Ministry of Finance shall take the decision to advance the authority for inclusion in the list, prepare a relevant draft legal act, and inform the submitter and the Office of the decision taken. The Minister for Finance shall submit the draft legal act to the Cabinet according to the specified procedures.</w:t>
      </w:r>
    </w:p>
    <w:p w14:paraId="7DA13041" w14:textId="77777777" w:rsidR="00B34098"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2BC52C05"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16" w:name="p9"/>
      <w:bookmarkStart w:id="17" w:name="p-320189"/>
      <w:bookmarkEnd w:id="16"/>
      <w:bookmarkEnd w:id="17"/>
    </w:p>
    <w:p w14:paraId="46367FC7"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obtained information attests that the authority referred to in the submission does not conform to the criteria referred to in Paragraph 2 of this Regulation, the Ministry of Finance shall take the decision not to advance the authority for inclusion in the list and shall send the decision to the submitter and the Office. The Office shall publish the abovementioned information on its website.</w:t>
      </w:r>
    </w:p>
    <w:p w14:paraId="33D0C578" w14:textId="77777777" w:rsidR="00B34098"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6B344DB4"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18" w:name="p10"/>
      <w:bookmarkStart w:id="19" w:name="p-320190"/>
      <w:bookmarkEnd w:id="18"/>
      <w:bookmarkEnd w:id="19"/>
    </w:p>
    <w:p w14:paraId="5095ECAC"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Cabinet rejects the proposal on supplementation of the list of the authorities with the authority referred to in the submission, the Ministry of Finance shall notify the submitter and the Office thereof. The Office shall publish the abovementioned information on its website.</w:t>
      </w:r>
    </w:p>
    <w:p w14:paraId="22A56D1C" w14:textId="77777777" w:rsidR="00B34098"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3F5790DB"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20" w:name="p11"/>
      <w:bookmarkStart w:id="21" w:name="p-320191"/>
      <w:bookmarkEnd w:id="20"/>
      <w:bookmarkEnd w:id="21"/>
    </w:p>
    <w:p w14:paraId="1D5CF88E"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If a precious metal article has been marked with the mark of the authority or a fineness mark, however, it has been decided not to include the relevant authority in the list of the authorities in accordance with Paragraphs 9 and 10 of this Regulation, selling of the relevant precious metal article with the existing mark of the authority or fineness mark shall be permitted for one month after publication of the information referred to in Paragraph 9 or 10 of this Regulation on the website of the Office.</w:t>
      </w:r>
    </w:p>
    <w:p w14:paraId="12B80EA5"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3A16861E" w14:textId="77777777" w:rsidR="00CC0E1B" w:rsidRDefault="00CC0E1B" w:rsidP="00B34098">
      <w:pPr>
        <w:spacing w:after="0" w:line="240" w:lineRule="auto"/>
        <w:jc w:val="both"/>
        <w:rPr>
          <w:rFonts w:ascii="Times New Roman" w:eastAsia="Times New Roman" w:hAnsi="Times New Roman" w:cs="Times New Roman"/>
          <w:noProof/>
          <w:sz w:val="24"/>
          <w:szCs w:val="24"/>
        </w:rPr>
      </w:pPr>
      <w:bookmarkStart w:id="22" w:name="p12"/>
      <w:bookmarkStart w:id="23" w:name="p-320192"/>
      <w:bookmarkEnd w:id="22"/>
      <w:bookmarkEnd w:id="23"/>
    </w:p>
    <w:p w14:paraId="0D23ECE4"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Ministry of Finance repeatedly receives the submission referred to in Paragraph 4 of this Regulation and a decision has already been taken on the relevant authority that it does not conform to the criteria referred to in Paragraph 2 of this Regulation and if less than six months have elapsed since taking of the relevant decision, the Ministry of Finance shall commence repeated verification of the information included in the submission only if such information has been appended to the submission which confirms the conformity with the criteria referred to in Paragraph 2 of this Regulation.</w:t>
      </w:r>
    </w:p>
    <w:p w14:paraId="36439EF3"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5B35ABFD" w14:textId="77777777" w:rsidR="00CC0E1B" w:rsidRDefault="00CC0E1B" w:rsidP="00B34098">
      <w:pPr>
        <w:spacing w:after="0" w:line="240" w:lineRule="auto"/>
        <w:jc w:val="both"/>
        <w:rPr>
          <w:rFonts w:ascii="Times New Roman" w:eastAsia="Times New Roman" w:hAnsi="Times New Roman" w:cs="Times New Roman"/>
          <w:noProof/>
          <w:sz w:val="24"/>
          <w:szCs w:val="24"/>
          <w:lang w:eastAsia="lv-LV"/>
        </w:rPr>
      </w:pPr>
    </w:p>
    <w:p w14:paraId="3513EF57" w14:textId="77777777" w:rsidR="00CC0E1B" w:rsidRDefault="00CC0E1B" w:rsidP="00B34098">
      <w:pPr>
        <w:spacing w:after="0" w:line="240" w:lineRule="auto"/>
        <w:jc w:val="both"/>
        <w:rPr>
          <w:rFonts w:ascii="Times New Roman" w:eastAsia="Times New Roman" w:hAnsi="Times New Roman" w:cs="Times New Roman"/>
          <w:noProof/>
          <w:sz w:val="24"/>
          <w:szCs w:val="24"/>
          <w:lang w:eastAsia="lv-LV"/>
        </w:rPr>
      </w:pPr>
    </w:p>
    <w:p w14:paraId="58D19BB2" w14:textId="7AC9F074" w:rsidR="00B34098"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Minister for Finance</w:t>
      </w:r>
      <w:r w:rsidR="00095245">
        <w:rPr>
          <w:rFonts w:ascii="Times New Roman" w:hAnsi="Times New Roman"/>
          <w:sz w:val="24"/>
          <w:szCs w:val="24"/>
        </w:rPr>
        <w:tab/>
      </w:r>
      <w:r w:rsidR="00095245">
        <w:rPr>
          <w:rFonts w:ascii="Times New Roman" w:hAnsi="Times New Roman"/>
          <w:sz w:val="24"/>
          <w:szCs w:val="24"/>
        </w:rPr>
        <w:tab/>
      </w:r>
      <w:r w:rsidR="00095245">
        <w:rPr>
          <w:rFonts w:ascii="Times New Roman" w:hAnsi="Times New Roman"/>
          <w:sz w:val="24"/>
          <w:szCs w:val="24"/>
        </w:rPr>
        <w:tab/>
      </w:r>
      <w:r>
        <w:rPr>
          <w:rFonts w:ascii="Times New Roman" w:hAnsi="Times New Roman"/>
          <w:sz w:val="24"/>
          <w:szCs w:val="24"/>
        </w:rPr>
        <w:t>E. Repše</w:t>
      </w:r>
    </w:p>
    <w:p w14:paraId="7C4ED340" w14:textId="77777777" w:rsidR="00B34098" w:rsidRDefault="00B34098" w:rsidP="00B34098">
      <w:pPr>
        <w:spacing w:after="0" w:line="240" w:lineRule="auto"/>
        <w:jc w:val="both"/>
        <w:rPr>
          <w:rFonts w:ascii="Times New Roman" w:eastAsia="Times New Roman" w:hAnsi="Times New Roman" w:cs="Times New Roman"/>
          <w:noProof/>
          <w:sz w:val="24"/>
          <w:szCs w:val="24"/>
          <w:lang w:eastAsia="lv-LV"/>
        </w:rPr>
      </w:pPr>
    </w:p>
    <w:p w14:paraId="770B4B69" w14:textId="2CF62A85"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095245">
        <w:rPr>
          <w:rFonts w:ascii="Times New Roman" w:hAnsi="Times New Roman"/>
          <w:sz w:val="24"/>
          <w:szCs w:val="24"/>
        </w:rPr>
        <w:tab/>
      </w:r>
      <w:r w:rsidR="00095245">
        <w:rPr>
          <w:rFonts w:ascii="Times New Roman" w:hAnsi="Times New Roman"/>
          <w:sz w:val="24"/>
          <w:szCs w:val="24"/>
        </w:rPr>
        <w:tab/>
      </w:r>
      <w:r w:rsidR="00095245">
        <w:rPr>
          <w:rFonts w:ascii="Times New Roman" w:hAnsi="Times New Roman"/>
          <w:sz w:val="24"/>
          <w:szCs w:val="24"/>
        </w:rPr>
        <w:tab/>
      </w:r>
      <w:r w:rsidR="00095245">
        <w:rPr>
          <w:rFonts w:ascii="Times New Roman" w:hAnsi="Times New Roman"/>
          <w:sz w:val="24"/>
          <w:szCs w:val="24"/>
        </w:rPr>
        <w:tab/>
      </w:r>
      <w:r w:rsidR="00095245">
        <w:rPr>
          <w:rFonts w:ascii="Times New Roman" w:hAnsi="Times New Roman"/>
          <w:sz w:val="24"/>
          <w:szCs w:val="24"/>
        </w:rPr>
        <w:tab/>
      </w:r>
      <w:r w:rsidR="00095245">
        <w:rPr>
          <w:rFonts w:ascii="Times New Roman" w:hAnsi="Times New Roman"/>
          <w:sz w:val="24"/>
          <w:szCs w:val="24"/>
        </w:rPr>
        <w:tab/>
      </w:r>
      <w:r w:rsidR="00095245">
        <w:rPr>
          <w:rFonts w:ascii="Times New Roman" w:hAnsi="Times New Roman"/>
          <w:sz w:val="24"/>
          <w:szCs w:val="24"/>
        </w:rPr>
        <w:tab/>
      </w:r>
      <w:r>
        <w:rPr>
          <w:rFonts w:ascii="Times New Roman" w:hAnsi="Times New Roman"/>
          <w:sz w:val="24"/>
          <w:szCs w:val="24"/>
        </w:rPr>
        <w:t>A. Kampars</w:t>
      </w:r>
    </w:p>
    <w:p w14:paraId="07590371" w14:textId="77777777" w:rsidR="00CC0E1B" w:rsidRDefault="00CC0E1B">
      <w:pPr>
        <w:rPr>
          <w:rFonts w:ascii="Times New Roman" w:eastAsia="Times New Roman" w:hAnsi="Times New Roman" w:cs="Times New Roman"/>
          <w:noProof/>
          <w:sz w:val="24"/>
          <w:szCs w:val="24"/>
        </w:rPr>
      </w:pPr>
      <w:r>
        <w:br w:type="page"/>
      </w:r>
    </w:p>
    <w:p w14:paraId="7CE5C91C" w14:textId="77777777" w:rsidR="00CC0E1B" w:rsidRDefault="00CC0E1B" w:rsidP="00B34098">
      <w:pPr>
        <w:spacing w:after="0" w:line="240" w:lineRule="auto"/>
        <w:jc w:val="both"/>
        <w:rPr>
          <w:rFonts w:ascii="Times New Roman" w:eastAsia="Times New Roman" w:hAnsi="Times New Roman" w:cs="Times New Roman"/>
          <w:noProof/>
          <w:sz w:val="24"/>
          <w:szCs w:val="24"/>
          <w:lang w:eastAsia="lv-LV"/>
        </w:rPr>
      </w:pPr>
    </w:p>
    <w:p w14:paraId="166126D1" w14:textId="77777777" w:rsidR="00B34098" w:rsidRPr="00CC0E1B" w:rsidRDefault="00590A47" w:rsidP="00CC0E1B">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281AEC48" w14:textId="77777777" w:rsidR="00B34098" w:rsidRDefault="00590A47" w:rsidP="00CC0E1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855</w:t>
      </w:r>
    </w:p>
    <w:p w14:paraId="2BE73D28" w14:textId="77777777" w:rsidR="00590A47" w:rsidRDefault="00590A47" w:rsidP="00CC0E1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4 August 2009</w:t>
      </w:r>
      <w:bookmarkStart w:id="24" w:name="piel-297114"/>
      <w:bookmarkStart w:id="25" w:name="piel0"/>
      <w:bookmarkEnd w:id="24"/>
      <w:bookmarkEnd w:id="25"/>
    </w:p>
    <w:p w14:paraId="6121E772" w14:textId="77777777" w:rsidR="00CC0E1B" w:rsidRDefault="00CC0E1B" w:rsidP="00B34098">
      <w:pPr>
        <w:spacing w:after="0" w:line="240" w:lineRule="auto"/>
        <w:jc w:val="both"/>
        <w:rPr>
          <w:rFonts w:ascii="Times New Roman" w:eastAsia="Times New Roman" w:hAnsi="Times New Roman" w:cs="Times New Roman"/>
          <w:noProof/>
          <w:sz w:val="24"/>
          <w:szCs w:val="24"/>
          <w:lang w:eastAsia="lv-LV"/>
        </w:rPr>
      </w:pPr>
    </w:p>
    <w:p w14:paraId="6CB8D7EE" w14:textId="77777777" w:rsidR="00CC0E1B" w:rsidRPr="00240313" w:rsidRDefault="00CC0E1B" w:rsidP="00B34098">
      <w:pPr>
        <w:spacing w:after="0" w:line="240" w:lineRule="auto"/>
        <w:jc w:val="both"/>
        <w:rPr>
          <w:rFonts w:ascii="Times New Roman" w:eastAsia="Times New Roman" w:hAnsi="Times New Roman" w:cs="Times New Roman"/>
          <w:noProof/>
          <w:sz w:val="24"/>
          <w:szCs w:val="24"/>
          <w:lang w:eastAsia="lv-LV"/>
        </w:rPr>
      </w:pPr>
    </w:p>
    <w:p w14:paraId="0A40A54C" w14:textId="77777777" w:rsidR="00590A47" w:rsidRPr="00240313" w:rsidRDefault="00590A47" w:rsidP="00CC0E1B">
      <w:pPr>
        <w:spacing w:after="0" w:line="240" w:lineRule="auto"/>
        <w:jc w:val="center"/>
        <w:rPr>
          <w:rFonts w:ascii="Times New Roman" w:eastAsia="Times New Roman" w:hAnsi="Times New Roman" w:cs="Times New Roman"/>
          <w:b/>
          <w:bCs/>
          <w:noProof/>
          <w:sz w:val="28"/>
          <w:szCs w:val="28"/>
        </w:rPr>
      </w:pPr>
      <w:bookmarkStart w:id="26" w:name="649246"/>
      <w:bookmarkStart w:id="27" w:name="n-649246"/>
      <w:bookmarkEnd w:id="26"/>
      <w:bookmarkEnd w:id="27"/>
      <w:r>
        <w:rPr>
          <w:rFonts w:ascii="Times New Roman" w:hAnsi="Times New Roman"/>
          <w:b/>
          <w:bCs/>
          <w:sz w:val="28"/>
          <w:szCs w:val="28"/>
        </w:rPr>
        <w:t>List of Assay Supervisory Authorities Authorised by and of Independent Assay Supervisory Authorities of the European Union Member States, Swiss Confederation, Turkey, or a State of the European Economic Area (Public of Private)</w:t>
      </w:r>
    </w:p>
    <w:p w14:paraId="6D12145F" w14:textId="77777777" w:rsidR="00590A47" w:rsidRDefault="00590A47" w:rsidP="00CC0E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November 2010; 15 February 2011; 20 February 2018</w:t>
      </w:r>
      <w:r>
        <w:rPr>
          <w:rFonts w:ascii="Times New Roman" w:hAnsi="Times New Roman"/>
          <w:sz w:val="24"/>
          <w:szCs w:val="24"/>
        </w:rPr>
        <w:t>]</w:t>
      </w:r>
    </w:p>
    <w:p w14:paraId="69A47074" w14:textId="77777777" w:rsidR="00CC0E1B" w:rsidRDefault="00CC0E1B" w:rsidP="00B34098">
      <w:pPr>
        <w:spacing w:after="0" w:line="240" w:lineRule="auto"/>
        <w:jc w:val="both"/>
        <w:rPr>
          <w:rFonts w:ascii="Times New Roman" w:eastAsia="Times New Roman" w:hAnsi="Times New Roman" w:cs="Times New Roman"/>
          <w:noProof/>
          <w:sz w:val="24"/>
          <w:szCs w:val="24"/>
          <w:lang w:eastAsia="lv-LV"/>
        </w:rPr>
      </w:pPr>
    </w:p>
    <w:p w14:paraId="647AFA5D" w14:textId="77777777" w:rsidR="00CC0E1B" w:rsidRPr="00240313" w:rsidRDefault="00CC0E1B" w:rsidP="00B34098">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4"/>
        <w:gridCol w:w="1631"/>
        <w:gridCol w:w="3353"/>
        <w:gridCol w:w="3443"/>
      </w:tblGrid>
      <w:tr w:rsidR="00590A47" w:rsidRPr="00B34098" w14:paraId="14C0EE6A" w14:textId="77777777" w:rsidTr="00CC0E1B">
        <w:trPr>
          <w:trHeight w:val="60"/>
        </w:trPr>
        <w:tc>
          <w:tcPr>
            <w:tcW w:w="350" w:type="pct"/>
            <w:vAlign w:val="center"/>
            <w:hideMark/>
          </w:tcPr>
          <w:p w14:paraId="5CE3B506" w14:textId="77777777" w:rsidR="00590A47" w:rsidRPr="00240313" w:rsidRDefault="00590A47" w:rsidP="00CC0E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00" w:type="pct"/>
            <w:vAlign w:val="center"/>
            <w:hideMark/>
          </w:tcPr>
          <w:p w14:paraId="26A48EF5" w14:textId="77777777" w:rsidR="00590A47" w:rsidRPr="00240313" w:rsidRDefault="00590A47" w:rsidP="00CC0E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Country</w:t>
            </w:r>
          </w:p>
        </w:tc>
        <w:tc>
          <w:tcPr>
            <w:tcW w:w="1850" w:type="pct"/>
            <w:vAlign w:val="center"/>
            <w:hideMark/>
          </w:tcPr>
          <w:p w14:paraId="120D1670" w14:textId="77777777" w:rsidR="00590A47" w:rsidRPr="00240313" w:rsidRDefault="00590A47" w:rsidP="00CC0E1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authority</w:t>
            </w:r>
          </w:p>
        </w:tc>
        <w:tc>
          <w:tcPr>
            <w:tcW w:w="1900" w:type="pct"/>
            <w:vAlign w:val="center"/>
            <w:hideMark/>
          </w:tcPr>
          <w:p w14:paraId="1B227A77" w14:textId="77777777" w:rsidR="00590A47" w:rsidRPr="00035B3E" w:rsidRDefault="00590A47" w:rsidP="00CC0E1B">
            <w:pPr>
              <w:spacing w:after="0" w:line="240" w:lineRule="auto"/>
              <w:jc w:val="center"/>
              <w:rPr>
                <w:rFonts w:ascii="Times New Roman" w:eastAsia="Times New Roman" w:hAnsi="Times New Roman" w:cs="Times New Roman"/>
                <w:noProof/>
                <w:sz w:val="24"/>
                <w:szCs w:val="24"/>
              </w:rPr>
            </w:pPr>
            <w:r w:rsidRPr="00035B3E">
              <w:rPr>
                <w:rFonts w:ascii="Times New Roman" w:hAnsi="Times New Roman"/>
                <w:sz w:val="24"/>
                <w:szCs w:val="24"/>
              </w:rPr>
              <w:t>Name of the authority in the original language</w:t>
            </w:r>
          </w:p>
        </w:tc>
      </w:tr>
      <w:tr w:rsidR="00590A47" w:rsidRPr="00B34098" w14:paraId="31982DF6" w14:textId="77777777" w:rsidTr="005C4BFC">
        <w:trPr>
          <w:trHeight w:val="60"/>
        </w:trPr>
        <w:tc>
          <w:tcPr>
            <w:tcW w:w="350" w:type="pct"/>
            <w:hideMark/>
          </w:tcPr>
          <w:p w14:paraId="4887216A"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900" w:type="pct"/>
            <w:hideMark/>
          </w:tcPr>
          <w:p w14:paraId="0319AF3C"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Austria</w:t>
            </w:r>
          </w:p>
        </w:tc>
        <w:tc>
          <w:tcPr>
            <w:tcW w:w="1850" w:type="pct"/>
            <w:hideMark/>
          </w:tcPr>
          <w:p w14:paraId="0B644E77"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Precious Metal Control Laboratory of Tax and Customs Coordination</w:t>
            </w:r>
          </w:p>
        </w:tc>
        <w:tc>
          <w:tcPr>
            <w:tcW w:w="1900" w:type="pct"/>
          </w:tcPr>
          <w:p w14:paraId="2222F185" w14:textId="72875CFD" w:rsidR="00590A47" w:rsidRPr="00035B3E" w:rsidRDefault="00314683" w:rsidP="00B34098">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Steuer- und Zollkoordination Edelmetallkontroll – Labor</w:t>
            </w:r>
          </w:p>
        </w:tc>
      </w:tr>
      <w:tr w:rsidR="00590A47" w:rsidRPr="00B34098" w14:paraId="351C0279" w14:textId="77777777" w:rsidTr="005C4BFC">
        <w:trPr>
          <w:trHeight w:val="60"/>
        </w:trPr>
        <w:tc>
          <w:tcPr>
            <w:tcW w:w="350" w:type="pct"/>
            <w:hideMark/>
          </w:tcPr>
          <w:p w14:paraId="3627F8DE"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900" w:type="pct"/>
            <w:hideMark/>
          </w:tcPr>
          <w:p w14:paraId="36832B36"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Czech Republic</w:t>
            </w:r>
          </w:p>
        </w:tc>
        <w:tc>
          <w:tcPr>
            <w:tcW w:w="1850" w:type="pct"/>
            <w:hideMark/>
          </w:tcPr>
          <w:p w14:paraId="611D8E95"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Assay Office</w:t>
            </w:r>
          </w:p>
        </w:tc>
        <w:tc>
          <w:tcPr>
            <w:tcW w:w="1900" w:type="pct"/>
          </w:tcPr>
          <w:p w14:paraId="45F3CD69" w14:textId="0BFBAC17" w:rsidR="00590A47" w:rsidRPr="00035B3E" w:rsidRDefault="00314683" w:rsidP="00B34098">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Puncovní úřad</w:t>
            </w:r>
          </w:p>
        </w:tc>
      </w:tr>
      <w:tr w:rsidR="00590A47" w:rsidRPr="00B34098" w14:paraId="13E93EEE" w14:textId="77777777" w:rsidTr="005C4BFC">
        <w:trPr>
          <w:trHeight w:val="60"/>
        </w:trPr>
        <w:tc>
          <w:tcPr>
            <w:tcW w:w="350" w:type="pct"/>
            <w:hideMark/>
          </w:tcPr>
          <w:p w14:paraId="0E97A0D2"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900" w:type="pct"/>
            <w:hideMark/>
          </w:tcPr>
          <w:p w14:paraId="6A0148FD"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Denmark</w:t>
            </w:r>
          </w:p>
        </w:tc>
        <w:tc>
          <w:tcPr>
            <w:tcW w:w="1850" w:type="pct"/>
            <w:hideMark/>
          </w:tcPr>
          <w:p w14:paraId="4E5A14A9"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FORCE Technology</w:t>
            </w:r>
          </w:p>
        </w:tc>
        <w:tc>
          <w:tcPr>
            <w:tcW w:w="1900" w:type="pct"/>
          </w:tcPr>
          <w:p w14:paraId="70D76FCF" w14:textId="245C7AD2" w:rsidR="00590A47" w:rsidRPr="00035B3E" w:rsidRDefault="00314683" w:rsidP="00B34098">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FORCE Technology</w:t>
            </w:r>
          </w:p>
        </w:tc>
      </w:tr>
      <w:tr w:rsidR="00590A47" w:rsidRPr="00B34098" w14:paraId="21AD3F53" w14:textId="77777777" w:rsidTr="005C4BFC">
        <w:trPr>
          <w:trHeight w:val="60"/>
        </w:trPr>
        <w:tc>
          <w:tcPr>
            <w:tcW w:w="350" w:type="pct"/>
            <w:hideMark/>
          </w:tcPr>
          <w:p w14:paraId="761FE522"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900" w:type="pct"/>
            <w:hideMark/>
          </w:tcPr>
          <w:p w14:paraId="40A63DCA"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France</w:t>
            </w:r>
          </w:p>
        </w:tc>
        <w:tc>
          <w:tcPr>
            <w:tcW w:w="1850" w:type="pct"/>
            <w:hideMark/>
          </w:tcPr>
          <w:p w14:paraId="449D52B6"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Directorate-General of Customs and Indirect Taxes</w:t>
            </w:r>
          </w:p>
        </w:tc>
        <w:tc>
          <w:tcPr>
            <w:tcW w:w="1900" w:type="pct"/>
          </w:tcPr>
          <w:p w14:paraId="627AF245" w14:textId="0F81FDD7" w:rsidR="00590A47" w:rsidRPr="00035B3E" w:rsidRDefault="00314683" w:rsidP="00B34098">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Direction générale des douanes et droits indirects</w:t>
            </w:r>
          </w:p>
        </w:tc>
      </w:tr>
      <w:tr w:rsidR="00590A47" w:rsidRPr="00B34098" w14:paraId="4E334251" w14:textId="77777777" w:rsidTr="005C4BFC">
        <w:trPr>
          <w:trHeight w:val="60"/>
        </w:trPr>
        <w:tc>
          <w:tcPr>
            <w:tcW w:w="350" w:type="pct"/>
            <w:hideMark/>
          </w:tcPr>
          <w:p w14:paraId="0E63091B"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p>
        </w:tc>
        <w:tc>
          <w:tcPr>
            <w:tcW w:w="900" w:type="pct"/>
            <w:hideMark/>
          </w:tcPr>
          <w:p w14:paraId="0860FBE5"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Croatia</w:t>
            </w:r>
          </w:p>
        </w:tc>
        <w:tc>
          <w:tcPr>
            <w:tcW w:w="1850" w:type="pct"/>
            <w:hideMark/>
          </w:tcPr>
          <w:p w14:paraId="0BAC44AE" w14:textId="7777777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Office for Metrology</w:t>
            </w:r>
          </w:p>
        </w:tc>
        <w:tc>
          <w:tcPr>
            <w:tcW w:w="1900" w:type="pct"/>
          </w:tcPr>
          <w:p w14:paraId="6AD37B6F" w14:textId="1ED469A5" w:rsidR="00590A47" w:rsidRPr="00035B3E" w:rsidRDefault="00314683" w:rsidP="00B34098">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Državni zavod za mjeriteljstvo</w:t>
            </w:r>
          </w:p>
        </w:tc>
      </w:tr>
      <w:tr w:rsidR="00314683" w:rsidRPr="00B34098" w14:paraId="3A6884FA" w14:textId="77777777" w:rsidTr="005C4BFC">
        <w:trPr>
          <w:trHeight w:val="60"/>
        </w:trPr>
        <w:tc>
          <w:tcPr>
            <w:tcW w:w="350" w:type="pct"/>
            <w:hideMark/>
          </w:tcPr>
          <w:p w14:paraId="1F83F3F8"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900" w:type="pct"/>
            <w:hideMark/>
          </w:tcPr>
          <w:p w14:paraId="24334311"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Estonia</w:t>
            </w:r>
          </w:p>
        </w:tc>
        <w:tc>
          <w:tcPr>
            <w:tcW w:w="1850" w:type="pct"/>
            <w:hideMark/>
          </w:tcPr>
          <w:p w14:paraId="5DA0B213" w14:textId="77777777" w:rsidR="00314683" w:rsidRPr="009420B5" w:rsidRDefault="00314683" w:rsidP="00314683">
            <w:pPr>
              <w:spacing w:after="0" w:line="240" w:lineRule="auto"/>
              <w:jc w:val="both"/>
              <w:rPr>
                <w:rFonts w:ascii="Times New Roman" w:eastAsia="Times New Roman" w:hAnsi="Times New Roman" w:cs="Times New Roman"/>
                <w:noProof/>
                <w:sz w:val="24"/>
                <w:szCs w:val="24"/>
              </w:rPr>
            </w:pPr>
            <w:r w:rsidRPr="009420B5">
              <w:rPr>
                <w:rFonts w:ascii="Times New Roman" w:hAnsi="Times New Roman"/>
                <w:sz w:val="24"/>
                <w:szCs w:val="24"/>
              </w:rPr>
              <w:t>AS Metrosert</w:t>
            </w:r>
          </w:p>
        </w:tc>
        <w:tc>
          <w:tcPr>
            <w:tcW w:w="1900" w:type="pct"/>
          </w:tcPr>
          <w:p w14:paraId="78DC6701" w14:textId="797419DC"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AS Metrosert</w:t>
            </w:r>
          </w:p>
        </w:tc>
      </w:tr>
      <w:tr w:rsidR="00314683" w:rsidRPr="00B34098" w14:paraId="00270334" w14:textId="77777777" w:rsidTr="005C4BFC">
        <w:trPr>
          <w:trHeight w:val="60"/>
        </w:trPr>
        <w:tc>
          <w:tcPr>
            <w:tcW w:w="350" w:type="pct"/>
            <w:hideMark/>
          </w:tcPr>
          <w:p w14:paraId="56C24F2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p>
        </w:tc>
        <w:tc>
          <w:tcPr>
            <w:tcW w:w="900" w:type="pct"/>
            <w:hideMark/>
          </w:tcPr>
          <w:p w14:paraId="776346F5"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Italy</w:t>
            </w:r>
          </w:p>
        </w:tc>
        <w:tc>
          <w:tcPr>
            <w:tcW w:w="1850" w:type="pct"/>
            <w:hideMark/>
          </w:tcPr>
          <w:p w14:paraId="36A62342"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Chamber of Commerce of Vicenza</w:t>
            </w:r>
          </w:p>
        </w:tc>
        <w:tc>
          <w:tcPr>
            <w:tcW w:w="1900" w:type="pct"/>
          </w:tcPr>
          <w:p w14:paraId="1EA3775E" w14:textId="51D1747E" w:rsidR="00314683" w:rsidRPr="00035B3E" w:rsidRDefault="00314683" w:rsidP="00314683">
            <w:pPr>
              <w:tabs>
                <w:tab w:val="left" w:pos="1020"/>
              </w:tabs>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Camera di Commercio di Vicenza</w:t>
            </w:r>
          </w:p>
        </w:tc>
      </w:tr>
      <w:tr w:rsidR="00314683" w:rsidRPr="00B34098" w14:paraId="42D930EA" w14:textId="77777777" w:rsidTr="005C4BFC">
        <w:trPr>
          <w:trHeight w:val="60"/>
        </w:trPr>
        <w:tc>
          <w:tcPr>
            <w:tcW w:w="350" w:type="pct"/>
            <w:hideMark/>
          </w:tcPr>
          <w:p w14:paraId="73B2A24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900" w:type="pct"/>
            <w:hideMark/>
          </w:tcPr>
          <w:p w14:paraId="2707729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Ireland</w:t>
            </w:r>
          </w:p>
        </w:tc>
        <w:tc>
          <w:tcPr>
            <w:tcW w:w="1850" w:type="pct"/>
            <w:hideMark/>
          </w:tcPr>
          <w:p w14:paraId="63C36D42"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Dublin Assay Office </w:t>
            </w:r>
          </w:p>
        </w:tc>
        <w:tc>
          <w:tcPr>
            <w:tcW w:w="1900" w:type="pct"/>
          </w:tcPr>
          <w:p w14:paraId="5B43607B" w14:textId="5E1E36CC"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Dublin Assay Office</w:t>
            </w:r>
          </w:p>
        </w:tc>
      </w:tr>
      <w:tr w:rsidR="00314683" w:rsidRPr="00B34098" w14:paraId="77FA26A7" w14:textId="77777777" w:rsidTr="005C4BFC">
        <w:trPr>
          <w:trHeight w:val="60"/>
        </w:trPr>
        <w:tc>
          <w:tcPr>
            <w:tcW w:w="350" w:type="pct"/>
            <w:hideMark/>
          </w:tcPr>
          <w:p w14:paraId="21365FDF"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900" w:type="pct"/>
            <w:hideMark/>
          </w:tcPr>
          <w:p w14:paraId="3E089FD7"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Cyprus</w:t>
            </w:r>
          </w:p>
        </w:tc>
        <w:tc>
          <w:tcPr>
            <w:tcW w:w="1850" w:type="pct"/>
            <w:hideMark/>
          </w:tcPr>
          <w:p w14:paraId="6BE8CCE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Cyprus Organization for the Hallmarking of Articles of Precious Metals</w:t>
            </w:r>
          </w:p>
        </w:tc>
        <w:tc>
          <w:tcPr>
            <w:tcW w:w="1900" w:type="pct"/>
          </w:tcPr>
          <w:p w14:paraId="5D0A876C" w14:textId="4F2291CB"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ΚΥΠΡΙΑΚΟΣ ΟΡΓΑΝΙΣΜΟΣ ΣΗΜΑΝΣΗΣ ΑΝΤΙΚΕΙΜΕΝΩΝ ΑΠΟ ΠΟΛΥΤΙΜΑ ΜΕΤΑΛΛΑ</w:t>
            </w:r>
          </w:p>
        </w:tc>
      </w:tr>
      <w:tr w:rsidR="00314683" w:rsidRPr="00B34098" w14:paraId="3831EFCC" w14:textId="77777777" w:rsidTr="005C4BFC">
        <w:trPr>
          <w:trHeight w:val="60"/>
        </w:trPr>
        <w:tc>
          <w:tcPr>
            <w:tcW w:w="350" w:type="pct"/>
            <w:hideMark/>
          </w:tcPr>
          <w:p w14:paraId="52A9CE8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900" w:type="pct"/>
            <w:hideMark/>
          </w:tcPr>
          <w:p w14:paraId="5763EBD3"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Great Britain</w:t>
            </w:r>
          </w:p>
        </w:tc>
        <w:tc>
          <w:tcPr>
            <w:tcW w:w="1850" w:type="pct"/>
            <w:hideMark/>
          </w:tcPr>
          <w:p w14:paraId="2F5AEA0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Birmingham Assay Office</w:t>
            </w:r>
          </w:p>
        </w:tc>
        <w:tc>
          <w:tcPr>
            <w:tcW w:w="1900" w:type="pct"/>
          </w:tcPr>
          <w:p w14:paraId="4DCFCE80" w14:textId="7BEED75B"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Birmingham Assay Office</w:t>
            </w:r>
          </w:p>
        </w:tc>
      </w:tr>
      <w:tr w:rsidR="00314683" w:rsidRPr="00B34098" w14:paraId="7A906887" w14:textId="77777777" w:rsidTr="005C4BFC">
        <w:trPr>
          <w:trHeight w:val="60"/>
        </w:trPr>
        <w:tc>
          <w:tcPr>
            <w:tcW w:w="350" w:type="pct"/>
            <w:hideMark/>
          </w:tcPr>
          <w:p w14:paraId="6EC9432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900" w:type="pct"/>
            <w:hideMark/>
          </w:tcPr>
          <w:p w14:paraId="3A21BAB5"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Great Britain</w:t>
            </w:r>
          </w:p>
        </w:tc>
        <w:tc>
          <w:tcPr>
            <w:tcW w:w="1850" w:type="pct"/>
            <w:hideMark/>
          </w:tcPr>
          <w:p w14:paraId="3B048AB2"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Edinburgh Assay Office</w:t>
            </w:r>
          </w:p>
        </w:tc>
        <w:tc>
          <w:tcPr>
            <w:tcW w:w="1900" w:type="pct"/>
          </w:tcPr>
          <w:p w14:paraId="38499971" w14:textId="14C8B041"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Edinburgh Assay Office</w:t>
            </w:r>
          </w:p>
        </w:tc>
      </w:tr>
      <w:tr w:rsidR="00314683" w:rsidRPr="00B34098" w14:paraId="37A76DE0" w14:textId="77777777" w:rsidTr="005C4BFC">
        <w:trPr>
          <w:trHeight w:val="60"/>
        </w:trPr>
        <w:tc>
          <w:tcPr>
            <w:tcW w:w="350" w:type="pct"/>
            <w:hideMark/>
          </w:tcPr>
          <w:p w14:paraId="1106F32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900" w:type="pct"/>
            <w:hideMark/>
          </w:tcPr>
          <w:p w14:paraId="52AA555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Great Britain</w:t>
            </w:r>
          </w:p>
        </w:tc>
        <w:tc>
          <w:tcPr>
            <w:tcW w:w="1850" w:type="pct"/>
            <w:hideMark/>
          </w:tcPr>
          <w:p w14:paraId="6B99ADD8"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London Assay Office</w:t>
            </w:r>
          </w:p>
        </w:tc>
        <w:tc>
          <w:tcPr>
            <w:tcW w:w="1900" w:type="pct"/>
          </w:tcPr>
          <w:p w14:paraId="01AF283D" w14:textId="721E5A31"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London Assay Office</w:t>
            </w:r>
          </w:p>
        </w:tc>
      </w:tr>
      <w:tr w:rsidR="00314683" w:rsidRPr="00B34098" w14:paraId="61C1E940" w14:textId="77777777" w:rsidTr="005C4BFC">
        <w:trPr>
          <w:trHeight w:val="60"/>
        </w:trPr>
        <w:tc>
          <w:tcPr>
            <w:tcW w:w="350" w:type="pct"/>
            <w:hideMark/>
          </w:tcPr>
          <w:p w14:paraId="2D2EE952"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900" w:type="pct"/>
            <w:hideMark/>
          </w:tcPr>
          <w:p w14:paraId="7BB9A91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Great Britain</w:t>
            </w:r>
          </w:p>
        </w:tc>
        <w:tc>
          <w:tcPr>
            <w:tcW w:w="1850" w:type="pct"/>
            <w:hideMark/>
          </w:tcPr>
          <w:p w14:paraId="1C98709C"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Sheffield Assay Office</w:t>
            </w:r>
          </w:p>
        </w:tc>
        <w:tc>
          <w:tcPr>
            <w:tcW w:w="1900" w:type="pct"/>
          </w:tcPr>
          <w:p w14:paraId="1F24CC64" w14:textId="11770CEE"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Sheffield Assay Office</w:t>
            </w:r>
          </w:p>
        </w:tc>
      </w:tr>
      <w:tr w:rsidR="00314683" w:rsidRPr="00B34098" w14:paraId="2871A0F3" w14:textId="77777777" w:rsidTr="005C4BFC">
        <w:trPr>
          <w:trHeight w:val="60"/>
        </w:trPr>
        <w:tc>
          <w:tcPr>
            <w:tcW w:w="350" w:type="pct"/>
            <w:hideMark/>
          </w:tcPr>
          <w:p w14:paraId="671E1CAE"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900" w:type="pct"/>
            <w:hideMark/>
          </w:tcPr>
          <w:p w14:paraId="093F36A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Lithuania</w:t>
            </w:r>
          </w:p>
        </w:tc>
        <w:tc>
          <w:tcPr>
            <w:tcW w:w="1850" w:type="pct"/>
            <w:hideMark/>
          </w:tcPr>
          <w:p w14:paraId="5920464F"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Lithuanian Assay Office</w:t>
            </w:r>
          </w:p>
        </w:tc>
        <w:tc>
          <w:tcPr>
            <w:tcW w:w="1900" w:type="pct"/>
          </w:tcPr>
          <w:p w14:paraId="463633E5" w14:textId="1F37B525"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Lietuvos prabavimo rūmai</w:t>
            </w:r>
          </w:p>
        </w:tc>
      </w:tr>
      <w:tr w:rsidR="00314683" w:rsidRPr="00B34098" w14:paraId="5BB80FBE" w14:textId="77777777" w:rsidTr="005C4BFC">
        <w:trPr>
          <w:trHeight w:val="60"/>
        </w:trPr>
        <w:tc>
          <w:tcPr>
            <w:tcW w:w="350" w:type="pct"/>
            <w:hideMark/>
          </w:tcPr>
          <w:p w14:paraId="2A384C11"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900" w:type="pct"/>
            <w:hideMark/>
          </w:tcPr>
          <w:p w14:paraId="4CCAEE15"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Netherlands</w:t>
            </w:r>
          </w:p>
        </w:tc>
        <w:tc>
          <w:tcPr>
            <w:tcW w:w="1850" w:type="pct"/>
            <w:hideMark/>
          </w:tcPr>
          <w:p w14:paraId="201C8787" w14:textId="77777777" w:rsidR="00314683" w:rsidRPr="005A06DB" w:rsidRDefault="00314683" w:rsidP="00314683">
            <w:pPr>
              <w:spacing w:after="0" w:line="240" w:lineRule="auto"/>
              <w:jc w:val="both"/>
              <w:rPr>
                <w:rFonts w:ascii="Times New Roman" w:eastAsia="Times New Roman" w:hAnsi="Times New Roman" w:cs="Times New Roman"/>
                <w:noProof/>
                <w:sz w:val="24"/>
                <w:szCs w:val="24"/>
              </w:rPr>
            </w:pPr>
            <w:r w:rsidRPr="005A06DB">
              <w:rPr>
                <w:rFonts w:ascii="Times New Roman" w:hAnsi="Times New Roman"/>
                <w:sz w:val="24"/>
                <w:szCs w:val="24"/>
              </w:rPr>
              <w:t>WaarborgHolland BV</w:t>
            </w:r>
          </w:p>
        </w:tc>
        <w:tc>
          <w:tcPr>
            <w:tcW w:w="1900" w:type="pct"/>
          </w:tcPr>
          <w:p w14:paraId="01880F1A" w14:textId="372D0623"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WaarborgHolland BV</w:t>
            </w:r>
          </w:p>
        </w:tc>
      </w:tr>
      <w:tr w:rsidR="00314683" w:rsidRPr="00B34098" w14:paraId="5AE391D0" w14:textId="77777777" w:rsidTr="005C4BFC">
        <w:trPr>
          <w:trHeight w:val="60"/>
        </w:trPr>
        <w:tc>
          <w:tcPr>
            <w:tcW w:w="350" w:type="pct"/>
            <w:hideMark/>
          </w:tcPr>
          <w:p w14:paraId="3F40C7D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900" w:type="pct"/>
            <w:hideMark/>
          </w:tcPr>
          <w:p w14:paraId="333E490F"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Netherlands</w:t>
            </w:r>
          </w:p>
        </w:tc>
        <w:tc>
          <w:tcPr>
            <w:tcW w:w="1850" w:type="pct"/>
            <w:hideMark/>
          </w:tcPr>
          <w:p w14:paraId="77859DC3"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Assay Office EWN</w:t>
            </w:r>
          </w:p>
        </w:tc>
        <w:tc>
          <w:tcPr>
            <w:tcW w:w="1900" w:type="pct"/>
          </w:tcPr>
          <w:p w14:paraId="5C022F75" w14:textId="29435050"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Edelmetaal Waarborg Nederland B.V.</w:t>
            </w:r>
          </w:p>
        </w:tc>
      </w:tr>
      <w:tr w:rsidR="00314683" w:rsidRPr="00B34098" w14:paraId="1DB787EC" w14:textId="77777777" w:rsidTr="005C4BFC">
        <w:trPr>
          <w:trHeight w:val="60"/>
        </w:trPr>
        <w:tc>
          <w:tcPr>
            <w:tcW w:w="350" w:type="pct"/>
            <w:hideMark/>
          </w:tcPr>
          <w:p w14:paraId="675DD17F"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900" w:type="pct"/>
            <w:hideMark/>
          </w:tcPr>
          <w:p w14:paraId="153AD56C"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Norway</w:t>
            </w:r>
          </w:p>
        </w:tc>
        <w:tc>
          <w:tcPr>
            <w:tcW w:w="1850" w:type="pct"/>
            <w:hideMark/>
          </w:tcPr>
          <w:p w14:paraId="0D1A536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Norwegian Metrology Service</w:t>
            </w:r>
          </w:p>
        </w:tc>
        <w:tc>
          <w:tcPr>
            <w:tcW w:w="1900" w:type="pct"/>
          </w:tcPr>
          <w:p w14:paraId="45FD33C3" w14:textId="322FC14D"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Justervesenet</w:t>
            </w:r>
          </w:p>
        </w:tc>
      </w:tr>
      <w:tr w:rsidR="00314683" w:rsidRPr="00B34098" w14:paraId="50C91243" w14:textId="77777777" w:rsidTr="005C4BFC">
        <w:trPr>
          <w:trHeight w:val="60"/>
        </w:trPr>
        <w:tc>
          <w:tcPr>
            <w:tcW w:w="350" w:type="pct"/>
            <w:hideMark/>
          </w:tcPr>
          <w:p w14:paraId="24E63889"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900" w:type="pct"/>
            <w:hideMark/>
          </w:tcPr>
          <w:p w14:paraId="2F13A468"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Poland</w:t>
            </w:r>
          </w:p>
        </w:tc>
        <w:tc>
          <w:tcPr>
            <w:tcW w:w="1850" w:type="pct"/>
            <w:hideMark/>
          </w:tcPr>
          <w:p w14:paraId="1F96EBF2"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Assay Office in Krakow</w:t>
            </w:r>
          </w:p>
        </w:tc>
        <w:tc>
          <w:tcPr>
            <w:tcW w:w="1900" w:type="pct"/>
          </w:tcPr>
          <w:p w14:paraId="7BE6654C" w14:textId="747A5D8E"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Okręgowy Urząd Probierczy w Krakowie</w:t>
            </w:r>
          </w:p>
        </w:tc>
      </w:tr>
      <w:tr w:rsidR="00314683" w:rsidRPr="00B34098" w14:paraId="3138EE1E" w14:textId="77777777" w:rsidTr="005C4BFC">
        <w:trPr>
          <w:trHeight w:val="60"/>
        </w:trPr>
        <w:tc>
          <w:tcPr>
            <w:tcW w:w="350" w:type="pct"/>
            <w:hideMark/>
          </w:tcPr>
          <w:p w14:paraId="4CCE85B5"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900" w:type="pct"/>
            <w:hideMark/>
          </w:tcPr>
          <w:p w14:paraId="29EC43C7"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Poland</w:t>
            </w:r>
          </w:p>
        </w:tc>
        <w:tc>
          <w:tcPr>
            <w:tcW w:w="1850" w:type="pct"/>
            <w:hideMark/>
          </w:tcPr>
          <w:p w14:paraId="67F0E6A8"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Assay Office in Warsaw</w:t>
            </w:r>
          </w:p>
        </w:tc>
        <w:tc>
          <w:tcPr>
            <w:tcW w:w="1900" w:type="pct"/>
          </w:tcPr>
          <w:p w14:paraId="1FCDB22B" w14:textId="7A610930"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Okręgowy Urząd Probierczy w Warszawie</w:t>
            </w:r>
          </w:p>
        </w:tc>
      </w:tr>
      <w:tr w:rsidR="00314683" w:rsidRPr="00B34098" w14:paraId="46AEA84E" w14:textId="77777777" w:rsidTr="005C4BFC">
        <w:trPr>
          <w:trHeight w:val="60"/>
        </w:trPr>
        <w:tc>
          <w:tcPr>
            <w:tcW w:w="350" w:type="pct"/>
            <w:hideMark/>
          </w:tcPr>
          <w:p w14:paraId="7013CE3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900" w:type="pct"/>
            <w:hideMark/>
          </w:tcPr>
          <w:p w14:paraId="42DADB3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Portugal</w:t>
            </w:r>
          </w:p>
        </w:tc>
        <w:tc>
          <w:tcPr>
            <w:tcW w:w="1850" w:type="pct"/>
            <w:hideMark/>
          </w:tcPr>
          <w:p w14:paraId="6119831B"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Portuguese Mint and Official Printing Office</w:t>
            </w:r>
          </w:p>
        </w:tc>
        <w:tc>
          <w:tcPr>
            <w:tcW w:w="1900" w:type="pct"/>
          </w:tcPr>
          <w:p w14:paraId="2AC79BBF" w14:textId="32A59EE2"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Imprensa Nacional Casa da Moeda</w:t>
            </w:r>
          </w:p>
        </w:tc>
      </w:tr>
      <w:tr w:rsidR="00314683" w:rsidRPr="00B34098" w14:paraId="7F76948D" w14:textId="77777777" w:rsidTr="005C4BFC">
        <w:trPr>
          <w:trHeight w:val="60"/>
        </w:trPr>
        <w:tc>
          <w:tcPr>
            <w:tcW w:w="350" w:type="pct"/>
            <w:hideMark/>
          </w:tcPr>
          <w:p w14:paraId="357BA1D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19.</w:t>
            </w:r>
          </w:p>
        </w:tc>
        <w:tc>
          <w:tcPr>
            <w:tcW w:w="900" w:type="pct"/>
            <w:hideMark/>
          </w:tcPr>
          <w:p w14:paraId="62FC5EF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Romania</w:t>
            </w:r>
          </w:p>
        </w:tc>
        <w:tc>
          <w:tcPr>
            <w:tcW w:w="1850" w:type="pct"/>
            <w:hideMark/>
          </w:tcPr>
          <w:p w14:paraId="06D4FE5C"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National Authority for Consumer Protection</w:t>
            </w:r>
          </w:p>
        </w:tc>
        <w:tc>
          <w:tcPr>
            <w:tcW w:w="1900" w:type="pct"/>
          </w:tcPr>
          <w:p w14:paraId="342EB8DC" w14:textId="4A8C7678"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Autoritatea Naţională pentru Protecţia Consumatorilor</w:t>
            </w:r>
          </w:p>
        </w:tc>
      </w:tr>
      <w:tr w:rsidR="00314683" w:rsidRPr="00B34098" w14:paraId="661F2482" w14:textId="77777777" w:rsidTr="005C4BFC">
        <w:trPr>
          <w:trHeight w:val="60"/>
        </w:trPr>
        <w:tc>
          <w:tcPr>
            <w:tcW w:w="350" w:type="pct"/>
            <w:hideMark/>
          </w:tcPr>
          <w:p w14:paraId="032DF41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w:t>
            </w:r>
          </w:p>
        </w:tc>
        <w:tc>
          <w:tcPr>
            <w:tcW w:w="900" w:type="pct"/>
            <w:hideMark/>
          </w:tcPr>
          <w:p w14:paraId="14FABF0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Slovakia</w:t>
            </w:r>
          </w:p>
        </w:tc>
        <w:tc>
          <w:tcPr>
            <w:tcW w:w="1850" w:type="pct"/>
            <w:hideMark/>
          </w:tcPr>
          <w:p w14:paraId="727E1AE5"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Assay Office of the Slovak Republic</w:t>
            </w:r>
          </w:p>
        </w:tc>
        <w:tc>
          <w:tcPr>
            <w:tcW w:w="1900" w:type="pct"/>
          </w:tcPr>
          <w:p w14:paraId="6ADAC75D" w14:textId="3F1C8507"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Puncový úrad Slovenskej Republiky</w:t>
            </w:r>
          </w:p>
        </w:tc>
      </w:tr>
      <w:tr w:rsidR="00314683" w:rsidRPr="00B34098" w14:paraId="5B57CCAA" w14:textId="77777777" w:rsidTr="005C4BFC">
        <w:trPr>
          <w:trHeight w:val="60"/>
        </w:trPr>
        <w:tc>
          <w:tcPr>
            <w:tcW w:w="350" w:type="pct"/>
            <w:hideMark/>
          </w:tcPr>
          <w:p w14:paraId="53C8747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w:t>
            </w:r>
          </w:p>
        </w:tc>
        <w:tc>
          <w:tcPr>
            <w:tcW w:w="900" w:type="pct"/>
            <w:hideMark/>
          </w:tcPr>
          <w:p w14:paraId="4C286F31"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Slovenia</w:t>
            </w:r>
          </w:p>
        </w:tc>
        <w:tc>
          <w:tcPr>
            <w:tcW w:w="1850" w:type="pct"/>
            <w:hideMark/>
          </w:tcPr>
          <w:p w14:paraId="463E779A"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Metrology Institute of the Republic of Slovenia</w:t>
            </w:r>
          </w:p>
        </w:tc>
        <w:tc>
          <w:tcPr>
            <w:tcW w:w="1900" w:type="pct"/>
          </w:tcPr>
          <w:p w14:paraId="657F2FC0" w14:textId="3031D3CB"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Urad Republike Slovenije za meroslovje (MIRS)</w:t>
            </w:r>
          </w:p>
        </w:tc>
      </w:tr>
      <w:tr w:rsidR="00314683" w:rsidRPr="00B34098" w14:paraId="7958223C" w14:textId="77777777" w:rsidTr="005C4BFC">
        <w:trPr>
          <w:trHeight w:val="60"/>
        </w:trPr>
        <w:tc>
          <w:tcPr>
            <w:tcW w:w="350" w:type="pct"/>
            <w:hideMark/>
          </w:tcPr>
          <w:p w14:paraId="52536F85"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p>
        </w:tc>
        <w:tc>
          <w:tcPr>
            <w:tcW w:w="900" w:type="pct"/>
            <w:hideMark/>
          </w:tcPr>
          <w:p w14:paraId="65EA3262"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Finland</w:t>
            </w:r>
          </w:p>
        </w:tc>
        <w:tc>
          <w:tcPr>
            <w:tcW w:w="1850" w:type="pct"/>
            <w:hideMark/>
          </w:tcPr>
          <w:p w14:paraId="649BB71C" w14:textId="77777777" w:rsidR="00314683" w:rsidRPr="00554B0C" w:rsidRDefault="00314683" w:rsidP="00314683">
            <w:pPr>
              <w:spacing w:after="0" w:line="240" w:lineRule="auto"/>
              <w:jc w:val="both"/>
              <w:rPr>
                <w:rFonts w:ascii="Times New Roman" w:eastAsia="Times New Roman" w:hAnsi="Times New Roman" w:cs="Times New Roman"/>
                <w:noProof/>
                <w:sz w:val="24"/>
                <w:szCs w:val="24"/>
              </w:rPr>
            </w:pPr>
            <w:r w:rsidRPr="00554B0C">
              <w:rPr>
                <w:rFonts w:ascii="Times New Roman" w:hAnsi="Times New Roman"/>
                <w:sz w:val="24"/>
                <w:szCs w:val="24"/>
              </w:rPr>
              <w:t>Labtium Oy</w:t>
            </w:r>
          </w:p>
        </w:tc>
        <w:tc>
          <w:tcPr>
            <w:tcW w:w="1900" w:type="pct"/>
          </w:tcPr>
          <w:p w14:paraId="44CCA163" w14:textId="61504FF5"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Labtium Oy</w:t>
            </w:r>
          </w:p>
        </w:tc>
      </w:tr>
      <w:tr w:rsidR="00314683" w:rsidRPr="00B34098" w14:paraId="59E22E1C" w14:textId="77777777" w:rsidTr="005C4BFC">
        <w:trPr>
          <w:trHeight w:val="60"/>
        </w:trPr>
        <w:tc>
          <w:tcPr>
            <w:tcW w:w="350" w:type="pct"/>
            <w:hideMark/>
          </w:tcPr>
          <w:p w14:paraId="45265EBE"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p>
        </w:tc>
        <w:tc>
          <w:tcPr>
            <w:tcW w:w="900" w:type="pct"/>
            <w:hideMark/>
          </w:tcPr>
          <w:p w14:paraId="6C0D7E1B"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5CABBEE7"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Metal-Processing Technology Institute, AIMME</w:t>
            </w:r>
          </w:p>
        </w:tc>
        <w:tc>
          <w:tcPr>
            <w:tcW w:w="1900" w:type="pct"/>
          </w:tcPr>
          <w:p w14:paraId="43C78FBD" w14:textId="00592CE4"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Instituto Tecnológico Metalmecánico, AIMME</w:t>
            </w:r>
          </w:p>
        </w:tc>
      </w:tr>
      <w:tr w:rsidR="00314683" w:rsidRPr="00B34098" w14:paraId="31BA1543" w14:textId="77777777" w:rsidTr="005C4BFC">
        <w:trPr>
          <w:trHeight w:val="60"/>
        </w:trPr>
        <w:tc>
          <w:tcPr>
            <w:tcW w:w="350" w:type="pct"/>
            <w:hideMark/>
          </w:tcPr>
          <w:p w14:paraId="550FC9F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w:t>
            </w:r>
          </w:p>
        </w:tc>
        <w:tc>
          <w:tcPr>
            <w:tcW w:w="900" w:type="pct"/>
            <w:hideMark/>
          </w:tcPr>
          <w:p w14:paraId="59C3710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39D4F0A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Centre for Laboratories and Industrial Services of Madrid</w:t>
            </w:r>
          </w:p>
        </w:tc>
        <w:tc>
          <w:tcPr>
            <w:tcW w:w="1900" w:type="pct"/>
          </w:tcPr>
          <w:p w14:paraId="39209327" w14:textId="04EA9E2E" w:rsidR="00314683" w:rsidRPr="00035B3E" w:rsidRDefault="00314683"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Centro de Laboratorios y Servicios Industriales de Madrid</w:t>
            </w:r>
          </w:p>
        </w:tc>
      </w:tr>
      <w:tr w:rsidR="00314683" w:rsidRPr="00B34098" w14:paraId="6E6B4246" w14:textId="77777777" w:rsidTr="005C4BFC">
        <w:trPr>
          <w:trHeight w:val="60"/>
        </w:trPr>
        <w:tc>
          <w:tcPr>
            <w:tcW w:w="350" w:type="pct"/>
            <w:hideMark/>
          </w:tcPr>
          <w:p w14:paraId="4ACE79DD"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p>
        </w:tc>
        <w:tc>
          <w:tcPr>
            <w:tcW w:w="900" w:type="pct"/>
            <w:hideMark/>
          </w:tcPr>
          <w:p w14:paraId="6E25FAE9"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42179E8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Regional Ministry of Economy and Industry of Galicia. Directorate-general for Industry. Official Laboratory for Marking Articles of Precious Metals</w:t>
            </w:r>
          </w:p>
        </w:tc>
        <w:tc>
          <w:tcPr>
            <w:tcW w:w="1900" w:type="pct"/>
          </w:tcPr>
          <w:p w14:paraId="1F287708" w14:textId="26AFD786" w:rsidR="00314683" w:rsidRPr="00035B3E" w:rsidRDefault="005C267F"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Xunta de Galicia. Consellería de Economía, Empresa e Innovación. Dirección Xeral de Comercio e Consumo. Laboratorio Oficial de Contrastación de Metais Preciosos</w:t>
            </w:r>
          </w:p>
        </w:tc>
      </w:tr>
      <w:tr w:rsidR="00314683" w:rsidRPr="00B34098" w14:paraId="0052E0F1" w14:textId="77777777" w:rsidTr="005C4BFC">
        <w:trPr>
          <w:trHeight w:val="60"/>
        </w:trPr>
        <w:tc>
          <w:tcPr>
            <w:tcW w:w="350" w:type="pct"/>
            <w:hideMark/>
          </w:tcPr>
          <w:p w14:paraId="23DA6580"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w:t>
            </w:r>
          </w:p>
        </w:tc>
        <w:tc>
          <w:tcPr>
            <w:tcW w:w="900" w:type="pct"/>
            <w:hideMark/>
          </w:tcPr>
          <w:p w14:paraId="0C74B2E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73FFDB6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Technological Institute for Jewellery</w:t>
            </w:r>
          </w:p>
        </w:tc>
        <w:tc>
          <w:tcPr>
            <w:tcW w:w="1900" w:type="pct"/>
          </w:tcPr>
          <w:p w14:paraId="3990BA96" w14:textId="70816FAA" w:rsidR="00314683" w:rsidRPr="00035B3E" w:rsidRDefault="005C267F"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Instituto Tecnológico de la Bisutería, ITEB</w:t>
            </w:r>
          </w:p>
        </w:tc>
      </w:tr>
      <w:tr w:rsidR="00314683" w:rsidRPr="00B34098" w14:paraId="71684587" w14:textId="77777777" w:rsidTr="005C4BFC">
        <w:trPr>
          <w:trHeight w:val="60"/>
        </w:trPr>
        <w:tc>
          <w:tcPr>
            <w:tcW w:w="350" w:type="pct"/>
            <w:hideMark/>
          </w:tcPr>
          <w:p w14:paraId="068C25DE"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w:t>
            </w:r>
          </w:p>
        </w:tc>
        <w:tc>
          <w:tcPr>
            <w:tcW w:w="900" w:type="pct"/>
            <w:hideMark/>
          </w:tcPr>
          <w:p w14:paraId="49955E7C"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0256A30A"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LGAI Technological Center</w:t>
            </w:r>
          </w:p>
        </w:tc>
        <w:tc>
          <w:tcPr>
            <w:tcW w:w="1900" w:type="pct"/>
          </w:tcPr>
          <w:p w14:paraId="50B957C0" w14:textId="4541A377" w:rsidR="00314683" w:rsidRPr="00035B3E" w:rsidRDefault="005C267F"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LGAI Centro Tecnologico</w:t>
            </w:r>
          </w:p>
        </w:tc>
      </w:tr>
      <w:tr w:rsidR="00314683" w:rsidRPr="00B34098" w14:paraId="5003D5B2" w14:textId="77777777" w:rsidTr="005C4BFC">
        <w:trPr>
          <w:trHeight w:val="60"/>
        </w:trPr>
        <w:tc>
          <w:tcPr>
            <w:tcW w:w="350" w:type="pct"/>
            <w:hideMark/>
          </w:tcPr>
          <w:p w14:paraId="484048A6"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p>
        </w:tc>
        <w:tc>
          <w:tcPr>
            <w:tcW w:w="900" w:type="pct"/>
            <w:hideMark/>
          </w:tcPr>
          <w:p w14:paraId="652FE4D7"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796AF274"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Andalusian Society for Control and Marking of Precious Metals, SAVECO</w:t>
            </w:r>
          </w:p>
        </w:tc>
        <w:tc>
          <w:tcPr>
            <w:tcW w:w="1900" w:type="pct"/>
          </w:tcPr>
          <w:p w14:paraId="16E450FE" w14:textId="6AFF9CF0" w:rsidR="00314683" w:rsidRPr="00035B3E" w:rsidRDefault="005C267F"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Sociedad Andaluza de Verificación y Contraste de Metales Preciosos, SAVECO</w:t>
            </w:r>
          </w:p>
        </w:tc>
      </w:tr>
      <w:tr w:rsidR="00314683" w:rsidRPr="00B34098" w14:paraId="47508910" w14:textId="77777777" w:rsidTr="005C4BFC">
        <w:trPr>
          <w:trHeight w:val="60"/>
        </w:trPr>
        <w:tc>
          <w:tcPr>
            <w:tcW w:w="350" w:type="pct"/>
            <w:hideMark/>
          </w:tcPr>
          <w:p w14:paraId="3E29FB0F"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w:t>
            </w:r>
            <w:r>
              <w:rPr>
                <w:rFonts w:ascii="Times New Roman" w:hAnsi="Times New Roman"/>
                <w:sz w:val="24"/>
                <w:szCs w:val="24"/>
                <w:vertAlign w:val="superscript"/>
              </w:rPr>
              <w:t>1</w:t>
            </w:r>
          </w:p>
        </w:tc>
        <w:tc>
          <w:tcPr>
            <w:tcW w:w="900" w:type="pct"/>
            <w:hideMark/>
          </w:tcPr>
          <w:p w14:paraId="6B914FC7"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Spain</w:t>
            </w:r>
          </w:p>
        </w:tc>
        <w:tc>
          <w:tcPr>
            <w:tcW w:w="1850" w:type="pct"/>
            <w:hideMark/>
          </w:tcPr>
          <w:p w14:paraId="40AE839F" w14:textId="77777777" w:rsidR="00314683" w:rsidRPr="00240313" w:rsidRDefault="00314683" w:rsidP="003146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Catalonia Association of Jewellers, Goldsmiths, Watchmakers and Gemmologists, JORGC</w:t>
            </w:r>
          </w:p>
        </w:tc>
        <w:tc>
          <w:tcPr>
            <w:tcW w:w="1900" w:type="pct"/>
          </w:tcPr>
          <w:p w14:paraId="01FC4E32" w14:textId="212867F4" w:rsidR="00314683" w:rsidRPr="00035B3E" w:rsidRDefault="005C267F" w:rsidP="00314683">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Col·legi Oficial de Joiers, d’Orfebres, de Rellotgers i de Gemmòlegs de Catalunya, JORGC</w:t>
            </w:r>
          </w:p>
        </w:tc>
      </w:tr>
      <w:tr w:rsidR="005C267F" w:rsidRPr="00B34098" w14:paraId="1E5F8733" w14:textId="77777777" w:rsidTr="005C4BFC">
        <w:trPr>
          <w:trHeight w:val="60"/>
        </w:trPr>
        <w:tc>
          <w:tcPr>
            <w:tcW w:w="350" w:type="pct"/>
            <w:hideMark/>
          </w:tcPr>
          <w:p w14:paraId="77A70DCB"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p>
        </w:tc>
        <w:tc>
          <w:tcPr>
            <w:tcW w:w="900" w:type="pct"/>
            <w:hideMark/>
          </w:tcPr>
          <w:p w14:paraId="5EC91390"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Switzerland</w:t>
            </w:r>
          </w:p>
        </w:tc>
        <w:tc>
          <w:tcPr>
            <w:tcW w:w="1850" w:type="pct"/>
            <w:hideMark/>
          </w:tcPr>
          <w:p w14:paraId="63006E07"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Central Office for Precious Metal Control of the Customs Administration</w:t>
            </w:r>
          </w:p>
        </w:tc>
        <w:tc>
          <w:tcPr>
            <w:tcW w:w="1900" w:type="pct"/>
          </w:tcPr>
          <w:p w14:paraId="2289DFE8" w14:textId="48BAFB22" w:rsidR="005C267F" w:rsidRPr="00035B3E" w:rsidRDefault="005C267F" w:rsidP="005C267F">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Oberzolldirektion Zentralamt für Edelmetallkontrolle</w:t>
            </w:r>
          </w:p>
        </w:tc>
      </w:tr>
      <w:tr w:rsidR="005C267F" w:rsidRPr="00B34098" w14:paraId="3E127527" w14:textId="77777777" w:rsidTr="005C4BFC">
        <w:trPr>
          <w:trHeight w:val="60"/>
        </w:trPr>
        <w:tc>
          <w:tcPr>
            <w:tcW w:w="350" w:type="pct"/>
            <w:hideMark/>
          </w:tcPr>
          <w:p w14:paraId="51D260AE"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p>
        </w:tc>
        <w:tc>
          <w:tcPr>
            <w:tcW w:w="900" w:type="pct"/>
            <w:hideMark/>
          </w:tcPr>
          <w:p w14:paraId="0ED3D30C"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Hungary</w:t>
            </w:r>
          </w:p>
        </w:tc>
        <w:tc>
          <w:tcPr>
            <w:tcW w:w="1850" w:type="pct"/>
            <w:hideMark/>
          </w:tcPr>
          <w:p w14:paraId="6F54330C"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Government Authority of Budapest</w:t>
            </w:r>
          </w:p>
        </w:tc>
        <w:tc>
          <w:tcPr>
            <w:tcW w:w="1900" w:type="pct"/>
          </w:tcPr>
          <w:p w14:paraId="0C373C56" w14:textId="48412BFB" w:rsidR="005C267F" w:rsidRPr="00035B3E" w:rsidRDefault="005C267F" w:rsidP="005C267F">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Budapest Főváros Kormányhivatala</w:t>
            </w:r>
          </w:p>
        </w:tc>
      </w:tr>
      <w:tr w:rsidR="005C267F" w:rsidRPr="00B34098" w14:paraId="3834C455" w14:textId="77777777" w:rsidTr="005C4BFC">
        <w:trPr>
          <w:trHeight w:val="60"/>
        </w:trPr>
        <w:tc>
          <w:tcPr>
            <w:tcW w:w="350" w:type="pct"/>
            <w:hideMark/>
          </w:tcPr>
          <w:p w14:paraId="65251EB3"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w:t>
            </w:r>
          </w:p>
        </w:tc>
        <w:tc>
          <w:tcPr>
            <w:tcW w:w="900" w:type="pct"/>
            <w:hideMark/>
          </w:tcPr>
          <w:p w14:paraId="5C17A872"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Sweden</w:t>
            </w:r>
          </w:p>
        </w:tc>
        <w:tc>
          <w:tcPr>
            <w:tcW w:w="1850" w:type="pct"/>
            <w:hideMark/>
          </w:tcPr>
          <w:p w14:paraId="12A5FB14" w14:textId="77777777" w:rsidR="005C267F" w:rsidRPr="00240313" w:rsidRDefault="005C267F" w:rsidP="005C267F">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RISE Research Institute of Sweden</w:t>
            </w:r>
          </w:p>
        </w:tc>
        <w:tc>
          <w:tcPr>
            <w:tcW w:w="1900" w:type="pct"/>
          </w:tcPr>
          <w:p w14:paraId="049DE3B2" w14:textId="074113DA" w:rsidR="005C267F" w:rsidRPr="00035B3E" w:rsidRDefault="005C267F" w:rsidP="005C267F">
            <w:pPr>
              <w:spacing w:after="0" w:line="240" w:lineRule="auto"/>
              <w:jc w:val="both"/>
              <w:rPr>
                <w:rFonts w:ascii="Times New Roman" w:eastAsia="Times New Roman" w:hAnsi="Times New Roman" w:cs="Times New Roman"/>
                <w:noProof/>
                <w:sz w:val="24"/>
                <w:szCs w:val="24"/>
                <w:lang w:eastAsia="lv-LV"/>
              </w:rPr>
            </w:pPr>
            <w:r w:rsidRPr="00035B3E">
              <w:rPr>
                <w:rFonts w:ascii="Times New Roman" w:eastAsia="Times New Roman" w:hAnsi="Times New Roman" w:cs="Times New Roman"/>
                <w:noProof/>
                <w:sz w:val="24"/>
                <w:szCs w:val="24"/>
                <w:lang w:eastAsia="lv-LV"/>
              </w:rPr>
              <w:t>RISE Research Institutes of Sweden</w:t>
            </w:r>
          </w:p>
        </w:tc>
      </w:tr>
    </w:tbl>
    <w:p w14:paraId="5B5CD236" w14:textId="77777777" w:rsidR="006772C4" w:rsidRDefault="006772C4" w:rsidP="00B34098">
      <w:pPr>
        <w:spacing w:after="0" w:line="240" w:lineRule="auto"/>
        <w:jc w:val="both"/>
        <w:rPr>
          <w:rFonts w:ascii="Times New Roman" w:eastAsia="Times New Roman" w:hAnsi="Times New Roman" w:cs="Times New Roman"/>
          <w:noProof/>
          <w:sz w:val="24"/>
          <w:szCs w:val="24"/>
          <w:lang w:eastAsia="lv-LV"/>
        </w:rPr>
      </w:pPr>
    </w:p>
    <w:p w14:paraId="12F93996" w14:textId="77777777" w:rsidR="006772C4" w:rsidRDefault="006772C4" w:rsidP="00B34098">
      <w:pPr>
        <w:spacing w:after="0" w:line="240" w:lineRule="auto"/>
        <w:jc w:val="both"/>
        <w:rPr>
          <w:rFonts w:ascii="Times New Roman" w:eastAsia="Times New Roman" w:hAnsi="Times New Roman" w:cs="Times New Roman"/>
          <w:noProof/>
          <w:sz w:val="24"/>
          <w:szCs w:val="24"/>
          <w:lang w:eastAsia="lv-LV"/>
        </w:rPr>
      </w:pPr>
    </w:p>
    <w:p w14:paraId="7E22EC68" w14:textId="005F2937" w:rsidR="00590A47" w:rsidRPr="00240313" w:rsidRDefault="00590A47" w:rsidP="00B3409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BB7BCC">
        <w:rPr>
          <w:rFonts w:ascii="Times New Roman" w:hAnsi="Times New Roman"/>
          <w:sz w:val="24"/>
          <w:szCs w:val="24"/>
        </w:rPr>
        <w:tab/>
      </w:r>
      <w:r w:rsidR="00BB7BCC">
        <w:rPr>
          <w:rFonts w:ascii="Times New Roman" w:hAnsi="Times New Roman"/>
          <w:sz w:val="24"/>
          <w:szCs w:val="24"/>
        </w:rPr>
        <w:tab/>
      </w:r>
      <w:r w:rsidR="00BB7BCC">
        <w:rPr>
          <w:rFonts w:ascii="Times New Roman" w:hAnsi="Times New Roman"/>
          <w:sz w:val="24"/>
          <w:szCs w:val="24"/>
        </w:rPr>
        <w:tab/>
      </w:r>
      <w:r w:rsidR="00BB7BCC">
        <w:rPr>
          <w:rFonts w:ascii="Times New Roman" w:hAnsi="Times New Roman"/>
          <w:sz w:val="24"/>
          <w:szCs w:val="24"/>
        </w:rPr>
        <w:tab/>
      </w:r>
      <w:r w:rsidR="00BB7BCC">
        <w:rPr>
          <w:rFonts w:ascii="Times New Roman" w:hAnsi="Times New Roman"/>
          <w:sz w:val="24"/>
          <w:szCs w:val="24"/>
        </w:rPr>
        <w:tab/>
      </w:r>
      <w:r w:rsidR="00BB7BCC">
        <w:rPr>
          <w:rFonts w:ascii="Times New Roman" w:hAnsi="Times New Roman"/>
          <w:sz w:val="24"/>
          <w:szCs w:val="24"/>
        </w:rPr>
        <w:tab/>
      </w:r>
      <w:r w:rsidR="00BB7BCC">
        <w:rPr>
          <w:rFonts w:ascii="Times New Roman" w:hAnsi="Times New Roman"/>
          <w:sz w:val="24"/>
          <w:szCs w:val="24"/>
        </w:rPr>
        <w:tab/>
      </w:r>
      <w:r>
        <w:rPr>
          <w:rFonts w:ascii="Times New Roman" w:hAnsi="Times New Roman"/>
          <w:sz w:val="24"/>
          <w:szCs w:val="24"/>
        </w:rPr>
        <w:t>A. Kampars</w:t>
      </w:r>
    </w:p>
    <w:p w14:paraId="1CD44579" w14:textId="77777777" w:rsidR="00590A47" w:rsidRPr="00B34098" w:rsidRDefault="00590A47" w:rsidP="00B34098">
      <w:pPr>
        <w:spacing w:after="0" w:line="240" w:lineRule="auto"/>
        <w:jc w:val="both"/>
        <w:rPr>
          <w:rFonts w:ascii="Times New Roman" w:hAnsi="Times New Roman"/>
          <w:noProof/>
          <w:sz w:val="24"/>
        </w:rPr>
      </w:pPr>
    </w:p>
    <w:sectPr w:rsidR="00590A47" w:rsidRPr="00B34098" w:rsidSect="00B3409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AA5A7" w14:textId="77777777" w:rsidR="00590A47" w:rsidRPr="00590A47" w:rsidRDefault="00590A47" w:rsidP="00590A47">
      <w:pPr>
        <w:spacing w:after="0" w:line="240" w:lineRule="auto"/>
        <w:rPr>
          <w:noProof/>
          <w:lang w:val="en-US"/>
        </w:rPr>
      </w:pPr>
      <w:r w:rsidRPr="00590A47">
        <w:rPr>
          <w:noProof/>
          <w:lang w:val="en-US"/>
        </w:rPr>
        <w:separator/>
      </w:r>
    </w:p>
  </w:endnote>
  <w:endnote w:type="continuationSeparator" w:id="0">
    <w:p w14:paraId="2B149224" w14:textId="77777777" w:rsidR="00590A47" w:rsidRPr="00590A47" w:rsidRDefault="00590A47" w:rsidP="00590A47">
      <w:pPr>
        <w:spacing w:after="0" w:line="240" w:lineRule="auto"/>
        <w:rPr>
          <w:noProof/>
          <w:lang w:val="en-US"/>
        </w:rPr>
      </w:pPr>
      <w:r w:rsidRPr="00590A4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38A9" w14:textId="77777777" w:rsidR="00BB7BCC" w:rsidRPr="00750961" w:rsidRDefault="00BB7BCC" w:rsidP="00BB7BCC">
    <w:pPr>
      <w:pStyle w:val="Kjene"/>
      <w:tabs>
        <w:tab w:val="clear" w:pos="4153"/>
        <w:tab w:val="clear" w:pos="8306"/>
        <w:tab w:val="right" w:pos="9072"/>
      </w:tabs>
      <w:rPr>
        <w:rFonts w:ascii="Times New Roman" w:hAnsi="Times New Roman"/>
        <w:sz w:val="20"/>
      </w:rPr>
    </w:pPr>
  </w:p>
  <w:p w14:paraId="1FD0A65B" w14:textId="77777777" w:rsidR="00BB7BCC" w:rsidRPr="000523BF" w:rsidRDefault="00BB7BCC" w:rsidP="00BB7BC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2607" w14:textId="77777777" w:rsidR="00BB7BCC" w:rsidRPr="00750961" w:rsidRDefault="00BB7BCC" w:rsidP="00BB7BCC">
    <w:pPr>
      <w:pStyle w:val="Kjene"/>
      <w:rPr>
        <w:rFonts w:ascii="Times New Roman" w:hAnsi="Times New Roman"/>
        <w:sz w:val="20"/>
      </w:rPr>
    </w:pPr>
  </w:p>
  <w:p w14:paraId="56E3BE45" w14:textId="77777777" w:rsidR="00BB7BCC" w:rsidRPr="000523BF" w:rsidRDefault="00BB7BCC" w:rsidP="00BB7BCC">
    <w:pPr>
      <w:pStyle w:val="Kjene"/>
      <w:rPr>
        <w:rFonts w:ascii="Times New Roman" w:hAnsi="Times New Roman"/>
        <w:sz w:val="20"/>
      </w:rPr>
    </w:pPr>
    <w:bookmarkStart w:id="28" w:name="_Hlk31896922"/>
    <w:bookmarkStart w:id="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E8711" w14:textId="77777777" w:rsidR="00590A47" w:rsidRPr="00590A47" w:rsidRDefault="00590A47" w:rsidP="00590A47">
      <w:pPr>
        <w:spacing w:after="0" w:line="240" w:lineRule="auto"/>
        <w:rPr>
          <w:noProof/>
          <w:lang w:val="en-US"/>
        </w:rPr>
      </w:pPr>
      <w:r w:rsidRPr="00590A47">
        <w:rPr>
          <w:noProof/>
          <w:lang w:val="en-US"/>
        </w:rPr>
        <w:separator/>
      </w:r>
    </w:p>
  </w:footnote>
  <w:footnote w:type="continuationSeparator" w:id="0">
    <w:p w14:paraId="1334E7FB" w14:textId="77777777" w:rsidR="00590A47" w:rsidRPr="00590A47" w:rsidRDefault="00590A47" w:rsidP="00590A47">
      <w:pPr>
        <w:spacing w:after="0" w:line="240" w:lineRule="auto"/>
        <w:rPr>
          <w:noProof/>
          <w:lang w:val="en-US"/>
        </w:rPr>
      </w:pPr>
      <w:r w:rsidRPr="00590A4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865"/>
    <w:rsid w:val="00035B3E"/>
    <w:rsid w:val="00095245"/>
    <w:rsid w:val="00106865"/>
    <w:rsid w:val="001E1AD5"/>
    <w:rsid w:val="00240313"/>
    <w:rsid w:val="002F7870"/>
    <w:rsid w:val="00314683"/>
    <w:rsid w:val="00554B0C"/>
    <w:rsid w:val="00590A47"/>
    <w:rsid w:val="005A06DB"/>
    <w:rsid w:val="005C267F"/>
    <w:rsid w:val="005C4BFC"/>
    <w:rsid w:val="006772C4"/>
    <w:rsid w:val="0073670D"/>
    <w:rsid w:val="009420B5"/>
    <w:rsid w:val="00960BD4"/>
    <w:rsid w:val="00B34098"/>
    <w:rsid w:val="00B81F0D"/>
    <w:rsid w:val="00BB7BCC"/>
    <w:rsid w:val="00BF7515"/>
    <w:rsid w:val="00CC0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BB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40313"/>
    <w:rPr>
      <w:color w:val="0000FF"/>
      <w:u w:val="single"/>
    </w:rPr>
  </w:style>
  <w:style w:type="paragraph" w:customStyle="1" w:styleId="tv213">
    <w:name w:val="tv213"/>
    <w:basedOn w:val="Parasts"/>
    <w:rsid w:val="0024031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4031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24031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90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90A47"/>
  </w:style>
  <w:style w:type="paragraph" w:styleId="Kjene">
    <w:name w:val="footer"/>
    <w:basedOn w:val="Parasts"/>
    <w:link w:val="KjeneRakstz"/>
    <w:unhideWhenUsed/>
    <w:rsid w:val="00590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90A47"/>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Balonteksts">
    <w:name w:val="Balloon Text"/>
    <w:basedOn w:val="Parasts"/>
    <w:link w:val="BalontekstsRakstz"/>
    <w:uiPriority w:val="99"/>
    <w:semiHidden/>
    <w:unhideWhenUsed/>
    <w:rsid w:val="009420B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20B5"/>
    <w:rPr>
      <w:rFonts w:ascii="Segoe UI" w:hAnsi="Segoe UI" w:cs="Segoe UI"/>
      <w:sz w:val="18"/>
      <w:szCs w:val="18"/>
    </w:rPr>
  </w:style>
  <w:style w:type="paragraph" w:styleId="Tekstabloks">
    <w:name w:val="Block Text"/>
    <w:basedOn w:val="Parasts"/>
    <w:rsid w:val="00BB7BC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B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054">
      <w:bodyDiv w:val="1"/>
      <w:marLeft w:val="0"/>
      <w:marRight w:val="0"/>
      <w:marTop w:val="0"/>
      <w:marBottom w:val="0"/>
      <w:divBdr>
        <w:top w:val="none" w:sz="0" w:space="0" w:color="auto"/>
        <w:left w:val="none" w:sz="0" w:space="0" w:color="auto"/>
        <w:bottom w:val="none" w:sz="0" w:space="0" w:color="auto"/>
        <w:right w:val="none" w:sz="0" w:space="0" w:color="auto"/>
      </w:divBdr>
      <w:divsChild>
        <w:div w:id="855004135">
          <w:marLeft w:val="0"/>
          <w:marRight w:val="0"/>
          <w:marTop w:val="0"/>
          <w:marBottom w:val="0"/>
          <w:divBdr>
            <w:top w:val="none" w:sz="0" w:space="0" w:color="auto"/>
            <w:left w:val="none" w:sz="0" w:space="0" w:color="auto"/>
            <w:bottom w:val="none" w:sz="0" w:space="0" w:color="auto"/>
            <w:right w:val="none" w:sz="0" w:space="0" w:color="auto"/>
          </w:divBdr>
        </w:div>
        <w:div w:id="1979144181">
          <w:marLeft w:val="0"/>
          <w:marRight w:val="0"/>
          <w:marTop w:val="0"/>
          <w:marBottom w:val="0"/>
          <w:divBdr>
            <w:top w:val="none" w:sz="0" w:space="0" w:color="auto"/>
            <w:left w:val="none" w:sz="0" w:space="0" w:color="auto"/>
            <w:bottom w:val="none" w:sz="0" w:space="0" w:color="auto"/>
            <w:right w:val="none" w:sz="0" w:space="0" w:color="auto"/>
          </w:divBdr>
        </w:div>
        <w:div w:id="2074624163">
          <w:marLeft w:val="0"/>
          <w:marRight w:val="0"/>
          <w:marTop w:val="0"/>
          <w:marBottom w:val="0"/>
          <w:divBdr>
            <w:top w:val="none" w:sz="0" w:space="0" w:color="auto"/>
            <w:left w:val="none" w:sz="0" w:space="0" w:color="auto"/>
            <w:bottom w:val="none" w:sz="0" w:space="0" w:color="auto"/>
            <w:right w:val="none" w:sz="0" w:space="0" w:color="auto"/>
          </w:divBdr>
        </w:div>
        <w:div w:id="911962444">
          <w:marLeft w:val="0"/>
          <w:marRight w:val="0"/>
          <w:marTop w:val="0"/>
          <w:marBottom w:val="0"/>
          <w:divBdr>
            <w:top w:val="none" w:sz="0" w:space="0" w:color="auto"/>
            <w:left w:val="none" w:sz="0" w:space="0" w:color="auto"/>
            <w:bottom w:val="none" w:sz="0" w:space="0" w:color="auto"/>
            <w:right w:val="none" w:sz="0" w:space="0" w:color="auto"/>
          </w:divBdr>
        </w:div>
        <w:div w:id="741409049">
          <w:marLeft w:val="0"/>
          <w:marRight w:val="0"/>
          <w:marTop w:val="0"/>
          <w:marBottom w:val="0"/>
          <w:divBdr>
            <w:top w:val="none" w:sz="0" w:space="0" w:color="auto"/>
            <w:left w:val="none" w:sz="0" w:space="0" w:color="auto"/>
            <w:bottom w:val="none" w:sz="0" w:space="0" w:color="auto"/>
            <w:right w:val="none" w:sz="0" w:space="0" w:color="auto"/>
          </w:divBdr>
        </w:div>
        <w:div w:id="894857704">
          <w:marLeft w:val="0"/>
          <w:marRight w:val="0"/>
          <w:marTop w:val="0"/>
          <w:marBottom w:val="0"/>
          <w:divBdr>
            <w:top w:val="none" w:sz="0" w:space="0" w:color="auto"/>
            <w:left w:val="none" w:sz="0" w:space="0" w:color="auto"/>
            <w:bottom w:val="none" w:sz="0" w:space="0" w:color="auto"/>
            <w:right w:val="none" w:sz="0" w:space="0" w:color="auto"/>
          </w:divBdr>
        </w:div>
        <w:div w:id="100298167">
          <w:marLeft w:val="0"/>
          <w:marRight w:val="0"/>
          <w:marTop w:val="0"/>
          <w:marBottom w:val="0"/>
          <w:divBdr>
            <w:top w:val="none" w:sz="0" w:space="0" w:color="auto"/>
            <w:left w:val="none" w:sz="0" w:space="0" w:color="auto"/>
            <w:bottom w:val="none" w:sz="0" w:space="0" w:color="auto"/>
            <w:right w:val="none" w:sz="0" w:space="0" w:color="auto"/>
          </w:divBdr>
        </w:div>
        <w:div w:id="805322001">
          <w:marLeft w:val="0"/>
          <w:marRight w:val="0"/>
          <w:marTop w:val="0"/>
          <w:marBottom w:val="0"/>
          <w:divBdr>
            <w:top w:val="none" w:sz="0" w:space="0" w:color="auto"/>
            <w:left w:val="none" w:sz="0" w:space="0" w:color="auto"/>
            <w:bottom w:val="none" w:sz="0" w:space="0" w:color="auto"/>
            <w:right w:val="none" w:sz="0" w:space="0" w:color="auto"/>
          </w:divBdr>
        </w:div>
        <w:div w:id="1214806095">
          <w:marLeft w:val="0"/>
          <w:marRight w:val="0"/>
          <w:marTop w:val="0"/>
          <w:marBottom w:val="0"/>
          <w:divBdr>
            <w:top w:val="none" w:sz="0" w:space="0" w:color="auto"/>
            <w:left w:val="none" w:sz="0" w:space="0" w:color="auto"/>
            <w:bottom w:val="none" w:sz="0" w:space="0" w:color="auto"/>
            <w:right w:val="none" w:sz="0" w:space="0" w:color="auto"/>
          </w:divBdr>
        </w:div>
        <w:div w:id="655451237">
          <w:marLeft w:val="0"/>
          <w:marRight w:val="0"/>
          <w:marTop w:val="0"/>
          <w:marBottom w:val="0"/>
          <w:divBdr>
            <w:top w:val="none" w:sz="0" w:space="0" w:color="auto"/>
            <w:left w:val="none" w:sz="0" w:space="0" w:color="auto"/>
            <w:bottom w:val="none" w:sz="0" w:space="0" w:color="auto"/>
            <w:right w:val="none" w:sz="0" w:space="0" w:color="auto"/>
          </w:divBdr>
        </w:div>
        <w:div w:id="346297425">
          <w:marLeft w:val="0"/>
          <w:marRight w:val="0"/>
          <w:marTop w:val="0"/>
          <w:marBottom w:val="0"/>
          <w:divBdr>
            <w:top w:val="none" w:sz="0" w:space="0" w:color="auto"/>
            <w:left w:val="none" w:sz="0" w:space="0" w:color="auto"/>
            <w:bottom w:val="none" w:sz="0" w:space="0" w:color="auto"/>
            <w:right w:val="none" w:sz="0" w:space="0" w:color="auto"/>
          </w:divBdr>
        </w:div>
        <w:div w:id="63259631">
          <w:marLeft w:val="0"/>
          <w:marRight w:val="0"/>
          <w:marTop w:val="0"/>
          <w:marBottom w:val="0"/>
          <w:divBdr>
            <w:top w:val="none" w:sz="0" w:space="0" w:color="auto"/>
            <w:left w:val="none" w:sz="0" w:space="0" w:color="auto"/>
            <w:bottom w:val="none" w:sz="0" w:space="0" w:color="auto"/>
            <w:right w:val="none" w:sz="0" w:space="0" w:color="auto"/>
          </w:divBdr>
        </w:div>
        <w:div w:id="1205170467">
          <w:marLeft w:val="0"/>
          <w:marRight w:val="0"/>
          <w:marTop w:val="0"/>
          <w:marBottom w:val="0"/>
          <w:divBdr>
            <w:top w:val="none" w:sz="0" w:space="0" w:color="auto"/>
            <w:left w:val="none" w:sz="0" w:space="0" w:color="auto"/>
            <w:bottom w:val="none" w:sz="0" w:space="0" w:color="auto"/>
            <w:right w:val="none" w:sz="0" w:space="0" w:color="auto"/>
          </w:divBdr>
        </w:div>
        <w:div w:id="1739085395">
          <w:marLeft w:val="0"/>
          <w:marRight w:val="0"/>
          <w:marTop w:val="0"/>
          <w:marBottom w:val="0"/>
          <w:divBdr>
            <w:top w:val="none" w:sz="0" w:space="0" w:color="auto"/>
            <w:left w:val="none" w:sz="0" w:space="0" w:color="auto"/>
            <w:bottom w:val="none" w:sz="0" w:space="0" w:color="auto"/>
            <w:right w:val="none" w:sz="0" w:space="0" w:color="auto"/>
          </w:divBdr>
        </w:div>
        <w:div w:id="1469664090">
          <w:marLeft w:val="0"/>
          <w:marRight w:val="0"/>
          <w:marTop w:val="0"/>
          <w:marBottom w:val="0"/>
          <w:divBdr>
            <w:top w:val="none" w:sz="0" w:space="0" w:color="auto"/>
            <w:left w:val="none" w:sz="0" w:space="0" w:color="auto"/>
            <w:bottom w:val="none" w:sz="0" w:space="0" w:color="auto"/>
            <w:right w:val="none" w:sz="0" w:space="0" w:color="auto"/>
          </w:divBdr>
        </w:div>
        <w:div w:id="1557084446">
          <w:marLeft w:val="0"/>
          <w:marRight w:val="0"/>
          <w:marTop w:val="0"/>
          <w:marBottom w:val="0"/>
          <w:divBdr>
            <w:top w:val="none" w:sz="0" w:space="0" w:color="auto"/>
            <w:left w:val="none" w:sz="0" w:space="0" w:color="auto"/>
            <w:bottom w:val="none" w:sz="0" w:space="0" w:color="auto"/>
            <w:right w:val="none" w:sz="0" w:space="0" w:color="auto"/>
          </w:divBdr>
        </w:div>
        <w:div w:id="1469007919">
          <w:marLeft w:val="0"/>
          <w:marRight w:val="0"/>
          <w:marTop w:val="0"/>
          <w:marBottom w:val="0"/>
          <w:divBdr>
            <w:top w:val="none" w:sz="0" w:space="0" w:color="auto"/>
            <w:left w:val="none" w:sz="0" w:space="0" w:color="auto"/>
            <w:bottom w:val="none" w:sz="0" w:space="0" w:color="auto"/>
            <w:right w:val="none" w:sz="0" w:space="0" w:color="auto"/>
          </w:divBdr>
        </w:div>
        <w:div w:id="1321153666">
          <w:marLeft w:val="0"/>
          <w:marRight w:val="0"/>
          <w:marTop w:val="0"/>
          <w:marBottom w:val="0"/>
          <w:divBdr>
            <w:top w:val="none" w:sz="0" w:space="0" w:color="auto"/>
            <w:left w:val="none" w:sz="0" w:space="0" w:color="auto"/>
            <w:bottom w:val="none" w:sz="0" w:space="0" w:color="auto"/>
            <w:right w:val="none" w:sz="0" w:space="0" w:color="auto"/>
          </w:divBdr>
        </w:div>
        <w:div w:id="1092818264">
          <w:marLeft w:val="0"/>
          <w:marRight w:val="0"/>
          <w:marTop w:val="0"/>
          <w:marBottom w:val="0"/>
          <w:divBdr>
            <w:top w:val="none" w:sz="0" w:space="0" w:color="auto"/>
            <w:left w:val="none" w:sz="0" w:space="0" w:color="auto"/>
            <w:bottom w:val="none" w:sz="0" w:space="0" w:color="auto"/>
            <w:right w:val="none" w:sz="0" w:space="0" w:color="auto"/>
          </w:divBdr>
        </w:div>
        <w:div w:id="160179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6792</Words>
  <Characters>3873</Characters>
  <Application>Microsoft Office Word</Application>
  <DocSecurity>0</DocSecurity>
  <Lines>32</Lines>
  <Paragraphs>21</Paragraphs>
  <ScaleCrop>false</ScaleCrop>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2020-08-18T14:05:00Z</dcterms:created>
  <dcterms:modified xsi:type="dcterms:W3CDTF">2020-11-12T08:16:00Z</dcterms:modified>
</cp:coreProperties>
</file>