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704" w:rsidRPr="00BE05D0" w:rsidRDefault="00481704" w:rsidP="00BE05D0">
      <w:pPr>
        <w:jc w:val="both"/>
        <w:rPr>
          <w:rFonts w:ascii="Times New Roman" w:eastAsia="Times New Roman" w:hAnsi="Times New Roman" w:cs="Times New Roman"/>
          <w:noProof/>
          <w:sz w:val="24"/>
          <w:szCs w:val="6"/>
        </w:rPr>
      </w:pPr>
    </w:p>
    <w:p w:rsidR="00481704" w:rsidRPr="00BE05D0" w:rsidRDefault="00481704" w:rsidP="00BE05D0">
      <w:pPr>
        <w:jc w:val="both"/>
        <w:rPr>
          <w:rFonts w:ascii="Times New Roman" w:eastAsia="Times New Roman" w:hAnsi="Times New Roman" w:cs="Times New Roman"/>
          <w:noProof/>
          <w:sz w:val="24"/>
          <w:szCs w:val="20"/>
        </w:rPr>
      </w:pPr>
      <w:r w:rsidRPr="00BE05D0">
        <w:rPr>
          <w:rFonts w:ascii="Times New Roman" w:eastAsia="Times New Roman" w:hAnsi="Times New Roman" w:cs="Times New Roman"/>
          <w:noProof/>
          <w:sz w:val="24"/>
          <w:szCs w:val="20"/>
          <w:lang w:eastAsia="lv-LV"/>
        </w:rPr>
        <w:drawing>
          <wp:inline distT="0" distB="0" distL="0" distR="0" wp14:anchorId="2B3DADDB" wp14:editId="78438764">
            <wp:extent cx="5765910" cy="70408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765910" cy="704088"/>
                    </a:xfrm>
                    <a:prstGeom prst="rect">
                      <a:avLst/>
                    </a:prstGeom>
                  </pic:spPr>
                </pic:pic>
              </a:graphicData>
            </a:graphic>
          </wp:inline>
        </w:drawing>
      </w:r>
    </w:p>
    <w:p w:rsidR="00481704" w:rsidRPr="00BE05D0" w:rsidRDefault="00481704" w:rsidP="00BE05D0">
      <w:pPr>
        <w:jc w:val="both"/>
        <w:rPr>
          <w:rFonts w:ascii="Times New Roman" w:eastAsia="Times New Roman" w:hAnsi="Times New Roman" w:cs="Times New Roman"/>
          <w:noProof/>
          <w:sz w:val="24"/>
          <w:szCs w:val="17"/>
        </w:rPr>
      </w:pPr>
    </w:p>
    <w:p w:rsidR="00542A38" w:rsidRPr="00BE05D0" w:rsidRDefault="008F1C19" w:rsidP="00BE05D0">
      <w:pPr>
        <w:jc w:val="right"/>
        <w:rPr>
          <w:rFonts w:ascii="Times New Roman" w:eastAsia="Times New Roman" w:hAnsi="Times New Roman" w:cs="Times New Roman"/>
          <w:noProof/>
          <w:sz w:val="24"/>
          <w:szCs w:val="17"/>
        </w:rPr>
      </w:pPr>
      <w:r w:rsidRPr="00BE05D0">
        <w:rPr>
          <w:rFonts w:ascii="Times New Roman" w:hAnsi="Times New Roman"/>
          <w:sz w:val="24"/>
          <w:szCs w:val="17"/>
        </w:rPr>
        <w:t>Ziemeļatlantijias Padome</w:t>
      </w:r>
    </w:p>
    <w:p w:rsidR="00542A38" w:rsidRPr="00BE05D0" w:rsidRDefault="00542A38" w:rsidP="00BE05D0">
      <w:pPr>
        <w:jc w:val="both"/>
        <w:rPr>
          <w:rFonts w:ascii="Times New Roman" w:eastAsia="Times New Roman" w:hAnsi="Times New Roman" w:cs="Times New Roman"/>
          <w:noProof/>
          <w:sz w:val="24"/>
          <w:szCs w:val="17"/>
        </w:rPr>
      </w:pPr>
    </w:p>
    <w:p w:rsidR="00481704" w:rsidRPr="00BE05D0" w:rsidRDefault="00481704" w:rsidP="00BE05D0">
      <w:pPr>
        <w:pStyle w:val="Heading1"/>
        <w:spacing w:before="0"/>
        <w:ind w:left="0"/>
        <w:jc w:val="center"/>
        <w:rPr>
          <w:rFonts w:ascii="Times New Roman" w:hAnsi="Times New Roman"/>
          <w:noProof/>
        </w:rPr>
      </w:pPr>
      <w:r w:rsidRPr="00BE05D0">
        <w:rPr>
          <w:rFonts w:ascii="Times New Roman" w:hAnsi="Times New Roman"/>
        </w:rPr>
        <w:t>NATO NEKLASIFICĒTS</w:t>
      </w:r>
    </w:p>
    <w:p w:rsidR="00481704" w:rsidRPr="00BE05D0" w:rsidRDefault="00481704" w:rsidP="00BE05D0">
      <w:pPr>
        <w:jc w:val="both"/>
        <w:rPr>
          <w:rFonts w:ascii="Times New Roman" w:eastAsia="Arial" w:hAnsi="Times New Roman" w:cs="Arial"/>
          <w:b/>
          <w:bCs/>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36"/>
        <w:gridCol w:w="4536"/>
      </w:tblGrid>
      <w:tr w:rsidR="00542A38" w:rsidRPr="00BE05D0" w:rsidTr="00BE05D0">
        <w:trPr>
          <w:trHeight w:val="269"/>
        </w:trPr>
        <w:tc>
          <w:tcPr>
            <w:tcW w:w="2500" w:type="pct"/>
          </w:tcPr>
          <w:p w:rsidR="00542A38" w:rsidRPr="00BE05D0" w:rsidRDefault="00123B87" w:rsidP="00BE05D0">
            <w:pPr>
              <w:tabs>
                <w:tab w:val="left" w:pos="8253"/>
              </w:tabs>
              <w:jc w:val="both"/>
              <w:rPr>
                <w:rFonts w:ascii="Times New Roman" w:hAnsi="Times New Roman"/>
                <w:noProof/>
                <w:sz w:val="24"/>
              </w:rPr>
            </w:pPr>
            <w:r w:rsidRPr="00BE05D0">
              <w:rPr>
                <w:rFonts w:ascii="Times New Roman" w:hAnsi="Times New Roman"/>
                <w:sz w:val="24"/>
              </w:rPr>
              <w:t>2013. gada 7. </w:t>
            </w:r>
            <w:r w:rsidR="00542A38" w:rsidRPr="00BE05D0">
              <w:rPr>
                <w:rFonts w:ascii="Times New Roman" w:hAnsi="Times New Roman"/>
                <w:sz w:val="24"/>
              </w:rPr>
              <w:t>janvāris</w:t>
            </w:r>
          </w:p>
        </w:tc>
        <w:tc>
          <w:tcPr>
            <w:tcW w:w="2500" w:type="pct"/>
          </w:tcPr>
          <w:p w:rsidR="00542A38" w:rsidRPr="00BE05D0" w:rsidRDefault="00542A38" w:rsidP="00BE05D0">
            <w:pPr>
              <w:jc w:val="right"/>
              <w:rPr>
                <w:rFonts w:ascii="Times New Roman" w:hAnsi="Times New Roman"/>
                <w:noProof/>
                <w:sz w:val="24"/>
              </w:rPr>
            </w:pPr>
            <w:r w:rsidRPr="00BE05D0">
              <w:rPr>
                <w:rFonts w:ascii="Times New Roman" w:hAnsi="Times New Roman"/>
                <w:sz w:val="24"/>
              </w:rPr>
              <w:t>AC/35-D/2000-REV7</w:t>
            </w:r>
          </w:p>
        </w:tc>
      </w:tr>
    </w:tbl>
    <w:p w:rsidR="00481704" w:rsidRPr="00BE05D0" w:rsidRDefault="00481704" w:rsidP="00BE05D0">
      <w:pPr>
        <w:jc w:val="both"/>
        <w:rPr>
          <w:rFonts w:ascii="Times New Roman" w:eastAsia="Arial" w:hAnsi="Times New Roman" w:cs="Arial"/>
          <w:noProof/>
          <w:sz w:val="24"/>
          <w:szCs w:val="17"/>
        </w:rPr>
      </w:pPr>
    </w:p>
    <w:p w:rsidR="00542A38" w:rsidRPr="00BE05D0" w:rsidRDefault="00542A38" w:rsidP="00BE05D0">
      <w:pPr>
        <w:jc w:val="center"/>
        <w:rPr>
          <w:rFonts w:ascii="Times New Roman" w:hAnsi="Times New Roman"/>
          <w:b/>
          <w:noProof/>
          <w:sz w:val="24"/>
        </w:rPr>
      </w:pPr>
      <w:r w:rsidRPr="00BE05D0">
        <w:rPr>
          <w:rFonts w:ascii="Times New Roman" w:hAnsi="Times New Roman"/>
          <w:b/>
          <w:sz w:val="24"/>
        </w:rPr>
        <w:t>DROŠĪBAS JAUTĀJUMU KOMITEJAS</w:t>
      </w:r>
    </w:p>
    <w:p w:rsidR="00542A38" w:rsidRPr="00BE05D0" w:rsidRDefault="00542A38" w:rsidP="00BE05D0">
      <w:pPr>
        <w:jc w:val="center"/>
        <w:rPr>
          <w:rFonts w:ascii="Times New Roman" w:hAnsi="Times New Roman"/>
          <w:b/>
          <w:noProof/>
          <w:sz w:val="24"/>
        </w:rPr>
      </w:pPr>
    </w:p>
    <w:p w:rsidR="00481704" w:rsidRPr="00BE05D0" w:rsidRDefault="00481704" w:rsidP="00BE05D0">
      <w:pPr>
        <w:jc w:val="center"/>
        <w:rPr>
          <w:rFonts w:ascii="Times New Roman" w:hAnsi="Times New Roman"/>
          <w:b/>
          <w:noProof/>
          <w:sz w:val="24"/>
        </w:rPr>
      </w:pPr>
      <w:r w:rsidRPr="00BE05D0">
        <w:rPr>
          <w:rFonts w:ascii="Times New Roman" w:hAnsi="Times New Roman"/>
          <w:b/>
          <w:sz w:val="24"/>
        </w:rPr>
        <w:t>DIREKTĪVA PAR PERSONĀLA DROŠĪBU</w:t>
      </w:r>
    </w:p>
    <w:p w:rsidR="00542A38" w:rsidRPr="00BE05D0" w:rsidRDefault="00542A38" w:rsidP="00BE05D0">
      <w:pPr>
        <w:jc w:val="center"/>
        <w:rPr>
          <w:rFonts w:ascii="Times New Roman" w:hAnsi="Times New Roman"/>
          <w:b/>
          <w:noProof/>
          <w:sz w:val="24"/>
        </w:rPr>
      </w:pPr>
    </w:p>
    <w:p w:rsidR="00481704" w:rsidRPr="00BE05D0" w:rsidRDefault="00481704" w:rsidP="00BE05D0">
      <w:pPr>
        <w:jc w:val="center"/>
        <w:rPr>
          <w:rFonts w:ascii="Times New Roman" w:hAnsi="Times New Roman"/>
          <w:b/>
          <w:noProof/>
          <w:sz w:val="24"/>
        </w:rPr>
      </w:pPr>
      <w:r w:rsidRPr="00BE05D0">
        <w:rPr>
          <w:rFonts w:ascii="Times New Roman" w:hAnsi="Times New Roman"/>
          <w:b/>
          <w:sz w:val="24"/>
        </w:rPr>
        <w:t>Priekšsēdētāja p</w:t>
      </w:r>
      <w:r w:rsidR="007376D4" w:rsidRPr="00BE05D0">
        <w:rPr>
          <w:rFonts w:ascii="Times New Roman" w:hAnsi="Times New Roman"/>
          <w:b/>
          <w:sz w:val="24"/>
        </w:rPr>
        <w:t>aziņojums</w:t>
      </w:r>
    </w:p>
    <w:p w:rsidR="00481704" w:rsidRDefault="00481704" w:rsidP="00BE05D0">
      <w:pPr>
        <w:jc w:val="both"/>
        <w:rPr>
          <w:rFonts w:ascii="Times New Roman" w:eastAsia="Arial" w:hAnsi="Times New Roman" w:cs="Arial"/>
          <w:b/>
          <w:bCs/>
          <w:noProof/>
          <w:sz w:val="24"/>
          <w:szCs w:val="24"/>
        </w:rPr>
      </w:pPr>
    </w:p>
    <w:p w:rsidR="00BE05D0" w:rsidRPr="00BE05D0" w:rsidRDefault="00BE05D0" w:rsidP="00BE05D0">
      <w:pPr>
        <w:jc w:val="both"/>
        <w:rPr>
          <w:rFonts w:ascii="Times New Roman" w:eastAsia="Arial" w:hAnsi="Times New Roman" w:cs="Arial"/>
          <w:b/>
          <w:bCs/>
          <w:noProof/>
          <w:sz w:val="24"/>
          <w:szCs w:val="24"/>
        </w:rPr>
      </w:pPr>
    </w:p>
    <w:p w:rsidR="00481704" w:rsidRPr="00BE05D0" w:rsidRDefault="00481704" w:rsidP="00BE05D0">
      <w:pPr>
        <w:numPr>
          <w:ilvl w:val="0"/>
          <w:numId w:val="5"/>
        </w:numPr>
        <w:tabs>
          <w:tab w:val="left" w:pos="709"/>
        </w:tabs>
        <w:ind w:left="0" w:firstLine="0"/>
        <w:jc w:val="both"/>
        <w:rPr>
          <w:rFonts w:ascii="Times New Roman" w:hAnsi="Times New Roman"/>
          <w:noProof/>
          <w:sz w:val="24"/>
        </w:rPr>
      </w:pPr>
      <w:r w:rsidRPr="00BE05D0">
        <w:rPr>
          <w:rFonts w:ascii="Times New Roman" w:hAnsi="Times New Roman"/>
          <w:sz w:val="24"/>
        </w:rPr>
        <w:t>Pielikumā ir Direktīvas par personāla drošību septītais pārstrādātais izdevums, kas ir publicēts, lai nodrošinātu NATO Drošības politikas C-M(2002)49 īstenošanu. Tas savas būtības ir saistošs un obligāts NATO dalībvalstīm, pavēlniecībām un aģentūrām. Šis dokuments aizstāj AC/35-D/2000-REV6, kas ir jāiznīcina.</w:t>
      </w:r>
    </w:p>
    <w:p w:rsidR="00481704" w:rsidRPr="00BE05D0" w:rsidRDefault="00481704" w:rsidP="00BE05D0">
      <w:pPr>
        <w:tabs>
          <w:tab w:val="left" w:pos="709"/>
        </w:tabs>
        <w:jc w:val="both"/>
        <w:rPr>
          <w:rFonts w:ascii="Times New Roman" w:eastAsia="Arial" w:hAnsi="Times New Roman" w:cs="Arial"/>
          <w:noProof/>
          <w:sz w:val="24"/>
          <w:szCs w:val="24"/>
        </w:rPr>
      </w:pPr>
    </w:p>
    <w:p w:rsidR="00481704" w:rsidRPr="00BE05D0" w:rsidRDefault="00481704" w:rsidP="00BE05D0">
      <w:pPr>
        <w:numPr>
          <w:ilvl w:val="0"/>
          <w:numId w:val="5"/>
        </w:numPr>
        <w:tabs>
          <w:tab w:val="left" w:pos="709"/>
          <w:tab w:val="left" w:pos="822"/>
        </w:tabs>
        <w:ind w:left="0" w:firstLine="0"/>
        <w:jc w:val="both"/>
        <w:rPr>
          <w:rFonts w:ascii="Times New Roman" w:hAnsi="Times New Roman"/>
          <w:noProof/>
          <w:sz w:val="24"/>
        </w:rPr>
      </w:pPr>
      <w:r w:rsidRPr="00BE05D0">
        <w:rPr>
          <w:rFonts w:ascii="Times New Roman" w:hAnsi="Times New Roman"/>
          <w:sz w:val="24"/>
        </w:rPr>
        <w:t xml:space="preserve">Šajā pārstrādātajā izdevumā ir atspoguļotas apstiprinātās izmaiņas attiecībā uz NATO </w:t>
      </w:r>
      <w:r w:rsidRPr="00BE05D0">
        <w:rPr>
          <w:rFonts w:ascii="Times New Roman" w:hAnsi="Times New Roman"/>
          <w:i/>
          <w:sz w:val="24"/>
        </w:rPr>
        <w:t>PSC</w:t>
      </w:r>
      <w:r w:rsidRPr="00BE05D0">
        <w:rPr>
          <w:rFonts w:ascii="Times New Roman" w:hAnsi="Times New Roman"/>
          <w:sz w:val="24"/>
        </w:rPr>
        <w:t xml:space="preserve"> (</w:t>
      </w:r>
      <w:r w:rsidRPr="00BE05D0">
        <w:rPr>
          <w:rFonts w:ascii="Times New Roman" w:hAnsi="Times New Roman"/>
          <w:i/>
          <w:sz w:val="24"/>
        </w:rPr>
        <w:t>personnel security clearance</w:t>
      </w:r>
      <w:r w:rsidRPr="00BE05D0">
        <w:rPr>
          <w:rFonts w:ascii="Times New Roman" w:hAnsi="Times New Roman"/>
          <w:sz w:val="24"/>
        </w:rPr>
        <w:t xml:space="preserve"> – personāla drošības pielaides) paraugiem, kas ietverti 1. un 2. papildinājumā.</w:t>
      </w:r>
    </w:p>
    <w:p w:rsidR="00481704" w:rsidRPr="00BE05D0" w:rsidRDefault="00481704" w:rsidP="00BE05D0">
      <w:pPr>
        <w:tabs>
          <w:tab w:val="left" w:pos="709"/>
        </w:tabs>
        <w:jc w:val="both"/>
        <w:rPr>
          <w:rFonts w:ascii="Times New Roman" w:eastAsia="Arial" w:hAnsi="Times New Roman" w:cs="Arial"/>
          <w:noProof/>
          <w:sz w:val="24"/>
          <w:szCs w:val="24"/>
        </w:rPr>
      </w:pPr>
    </w:p>
    <w:p w:rsidR="00481704" w:rsidRPr="00BE05D0" w:rsidRDefault="00481704" w:rsidP="00BE05D0">
      <w:pPr>
        <w:numPr>
          <w:ilvl w:val="0"/>
          <w:numId w:val="5"/>
        </w:numPr>
        <w:tabs>
          <w:tab w:val="left" w:pos="709"/>
        </w:tabs>
        <w:ind w:left="0" w:firstLine="0"/>
        <w:jc w:val="both"/>
        <w:rPr>
          <w:rFonts w:ascii="Times New Roman" w:hAnsi="Times New Roman"/>
          <w:noProof/>
          <w:sz w:val="24"/>
        </w:rPr>
      </w:pPr>
      <w:r w:rsidRPr="00BE05D0">
        <w:rPr>
          <w:rFonts w:ascii="Times New Roman" w:hAnsi="Times New Roman"/>
          <w:sz w:val="24"/>
        </w:rPr>
        <w:t>Šo dokumentu Drošības jautājumu komiteja ir apstiprinājusi Drošības politikas formātā (sk. AC/35-DS(2012)0005-AS1 (SP) un AC/35-WP(2012)0004-REV1 (SP)), un tas tiks periodiski pārskatīts.</w:t>
      </w:r>
    </w:p>
    <w:p w:rsidR="00481704" w:rsidRDefault="00481704" w:rsidP="00BE05D0">
      <w:pPr>
        <w:jc w:val="both"/>
        <w:rPr>
          <w:rFonts w:ascii="Times New Roman" w:eastAsia="Arial" w:hAnsi="Times New Roman" w:cs="Arial"/>
          <w:noProof/>
          <w:sz w:val="24"/>
          <w:szCs w:val="24"/>
        </w:rPr>
      </w:pPr>
    </w:p>
    <w:p w:rsidR="00BE05D0" w:rsidRDefault="00BE05D0" w:rsidP="00BE05D0">
      <w:pPr>
        <w:jc w:val="both"/>
        <w:rPr>
          <w:rFonts w:ascii="Times New Roman" w:eastAsia="Arial" w:hAnsi="Times New Roman" w:cs="Arial"/>
          <w:noProof/>
          <w:sz w:val="24"/>
          <w:szCs w:val="24"/>
        </w:rPr>
      </w:pPr>
    </w:p>
    <w:p w:rsidR="00BE05D0" w:rsidRDefault="00BE05D0" w:rsidP="00BE05D0">
      <w:pPr>
        <w:jc w:val="both"/>
        <w:rPr>
          <w:rFonts w:ascii="Times New Roman" w:eastAsia="Arial" w:hAnsi="Times New Roman" w:cs="Arial"/>
          <w:noProof/>
          <w:sz w:val="24"/>
          <w:szCs w:val="24"/>
        </w:rPr>
      </w:pPr>
    </w:p>
    <w:p w:rsidR="00BE05D0" w:rsidRPr="00BE05D0" w:rsidRDefault="00BE05D0" w:rsidP="00BE05D0">
      <w:pPr>
        <w:jc w:val="both"/>
        <w:rPr>
          <w:rFonts w:ascii="Times New Roman" w:eastAsia="Arial" w:hAnsi="Times New Roman" w:cs="Arial"/>
          <w:noProof/>
          <w:sz w:val="24"/>
          <w:szCs w:val="24"/>
        </w:rPr>
      </w:pPr>
    </w:p>
    <w:p w:rsidR="00481704" w:rsidRPr="00BE05D0" w:rsidRDefault="00123B87" w:rsidP="00BE05D0">
      <w:pPr>
        <w:jc w:val="center"/>
        <w:rPr>
          <w:rFonts w:ascii="Times New Roman" w:hAnsi="Times New Roman"/>
          <w:noProof/>
          <w:sz w:val="24"/>
        </w:rPr>
      </w:pPr>
      <w:r w:rsidRPr="00BE05D0">
        <w:rPr>
          <w:rFonts w:ascii="Times New Roman" w:hAnsi="Times New Roman"/>
          <w:sz w:val="24"/>
        </w:rPr>
        <w:t>(Parakstījis) Stīvens F. </w:t>
      </w:r>
      <w:r w:rsidR="00481704" w:rsidRPr="00BE05D0">
        <w:rPr>
          <w:rFonts w:ascii="Times New Roman" w:hAnsi="Times New Roman"/>
          <w:sz w:val="24"/>
        </w:rPr>
        <w:t>Smits [</w:t>
      </w:r>
      <w:r w:rsidR="00481704" w:rsidRPr="00BE05D0">
        <w:rPr>
          <w:rFonts w:ascii="Times New Roman" w:hAnsi="Times New Roman"/>
          <w:i/>
          <w:sz w:val="24"/>
        </w:rPr>
        <w:t>Stephen F. Smith</w:t>
      </w:r>
      <w:r w:rsidR="00481704" w:rsidRPr="00BE05D0">
        <w:rPr>
          <w:rFonts w:ascii="Times New Roman" w:hAnsi="Times New Roman"/>
          <w:sz w:val="24"/>
        </w:rPr>
        <w:t>]</w:t>
      </w:r>
    </w:p>
    <w:p w:rsidR="00481704" w:rsidRDefault="00481704" w:rsidP="00BE05D0">
      <w:pPr>
        <w:jc w:val="both"/>
        <w:rPr>
          <w:rFonts w:ascii="Times New Roman" w:eastAsia="Arial" w:hAnsi="Times New Roman" w:cs="Arial"/>
          <w:noProof/>
          <w:sz w:val="24"/>
          <w:szCs w:val="20"/>
        </w:rPr>
      </w:pPr>
    </w:p>
    <w:p w:rsidR="00BE05D0" w:rsidRDefault="00BE05D0" w:rsidP="00BE05D0">
      <w:pPr>
        <w:jc w:val="both"/>
        <w:rPr>
          <w:rFonts w:ascii="Times New Roman" w:eastAsia="Arial" w:hAnsi="Times New Roman" w:cs="Arial"/>
          <w:noProof/>
          <w:sz w:val="24"/>
          <w:szCs w:val="20"/>
        </w:rPr>
      </w:pPr>
    </w:p>
    <w:p w:rsidR="00BE05D0" w:rsidRDefault="00BE05D0" w:rsidP="00BE05D0">
      <w:pPr>
        <w:jc w:val="both"/>
        <w:rPr>
          <w:rFonts w:ascii="Times New Roman" w:eastAsia="Arial" w:hAnsi="Times New Roman" w:cs="Arial"/>
          <w:noProof/>
          <w:sz w:val="24"/>
          <w:szCs w:val="20"/>
        </w:rPr>
      </w:pPr>
    </w:p>
    <w:p w:rsidR="00BE05D0" w:rsidRDefault="00BE05D0" w:rsidP="00BE05D0">
      <w:pPr>
        <w:jc w:val="both"/>
        <w:rPr>
          <w:rFonts w:ascii="Times New Roman" w:eastAsia="Arial" w:hAnsi="Times New Roman" w:cs="Arial"/>
          <w:noProof/>
          <w:sz w:val="24"/>
          <w:szCs w:val="20"/>
        </w:rPr>
      </w:pPr>
    </w:p>
    <w:p w:rsidR="00BE05D0" w:rsidRDefault="00BE05D0" w:rsidP="00BE05D0">
      <w:pPr>
        <w:jc w:val="both"/>
        <w:rPr>
          <w:rFonts w:ascii="Times New Roman" w:eastAsia="Arial" w:hAnsi="Times New Roman" w:cs="Arial"/>
          <w:noProof/>
          <w:sz w:val="24"/>
          <w:szCs w:val="20"/>
        </w:rPr>
      </w:pPr>
    </w:p>
    <w:p w:rsidR="00BE05D0" w:rsidRPr="00BE05D0" w:rsidRDefault="00BE05D0" w:rsidP="00BE05D0">
      <w:pPr>
        <w:jc w:val="both"/>
        <w:rPr>
          <w:rFonts w:ascii="Times New Roman" w:eastAsia="Arial" w:hAnsi="Times New Roman" w:cs="Arial"/>
          <w:noProof/>
          <w:sz w:val="24"/>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266"/>
        <w:gridCol w:w="6806"/>
      </w:tblGrid>
      <w:tr w:rsidR="00542A38" w:rsidRPr="00BE05D0" w:rsidTr="00BE05D0">
        <w:tc>
          <w:tcPr>
            <w:tcW w:w="1249" w:type="pct"/>
          </w:tcPr>
          <w:p w:rsidR="00542A38" w:rsidRPr="00BE05D0" w:rsidRDefault="000E14C6" w:rsidP="00BE05D0">
            <w:pPr>
              <w:jc w:val="both"/>
              <w:rPr>
                <w:rFonts w:ascii="Times New Roman" w:eastAsia="Arial" w:hAnsi="Times New Roman" w:cs="Arial"/>
                <w:noProof/>
                <w:sz w:val="20"/>
                <w:szCs w:val="20"/>
              </w:rPr>
            </w:pPr>
            <w:r w:rsidRPr="00BE05D0">
              <w:rPr>
                <w:rFonts w:ascii="Times New Roman" w:hAnsi="Times New Roman"/>
                <w:sz w:val="20"/>
                <w:szCs w:val="20"/>
              </w:rPr>
              <w:t>Pielikums: </w:t>
            </w:r>
            <w:r w:rsidR="00542A38" w:rsidRPr="00BE05D0">
              <w:rPr>
                <w:rFonts w:ascii="Times New Roman" w:hAnsi="Times New Roman"/>
                <w:sz w:val="20"/>
                <w:szCs w:val="20"/>
              </w:rPr>
              <w:t>1</w:t>
            </w:r>
          </w:p>
        </w:tc>
        <w:tc>
          <w:tcPr>
            <w:tcW w:w="3751" w:type="pct"/>
          </w:tcPr>
          <w:p w:rsidR="00542A38" w:rsidRPr="00BE05D0" w:rsidRDefault="00542A38" w:rsidP="00BE05D0">
            <w:pPr>
              <w:tabs>
                <w:tab w:val="left" w:pos="852"/>
                <w:tab w:val="left" w:pos="5787"/>
              </w:tabs>
              <w:jc w:val="both"/>
              <w:rPr>
                <w:rFonts w:ascii="Times New Roman" w:hAnsi="Times New Roman"/>
                <w:noProof/>
                <w:sz w:val="20"/>
                <w:szCs w:val="20"/>
              </w:rPr>
            </w:pPr>
            <w:r w:rsidRPr="00BE05D0">
              <w:rPr>
                <w:rFonts w:ascii="Times New Roman" w:hAnsi="Times New Roman"/>
                <w:sz w:val="20"/>
                <w:szCs w:val="20"/>
              </w:rPr>
              <w:t>Virsnieks-izpildītājs: Roberts Keils [</w:t>
            </w:r>
            <w:r w:rsidRPr="00BE05D0">
              <w:rPr>
                <w:rFonts w:ascii="Times New Roman" w:hAnsi="Times New Roman"/>
                <w:i/>
                <w:sz w:val="20"/>
                <w:szCs w:val="20"/>
              </w:rPr>
              <w:t>Robert Keil</w:t>
            </w:r>
            <w:r w:rsidRPr="00BE05D0">
              <w:rPr>
                <w:rFonts w:ascii="Times New Roman" w:hAnsi="Times New Roman"/>
                <w:sz w:val="20"/>
                <w:szCs w:val="20"/>
              </w:rPr>
              <w:t xml:space="preserve">], </w:t>
            </w:r>
            <w:r w:rsidRPr="00BE05D0">
              <w:rPr>
                <w:rFonts w:ascii="Times New Roman" w:hAnsi="Times New Roman"/>
                <w:i/>
                <w:sz w:val="20"/>
                <w:szCs w:val="20"/>
              </w:rPr>
              <w:t>NOS</w:t>
            </w:r>
            <w:r w:rsidRPr="00BE05D0">
              <w:rPr>
                <w:rFonts w:ascii="Times New Roman" w:hAnsi="Times New Roman"/>
                <w:sz w:val="20"/>
                <w:szCs w:val="20"/>
              </w:rPr>
              <w:t xml:space="preserve"> (NATO </w:t>
            </w:r>
            <w:r w:rsidRPr="00BE05D0">
              <w:rPr>
                <w:rFonts w:ascii="Times New Roman" w:hAnsi="Times New Roman"/>
                <w:i/>
                <w:sz w:val="20"/>
                <w:szCs w:val="20"/>
              </w:rPr>
              <w:t>Office of Security</w:t>
            </w:r>
            <w:r w:rsidRPr="00BE05D0">
              <w:rPr>
                <w:rFonts w:ascii="Times New Roman" w:hAnsi="Times New Roman"/>
                <w:sz w:val="20"/>
                <w:szCs w:val="20"/>
              </w:rPr>
              <w:t xml:space="preserve"> – NATO Drošības birojs) / </w:t>
            </w:r>
            <w:r w:rsidRPr="00BE05D0">
              <w:rPr>
                <w:rFonts w:ascii="Times New Roman" w:hAnsi="Times New Roman"/>
                <w:i/>
                <w:sz w:val="20"/>
                <w:szCs w:val="20"/>
              </w:rPr>
              <w:t>POB</w:t>
            </w:r>
            <w:r w:rsidRPr="00BE05D0">
              <w:rPr>
                <w:rFonts w:ascii="Times New Roman" w:hAnsi="Times New Roman"/>
                <w:sz w:val="20"/>
                <w:szCs w:val="20"/>
              </w:rPr>
              <w:t xml:space="preserve"> (</w:t>
            </w:r>
            <w:r w:rsidRPr="00BE05D0">
              <w:rPr>
                <w:rFonts w:ascii="Times New Roman" w:hAnsi="Times New Roman"/>
                <w:i/>
                <w:sz w:val="20"/>
                <w:szCs w:val="20"/>
              </w:rPr>
              <w:t>post office box</w:t>
            </w:r>
            <w:r w:rsidRPr="00BE05D0">
              <w:rPr>
                <w:rFonts w:ascii="Times New Roman" w:hAnsi="Times New Roman"/>
                <w:sz w:val="20"/>
                <w:szCs w:val="20"/>
              </w:rPr>
              <w:t xml:space="preserve"> – pasta kastīte), papildnumurs 4084</w:t>
            </w:r>
          </w:p>
          <w:p w:rsidR="00542A38" w:rsidRPr="00BE05D0" w:rsidRDefault="00542A38" w:rsidP="00BE05D0">
            <w:pPr>
              <w:jc w:val="both"/>
              <w:rPr>
                <w:rFonts w:ascii="Times New Roman" w:hAnsi="Times New Roman"/>
                <w:noProof/>
                <w:sz w:val="20"/>
                <w:szCs w:val="20"/>
              </w:rPr>
            </w:pPr>
            <w:r w:rsidRPr="00BE05D0">
              <w:rPr>
                <w:rFonts w:ascii="Times New Roman" w:hAnsi="Times New Roman"/>
                <w:sz w:val="20"/>
                <w:szCs w:val="20"/>
              </w:rPr>
              <w:t>Oriģināls: angļu valodā</w:t>
            </w:r>
          </w:p>
        </w:tc>
      </w:tr>
    </w:tbl>
    <w:p w:rsidR="00481704" w:rsidRPr="00BE05D0" w:rsidRDefault="00542A38" w:rsidP="00BE05D0">
      <w:pPr>
        <w:jc w:val="right"/>
        <w:rPr>
          <w:rFonts w:ascii="Times New Roman" w:eastAsia="Arial" w:hAnsi="Times New Roman" w:cs="Arial"/>
          <w:noProof/>
          <w:sz w:val="24"/>
          <w:szCs w:val="29"/>
        </w:rPr>
      </w:pPr>
      <w:r w:rsidRPr="00BE05D0">
        <w:rPr>
          <w:rFonts w:ascii="Times New Roman" w:eastAsia="Arial" w:hAnsi="Times New Roman" w:cs="Arial"/>
          <w:noProof/>
          <w:sz w:val="24"/>
          <w:szCs w:val="18"/>
          <w:lang w:eastAsia="lv-LV"/>
        </w:rPr>
        <w:drawing>
          <wp:inline distT="0" distB="0" distL="0" distR="0" wp14:anchorId="58D3C047" wp14:editId="4E845216">
            <wp:extent cx="1093234" cy="72194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7248" cy="731202"/>
                    </a:xfrm>
                    <a:prstGeom prst="rect">
                      <a:avLst/>
                    </a:prstGeom>
                    <a:noFill/>
                    <a:ln>
                      <a:noFill/>
                    </a:ln>
                  </pic:spPr>
                </pic:pic>
              </a:graphicData>
            </a:graphic>
          </wp:inline>
        </w:drawing>
      </w:r>
    </w:p>
    <w:p w:rsidR="00542A38" w:rsidRPr="00BE05D0" w:rsidRDefault="00542A38" w:rsidP="00BE05D0">
      <w:pPr>
        <w:jc w:val="both"/>
        <w:rPr>
          <w:rFonts w:ascii="Times New Roman" w:eastAsia="Arial" w:hAnsi="Times New Roman" w:cs="Arial"/>
          <w:noProof/>
          <w:sz w:val="24"/>
          <w:szCs w:val="29"/>
        </w:rPr>
      </w:pPr>
    </w:p>
    <w:p w:rsidR="00542A38" w:rsidRPr="00BE05D0" w:rsidRDefault="00542A38" w:rsidP="00BE05D0">
      <w:pPr>
        <w:jc w:val="center"/>
        <w:rPr>
          <w:rFonts w:ascii="Times New Roman" w:eastAsia="Arial" w:hAnsi="Times New Roman" w:cs="Arial"/>
          <w:noProof/>
          <w:sz w:val="24"/>
          <w:szCs w:val="18"/>
        </w:rPr>
      </w:pPr>
      <w:r w:rsidRPr="00BE05D0">
        <w:rPr>
          <w:rFonts w:ascii="Times New Roman" w:hAnsi="Times New Roman"/>
          <w:b/>
          <w:sz w:val="24"/>
        </w:rPr>
        <w:t>NATO NEKLASIFICĒTS</w:t>
      </w:r>
      <w:r w:rsidRPr="00BE05D0">
        <w:rPr>
          <w:rFonts w:ascii="Times New Roman" w:hAnsi="Times New Roman"/>
          <w:sz w:val="24"/>
        </w:rPr>
        <w:br w:type="page"/>
      </w:r>
    </w:p>
    <w:p w:rsidR="00481704" w:rsidRPr="00BE05D0" w:rsidRDefault="00481704" w:rsidP="00BE05D0">
      <w:pPr>
        <w:jc w:val="center"/>
        <w:rPr>
          <w:rFonts w:ascii="Times New Roman" w:hAnsi="Times New Roman"/>
          <w:b/>
          <w:noProof/>
          <w:sz w:val="24"/>
        </w:rPr>
      </w:pPr>
      <w:r w:rsidRPr="00BE05D0">
        <w:rPr>
          <w:rFonts w:ascii="Times New Roman" w:hAnsi="Times New Roman"/>
          <w:b/>
          <w:sz w:val="24"/>
        </w:rPr>
        <w:lastRenderedPageBreak/>
        <w:t>DIREKTĪVA PAR PERSONĀLA DROŠĪBU</w:t>
      </w:r>
    </w:p>
    <w:p w:rsidR="00481704" w:rsidRPr="00BE05D0" w:rsidRDefault="00481704" w:rsidP="00BE05D0">
      <w:pPr>
        <w:jc w:val="both"/>
        <w:rPr>
          <w:rFonts w:ascii="Times New Roman" w:eastAsia="Arial" w:hAnsi="Times New Roman" w:cs="Arial"/>
          <w:b/>
          <w:bCs/>
          <w:noProof/>
          <w:sz w:val="24"/>
          <w:szCs w:val="25"/>
        </w:rPr>
      </w:pPr>
    </w:p>
    <w:p w:rsidR="00481704" w:rsidRPr="00BE05D0" w:rsidRDefault="00481704" w:rsidP="00BE05D0">
      <w:pPr>
        <w:jc w:val="both"/>
        <w:rPr>
          <w:rFonts w:ascii="Times New Roman" w:hAnsi="Times New Roman"/>
          <w:b/>
          <w:noProof/>
          <w:sz w:val="24"/>
        </w:rPr>
      </w:pPr>
      <w:r w:rsidRPr="00BE05D0">
        <w:rPr>
          <w:rFonts w:ascii="Times New Roman" w:hAnsi="Times New Roman"/>
          <w:b/>
          <w:sz w:val="24"/>
        </w:rPr>
        <w:t>IEVADS</w:t>
      </w:r>
    </w:p>
    <w:p w:rsidR="00481704" w:rsidRPr="00BE05D0" w:rsidRDefault="00481704" w:rsidP="00BE05D0">
      <w:pPr>
        <w:jc w:val="both"/>
        <w:rPr>
          <w:rFonts w:ascii="Times New Roman" w:eastAsia="Arial" w:hAnsi="Times New Roman" w:cs="Arial"/>
          <w:b/>
          <w:bCs/>
          <w:noProof/>
          <w:sz w:val="24"/>
          <w:szCs w:val="24"/>
        </w:rPr>
      </w:pPr>
    </w:p>
    <w:p w:rsidR="00481704" w:rsidRPr="00BE05D0" w:rsidRDefault="00481704" w:rsidP="00BE05D0">
      <w:pPr>
        <w:pStyle w:val="BodyText"/>
        <w:numPr>
          <w:ilvl w:val="0"/>
          <w:numId w:val="4"/>
        </w:numPr>
        <w:tabs>
          <w:tab w:val="left" w:pos="709"/>
        </w:tabs>
        <w:ind w:left="0" w:firstLine="0"/>
        <w:jc w:val="both"/>
        <w:rPr>
          <w:rFonts w:ascii="Times New Roman" w:hAnsi="Times New Roman"/>
          <w:noProof/>
          <w:sz w:val="24"/>
        </w:rPr>
      </w:pPr>
      <w:r w:rsidRPr="00BE05D0">
        <w:rPr>
          <w:rFonts w:ascii="Times New Roman" w:hAnsi="Times New Roman"/>
          <w:sz w:val="24"/>
        </w:rPr>
        <w:t>Šo Personāla drošības direktīvu ir publicējusi Drošības jautājumu komiteja (AC/35), lai nodrošinātu NATO Drošības politikas (C-M(2002)49) "C" pielikuma īstenošanu. Šī direktīva ietver obligātos noteikumus, kā arī informāciju, kas izskaidro šo noteikumu nozīmi. Šajā direktīvā aplūkoti šādi aspekti:</w:t>
      </w:r>
    </w:p>
    <w:p w:rsidR="00481704" w:rsidRPr="00BE05D0" w:rsidRDefault="00481704" w:rsidP="00BE05D0">
      <w:pPr>
        <w:jc w:val="both"/>
        <w:rPr>
          <w:rFonts w:ascii="Times New Roman" w:eastAsia="Arial" w:hAnsi="Times New Roman" w:cs="Arial"/>
          <w:noProof/>
          <w:sz w:val="24"/>
        </w:rPr>
      </w:pPr>
    </w:p>
    <w:p w:rsidR="00481704" w:rsidRPr="00BE05D0" w:rsidRDefault="00481704" w:rsidP="00BE05D0">
      <w:pPr>
        <w:pStyle w:val="BodyText"/>
        <w:numPr>
          <w:ilvl w:val="1"/>
          <w:numId w:val="4"/>
        </w:numPr>
        <w:tabs>
          <w:tab w:val="left" w:pos="1532"/>
        </w:tabs>
        <w:ind w:left="1134" w:hanging="425"/>
        <w:jc w:val="both"/>
        <w:rPr>
          <w:rFonts w:ascii="Times New Roman" w:hAnsi="Times New Roman"/>
          <w:noProof/>
          <w:sz w:val="24"/>
        </w:rPr>
      </w:pPr>
      <w:r w:rsidRPr="00BE05D0">
        <w:rPr>
          <w:rFonts w:ascii="Times New Roman" w:hAnsi="Times New Roman"/>
          <w:sz w:val="24"/>
        </w:rPr>
        <w:t>personāla drošības pielaides:</w:t>
      </w:r>
    </w:p>
    <w:p w:rsidR="00481704" w:rsidRPr="00BE05D0" w:rsidRDefault="00481704" w:rsidP="00BE05D0">
      <w:pPr>
        <w:jc w:val="both"/>
        <w:rPr>
          <w:rFonts w:ascii="Times New Roman" w:eastAsia="Arial" w:hAnsi="Times New Roman" w:cs="Arial"/>
          <w:noProof/>
          <w:sz w:val="24"/>
        </w:rPr>
      </w:pPr>
    </w:p>
    <w:p w:rsidR="00481704" w:rsidRPr="00BE05D0" w:rsidRDefault="00481704" w:rsidP="00BE05D0">
      <w:pPr>
        <w:pStyle w:val="BodyText"/>
        <w:numPr>
          <w:ilvl w:val="2"/>
          <w:numId w:val="4"/>
        </w:numPr>
        <w:tabs>
          <w:tab w:val="left" w:pos="2098"/>
        </w:tabs>
        <w:ind w:left="1701"/>
        <w:jc w:val="both"/>
        <w:rPr>
          <w:rFonts w:ascii="Times New Roman" w:hAnsi="Times New Roman"/>
          <w:noProof/>
          <w:sz w:val="24"/>
        </w:rPr>
      </w:pPr>
      <w:r w:rsidRPr="00BE05D0">
        <w:rPr>
          <w:rFonts w:ascii="Times New Roman" w:hAnsi="Times New Roman"/>
          <w:sz w:val="24"/>
        </w:rPr>
        <w:t>pienākumi;</w:t>
      </w:r>
    </w:p>
    <w:p w:rsidR="00481704" w:rsidRPr="00BE05D0" w:rsidRDefault="00481704" w:rsidP="00BE05D0">
      <w:pPr>
        <w:ind w:left="1701" w:hanging="545"/>
        <w:jc w:val="both"/>
        <w:rPr>
          <w:rFonts w:ascii="Times New Roman" w:eastAsia="Arial" w:hAnsi="Times New Roman" w:cs="Arial"/>
          <w:noProof/>
          <w:sz w:val="24"/>
        </w:rPr>
      </w:pPr>
    </w:p>
    <w:p w:rsidR="00481704" w:rsidRPr="00BE05D0" w:rsidRDefault="00481704" w:rsidP="00BE05D0">
      <w:pPr>
        <w:pStyle w:val="BodyText"/>
        <w:numPr>
          <w:ilvl w:val="2"/>
          <w:numId w:val="4"/>
        </w:numPr>
        <w:tabs>
          <w:tab w:val="left" w:pos="2099"/>
        </w:tabs>
        <w:ind w:left="1701"/>
        <w:jc w:val="both"/>
        <w:rPr>
          <w:rFonts w:ascii="Times New Roman" w:hAnsi="Times New Roman"/>
          <w:noProof/>
          <w:sz w:val="24"/>
        </w:rPr>
      </w:pPr>
      <w:r w:rsidRPr="00BE05D0">
        <w:rPr>
          <w:rFonts w:ascii="Times New Roman" w:hAnsi="Times New Roman"/>
          <w:sz w:val="24"/>
        </w:rPr>
        <w:t>prasības to amatu noteikšanai, kuriem nepieciešama attiecīga personāla drošības pielaide (</w:t>
      </w:r>
      <w:r w:rsidRPr="00BE05D0">
        <w:rPr>
          <w:rFonts w:ascii="Times New Roman" w:hAnsi="Times New Roman"/>
          <w:i/>
          <w:sz w:val="24"/>
        </w:rPr>
        <w:t>PSC</w:t>
      </w:r>
      <w:r w:rsidRPr="00BE05D0">
        <w:rPr>
          <w:rFonts w:ascii="Times New Roman" w:hAnsi="Times New Roman"/>
          <w:sz w:val="24"/>
        </w:rPr>
        <w:t>);</w:t>
      </w:r>
    </w:p>
    <w:p w:rsidR="00481704" w:rsidRPr="00BE05D0" w:rsidRDefault="00481704" w:rsidP="00BE05D0">
      <w:pPr>
        <w:ind w:left="1701" w:hanging="545"/>
        <w:jc w:val="both"/>
        <w:rPr>
          <w:rFonts w:ascii="Times New Roman" w:eastAsia="Arial" w:hAnsi="Times New Roman" w:cs="Arial"/>
          <w:noProof/>
          <w:sz w:val="24"/>
        </w:rPr>
      </w:pPr>
    </w:p>
    <w:p w:rsidR="00481704" w:rsidRPr="00BE05D0" w:rsidRDefault="00481704" w:rsidP="00BE05D0">
      <w:pPr>
        <w:pStyle w:val="BodyText"/>
        <w:numPr>
          <w:ilvl w:val="2"/>
          <w:numId w:val="4"/>
        </w:numPr>
        <w:tabs>
          <w:tab w:val="left" w:pos="2098"/>
        </w:tabs>
        <w:ind w:left="1701"/>
        <w:jc w:val="both"/>
        <w:rPr>
          <w:rFonts w:ascii="Times New Roman" w:hAnsi="Times New Roman"/>
          <w:noProof/>
          <w:sz w:val="24"/>
        </w:rPr>
      </w:pPr>
      <w:r w:rsidRPr="00BE05D0">
        <w:rPr>
          <w:rFonts w:ascii="Times New Roman" w:hAnsi="Times New Roman"/>
          <w:sz w:val="24"/>
        </w:rPr>
        <w:t xml:space="preserve">kritēriji tiesību saņemt </w:t>
      </w:r>
      <w:r w:rsidRPr="00BE05D0">
        <w:rPr>
          <w:rFonts w:ascii="Times New Roman" w:hAnsi="Times New Roman"/>
          <w:i/>
          <w:sz w:val="24"/>
        </w:rPr>
        <w:t>PSC</w:t>
      </w:r>
      <w:r w:rsidRPr="00BE05D0">
        <w:rPr>
          <w:rFonts w:ascii="Times New Roman" w:hAnsi="Times New Roman"/>
          <w:sz w:val="24"/>
        </w:rPr>
        <w:t xml:space="preserve"> izvērtēšanai;</w:t>
      </w:r>
    </w:p>
    <w:p w:rsidR="00481704" w:rsidRPr="00BE05D0" w:rsidRDefault="00481704" w:rsidP="00BE05D0">
      <w:pPr>
        <w:ind w:left="1701" w:hanging="545"/>
        <w:jc w:val="both"/>
        <w:rPr>
          <w:rFonts w:ascii="Times New Roman" w:eastAsia="Arial" w:hAnsi="Times New Roman" w:cs="Arial"/>
          <w:noProof/>
          <w:sz w:val="24"/>
        </w:rPr>
      </w:pPr>
    </w:p>
    <w:p w:rsidR="00481704" w:rsidRPr="00BE05D0" w:rsidRDefault="00481704" w:rsidP="00BE05D0">
      <w:pPr>
        <w:pStyle w:val="BodyText"/>
        <w:numPr>
          <w:ilvl w:val="2"/>
          <w:numId w:val="4"/>
        </w:numPr>
        <w:tabs>
          <w:tab w:val="left" w:pos="2098"/>
        </w:tabs>
        <w:ind w:left="1701"/>
        <w:jc w:val="both"/>
        <w:rPr>
          <w:rFonts w:ascii="Times New Roman" w:hAnsi="Times New Roman"/>
          <w:noProof/>
          <w:sz w:val="24"/>
        </w:rPr>
      </w:pPr>
      <w:r w:rsidRPr="00BE05D0">
        <w:rPr>
          <w:rFonts w:ascii="Times New Roman" w:hAnsi="Times New Roman"/>
          <w:sz w:val="24"/>
        </w:rPr>
        <w:t>pārbaudes prasības drošības pielaidēm NATO KONFIDENCIĀLAJAI, NATO SLEPENAJAI un SEVIŠĶI SLEPENAJAI klasificētajai informācijai;</w:t>
      </w:r>
    </w:p>
    <w:p w:rsidR="00481704" w:rsidRPr="00BE05D0" w:rsidRDefault="00481704" w:rsidP="00BE05D0">
      <w:pPr>
        <w:ind w:left="1701" w:hanging="545"/>
        <w:jc w:val="both"/>
        <w:rPr>
          <w:rFonts w:ascii="Times New Roman" w:eastAsia="Arial" w:hAnsi="Times New Roman" w:cs="Arial"/>
          <w:noProof/>
          <w:sz w:val="24"/>
        </w:rPr>
      </w:pPr>
    </w:p>
    <w:p w:rsidR="00481704" w:rsidRPr="00BE05D0" w:rsidRDefault="00481704" w:rsidP="00BE05D0">
      <w:pPr>
        <w:pStyle w:val="BodyText"/>
        <w:numPr>
          <w:ilvl w:val="2"/>
          <w:numId w:val="4"/>
        </w:numPr>
        <w:tabs>
          <w:tab w:val="left" w:pos="2098"/>
        </w:tabs>
        <w:ind w:left="1701"/>
        <w:jc w:val="both"/>
        <w:rPr>
          <w:rFonts w:ascii="Times New Roman" w:hAnsi="Times New Roman"/>
          <w:noProof/>
          <w:sz w:val="24"/>
        </w:rPr>
      </w:pPr>
      <w:r w:rsidRPr="00BE05D0">
        <w:rPr>
          <w:rFonts w:ascii="Times New Roman" w:hAnsi="Times New Roman"/>
          <w:sz w:val="24"/>
        </w:rPr>
        <w:t xml:space="preserve">prasības attiecībā uz </w:t>
      </w:r>
      <w:r w:rsidRPr="00BE05D0">
        <w:rPr>
          <w:rFonts w:ascii="Times New Roman" w:hAnsi="Times New Roman"/>
          <w:i/>
          <w:sz w:val="24"/>
        </w:rPr>
        <w:t>PSC</w:t>
      </w:r>
      <w:r w:rsidRPr="00BE05D0">
        <w:rPr>
          <w:rFonts w:ascii="Times New Roman" w:hAnsi="Times New Roman"/>
          <w:sz w:val="24"/>
        </w:rPr>
        <w:t xml:space="preserve"> piešķiršanu NATO civilo un militāro institūciju darbiniekiem;</w:t>
      </w:r>
    </w:p>
    <w:p w:rsidR="00481704" w:rsidRPr="00BE05D0" w:rsidRDefault="00481704" w:rsidP="00BE05D0">
      <w:pPr>
        <w:ind w:left="1701" w:hanging="545"/>
        <w:jc w:val="both"/>
        <w:rPr>
          <w:rFonts w:ascii="Times New Roman" w:eastAsia="Arial" w:hAnsi="Times New Roman" w:cs="Arial"/>
          <w:noProof/>
          <w:sz w:val="24"/>
        </w:rPr>
      </w:pPr>
    </w:p>
    <w:p w:rsidR="00481704" w:rsidRPr="00BE05D0" w:rsidRDefault="00481704" w:rsidP="00BE05D0">
      <w:pPr>
        <w:pStyle w:val="BodyText"/>
        <w:numPr>
          <w:ilvl w:val="2"/>
          <w:numId w:val="4"/>
        </w:numPr>
        <w:tabs>
          <w:tab w:val="left" w:pos="2098"/>
        </w:tabs>
        <w:ind w:left="1701"/>
        <w:jc w:val="both"/>
        <w:rPr>
          <w:rFonts w:ascii="Times New Roman" w:hAnsi="Times New Roman"/>
          <w:noProof/>
          <w:sz w:val="24"/>
        </w:rPr>
      </w:pPr>
      <w:r w:rsidRPr="00BE05D0">
        <w:rPr>
          <w:rFonts w:ascii="Times New Roman" w:hAnsi="Times New Roman"/>
          <w:sz w:val="24"/>
        </w:rPr>
        <w:t xml:space="preserve">prasības attiecībā uz </w:t>
      </w:r>
      <w:r w:rsidRPr="00BE05D0">
        <w:rPr>
          <w:rFonts w:ascii="Times New Roman" w:hAnsi="Times New Roman"/>
          <w:i/>
          <w:sz w:val="24"/>
        </w:rPr>
        <w:t>PSC</w:t>
      </w:r>
      <w:r w:rsidRPr="00BE05D0">
        <w:rPr>
          <w:rFonts w:ascii="Times New Roman" w:hAnsi="Times New Roman"/>
          <w:sz w:val="24"/>
        </w:rPr>
        <w:t xml:space="preserve"> atkārtotu apstiprināšanu;</w:t>
      </w:r>
    </w:p>
    <w:p w:rsidR="00481704" w:rsidRPr="00BE05D0" w:rsidRDefault="00481704" w:rsidP="00BE05D0">
      <w:pPr>
        <w:ind w:left="1701" w:hanging="545"/>
        <w:jc w:val="both"/>
        <w:rPr>
          <w:rFonts w:ascii="Times New Roman" w:eastAsia="Arial" w:hAnsi="Times New Roman" w:cs="Arial"/>
          <w:noProof/>
          <w:sz w:val="24"/>
        </w:rPr>
      </w:pPr>
    </w:p>
    <w:p w:rsidR="00481704" w:rsidRPr="00BE05D0" w:rsidRDefault="00481704" w:rsidP="00BE05D0">
      <w:pPr>
        <w:pStyle w:val="BodyText"/>
        <w:numPr>
          <w:ilvl w:val="2"/>
          <w:numId w:val="4"/>
        </w:numPr>
        <w:tabs>
          <w:tab w:val="left" w:pos="2099"/>
        </w:tabs>
        <w:ind w:left="1701"/>
        <w:jc w:val="both"/>
        <w:rPr>
          <w:rFonts w:ascii="Times New Roman" w:hAnsi="Times New Roman"/>
          <w:noProof/>
          <w:sz w:val="24"/>
        </w:rPr>
      </w:pPr>
      <w:r w:rsidRPr="00BE05D0">
        <w:rPr>
          <w:rFonts w:ascii="Times New Roman" w:hAnsi="Times New Roman"/>
          <w:sz w:val="24"/>
        </w:rPr>
        <w:t xml:space="preserve">procedūras rīcībai ar negatīvu informāciju par personu, kurai ir </w:t>
      </w:r>
      <w:r w:rsidRPr="00BE05D0">
        <w:rPr>
          <w:rFonts w:ascii="Times New Roman" w:hAnsi="Times New Roman"/>
          <w:i/>
          <w:sz w:val="24"/>
        </w:rPr>
        <w:t>PSC</w:t>
      </w:r>
      <w:r w:rsidRPr="00BE05D0">
        <w:rPr>
          <w:rFonts w:ascii="Times New Roman" w:hAnsi="Times New Roman"/>
          <w:sz w:val="24"/>
        </w:rPr>
        <w:t>; un</w:t>
      </w:r>
    </w:p>
    <w:p w:rsidR="00481704" w:rsidRPr="00BE05D0" w:rsidRDefault="00481704" w:rsidP="00BE05D0">
      <w:pPr>
        <w:ind w:left="1701" w:hanging="545"/>
        <w:jc w:val="both"/>
        <w:rPr>
          <w:rFonts w:ascii="Times New Roman" w:eastAsia="Arial" w:hAnsi="Times New Roman" w:cs="Arial"/>
          <w:noProof/>
          <w:sz w:val="24"/>
        </w:rPr>
      </w:pPr>
    </w:p>
    <w:p w:rsidR="00481704" w:rsidRPr="00BE05D0" w:rsidRDefault="00481704" w:rsidP="00BE05D0">
      <w:pPr>
        <w:pStyle w:val="BodyText"/>
        <w:numPr>
          <w:ilvl w:val="2"/>
          <w:numId w:val="4"/>
        </w:numPr>
        <w:tabs>
          <w:tab w:val="left" w:pos="2098"/>
        </w:tabs>
        <w:ind w:left="1701"/>
        <w:jc w:val="both"/>
        <w:rPr>
          <w:rFonts w:ascii="Times New Roman" w:hAnsi="Times New Roman"/>
          <w:noProof/>
          <w:sz w:val="24"/>
        </w:rPr>
      </w:pPr>
      <w:r w:rsidRPr="00BE05D0">
        <w:rPr>
          <w:rFonts w:ascii="Times New Roman" w:hAnsi="Times New Roman"/>
          <w:sz w:val="24"/>
        </w:rPr>
        <w:t xml:space="preserve">prasības attiecībā uz personām piešķirto </w:t>
      </w:r>
      <w:r w:rsidRPr="00BE05D0">
        <w:rPr>
          <w:rFonts w:ascii="Times New Roman" w:hAnsi="Times New Roman"/>
          <w:i/>
          <w:sz w:val="24"/>
        </w:rPr>
        <w:t>PSC</w:t>
      </w:r>
      <w:r w:rsidRPr="00BE05D0">
        <w:rPr>
          <w:rFonts w:ascii="Times New Roman" w:hAnsi="Times New Roman"/>
          <w:sz w:val="24"/>
        </w:rPr>
        <w:t xml:space="preserve"> uzskaiti;</w:t>
      </w:r>
    </w:p>
    <w:p w:rsidR="00481704" w:rsidRPr="00BE05D0" w:rsidRDefault="00481704" w:rsidP="00BE05D0">
      <w:pPr>
        <w:jc w:val="both"/>
        <w:rPr>
          <w:rFonts w:ascii="Times New Roman" w:eastAsia="Arial" w:hAnsi="Times New Roman" w:cs="Arial"/>
          <w:noProof/>
          <w:sz w:val="24"/>
        </w:rPr>
      </w:pPr>
    </w:p>
    <w:p w:rsidR="00481704" w:rsidRPr="00BE05D0" w:rsidRDefault="00481704" w:rsidP="00BE05D0">
      <w:pPr>
        <w:pStyle w:val="BodyText"/>
        <w:numPr>
          <w:ilvl w:val="1"/>
          <w:numId w:val="4"/>
        </w:numPr>
        <w:tabs>
          <w:tab w:val="left" w:pos="1532"/>
        </w:tabs>
        <w:ind w:left="1134" w:hanging="425"/>
        <w:jc w:val="both"/>
        <w:rPr>
          <w:rFonts w:ascii="Times New Roman" w:hAnsi="Times New Roman"/>
          <w:noProof/>
          <w:sz w:val="24"/>
        </w:rPr>
      </w:pPr>
      <w:r w:rsidRPr="00BE05D0">
        <w:rPr>
          <w:rFonts w:ascii="Times New Roman" w:hAnsi="Times New Roman"/>
          <w:sz w:val="24"/>
        </w:rPr>
        <w:t>informētība drošības jautājumos un personu instruēšana;</w:t>
      </w:r>
    </w:p>
    <w:p w:rsidR="00481704" w:rsidRPr="00BE05D0" w:rsidRDefault="00481704" w:rsidP="00BE05D0">
      <w:pPr>
        <w:ind w:left="1134" w:hanging="425"/>
        <w:jc w:val="both"/>
        <w:rPr>
          <w:rFonts w:ascii="Times New Roman" w:eastAsia="Arial" w:hAnsi="Times New Roman" w:cs="Arial"/>
          <w:noProof/>
          <w:sz w:val="24"/>
        </w:rPr>
      </w:pPr>
    </w:p>
    <w:p w:rsidR="00481704" w:rsidRPr="00BE05D0" w:rsidRDefault="00481704" w:rsidP="00BE05D0">
      <w:pPr>
        <w:pStyle w:val="BodyText"/>
        <w:numPr>
          <w:ilvl w:val="1"/>
          <w:numId w:val="4"/>
        </w:numPr>
        <w:tabs>
          <w:tab w:val="left" w:pos="1532"/>
        </w:tabs>
        <w:ind w:left="1134" w:hanging="425"/>
        <w:jc w:val="both"/>
        <w:rPr>
          <w:rFonts w:ascii="Times New Roman" w:hAnsi="Times New Roman"/>
          <w:noProof/>
          <w:sz w:val="24"/>
        </w:rPr>
      </w:pPr>
      <w:r w:rsidRPr="00BE05D0">
        <w:rPr>
          <w:rFonts w:ascii="Times New Roman" w:hAnsi="Times New Roman"/>
          <w:sz w:val="24"/>
        </w:rPr>
        <w:t>atļauju attiecībā uz piekļuvi NATO klasificētajai informācijai piešķiršana – pagaidu norīkošana, vienreizēja piekļuve, piekļuve ārkārtas gadījumos un piedalīšanās konferencēs un sanāksmēs;</w:t>
      </w:r>
    </w:p>
    <w:p w:rsidR="00481704" w:rsidRPr="00BE05D0" w:rsidRDefault="00481704" w:rsidP="00BE05D0">
      <w:pPr>
        <w:ind w:left="1134" w:hanging="425"/>
        <w:jc w:val="both"/>
        <w:rPr>
          <w:rFonts w:ascii="Times New Roman" w:eastAsia="Arial" w:hAnsi="Times New Roman" w:cs="Arial"/>
          <w:noProof/>
          <w:sz w:val="24"/>
        </w:rPr>
      </w:pPr>
    </w:p>
    <w:p w:rsidR="00481704" w:rsidRPr="00BE05D0" w:rsidRDefault="00481704" w:rsidP="00BE05D0">
      <w:pPr>
        <w:pStyle w:val="BodyText"/>
        <w:numPr>
          <w:ilvl w:val="1"/>
          <w:numId w:val="4"/>
        </w:numPr>
        <w:tabs>
          <w:tab w:val="left" w:pos="1532"/>
        </w:tabs>
        <w:ind w:left="1134" w:hanging="425"/>
        <w:jc w:val="both"/>
        <w:rPr>
          <w:rFonts w:ascii="Times New Roman" w:hAnsi="Times New Roman"/>
          <w:noProof/>
          <w:sz w:val="24"/>
        </w:rPr>
      </w:pPr>
      <w:r w:rsidRPr="00BE05D0">
        <w:rPr>
          <w:rFonts w:ascii="Times New Roman" w:hAnsi="Times New Roman"/>
          <w:sz w:val="24"/>
        </w:rPr>
        <w:t>personāla drošības pielaides kurjeriem, apsargiem un pavadoņiem; un</w:t>
      </w:r>
    </w:p>
    <w:p w:rsidR="00481704" w:rsidRPr="00BE05D0" w:rsidRDefault="00481704" w:rsidP="00BE05D0">
      <w:pPr>
        <w:ind w:left="1134" w:hanging="425"/>
        <w:jc w:val="both"/>
        <w:rPr>
          <w:rFonts w:ascii="Times New Roman" w:eastAsia="Arial" w:hAnsi="Times New Roman" w:cs="Arial"/>
          <w:noProof/>
          <w:sz w:val="24"/>
        </w:rPr>
      </w:pPr>
    </w:p>
    <w:p w:rsidR="00481704" w:rsidRPr="00BE05D0" w:rsidRDefault="00481704" w:rsidP="00BE05D0">
      <w:pPr>
        <w:pStyle w:val="BodyText"/>
        <w:numPr>
          <w:ilvl w:val="1"/>
          <w:numId w:val="4"/>
        </w:numPr>
        <w:tabs>
          <w:tab w:val="left" w:pos="1532"/>
        </w:tabs>
        <w:ind w:left="1134" w:hanging="425"/>
        <w:jc w:val="both"/>
        <w:rPr>
          <w:rFonts w:ascii="Times New Roman" w:hAnsi="Times New Roman"/>
          <w:noProof/>
          <w:sz w:val="24"/>
        </w:rPr>
      </w:pPr>
      <w:r w:rsidRPr="00BE05D0">
        <w:rPr>
          <w:rFonts w:ascii="Times New Roman" w:hAnsi="Times New Roman"/>
          <w:sz w:val="24"/>
        </w:rPr>
        <w:t>personu, kurām nav NATO dalībvalsts valstspiederības, piekļuve informācijai.</w:t>
      </w:r>
    </w:p>
    <w:p w:rsidR="00383F71" w:rsidRPr="00BE05D0" w:rsidRDefault="00383F71" w:rsidP="00BE05D0">
      <w:pPr>
        <w:jc w:val="both"/>
        <w:rPr>
          <w:rFonts w:ascii="Times New Roman" w:eastAsia="Arial" w:hAnsi="Times New Roman" w:cs="Arial"/>
          <w:noProof/>
          <w:sz w:val="24"/>
          <w:szCs w:val="18"/>
        </w:rPr>
      </w:pPr>
      <w:r w:rsidRPr="00BE05D0">
        <w:rPr>
          <w:rFonts w:ascii="Times New Roman" w:hAnsi="Times New Roman"/>
          <w:sz w:val="24"/>
        </w:rPr>
        <w:br w:type="page"/>
      </w:r>
    </w:p>
    <w:p w:rsidR="00481704" w:rsidRPr="00BE05D0" w:rsidRDefault="00481704" w:rsidP="00BE05D0">
      <w:pPr>
        <w:pStyle w:val="Heading2"/>
        <w:ind w:left="0"/>
        <w:jc w:val="both"/>
        <w:rPr>
          <w:rFonts w:ascii="Times New Roman" w:hAnsi="Times New Roman"/>
          <w:noProof/>
          <w:sz w:val="24"/>
        </w:rPr>
      </w:pPr>
      <w:r w:rsidRPr="00BE05D0">
        <w:rPr>
          <w:rFonts w:ascii="Times New Roman" w:hAnsi="Times New Roman"/>
          <w:sz w:val="24"/>
        </w:rPr>
        <w:lastRenderedPageBreak/>
        <w:t>PERSONĀLA DROŠĪBAS PIELAIDE (PSC)</w:t>
      </w:r>
    </w:p>
    <w:p w:rsidR="00481704" w:rsidRPr="00BE05D0" w:rsidRDefault="00481704" w:rsidP="00BE05D0">
      <w:pPr>
        <w:jc w:val="both"/>
        <w:rPr>
          <w:rFonts w:ascii="Times New Roman" w:eastAsia="Arial" w:hAnsi="Times New Roman" w:cs="Arial"/>
          <w:b/>
          <w:bCs/>
          <w:noProof/>
          <w:sz w:val="24"/>
        </w:rPr>
      </w:pPr>
    </w:p>
    <w:p w:rsidR="00481704" w:rsidRPr="00BE05D0" w:rsidRDefault="00481704" w:rsidP="00BE05D0">
      <w:pPr>
        <w:pStyle w:val="BodyText"/>
        <w:numPr>
          <w:ilvl w:val="0"/>
          <w:numId w:val="4"/>
        </w:numPr>
        <w:tabs>
          <w:tab w:val="left" w:pos="709"/>
        </w:tabs>
        <w:ind w:left="0" w:firstLine="0"/>
        <w:jc w:val="both"/>
        <w:rPr>
          <w:rFonts w:ascii="Times New Roman" w:hAnsi="Times New Roman"/>
          <w:noProof/>
          <w:sz w:val="24"/>
        </w:rPr>
      </w:pPr>
      <w:r w:rsidRPr="00BE05D0">
        <w:rPr>
          <w:rFonts w:ascii="Times New Roman" w:hAnsi="Times New Roman"/>
          <w:sz w:val="24"/>
        </w:rPr>
        <w:t xml:space="preserve">Saskaņā ar NATO Drošības politikas prasībām ir jābūt saskaņotam uzticēšanās standartam attiecībā uz visu to personu lojalitāti, uzticību un uzticamību, kurām piešķirtas piekļuves tiesības NATO klasificētajai informācijai vai arī kurām saistībā ar to pienākumiem vai funkcijām ir nodrošināta piekļuve šādai informācijai. Lai to panāktu, personām, kurām ir atļauts piekļūt informācijai, kas klasificēta kā </w:t>
      </w:r>
      <w:r w:rsidRPr="00BE05D0">
        <w:rPr>
          <w:rFonts w:ascii="Times New Roman" w:hAnsi="Times New Roman"/>
          <w:i/>
          <w:sz w:val="24"/>
        </w:rPr>
        <w:t>NC</w:t>
      </w:r>
      <w:r w:rsidRPr="00BE05D0">
        <w:rPr>
          <w:rFonts w:ascii="Times New Roman" w:hAnsi="Times New Roman"/>
          <w:sz w:val="24"/>
        </w:rPr>
        <w:t xml:space="preserve"> (NATO</w:t>
      </w:r>
      <w:r w:rsidRPr="00BE05D0">
        <w:rPr>
          <w:rFonts w:ascii="Times New Roman" w:hAnsi="Times New Roman"/>
          <w:i/>
          <w:sz w:val="24"/>
        </w:rPr>
        <w:t xml:space="preserve"> CONFIDENTIAL</w:t>
      </w:r>
      <w:r w:rsidRPr="00BE05D0">
        <w:rPr>
          <w:rFonts w:ascii="Times New Roman" w:hAnsi="Times New Roman"/>
          <w:sz w:val="24"/>
        </w:rPr>
        <w:t xml:space="preserve"> – NATO KONFIDENCIĀLĀ) vai kurai noteikta augstāka slepenības pakāpe, ir jābūt saņēmušām attiecīgu personāla drošības pielaidi (</w:t>
      </w:r>
      <w:r w:rsidRPr="00BE05D0">
        <w:rPr>
          <w:rFonts w:ascii="Times New Roman" w:hAnsi="Times New Roman"/>
          <w:i/>
          <w:sz w:val="24"/>
        </w:rPr>
        <w:t>PSC</w:t>
      </w:r>
      <w:r w:rsidRPr="00BE05D0">
        <w:rPr>
          <w:rFonts w:ascii="Times New Roman" w:hAnsi="Times New Roman"/>
          <w:sz w:val="24"/>
        </w:rPr>
        <w:t>), kas derīga uz sankcionētās piekļuves laiku, kā arī jābūt nepieciešamībai zināt šo informāciju. Proti:</w:t>
      </w:r>
    </w:p>
    <w:p w:rsidR="00481704" w:rsidRPr="00BE05D0" w:rsidRDefault="00481704" w:rsidP="00BE05D0">
      <w:pPr>
        <w:jc w:val="both"/>
        <w:rPr>
          <w:rFonts w:ascii="Times New Roman" w:eastAsia="Arial" w:hAnsi="Times New Roman" w:cs="Arial"/>
          <w:noProof/>
          <w:sz w:val="24"/>
        </w:rPr>
      </w:pPr>
    </w:p>
    <w:p w:rsidR="00481704" w:rsidRPr="00BE05D0" w:rsidRDefault="00481704" w:rsidP="00BE05D0">
      <w:pPr>
        <w:pStyle w:val="BodyText"/>
        <w:numPr>
          <w:ilvl w:val="1"/>
          <w:numId w:val="4"/>
        </w:numPr>
        <w:tabs>
          <w:tab w:val="left" w:pos="1532"/>
        </w:tabs>
        <w:ind w:left="1134" w:hanging="425"/>
        <w:jc w:val="both"/>
        <w:rPr>
          <w:rFonts w:ascii="Times New Roman" w:hAnsi="Times New Roman"/>
          <w:noProof/>
          <w:sz w:val="24"/>
        </w:rPr>
      </w:pPr>
      <w:r w:rsidRPr="00BE05D0">
        <w:rPr>
          <w:rFonts w:ascii="Times New Roman" w:hAnsi="Times New Roman"/>
          <w:sz w:val="24"/>
        </w:rPr>
        <w:t>personām, ko tieši nolīgušas NATO civilās un militārās institūcijas, ir jābūt NATO personāla drošības pielaidei (</w:t>
      </w:r>
      <w:r w:rsidRPr="00BE05D0">
        <w:rPr>
          <w:rFonts w:ascii="Times New Roman" w:hAnsi="Times New Roman"/>
          <w:i/>
          <w:sz w:val="24"/>
        </w:rPr>
        <w:t>PSC</w:t>
      </w:r>
      <w:r w:rsidRPr="00BE05D0">
        <w:rPr>
          <w:rFonts w:ascii="Times New Roman" w:hAnsi="Times New Roman"/>
          <w:sz w:val="24"/>
        </w:rPr>
        <w:t>), ko piešķīrusi valsts drošības iestāde (</w:t>
      </w:r>
      <w:r w:rsidRPr="00BE05D0">
        <w:rPr>
          <w:rFonts w:ascii="Times New Roman" w:hAnsi="Times New Roman"/>
          <w:i/>
          <w:sz w:val="24"/>
        </w:rPr>
        <w:t>NSA</w:t>
      </w:r>
      <w:r w:rsidRPr="00BE05D0">
        <w:rPr>
          <w:rFonts w:ascii="Times New Roman" w:hAnsi="Times New Roman"/>
          <w:sz w:val="24"/>
        </w:rPr>
        <w:t>) (</w:t>
      </w:r>
      <w:r w:rsidRPr="00BE05D0">
        <w:rPr>
          <w:rFonts w:ascii="Times New Roman" w:hAnsi="Times New Roman"/>
          <w:i/>
          <w:sz w:val="24"/>
        </w:rPr>
        <w:t>National Security Authority</w:t>
      </w:r>
      <w:r w:rsidRPr="00BE05D0">
        <w:rPr>
          <w:rFonts w:ascii="Times New Roman" w:hAnsi="Times New Roman"/>
          <w:sz w:val="24"/>
        </w:rPr>
        <w:t xml:space="preserve"> (</w:t>
      </w:r>
      <w:r w:rsidRPr="00BE05D0">
        <w:rPr>
          <w:rFonts w:ascii="Times New Roman" w:hAnsi="Times New Roman"/>
          <w:i/>
          <w:sz w:val="24"/>
        </w:rPr>
        <w:t>NSA</w:t>
      </w:r>
      <w:r w:rsidRPr="00BE05D0">
        <w:rPr>
          <w:rFonts w:ascii="Times New Roman" w:hAnsi="Times New Roman"/>
          <w:sz w:val="24"/>
        </w:rPr>
        <w:t>)) vai cita kompetenta attiecīgās personas valsts valdības iestāde;</w:t>
      </w:r>
    </w:p>
    <w:p w:rsidR="00481704" w:rsidRPr="00BE05D0" w:rsidRDefault="00481704" w:rsidP="00BE05D0">
      <w:pPr>
        <w:ind w:left="1134" w:hanging="425"/>
        <w:jc w:val="both"/>
        <w:rPr>
          <w:rFonts w:ascii="Times New Roman" w:eastAsia="Arial" w:hAnsi="Times New Roman" w:cs="Arial"/>
          <w:noProof/>
          <w:sz w:val="24"/>
        </w:rPr>
      </w:pPr>
    </w:p>
    <w:p w:rsidR="00481704" w:rsidRPr="00BE05D0" w:rsidRDefault="00481704" w:rsidP="00BE05D0">
      <w:pPr>
        <w:pStyle w:val="BodyText"/>
        <w:numPr>
          <w:ilvl w:val="1"/>
          <w:numId w:val="4"/>
        </w:numPr>
        <w:tabs>
          <w:tab w:val="left" w:pos="1532"/>
        </w:tabs>
        <w:ind w:left="1134" w:hanging="425"/>
        <w:jc w:val="both"/>
        <w:rPr>
          <w:rFonts w:ascii="Times New Roman" w:hAnsi="Times New Roman"/>
          <w:noProof/>
          <w:sz w:val="24"/>
        </w:rPr>
      </w:pPr>
      <w:r w:rsidRPr="00BE05D0">
        <w:rPr>
          <w:rFonts w:ascii="Times New Roman" w:hAnsi="Times New Roman"/>
          <w:i/>
          <w:sz w:val="24"/>
        </w:rPr>
        <w:t>NSA</w:t>
      </w:r>
      <w:r w:rsidRPr="00BE05D0">
        <w:rPr>
          <w:rFonts w:ascii="Times New Roman" w:hAnsi="Times New Roman"/>
          <w:sz w:val="24"/>
        </w:rPr>
        <w:t xml:space="preserve"> vai citai kompetentai attiecīgās personas valsts valdības iestādei ir jāpiešķir NATO </w:t>
      </w:r>
      <w:r w:rsidRPr="00BE05D0">
        <w:rPr>
          <w:rFonts w:ascii="Times New Roman" w:hAnsi="Times New Roman"/>
          <w:i/>
          <w:sz w:val="24"/>
        </w:rPr>
        <w:t>PSC</w:t>
      </w:r>
      <w:r w:rsidRPr="00BE05D0">
        <w:rPr>
          <w:rFonts w:ascii="Times New Roman" w:hAnsi="Times New Roman"/>
          <w:sz w:val="24"/>
        </w:rPr>
        <w:t xml:space="preserve"> arī personām, ko pieņēmusi darbā to valsts valdības militārā vai civilā institūcija un kuras tiek norīkotas amatā darbam NATO civilajā vai militārajā institūcijā;</w:t>
      </w:r>
    </w:p>
    <w:p w:rsidR="00481704" w:rsidRPr="00BE05D0" w:rsidRDefault="00481704" w:rsidP="00BE05D0">
      <w:pPr>
        <w:ind w:left="1134" w:hanging="425"/>
        <w:jc w:val="both"/>
        <w:rPr>
          <w:rFonts w:ascii="Times New Roman" w:eastAsia="Arial" w:hAnsi="Times New Roman" w:cs="Arial"/>
          <w:noProof/>
          <w:sz w:val="24"/>
        </w:rPr>
      </w:pPr>
    </w:p>
    <w:p w:rsidR="00481704" w:rsidRPr="00BE05D0" w:rsidRDefault="00481704" w:rsidP="00BE05D0">
      <w:pPr>
        <w:pStyle w:val="BodyText"/>
        <w:numPr>
          <w:ilvl w:val="1"/>
          <w:numId w:val="4"/>
        </w:numPr>
        <w:tabs>
          <w:tab w:val="left" w:pos="1532"/>
        </w:tabs>
        <w:ind w:left="1134" w:hanging="425"/>
        <w:jc w:val="both"/>
        <w:rPr>
          <w:rFonts w:ascii="Times New Roman" w:hAnsi="Times New Roman"/>
          <w:noProof/>
          <w:sz w:val="24"/>
        </w:rPr>
      </w:pPr>
      <w:r w:rsidRPr="00BE05D0">
        <w:rPr>
          <w:rFonts w:ascii="Times New Roman" w:hAnsi="Times New Roman"/>
          <w:sz w:val="24"/>
        </w:rPr>
        <w:t xml:space="preserve">personām, ko pieņēmusi darbā dalībvalsts vai ko dalībvalsts iekļāvusi savas nacionālās delegācijas NATO </w:t>
      </w:r>
      <w:r w:rsidRPr="00BE05D0">
        <w:rPr>
          <w:rFonts w:ascii="Times New Roman" w:hAnsi="Times New Roman"/>
          <w:i/>
          <w:sz w:val="24"/>
        </w:rPr>
        <w:t>HQ</w:t>
      </w:r>
      <w:r w:rsidRPr="00BE05D0">
        <w:rPr>
          <w:rFonts w:ascii="Times New Roman" w:hAnsi="Times New Roman"/>
          <w:sz w:val="24"/>
        </w:rPr>
        <w:t xml:space="preserve"> (</w:t>
      </w:r>
      <w:r w:rsidRPr="00BE05D0">
        <w:rPr>
          <w:rFonts w:ascii="Times New Roman" w:hAnsi="Times New Roman"/>
          <w:i/>
          <w:sz w:val="24"/>
        </w:rPr>
        <w:t>Headquarters</w:t>
      </w:r>
      <w:r w:rsidRPr="00BE05D0">
        <w:rPr>
          <w:rFonts w:ascii="Times New Roman" w:hAnsi="Times New Roman"/>
          <w:sz w:val="24"/>
        </w:rPr>
        <w:t xml:space="preserve"> – Galvenajā mītnē) sastāvā, ir jābūt piešķirtai atbilstošai un derīgai nacionālajai un/vai NATO PSC; un</w:t>
      </w:r>
    </w:p>
    <w:p w:rsidR="00481704" w:rsidRPr="00BE05D0" w:rsidRDefault="00481704" w:rsidP="00BE05D0">
      <w:pPr>
        <w:ind w:left="1134" w:hanging="425"/>
        <w:jc w:val="both"/>
        <w:rPr>
          <w:rFonts w:ascii="Times New Roman" w:eastAsia="Arial" w:hAnsi="Times New Roman" w:cs="Arial"/>
          <w:noProof/>
          <w:sz w:val="24"/>
        </w:rPr>
      </w:pPr>
    </w:p>
    <w:p w:rsidR="00481704" w:rsidRPr="00BE05D0" w:rsidRDefault="00481704" w:rsidP="00BE05D0">
      <w:pPr>
        <w:pStyle w:val="BodyText"/>
        <w:numPr>
          <w:ilvl w:val="1"/>
          <w:numId w:val="4"/>
        </w:numPr>
        <w:tabs>
          <w:tab w:val="left" w:pos="1532"/>
        </w:tabs>
        <w:ind w:left="1134" w:hanging="425"/>
        <w:jc w:val="both"/>
        <w:rPr>
          <w:rFonts w:ascii="Times New Roman" w:hAnsi="Times New Roman"/>
          <w:noProof/>
          <w:sz w:val="24"/>
        </w:rPr>
      </w:pPr>
      <w:r w:rsidRPr="00BE05D0">
        <w:rPr>
          <w:rFonts w:ascii="Times New Roman" w:hAnsi="Times New Roman"/>
          <w:sz w:val="24"/>
        </w:rPr>
        <w:t>valsts drošības iestādei (</w:t>
      </w:r>
      <w:r w:rsidRPr="00BE05D0">
        <w:rPr>
          <w:rFonts w:ascii="Times New Roman" w:hAnsi="Times New Roman"/>
          <w:i/>
          <w:sz w:val="24"/>
        </w:rPr>
        <w:t>NSA</w:t>
      </w:r>
      <w:r w:rsidRPr="00BE05D0">
        <w:rPr>
          <w:rFonts w:ascii="Times New Roman" w:hAnsi="Times New Roman"/>
          <w:sz w:val="24"/>
        </w:rPr>
        <w:t>) vai citai kompetentai iestādei personām, kas ir līgumdarbinieki, ir jāpiešķir NATO personāla drošības pielaide (</w:t>
      </w:r>
      <w:r w:rsidRPr="00BE05D0">
        <w:rPr>
          <w:rFonts w:ascii="Times New Roman" w:hAnsi="Times New Roman"/>
          <w:i/>
          <w:sz w:val="24"/>
        </w:rPr>
        <w:t>PSC</w:t>
      </w:r>
      <w:r w:rsidRPr="00BE05D0">
        <w:rPr>
          <w:rFonts w:ascii="Times New Roman" w:hAnsi="Times New Roman"/>
          <w:sz w:val="24"/>
        </w:rPr>
        <w:t>). Sīkāki norādījumi attiecībā uz līgumdarbiniekiem ir atrodami C-M(2002)49 "G" pielikumā un papildinošajā Direktīvā par industriālo drošību.</w:t>
      </w:r>
    </w:p>
    <w:p w:rsidR="00481704" w:rsidRPr="00BE05D0" w:rsidRDefault="00481704" w:rsidP="00BE05D0">
      <w:pPr>
        <w:jc w:val="both"/>
        <w:rPr>
          <w:rFonts w:ascii="Times New Roman" w:eastAsia="Arial" w:hAnsi="Times New Roman" w:cs="Arial"/>
          <w:noProof/>
          <w:sz w:val="24"/>
          <w:szCs w:val="21"/>
        </w:rPr>
      </w:pPr>
    </w:p>
    <w:p w:rsidR="00481704" w:rsidRPr="00BE05D0" w:rsidRDefault="00481704" w:rsidP="00BE05D0">
      <w:pPr>
        <w:pStyle w:val="Heading2"/>
        <w:ind w:left="0"/>
        <w:jc w:val="both"/>
        <w:rPr>
          <w:rFonts w:ascii="Times New Roman" w:hAnsi="Times New Roman"/>
          <w:noProof/>
          <w:sz w:val="24"/>
        </w:rPr>
      </w:pPr>
      <w:r w:rsidRPr="00BE05D0">
        <w:rPr>
          <w:rFonts w:ascii="Times New Roman" w:hAnsi="Times New Roman"/>
          <w:sz w:val="24"/>
        </w:rPr>
        <w:t>Pienākumi</w:t>
      </w:r>
    </w:p>
    <w:p w:rsidR="00481704" w:rsidRPr="00BE05D0" w:rsidRDefault="00481704" w:rsidP="00BE05D0">
      <w:pPr>
        <w:jc w:val="both"/>
        <w:rPr>
          <w:rFonts w:ascii="Times New Roman" w:eastAsia="Arial" w:hAnsi="Times New Roman" w:cs="Arial"/>
          <w:b/>
          <w:bCs/>
          <w:noProof/>
          <w:sz w:val="24"/>
        </w:rPr>
      </w:pPr>
    </w:p>
    <w:p w:rsidR="00481704" w:rsidRPr="00BE05D0" w:rsidRDefault="00481704" w:rsidP="00BE05D0">
      <w:pPr>
        <w:pStyle w:val="BodyText"/>
        <w:numPr>
          <w:ilvl w:val="0"/>
          <w:numId w:val="4"/>
        </w:numPr>
        <w:tabs>
          <w:tab w:val="left" w:pos="709"/>
        </w:tabs>
        <w:ind w:left="0" w:firstLine="0"/>
        <w:jc w:val="both"/>
        <w:rPr>
          <w:rFonts w:ascii="Times New Roman" w:hAnsi="Times New Roman"/>
          <w:noProof/>
          <w:sz w:val="24"/>
        </w:rPr>
      </w:pPr>
      <w:r w:rsidRPr="00BE05D0">
        <w:rPr>
          <w:rFonts w:ascii="Times New Roman" w:hAnsi="Times New Roman"/>
          <w:i/>
          <w:sz w:val="24"/>
        </w:rPr>
        <w:t>NSA</w:t>
      </w:r>
      <w:r w:rsidRPr="00BE05D0">
        <w:rPr>
          <w:rFonts w:ascii="Times New Roman" w:hAnsi="Times New Roman"/>
          <w:sz w:val="24"/>
        </w:rPr>
        <w:t xml:space="preserve"> vai citas kompetentās valsts iestādes ir atbildīgas par:</w:t>
      </w:r>
    </w:p>
    <w:p w:rsidR="00481704" w:rsidRPr="00BE05D0" w:rsidRDefault="00481704" w:rsidP="00BE05D0">
      <w:pPr>
        <w:jc w:val="both"/>
        <w:rPr>
          <w:rFonts w:ascii="Times New Roman" w:eastAsia="Arial" w:hAnsi="Times New Roman" w:cs="Arial"/>
          <w:noProof/>
          <w:sz w:val="24"/>
          <w:szCs w:val="19"/>
        </w:rPr>
      </w:pPr>
    </w:p>
    <w:p w:rsidR="00481704" w:rsidRPr="00BE05D0" w:rsidRDefault="00481704" w:rsidP="00320F47">
      <w:pPr>
        <w:pStyle w:val="BodyText"/>
        <w:numPr>
          <w:ilvl w:val="1"/>
          <w:numId w:val="4"/>
        </w:numPr>
        <w:tabs>
          <w:tab w:val="left" w:pos="1701"/>
        </w:tabs>
        <w:ind w:left="1134" w:hanging="425"/>
        <w:jc w:val="both"/>
        <w:rPr>
          <w:rFonts w:ascii="Times New Roman" w:hAnsi="Times New Roman"/>
          <w:noProof/>
          <w:sz w:val="24"/>
        </w:rPr>
      </w:pPr>
      <w:r w:rsidRPr="00BE05D0">
        <w:rPr>
          <w:rFonts w:ascii="Times New Roman" w:hAnsi="Times New Roman"/>
          <w:sz w:val="24"/>
        </w:rPr>
        <w:t>drošības izmeklēšanas veikšanu attiecībā uz saviem valstspiederīgajiem/pilsoņiem</w:t>
      </w:r>
      <w:r w:rsidR="00383F71" w:rsidRPr="00BE05D0">
        <w:rPr>
          <w:rStyle w:val="FootnoteReference"/>
          <w:rFonts w:ascii="Times New Roman" w:hAnsi="Times New Roman" w:cs="Arial"/>
          <w:noProof/>
          <w:sz w:val="24"/>
        </w:rPr>
        <w:footnoteReference w:id="1"/>
      </w:r>
      <w:r w:rsidRPr="00BE05D0">
        <w:rPr>
          <w:rFonts w:ascii="Times New Roman" w:hAnsi="Times New Roman"/>
          <w:sz w:val="24"/>
        </w:rPr>
        <w:t xml:space="preserve"> un citām savā jurisdikcijā esošajām personām, kurām ir nepieciešams piekļūt informācijai, kas klasificēta kā </w:t>
      </w:r>
      <w:r w:rsidRPr="00BE05D0">
        <w:rPr>
          <w:rFonts w:ascii="Times New Roman" w:hAnsi="Times New Roman"/>
          <w:i/>
          <w:sz w:val="24"/>
        </w:rPr>
        <w:t>NC</w:t>
      </w:r>
      <w:r w:rsidRPr="00BE05D0">
        <w:rPr>
          <w:rFonts w:ascii="Times New Roman" w:hAnsi="Times New Roman"/>
          <w:sz w:val="24"/>
        </w:rPr>
        <w:t xml:space="preserve"> vai kurai noteikta augstāka slepenības pakāpe, kā arī pasākumiem, lai noteiktu to, vai </w:t>
      </w:r>
      <w:r w:rsidRPr="00BE05D0">
        <w:rPr>
          <w:rFonts w:ascii="Times New Roman" w:hAnsi="Times New Roman"/>
          <w:i/>
          <w:sz w:val="24"/>
        </w:rPr>
        <w:t>PSC</w:t>
      </w:r>
      <w:r w:rsidRPr="00BE05D0">
        <w:rPr>
          <w:rFonts w:ascii="Times New Roman" w:hAnsi="Times New Roman"/>
          <w:sz w:val="24"/>
        </w:rPr>
        <w:t xml:space="preserve"> ir jāpiešķir, jāatsaka vai jāatņem. Izmeklēšanas standartiem ir jāatbilst NATO dalībvalstu nacionālajai izmeklēšanas praksei, taču nekādā gadījumā šie standarti nedrīkst būt zemāki par tiem, kas noteikti 7.-10. punktā;</w:t>
      </w:r>
    </w:p>
    <w:p w:rsidR="00481704" w:rsidRPr="00BE05D0" w:rsidRDefault="00481704" w:rsidP="00320F47">
      <w:pPr>
        <w:tabs>
          <w:tab w:val="left" w:pos="1701"/>
        </w:tabs>
        <w:ind w:left="1134" w:hanging="425"/>
        <w:jc w:val="both"/>
        <w:rPr>
          <w:rFonts w:ascii="Times New Roman" w:hAnsi="Times New Roman"/>
          <w:noProof/>
          <w:sz w:val="24"/>
        </w:rPr>
      </w:pPr>
    </w:p>
    <w:p w:rsidR="00481704" w:rsidRPr="00BE05D0" w:rsidRDefault="00481704" w:rsidP="00320F47">
      <w:pPr>
        <w:pStyle w:val="BodyText"/>
        <w:numPr>
          <w:ilvl w:val="1"/>
          <w:numId w:val="4"/>
        </w:numPr>
        <w:tabs>
          <w:tab w:val="left" w:pos="1701"/>
        </w:tabs>
        <w:ind w:left="1134" w:hanging="425"/>
        <w:jc w:val="both"/>
        <w:rPr>
          <w:rFonts w:ascii="Times New Roman" w:hAnsi="Times New Roman"/>
          <w:noProof/>
          <w:sz w:val="24"/>
        </w:rPr>
      </w:pPr>
      <w:r w:rsidRPr="00BE05D0">
        <w:rPr>
          <w:rFonts w:ascii="Times New Roman" w:hAnsi="Times New Roman"/>
          <w:sz w:val="24"/>
        </w:rPr>
        <w:t xml:space="preserve">to, lai tiktu nodrošināts, ka </w:t>
      </w:r>
      <w:r w:rsidRPr="00BE05D0">
        <w:rPr>
          <w:rFonts w:ascii="Times New Roman" w:hAnsi="Times New Roman"/>
          <w:i/>
          <w:sz w:val="24"/>
        </w:rPr>
        <w:t>PSC</w:t>
      </w:r>
      <w:r w:rsidRPr="00BE05D0">
        <w:rPr>
          <w:rFonts w:ascii="Times New Roman" w:hAnsi="Times New Roman"/>
          <w:sz w:val="24"/>
        </w:rPr>
        <w:t xml:space="preserve"> procedūras tiek veiktas ar izmeklējamās personas ziņu un piekrišanu valsts tiesību aktos noteiktajā kārtībā;</w:t>
      </w:r>
    </w:p>
    <w:p w:rsidR="00481704" w:rsidRPr="00BE05D0" w:rsidRDefault="00481704" w:rsidP="00320F47">
      <w:pPr>
        <w:tabs>
          <w:tab w:val="left" w:pos="1701"/>
        </w:tabs>
        <w:ind w:left="1134" w:hanging="425"/>
        <w:jc w:val="both"/>
        <w:rPr>
          <w:rFonts w:ascii="Times New Roman" w:eastAsia="Arial" w:hAnsi="Times New Roman" w:cs="Arial"/>
          <w:noProof/>
          <w:sz w:val="24"/>
        </w:rPr>
      </w:pPr>
    </w:p>
    <w:p w:rsidR="00481704" w:rsidRPr="00BE05D0" w:rsidRDefault="00481704" w:rsidP="00320F47">
      <w:pPr>
        <w:pStyle w:val="BodyText"/>
        <w:numPr>
          <w:ilvl w:val="1"/>
          <w:numId w:val="4"/>
        </w:numPr>
        <w:tabs>
          <w:tab w:val="left" w:pos="1701"/>
        </w:tabs>
        <w:ind w:left="1134" w:hanging="425"/>
        <w:jc w:val="both"/>
        <w:rPr>
          <w:rFonts w:ascii="Times New Roman" w:hAnsi="Times New Roman"/>
          <w:noProof/>
          <w:sz w:val="24"/>
        </w:rPr>
      </w:pPr>
      <w:r w:rsidRPr="00BE05D0">
        <w:rPr>
          <w:rFonts w:ascii="Times New Roman" w:hAnsi="Times New Roman"/>
          <w:i/>
          <w:sz w:val="24"/>
        </w:rPr>
        <w:t>PSC</w:t>
      </w:r>
      <w:r w:rsidRPr="00BE05D0">
        <w:rPr>
          <w:rFonts w:ascii="Times New Roman" w:hAnsi="Times New Roman"/>
          <w:sz w:val="24"/>
        </w:rPr>
        <w:t xml:space="preserve"> atkārtotu apstiprināšanu; un</w:t>
      </w:r>
    </w:p>
    <w:p w:rsidR="00481704" w:rsidRPr="00BE05D0" w:rsidRDefault="00481704" w:rsidP="00320F47">
      <w:pPr>
        <w:tabs>
          <w:tab w:val="left" w:pos="1701"/>
        </w:tabs>
        <w:ind w:left="1134" w:hanging="425"/>
        <w:jc w:val="both"/>
        <w:rPr>
          <w:rFonts w:ascii="Times New Roman" w:eastAsia="Arial" w:hAnsi="Times New Roman" w:cs="Arial"/>
          <w:noProof/>
          <w:sz w:val="24"/>
        </w:rPr>
      </w:pPr>
    </w:p>
    <w:p w:rsidR="00481704" w:rsidRPr="00BE05D0" w:rsidRDefault="00481704" w:rsidP="00320F47">
      <w:pPr>
        <w:pStyle w:val="BodyText"/>
        <w:numPr>
          <w:ilvl w:val="1"/>
          <w:numId w:val="4"/>
        </w:numPr>
        <w:tabs>
          <w:tab w:val="left" w:pos="1701"/>
        </w:tabs>
        <w:ind w:left="1134" w:hanging="425"/>
        <w:jc w:val="both"/>
        <w:rPr>
          <w:rFonts w:ascii="Times New Roman" w:hAnsi="Times New Roman"/>
          <w:noProof/>
          <w:sz w:val="24"/>
        </w:rPr>
      </w:pPr>
      <w:r w:rsidRPr="00BE05D0">
        <w:rPr>
          <w:rFonts w:ascii="Times New Roman" w:hAnsi="Times New Roman"/>
          <w:sz w:val="24"/>
        </w:rPr>
        <w:lastRenderedPageBreak/>
        <w:t xml:space="preserve">sadarbību ar citām </w:t>
      </w:r>
      <w:r w:rsidRPr="00BE05D0">
        <w:rPr>
          <w:rFonts w:ascii="Times New Roman" w:hAnsi="Times New Roman"/>
          <w:i/>
          <w:sz w:val="24"/>
        </w:rPr>
        <w:t>NSA</w:t>
      </w:r>
      <w:r w:rsidRPr="00BE05D0">
        <w:rPr>
          <w:rFonts w:ascii="Times New Roman" w:hAnsi="Times New Roman"/>
          <w:sz w:val="24"/>
        </w:rPr>
        <w:t xml:space="preserve"> vai citām kompetentajām valsts iestādēm, veicot atbilstošās </w:t>
      </w:r>
      <w:r w:rsidRPr="00BE05D0">
        <w:rPr>
          <w:rFonts w:ascii="Times New Roman" w:hAnsi="Times New Roman"/>
          <w:i/>
          <w:sz w:val="24"/>
        </w:rPr>
        <w:t>PSC</w:t>
      </w:r>
      <w:r w:rsidRPr="00BE05D0">
        <w:rPr>
          <w:rFonts w:ascii="Times New Roman" w:hAnsi="Times New Roman"/>
          <w:sz w:val="24"/>
        </w:rPr>
        <w:t xml:space="preserve"> procedūras.</w:t>
      </w:r>
    </w:p>
    <w:p w:rsidR="00481704" w:rsidRPr="00BE05D0" w:rsidRDefault="00481704" w:rsidP="00BE05D0">
      <w:pPr>
        <w:jc w:val="both"/>
        <w:rPr>
          <w:rFonts w:ascii="Times New Roman" w:hAnsi="Times New Roman"/>
          <w:noProof/>
          <w:sz w:val="24"/>
        </w:rPr>
      </w:pPr>
    </w:p>
    <w:p w:rsidR="00481704" w:rsidRPr="00BE05D0" w:rsidRDefault="00481704" w:rsidP="00320F47">
      <w:pPr>
        <w:pStyle w:val="BodyText"/>
        <w:numPr>
          <w:ilvl w:val="0"/>
          <w:numId w:val="4"/>
        </w:numPr>
        <w:tabs>
          <w:tab w:val="left" w:pos="966"/>
        </w:tabs>
        <w:ind w:left="0" w:firstLine="0"/>
        <w:jc w:val="both"/>
        <w:rPr>
          <w:rFonts w:ascii="Times New Roman" w:hAnsi="Times New Roman"/>
          <w:noProof/>
          <w:sz w:val="24"/>
        </w:rPr>
      </w:pPr>
      <w:r w:rsidRPr="00BE05D0">
        <w:rPr>
          <w:rFonts w:ascii="Times New Roman" w:hAnsi="Times New Roman"/>
          <w:sz w:val="24"/>
        </w:rPr>
        <w:t>NATO dalībvalstis un NATO civilo vai militāro institūciju vadītāji ir atbildīgi par:</w:t>
      </w:r>
    </w:p>
    <w:p w:rsidR="00481704" w:rsidRPr="00BE05D0" w:rsidRDefault="00481704" w:rsidP="00BE05D0">
      <w:pPr>
        <w:jc w:val="both"/>
        <w:rPr>
          <w:rFonts w:ascii="Times New Roman" w:eastAsia="Arial" w:hAnsi="Times New Roman" w:cs="Arial"/>
          <w:noProof/>
          <w:sz w:val="24"/>
        </w:rPr>
      </w:pPr>
    </w:p>
    <w:p w:rsidR="00481704" w:rsidRPr="00BE05D0" w:rsidRDefault="00481704" w:rsidP="00320F47">
      <w:pPr>
        <w:pStyle w:val="BodyText"/>
        <w:numPr>
          <w:ilvl w:val="1"/>
          <w:numId w:val="4"/>
        </w:numPr>
        <w:tabs>
          <w:tab w:val="left" w:pos="1539"/>
        </w:tabs>
        <w:ind w:left="1134" w:hanging="425"/>
        <w:jc w:val="both"/>
        <w:rPr>
          <w:rFonts w:ascii="Times New Roman" w:hAnsi="Times New Roman"/>
          <w:noProof/>
          <w:sz w:val="24"/>
        </w:rPr>
      </w:pPr>
      <w:r w:rsidRPr="00BE05D0">
        <w:rPr>
          <w:rFonts w:ascii="Times New Roman" w:hAnsi="Times New Roman"/>
          <w:sz w:val="24"/>
        </w:rPr>
        <w:t>to amatu noteikšanu, kuru ieņemšanai nepieciešama PSC;</w:t>
      </w:r>
    </w:p>
    <w:p w:rsidR="00481704" w:rsidRPr="00BE05D0" w:rsidRDefault="00481704" w:rsidP="00320F47">
      <w:pPr>
        <w:ind w:left="1134" w:hanging="425"/>
        <w:jc w:val="both"/>
        <w:rPr>
          <w:rFonts w:ascii="Times New Roman" w:eastAsia="Arial" w:hAnsi="Times New Roman" w:cs="Arial"/>
          <w:noProof/>
          <w:sz w:val="24"/>
        </w:rPr>
      </w:pPr>
    </w:p>
    <w:p w:rsidR="00481704" w:rsidRPr="00BE05D0" w:rsidRDefault="00481704" w:rsidP="00320F47">
      <w:pPr>
        <w:pStyle w:val="BodyText"/>
        <w:numPr>
          <w:ilvl w:val="1"/>
          <w:numId w:val="4"/>
        </w:numPr>
        <w:tabs>
          <w:tab w:val="left" w:pos="1539"/>
        </w:tabs>
        <w:ind w:left="1134" w:hanging="425"/>
        <w:jc w:val="both"/>
        <w:rPr>
          <w:rFonts w:ascii="Times New Roman" w:hAnsi="Times New Roman"/>
          <w:noProof/>
          <w:sz w:val="24"/>
        </w:rPr>
      </w:pPr>
      <w:r w:rsidRPr="00BE05D0">
        <w:rPr>
          <w:rFonts w:ascii="Times New Roman" w:hAnsi="Times New Roman"/>
          <w:sz w:val="24"/>
        </w:rPr>
        <w:t>atļauju piešķiršanu NATO klasificētajai informācijai savās atbildības jomās, tostarp situāci</w:t>
      </w:r>
      <w:r w:rsidR="000E14C6" w:rsidRPr="00BE05D0">
        <w:rPr>
          <w:rFonts w:ascii="Times New Roman" w:hAnsi="Times New Roman"/>
          <w:sz w:val="24"/>
        </w:rPr>
        <w:t>jās, kas aprakstītas no 28.-37. </w:t>
      </w:r>
      <w:r w:rsidRPr="00BE05D0">
        <w:rPr>
          <w:rFonts w:ascii="Times New Roman" w:hAnsi="Times New Roman"/>
          <w:sz w:val="24"/>
        </w:rPr>
        <w:t>punktam;</w:t>
      </w:r>
    </w:p>
    <w:p w:rsidR="00481704" w:rsidRPr="00BE05D0" w:rsidRDefault="00481704" w:rsidP="00320F47">
      <w:pPr>
        <w:ind w:left="1134" w:hanging="425"/>
        <w:jc w:val="both"/>
        <w:rPr>
          <w:rFonts w:ascii="Times New Roman" w:eastAsia="Arial" w:hAnsi="Times New Roman" w:cs="Arial"/>
          <w:noProof/>
          <w:sz w:val="24"/>
        </w:rPr>
      </w:pPr>
    </w:p>
    <w:p w:rsidR="00481704" w:rsidRPr="00BE05D0" w:rsidRDefault="00481704" w:rsidP="00320F47">
      <w:pPr>
        <w:pStyle w:val="BodyText"/>
        <w:numPr>
          <w:ilvl w:val="1"/>
          <w:numId w:val="4"/>
        </w:numPr>
        <w:tabs>
          <w:tab w:val="left" w:pos="1539"/>
        </w:tabs>
        <w:ind w:left="1134" w:hanging="425"/>
        <w:jc w:val="both"/>
        <w:rPr>
          <w:rFonts w:ascii="Times New Roman" w:hAnsi="Times New Roman"/>
          <w:noProof/>
          <w:sz w:val="24"/>
        </w:rPr>
      </w:pPr>
      <w:r w:rsidRPr="00BE05D0">
        <w:rPr>
          <w:rFonts w:ascii="Times New Roman" w:hAnsi="Times New Roman"/>
          <w:sz w:val="24"/>
        </w:rPr>
        <w:t>to, lai tiktu nodrošināts, ka ievēro šeit izklāstītos personāla drošības standartus; un</w:t>
      </w:r>
    </w:p>
    <w:p w:rsidR="00481704" w:rsidRPr="00BE05D0" w:rsidRDefault="00481704" w:rsidP="00320F47">
      <w:pPr>
        <w:ind w:left="1134" w:hanging="425"/>
        <w:jc w:val="both"/>
        <w:rPr>
          <w:rFonts w:ascii="Times New Roman" w:eastAsia="Arial" w:hAnsi="Times New Roman" w:cs="Arial"/>
          <w:noProof/>
          <w:sz w:val="24"/>
        </w:rPr>
      </w:pPr>
    </w:p>
    <w:p w:rsidR="00481704" w:rsidRPr="00BE05D0" w:rsidRDefault="00481704" w:rsidP="00320F47">
      <w:pPr>
        <w:pStyle w:val="BodyText"/>
        <w:numPr>
          <w:ilvl w:val="1"/>
          <w:numId w:val="4"/>
        </w:numPr>
        <w:tabs>
          <w:tab w:val="left" w:pos="1539"/>
        </w:tabs>
        <w:ind w:left="1134" w:hanging="425"/>
        <w:jc w:val="both"/>
        <w:rPr>
          <w:rFonts w:ascii="Times New Roman" w:hAnsi="Times New Roman"/>
          <w:noProof/>
          <w:sz w:val="24"/>
        </w:rPr>
      </w:pPr>
      <w:r w:rsidRPr="00BE05D0">
        <w:rPr>
          <w:rFonts w:ascii="Times New Roman" w:hAnsi="Times New Roman"/>
          <w:sz w:val="24"/>
        </w:rPr>
        <w:t>savu darbinieku pastāvīgu piekļuves tiesību izvērtēšanu NATO klasificētajai informācijai.</w:t>
      </w:r>
    </w:p>
    <w:p w:rsidR="00481704" w:rsidRPr="00BE05D0" w:rsidRDefault="00481704" w:rsidP="00BE05D0">
      <w:pPr>
        <w:jc w:val="both"/>
        <w:rPr>
          <w:rFonts w:ascii="Times New Roman" w:eastAsia="Arial" w:hAnsi="Times New Roman" w:cs="Arial"/>
          <w:noProof/>
          <w:sz w:val="24"/>
          <w:szCs w:val="21"/>
        </w:rPr>
      </w:pPr>
    </w:p>
    <w:p w:rsidR="00481704" w:rsidRPr="00BE05D0" w:rsidRDefault="00481704" w:rsidP="00BE05D0">
      <w:pPr>
        <w:pStyle w:val="Heading2"/>
        <w:ind w:left="0"/>
        <w:jc w:val="both"/>
        <w:rPr>
          <w:rFonts w:ascii="Times New Roman" w:hAnsi="Times New Roman"/>
          <w:noProof/>
          <w:sz w:val="24"/>
        </w:rPr>
      </w:pPr>
      <w:r w:rsidRPr="00BE05D0">
        <w:rPr>
          <w:rFonts w:ascii="Times New Roman" w:hAnsi="Times New Roman"/>
          <w:sz w:val="24"/>
        </w:rPr>
        <w:t>To amatu noteikšana, kuriem nepieciešama personāla drošības pielaide (</w:t>
      </w:r>
      <w:r w:rsidRPr="00BE05D0">
        <w:rPr>
          <w:rFonts w:ascii="Times New Roman" w:hAnsi="Times New Roman"/>
          <w:i/>
          <w:sz w:val="24"/>
        </w:rPr>
        <w:t>PSC</w:t>
      </w:r>
      <w:r w:rsidRPr="00BE05D0">
        <w:rPr>
          <w:rFonts w:ascii="Times New Roman" w:hAnsi="Times New Roman"/>
          <w:sz w:val="24"/>
        </w:rPr>
        <w:t>),</w:t>
      </w:r>
    </w:p>
    <w:p w:rsidR="00481704" w:rsidRPr="00BE05D0" w:rsidRDefault="00481704" w:rsidP="00BE05D0">
      <w:pPr>
        <w:jc w:val="both"/>
        <w:rPr>
          <w:rFonts w:ascii="Times New Roman" w:eastAsia="Arial" w:hAnsi="Times New Roman" w:cs="Arial"/>
          <w:b/>
          <w:bCs/>
          <w:noProof/>
          <w:sz w:val="24"/>
        </w:rPr>
      </w:pPr>
    </w:p>
    <w:p w:rsidR="00481704" w:rsidRPr="00BE05D0" w:rsidRDefault="00481704" w:rsidP="00BE05D0">
      <w:pPr>
        <w:pStyle w:val="BodyText"/>
        <w:numPr>
          <w:ilvl w:val="0"/>
          <w:numId w:val="4"/>
        </w:numPr>
        <w:tabs>
          <w:tab w:val="left" w:pos="709"/>
        </w:tabs>
        <w:ind w:left="0" w:firstLine="0"/>
        <w:jc w:val="both"/>
        <w:rPr>
          <w:rFonts w:ascii="Times New Roman" w:hAnsi="Times New Roman"/>
          <w:noProof/>
          <w:sz w:val="24"/>
        </w:rPr>
      </w:pPr>
      <w:r w:rsidRPr="00BE05D0">
        <w:rPr>
          <w:rFonts w:ascii="Times New Roman" w:hAnsi="Times New Roman"/>
          <w:sz w:val="24"/>
        </w:rPr>
        <w:t xml:space="preserve">Lai varētu izvērtēt to, vai amata ieņemšanai ir nepieciešama </w:t>
      </w:r>
      <w:r w:rsidRPr="00BE05D0">
        <w:rPr>
          <w:rFonts w:ascii="Times New Roman" w:hAnsi="Times New Roman"/>
          <w:i/>
          <w:sz w:val="24"/>
        </w:rPr>
        <w:t>PSC</w:t>
      </w:r>
      <w:r w:rsidRPr="00BE05D0">
        <w:rPr>
          <w:rFonts w:ascii="Times New Roman" w:hAnsi="Times New Roman"/>
          <w:sz w:val="24"/>
        </w:rPr>
        <w:t>, NATO dalībvalstis un NATO civilās un militārās institūcijas piesaista administratorus, kas visplašāk pārzina sava personāla darbu un piekļuves NATO klasificētajai informācijai līmeņus, kādi nepieciešami attiecīgajam amatam. Parasti tieši viņi vislabāk varēs noteikt to, kāds drošības pielaides līmenis ir nepieciešams attiecīgajā amatā.</w:t>
      </w:r>
    </w:p>
    <w:p w:rsidR="00481704" w:rsidRPr="00BE05D0" w:rsidRDefault="00481704" w:rsidP="00BE05D0">
      <w:pPr>
        <w:tabs>
          <w:tab w:val="left" w:pos="709"/>
        </w:tabs>
        <w:jc w:val="both"/>
        <w:rPr>
          <w:rFonts w:ascii="Times New Roman" w:eastAsia="Arial" w:hAnsi="Times New Roman" w:cs="Arial"/>
          <w:noProof/>
          <w:sz w:val="24"/>
        </w:rPr>
      </w:pPr>
    </w:p>
    <w:p w:rsidR="00481704" w:rsidRPr="00BE05D0" w:rsidRDefault="00481704" w:rsidP="00BE05D0">
      <w:pPr>
        <w:pStyle w:val="BodyText"/>
        <w:numPr>
          <w:ilvl w:val="0"/>
          <w:numId w:val="4"/>
        </w:numPr>
        <w:tabs>
          <w:tab w:val="left" w:pos="709"/>
        </w:tabs>
        <w:ind w:left="0" w:firstLine="0"/>
        <w:jc w:val="both"/>
        <w:rPr>
          <w:rFonts w:ascii="Times New Roman" w:hAnsi="Times New Roman"/>
          <w:noProof/>
          <w:sz w:val="24"/>
        </w:rPr>
      </w:pPr>
      <w:r w:rsidRPr="00BE05D0">
        <w:rPr>
          <w:rFonts w:ascii="Times New Roman" w:hAnsi="Times New Roman"/>
          <w:sz w:val="24"/>
        </w:rPr>
        <w:t xml:space="preserve">Administratori ir arī atbildīgi par to, lai tiktu nodrošināts, ka viņu darbinieki atbilst savu darba pienākumu pildīšanai nepieciešamajam </w:t>
      </w:r>
      <w:r w:rsidRPr="00BE05D0">
        <w:rPr>
          <w:rFonts w:ascii="Times New Roman" w:hAnsi="Times New Roman"/>
          <w:i/>
          <w:sz w:val="24"/>
        </w:rPr>
        <w:t>PSC</w:t>
      </w:r>
      <w:r w:rsidRPr="00BE05D0">
        <w:rPr>
          <w:rFonts w:ascii="Times New Roman" w:hAnsi="Times New Roman"/>
          <w:sz w:val="24"/>
        </w:rPr>
        <w:t xml:space="preserve"> līmenim, lai varētu piekļūt informācijai, un ka tiek piemērots nepieciešamības zināt princips. Kad ir jāveic regulārā personas </w:t>
      </w:r>
      <w:r w:rsidRPr="00BE05D0">
        <w:rPr>
          <w:rFonts w:ascii="Times New Roman" w:hAnsi="Times New Roman"/>
          <w:i/>
          <w:sz w:val="24"/>
        </w:rPr>
        <w:t>PSC</w:t>
      </w:r>
      <w:r w:rsidRPr="00BE05D0">
        <w:rPr>
          <w:rFonts w:ascii="Times New Roman" w:hAnsi="Times New Roman"/>
          <w:sz w:val="24"/>
        </w:rPr>
        <w:t xml:space="preserve"> atkārtotā apstiprināšana, vai kad darbinieks mainās, attiecīgais administrators ir atbildīgs par to, lai tiktu izvērtēts, vai šim amatam attiecīgais </w:t>
      </w:r>
      <w:r w:rsidRPr="00BE05D0">
        <w:rPr>
          <w:rFonts w:ascii="Times New Roman" w:hAnsi="Times New Roman"/>
          <w:i/>
          <w:sz w:val="24"/>
        </w:rPr>
        <w:t>PSC</w:t>
      </w:r>
      <w:r w:rsidRPr="00BE05D0">
        <w:rPr>
          <w:rFonts w:ascii="Times New Roman" w:hAnsi="Times New Roman"/>
          <w:sz w:val="24"/>
        </w:rPr>
        <w:t xml:space="preserve"> līmenis joprojām ir nepieciešams.</w:t>
      </w:r>
    </w:p>
    <w:p w:rsidR="00481704" w:rsidRPr="00BE05D0" w:rsidRDefault="00481704" w:rsidP="00BE05D0">
      <w:pPr>
        <w:jc w:val="both"/>
        <w:rPr>
          <w:rFonts w:ascii="Times New Roman" w:eastAsia="Arial" w:hAnsi="Times New Roman" w:cs="Arial"/>
          <w:noProof/>
          <w:sz w:val="24"/>
          <w:szCs w:val="21"/>
        </w:rPr>
      </w:pPr>
    </w:p>
    <w:p w:rsidR="00886644" w:rsidRPr="00BE05D0" w:rsidRDefault="00886644" w:rsidP="00BE05D0">
      <w:pPr>
        <w:pStyle w:val="Heading2"/>
        <w:ind w:left="0"/>
        <w:jc w:val="both"/>
        <w:rPr>
          <w:rFonts w:ascii="Times New Roman" w:hAnsi="Times New Roman"/>
          <w:sz w:val="24"/>
        </w:rPr>
      </w:pPr>
      <w:r w:rsidRPr="00BE05D0">
        <w:rPr>
          <w:rFonts w:ascii="Times New Roman" w:hAnsi="Times New Roman"/>
          <w:sz w:val="24"/>
        </w:rPr>
        <w:t xml:space="preserve">Kritēriji, lai izvērtētu tiesības saņemt personāla drošības pielaides </w:t>
      </w:r>
    </w:p>
    <w:p w:rsidR="00481704" w:rsidRPr="00BE05D0" w:rsidRDefault="00481704" w:rsidP="00BE05D0">
      <w:pPr>
        <w:jc w:val="both"/>
        <w:rPr>
          <w:rFonts w:ascii="Times New Roman" w:eastAsia="Arial" w:hAnsi="Times New Roman" w:cs="Arial"/>
          <w:b/>
          <w:bCs/>
          <w:noProof/>
          <w:sz w:val="24"/>
        </w:rPr>
      </w:pPr>
    </w:p>
    <w:p w:rsidR="00481704" w:rsidRPr="00BE05D0" w:rsidRDefault="00481704" w:rsidP="00BE05D0">
      <w:pPr>
        <w:pStyle w:val="BodyText"/>
        <w:numPr>
          <w:ilvl w:val="0"/>
          <w:numId w:val="4"/>
        </w:numPr>
        <w:tabs>
          <w:tab w:val="left" w:pos="709"/>
        </w:tabs>
        <w:ind w:left="0" w:firstLine="0"/>
        <w:jc w:val="both"/>
        <w:rPr>
          <w:rFonts w:ascii="Times New Roman" w:hAnsi="Times New Roman"/>
          <w:noProof/>
          <w:sz w:val="24"/>
        </w:rPr>
      </w:pPr>
      <w:r w:rsidRPr="00BE05D0">
        <w:rPr>
          <w:rFonts w:ascii="Times New Roman" w:hAnsi="Times New Roman"/>
          <w:sz w:val="24"/>
        </w:rPr>
        <w:t xml:space="preserve">Turpmākajos punktos ietverti galvenie kritēriji, pēc kuriem tiek vērtēta personas lojalitāte, uzticība un uzticamība, lai tai varētu piešķirt vai arī atstāt </w:t>
      </w:r>
      <w:r w:rsidRPr="00BE05D0">
        <w:rPr>
          <w:rFonts w:ascii="Times New Roman" w:hAnsi="Times New Roman"/>
          <w:i/>
          <w:sz w:val="24"/>
        </w:rPr>
        <w:t>PSC</w:t>
      </w:r>
      <w:r w:rsidRPr="00BE05D0">
        <w:rPr>
          <w:rFonts w:ascii="Times New Roman" w:hAnsi="Times New Roman"/>
          <w:sz w:val="24"/>
        </w:rPr>
        <w:t>. Šajos punktos aplūkoti aspekti, kuri saistīti ar personīgajām īpašībām un apstākļiem, kas var būt iespējamo drošības risku rašanās iemesls.</w:t>
      </w:r>
    </w:p>
    <w:p w:rsidR="00481704" w:rsidRPr="00BE05D0" w:rsidRDefault="00481704" w:rsidP="00BE05D0">
      <w:pPr>
        <w:tabs>
          <w:tab w:val="left" w:pos="709"/>
        </w:tabs>
        <w:jc w:val="both"/>
        <w:rPr>
          <w:rFonts w:ascii="Times New Roman" w:eastAsia="Arial" w:hAnsi="Times New Roman" w:cs="Arial"/>
          <w:noProof/>
          <w:sz w:val="24"/>
        </w:rPr>
      </w:pPr>
    </w:p>
    <w:p w:rsidR="00481704" w:rsidRPr="00BE05D0" w:rsidRDefault="00481704" w:rsidP="00BE05D0">
      <w:pPr>
        <w:pStyle w:val="BodyText"/>
        <w:numPr>
          <w:ilvl w:val="0"/>
          <w:numId w:val="4"/>
        </w:numPr>
        <w:tabs>
          <w:tab w:val="left" w:pos="709"/>
        </w:tabs>
        <w:ind w:left="0" w:firstLine="0"/>
        <w:jc w:val="both"/>
        <w:rPr>
          <w:rFonts w:ascii="Times New Roman" w:hAnsi="Times New Roman"/>
          <w:noProof/>
          <w:sz w:val="24"/>
        </w:rPr>
      </w:pPr>
      <w:r w:rsidRPr="00BE05D0">
        <w:rPr>
          <w:rFonts w:ascii="Times New Roman" w:hAnsi="Times New Roman"/>
          <w:sz w:val="24"/>
        </w:rPr>
        <w:t>Lai gan šie kritēriji attiecas uz personu, attiecībā uz kuru tiek veikta pielaides procedūra, attiecīgos gadījumos saskaņā ar valsts tiesību aktiem būtiskas var būt arī laulātā, faktiskā dzīvesbiedra vai tuva ģimenes locekļa personīgās īpašības un uzvedība, kā arī apstākļi, kas ar viņu saistīti, un šie faktori ir jāņem vērā, izskatot jautājumu par personas tiesībām saņemt pielaidi.</w:t>
      </w:r>
    </w:p>
    <w:p w:rsidR="00481704" w:rsidRPr="00BE05D0" w:rsidRDefault="00481704" w:rsidP="00BE05D0">
      <w:pPr>
        <w:tabs>
          <w:tab w:val="left" w:pos="709"/>
        </w:tabs>
        <w:jc w:val="both"/>
        <w:rPr>
          <w:rFonts w:ascii="Times New Roman" w:eastAsia="Arial" w:hAnsi="Times New Roman" w:cs="Arial"/>
          <w:noProof/>
          <w:sz w:val="24"/>
        </w:rPr>
      </w:pPr>
    </w:p>
    <w:p w:rsidR="00481704" w:rsidRPr="00BE05D0" w:rsidRDefault="00481704" w:rsidP="00BE05D0">
      <w:pPr>
        <w:pStyle w:val="BodyText"/>
        <w:numPr>
          <w:ilvl w:val="0"/>
          <w:numId w:val="4"/>
        </w:numPr>
        <w:tabs>
          <w:tab w:val="left" w:pos="709"/>
        </w:tabs>
        <w:ind w:left="0" w:firstLine="0"/>
        <w:jc w:val="both"/>
        <w:rPr>
          <w:rFonts w:ascii="Times New Roman" w:hAnsi="Times New Roman"/>
          <w:noProof/>
          <w:sz w:val="24"/>
        </w:rPr>
      </w:pPr>
      <w:r w:rsidRPr="00BE05D0">
        <w:rPr>
          <w:rFonts w:ascii="Times New Roman" w:hAnsi="Times New Roman"/>
          <w:sz w:val="24"/>
        </w:rPr>
        <w:t>Šie kritēriji ir jāpiemēro, lai noteiktu, vai persona vai tās laulātais, faktiskais dzīvesbiedrs, kā arī – attiecīgos gadījumos un saskaņā ar valsts tiesību aktiem  – tuvs ģimenes loceklis:</w:t>
      </w:r>
    </w:p>
    <w:p w:rsidR="00481704" w:rsidRPr="00BE05D0" w:rsidRDefault="00481704" w:rsidP="00BE05D0">
      <w:pPr>
        <w:jc w:val="both"/>
        <w:rPr>
          <w:rFonts w:ascii="Times New Roman" w:eastAsia="Arial" w:hAnsi="Times New Roman" w:cs="Arial"/>
          <w:noProof/>
          <w:sz w:val="24"/>
        </w:rPr>
      </w:pPr>
    </w:p>
    <w:p w:rsidR="00481704" w:rsidRPr="00BE05D0" w:rsidRDefault="00481704" w:rsidP="00320F47">
      <w:pPr>
        <w:pStyle w:val="BodyText"/>
        <w:numPr>
          <w:ilvl w:val="1"/>
          <w:numId w:val="4"/>
        </w:numPr>
        <w:tabs>
          <w:tab w:val="left" w:pos="1539"/>
        </w:tabs>
        <w:ind w:left="1134" w:hanging="425"/>
        <w:jc w:val="both"/>
        <w:rPr>
          <w:rFonts w:ascii="Times New Roman" w:hAnsi="Times New Roman"/>
          <w:noProof/>
          <w:sz w:val="24"/>
        </w:rPr>
      </w:pPr>
      <w:r w:rsidRPr="00BE05D0">
        <w:rPr>
          <w:rFonts w:ascii="Times New Roman" w:hAnsi="Times New Roman"/>
          <w:sz w:val="24"/>
        </w:rPr>
        <w:t>ir veicis vai mēģinājis veikt jebkādu spiegošanas darbību, terora aktu, sabotāžas, nodevības vai musināšanas darbību, kā arī iesaistījies sazvērestībā ar citu personu vai tai palīdzējis un atbalstījis to šādās darbībās (vai to mēģinājumā);</w:t>
      </w:r>
    </w:p>
    <w:p w:rsidR="00481704" w:rsidRPr="00BE05D0" w:rsidRDefault="00481704" w:rsidP="00320F47">
      <w:pPr>
        <w:ind w:left="1134" w:hanging="425"/>
        <w:jc w:val="both"/>
        <w:rPr>
          <w:rFonts w:ascii="Times New Roman" w:eastAsia="Arial" w:hAnsi="Times New Roman" w:cs="Arial"/>
          <w:noProof/>
          <w:sz w:val="24"/>
          <w:szCs w:val="21"/>
        </w:rPr>
      </w:pPr>
    </w:p>
    <w:p w:rsidR="00481704" w:rsidRPr="00BE05D0" w:rsidRDefault="00481704" w:rsidP="00320F47">
      <w:pPr>
        <w:pStyle w:val="BodyText"/>
        <w:numPr>
          <w:ilvl w:val="1"/>
          <w:numId w:val="4"/>
        </w:numPr>
        <w:tabs>
          <w:tab w:val="left" w:pos="1539"/>
        </w:tabs>
        <w:ind w:left="1134" w:hanging="425"/>
        <w:jc w:val="both"/>
        <w:rPr>
          <w:rFonts w:ascii="Times New Roman" w:hAnsi="Times New Roman"/>
          <w:noProof/>
          <w:sz w:val="24"/>
        </w:rPr>
      </w:pPr>
      <w:r w:rsidRPr="00BE05D0">
        <w:rPr>
          <w:rFonts w:ascii="Times New Roman" w:hAnsi="Times New Roman"/>
          <w:sz w:val="24"/>
        </w:rPr>
        <w:t xml:space="preserve">ir vai ir bijis spiegu, teroristu, kaitnieku vai personu, par kurām ir pamatotas </w:t>
      </w:r>
      <w:r w:rsidRPr="00BE05D0">
        <w:rPr>
          <w:rFonts w:ascii="Times New Roman" w:hAnsi="Times New Roman"/>
          <w:sz w:val="24"/>
        </w:rPr>
        <w:lastRenderedPageBreak/>
        <w:t>aizdomas, ka tās ir iepriekš minētie indivīdi, sabiedrotais vai arī tādu organizāciju vai ārvalstu pārstāvju, tostarp ārvalstu izlūkdienestu, partneris, kuras var apdraudēt NATO un/vai NATO dalībvalstu drošību, ja vien šī saistība nav bijusi atļauta dienesta pienākumu pildīšanas gaitā;</w:t>
      </w:r>
    </w:p>
    <w:p w:rsidR="00481704" w:rsidRPr="00BE05D0" w:rsidRDefault="00481704" w:rsidP="00320F47">
      <w:pPr>
        <w:ind w:left="1134" w:hanging="425"/>
        <w:jc w:val="both"/>
        <w:rPr>
          <w:rFonts w:ascii="Times New Roman" w:eastAsia="Arial" w:hAnsi="Times New Roman" w:cs="Arial"/>
          <w:noProof/>
          <w:sz w:val="24"/>
          <w:szCs w:val="18"/>
        </w:rPr>
      </w:pPr>
    </w:p>
    <w:p w:rsidR="00481704" w:rsidRPr="00BE05D0" w:rsidRDefault="00481704" w:rsidP="00320F47">
      <w:pPr>
        <w:pStyle w:val="BodyText"/>
        <w:numPr>
          <w:ilvl w:val="1"/>
          <w:numId w:val="4"/>
        </w:numPr>
        <w:tabs>
          <w:tab w:val="left" w:pos="1539"/>
        </w:tabs>
        <w:ind w:left="1134" w:hanging="425"/>
        <w:jc w:val="both"/>
        <w:rPr>
          <w:rFonts w:ascii="Times New Roman" w:hAnsi="Times New Roman"/>
          <w:noProof/>
          <w:sz w:val="24"/>
        </w:rPr>
      </w:pPr>
      <w:r w:rsidRPr="00BE05D0">
        <w:rPr>
          <w:rFonts w:ascii="Times New Roman" w:hAnsi="Times New Roman"/>
          <w:sz w:val="24"/>
        </w:rPr>
        <w:t>ir vai ir bijis jebkādas tādas organizācijas dalībnieks, kura ar vardarbīgiem, graujošiem vai citiem pretlikumīgiem līdzekļiem cenšas gāzt dalībvalstu valdību vai izmainīt dalībvalstu pārvaldīšanas formu;</w:t>
      </w:r>
    </w:p>
    <w:p w:rsidR="00481704" w:rsidRPr="00BE05D0" w:rsidRDefault="00481704" w:rsidP="00320F47">
      <w:pPr>
        <w:ind w:left="1134" w:hanging="425"/>
        <w:jc w:val="both"/>
        <w:rPr>
          <w:rFonts w:ascii="Times New Roman" w:eastAsia="Arial" w:hAnsi="Times New Roman" w:cs="Arial"/>
          <w:noProof/>
          <w:sz w:val="24"/>
        </w:rPr>
      </w:pPr>
    </w:p>
    <w:p w:rsidR="00481704" w:rsidRPr="00BE05D0" w:rsidRDefault="00481704" w:rsidP="00320F47">
      <w:pPr>
        <w:pStyle w:val="BodyText"/>
        <w:numPr>
          <w:ilvl w:val="1"/>
          <w:numId w:val="4"/>
        </w:numPr>
        <w:tabs>
          <w:tab w:val="left" w:pos="1539"/>
        </w:tabs>
        <w:ind w:left="1134" w:hanging="425"/>
        <w:jc w:val="both"/>
        <w:rPr>
          <w:rFonts w:ascii="Times New Roman" w:hAnsi="Times New Roman"/>
          <w:noProof/>
          <w:sz w:val="24"/>
        </w:rPr>
      </w:pPr>
      <w:r w:rsidRPr="00BE05D0">
        <w:rPr>
          <w:rFonts w:ascii="Times New Roman" w:hAnsi="Times New Roman"/>
          <w:sz w:val="24"/>
        </w:rPr>
        <w:t xml:space="preserve">ir vai pēdējā laikā ir bijis jebkuras tādas organizācijas </w:t>
      </w:r>
      <w:r w:rsidR="008B0490" w:rsidRPr="00BE05D0">
        <w:rPr>
          <w:rFonts w:ascii="Times New Roman" w:hAnsi="Times New Roman"/>
          <w:sz w:val="24"/>
        </w:rPr>
        <w:t>atbalstītājs, kas aprakstīta c)</w:t>
      </w:r>
      <w:r w:rsidRPr="00BE05D0">
        <w:rPr>
          <w:rFonts w:ascii="Times New Roman" w:hAnsi="Times New Roman"/>
          <w:sz w:val="24"/>
        </w:rPr>
        <w:t xml:space="preserve"> apakšpunktā,</w:t>
      </w:r>
      <w:r w:rsidR="008B0490" w:rsidRPr="00BE05D0">
        <w:rPr>
          <w:rFonts w:ascii="Times New Roman" w:hAnsi="Times New Roman"/>
          <w:noProof/>
          <w:sz w:val="24"/>
        </w:rPr>
        <w:t xml:space="preserve"> </w:t>
      </w:r>
      <w:r w:rsidRPr="00BE05D0">
        <w:rPr>
          <w:rFonts w:ascii="Times New Roman" w:hAnsi="Times New Roman"/>
          <w:sz w:val="24"/>
        </w:rPr>
        <w:t>vai arī ir vai pēdējā laikā ir bijis cieši saistīts ar šādu organizāciju dalībniekiem;</w:t>
      </w:r>
    </w:p>
    <w:p w:rsidR="00481704" w:rsidRPr="00BE05D0" w:rsidRDefault="00481704" w:rsidP="00320F47">
      <w:pPr>
        <w:ind w:left="1134" w:hanging="425"/>
        <w:jc w:val="both"/>
        <w:rPr>
          <w:rFonts w:ascii="Times New Roman" w:eastAsia="Arial" w:hAnsi="Times New Roman" w:cs="Arial"/>
          <w:noProof/>
          <w:sz w:val="24"/>
        </w:rPr>
      </w:pPr>
    </w:p>
    <w:p w:rsidR="00481704" w:rsidRPr="00BE05D0" w:rsidRDefault="00481704" w:rsidP="00320F47">
      <w:pPr>
        <w:pStyle w:val="BodyText"/>
        <w:numPr>
          <w:ilvl w:val="1"/>
          <w:numId w:val="4"/>
        </w:numPr>
        <w:tabs>
          <w:tab w:val="left" w:pos="1539"/>
        </w:tabs>
        <w:ind w:left="1134" w:hanging="425"/>
        <w:jc w:val="both"/>
        <w:rPr>
          <w:rFonts w:ascii="Times New Roman" w:hAnsi="Times New Roman"/>
          <w:noProof/>
          <w:sz w:val="24"/>
        </w:rPr>
      </w:pPr>
      <w:r w:rsidRPr="00BE05D0">
        <w:rPr>
          <w:rFonts w:ascii="Times New Roman" w:hAnsi="Times New Roman"/>
          <w:sz w:val="24"/>
        </w:rPr>
        <w:t>ir tīši slēpis, sagrozījis vai falsificējis nozīmīgu informāciju, jo īpaši – informāciju drošības jomā, vai arī ir tīši melojis, aizpildot personāla drošības veidlapu, vai arī to darījis drošības intervijas laikā.</w:t>
      </w:r>
    </w:p>
    <w:p w:rsidR="00481704" w:rsidRPr="00BE05D0" w:rsidRDefault="00481704" w:rsidP="00320F47">
      <w:pPr>
        <w:ind w:left="1134" w:hanging="425"/>
        <w:jc w:val="both"/>
        <w:rPr>
          <w:rFonts w:ascii="Times New Roman" w:eastAsia="Arial" w:hAnsi="Times New Roman" w:cs="Arial"/>
          <w:noProof/>
          <w:sz w:val="24"/>
        </w:rPr>
      </w:pPr>
    </w:p>
    <w:p w:rsidR="00481704" w:rsidRPr="00BE05D0" w:rsidRDefault="00481704" w:rsidP="00320F47">
      <w:pPr>
        <w:pStyle w:val="BodyText"/>
        <w:numPr>
          <w:ilvl w:val="1"/>
          <w:numId w:val="4"/>
        </w:numPr>
        <w:tabs>
          <w:tab w:val="left" w:pos="1554"/>
        </w:tabs>
        <w:ind w:left="1134" w:hanging="425"/>
        <w:jc w:val="both"/>
        <w:rPr>
          <w:rFonts w:ascii="Times New Roman" w:hAnsi="Times New Roman"/>
          <w:noProof/>
          <w:sz w:val="24"/>
        </w:rPr>
      </w:pPr>
      <w:r w:rsidRPr="00BE05D0">
        <w:rPr>
          <w:rFonts w:ascii="Times New Roman" w:hAnsi="Times New Roman"/>
          <w:sz w:val="24"/>
        </w:rPr>
        <w:t>ir atzīts par vainīgu noziedzīgā nodarījumā vai pārkāpumos, kas liecina par pastāvīgām noziedzīgām nosliecēm (vai arī viņam ir nopietnas finanšu grūtības vai neizskaidrojama turība; vai arī ir bijusi atkarība no alkohola, nelegālajām narkotikām un/vai atkarība, kas saistīta ar legālo narkotiku (</w:t>
      </w:r>
      <w:r w:rsidR="00254D35" w:rsidRPr="00BE05D0">
        <w:rPr>
          <w:rFonts w:ascii="Times New Roman" w:hAnsi="Times New Roman"/>
          <w:sz w:val="24"/>
        </w:rPr>
        <w:t>medikamentu</w:t>
      </w:r>
      <w:r w:rsidRPr="00BE05D0">
        <w:rPr>
          <w:rFonts w:ascii="Times New Roman" w:hAnsi="Times New Roman"/>
          <w:sz w:val="24"/>
        </w:rPr>
        <w:t>) ļaunprātīgu lietošanu);</w:t>
      </w:r>
    </w:p>
    <w:p w:rsidR="00481704" w:rsidRPr="00BE05D0" w:rsidRDefault="00481704" w:rsidP="00320F47">
      <w:pPr>
        <w:ind w:left="1134" w:hanging="425"/>
        <w:jc w:val="both"/>
        <w:rPr>
          <w:rFonts w:ascii="Times New Roman" w:eastAsia="Arial" w:hAnsi="Times New Roman" w:cs="Arial"/>
          <w:noProof/>
          <w:sz w:val="24"/>
          <w:szCs w:val="21"/>
        </w:rPr>
      </w:pPr>
    </w:p>
    <w:p w:rsidR="00481704" w:rsidRPr="00BE05D0" w:rsidRDefault="00481704" w:rsidP="00320F47">
      <w:pPr>
        <w:pStyle w:val="BodyText"/>
        <w:numPr>
          <w:ilvl w:val="1"/>
          <w:numId w:val="4"/>
        </w:numPr>
        <w:tabs>
          <w:tab w:val="left" w:pos="1539"/>
        </w:tabs>
        <w:ind w:left="1134" w:hanging="425"/>
        <w:jc w:val="both"/>
        <w:rPr>
          <w:rFonts w:ascii="Times New Roman" w:hAnsi="Times New Roman"/>
          <w:noProof/>
          <w:sz w:val="24"/>
        </w:rPr>
      </w:pPr>
      <w:r w:rsidRPr="00BE05D0">
        <w:rPr>
          <w:rFonts w:ascii="Times New Roman" w:hAnsi="Times New Roman"/>
          <w:sz w:val="24"/>
        </w:rPr>
        <w:t>ir vai ir bijis iesaistīts nodarījumos, tostarp seksuāla rakstura pārkāpumos, kas var radīt risku, kas saistīts ar ietekmējamību, saskaroties ar šantāžu vai spiedienu;</w:t>
      </w:r>
    </w:p>
    <w:p w:rsidR="00481704" w:rsidRPr="00BE05D0" w:rsidRDefault="00481704" w:rsidP="00320F47">
      <w:pPr>
        <w:ind w:left="1134" w:hanging="425"/>
        <w:jc w:val="both"/>
        <w:rPr>
          <w:rFonts w:ascii="Times New Roman" w:eastAsia="Arial" w:hAnsi="Times New Roman" w:cs="Arial"/>
          <w:noProof/>
          <w:sz w:val="24"/>
        </w:rPr>
      </w:pPr>
    </w:p>
    <w:p w:rsidR="00481704" w:rsidRPr="00BE05D0" w:rsidRDefault="00481704" w:rsidP="00320F47">
      <w:pPr>
        <w:pStyle w:val="BodyText"/>
        <w:numPr>
          <w:ilvl w:val="1"/>
          <w:numId w:val="4"/>
        </w:numPr>
        <w:tabs>
          <w:tab w:val="left" w:pos="1539"/>
        </w:tabs>
        <w:ind w:left="1134" w:hanging="425"/>
        <w:jc w:val="both"/>
        <w:rPr>
          <w:rFonts w:ascii="Times New Roman" w:hAnsi="Times New Roman"/>
          <w:noProof/>
          <w:sz w:val="24"/>
        </w:rPr>
      </w:pPr>
      <w:r w:rsidRPr="00BE05D0">
        <w:rPr>
          <w:rFonts w:ascii="Times New Roman" w:hAnsi="Times New Roman"/>
          <w:sz w:val="24"/>
        </w:rPr>
        <w:t>darbībās vai vārdos ir bijis negodīgs, nelojāls, neuzticams, neuzticīgs vai neapdomīgs;</w:t>
      </w:r>
    </w:p>
    <w:p w:rsidR="00481704" w:rsidRPr="00BE05D0" w:rsidRDefault="00481704" w:rsidP="00320F47">
      <w:pPr>
        <w:ind w:left="1134" w:hanging="425"/>
        <w:jc w:val="both"/>
        <w:rPr>
          <w:rFonts w:ascii="Times New Roman" w:eastAsia="Arial" w:hAnsi="Times New Roman" w:cs="Arial"/>
          <w:noProof/>
          <w:sz w:val="24"/>
        </w:rPr>
      </w:pPr>
    </w:p>
    <w:p w:rsidR="00481704" w:rsidRPr="00BE05D0" w:rsidRDefault="00481704" w:rsidP="00320F47">
      <w:pPr>
        <w:pStyle w:val="BodyText"/>
        <w:numPr>
          <w:ilvl w:val="1"/>
          <w:numId w:val="4"/>
        </w:numPr>
        <w:tabs>
          <w:tab w:val="left" w:pos="1539"/>
        </w:tabs>
        <w:ind w:left="1134" w:hanging="425"/>
        <w:jc w:val="both"/>
        <w:rPr>
          <w:rFonts w:ascii="Times New Roman" w:hAnsi="Times New Roman"/>
          <w:noProof/>
          <w:sz w:val="24"/>
        </w:rPr>
      </w:pPr>
      <w:r w:rsidRPr="00BE05D0">
        <w:rPr>
          <w:rFonts w:ascii="Times New Roman" w:hAnsi="Times New Roman"/>
          <w:sz w:val="24"/>
        </w:rPr>
        <w:t>ir nopietni vai atkārtoti pārkāpis drošības noteikumus; vai arī ir mēģinājis vai spējis veikt nesankcionētas darbības pret sakaru un informācijas sistēmu (-ām);</w:t>
      </w:r>
    </w:p>
    <w:p w:rsidR="00481704" w:rsidRPr="00BE05D0" w:rsidRDefault="00481704" w:rsidP="00320F47">
      <w:pPr>
        <w:ind w:left="1134" w:hanging="425"/>
        <w:jc w:val="both"/>
        <w:rPr>
          <w:rFonts w:ascii="Times New Roman" w:eastAsia="Arial" w:hAnsi="Times New Roman" w:cs="Arial"/>
          <w:noProof/>
          <w:sz w:val="24"/>
        </w:rPr>
      </w:pPr>
    </w:p>
    <w:p w:rsidR="00481704" w:rsidRPr="00BE05D0" w:rsidRDefault="00481704" w:rsidP="00320F47">
      <w:pPr>
        <w:pStyle w:val="BodyText"/>
        <w:numPr>
          <w:ilvl w:val="1"/>
          <w:numId w:val="4"/>
        </w:numPr>
        <w:tabs>
          <w:tab w:val="left" w:pos="1537"/>
        </w:tabs>
        <w:ind w:left="1134" w:hanging="425"/>
        <w:jc w:val="both"/>
        <w:rPr>
          <w:rFonts w:ascii="Times New Roman" w:hAnsi="Times New Roman"/>
          <w:noProof/>
          <w:sz w:val="24"/>
        </w:rPr>
      </w:pPr>
      <w:r w:rsidRPr="00BE05D0">
        <w:rPr>
          <w:rFonts w:ascii="Times New Roman" w:hAnsi="Times New Roman"/>
          <w:sz w:val="24"/>
        </w:rPr>
        <w:t>cieš vai ir cietis no jebkādas slimības vai arī garīgā vai emocionālā stāvokļa, kas var radīt ievērojamus traucējumus, kas ietekmē viņa saprātu vai uzticamību, vai arī var netīšām padarīt šo perso</w:t>
      </w:r>
      <w:r w:rsidR="0011398E" w:rsidRPr="00BE05D0">
        <w:rPr>
          <w:rFonts w:ascii="Times New Roman" w:hAnsi="Times New Roman"/>
          <w:sz w:val="24"/>
        </w:rPr>
        <w:t>nu par potenciālu drošības risku</w:t>
      </w:r>
      <w:r w:rsidRPr="00BE05D0">
        <w:rPr>
          <w:rFonts w:ascii="Times New Roman" w:hAnsi="Times New Roman"/>
          <w:sz w:val="24"/>
        </w:rPr>
        <w:t xml:space="preserve">. Visos šādos gadījumos ir jālūdz kompetenta medicīniska konsultācija; vai arī </w:t>
      </w:r>
    </w:p>
    <w:p w:rsidR="00481704" w:rsidRPr="00BE05D0" w:rsidRDefault="00481704" w:rsidP="00320F47">
      <w:pPr>
        <w:ind w:left="1134" w:hanging="425"/>
        <w:jc w:val="both"/>
        <w:rPr>
          <w:rFonts w:ascii="Times New Roman" w:eastAsia="Arial" w:hAnsi="Times New Roman" w:cs="Arial"/>
          <w:noProof/>
          <w:sz w:val="24"/>
        </w:rPr>
      </w:pPr>
    </w:p>
    <w:p w:rsidR="00481704" w:rsidRPr="00BE05D0" w:rsidRDefault="00481704" w:rsidP="00320F47">
      <w:pPr>
        <w:pStyle w:val="BodyText"/>
        <w:numPr>
          <w:ilvl w:val="1"/>
          <w:numId w:val="4"/>
        </w:numPr>
        <w:tabs>
          <w:tab w:val="left" w:pos="1539"/>
        </w:tabs>
        <w:ind w:left="1134" w:hanging="425"/>
        <w:jc w:val="both"/>
        <w:rPr>
          <w:rFonts w:ascii="Times New Roman" w:hAnsi="Times New Roman"/>
          <w:noProof/>
          <w:sz w:val="24"/>
        </w:rPr>
      </w:pPr>
      <w:r w:rsidRPr="00BE05D0">
        <w:rPr>
          <w:rFonts w:ascii="Times New Roman" w:hAnsi="Times New Roman"/>
          <w:sz w:val="24"/>
        </w:rPr>
        <w:t>var būt pakļauts spiedienam tādu radinieku vai tuvu kolēģu dēļ, kuri var būt neaizsargāti pret ārvalstu izlūkdienestiem, teroristiskiem grupējumiem vai citām organizācijām vai personām, kas veic graujošu darbību un kuru intereses var apdraudēt NATO un/vai NATO dalībvalstu drošības intereses.</w:t>
      </w:r>
    </w:p>
    <w:p w:rsidR="00481704" w:rsidRPr="00BE05D0" w:rsidRDefault="00481704" w:rsidP="00BE05D0">
      <w:pPr>
        <w:jc w:val="both"/>
        <w:rPr>
          <w:rFonts w:ascii="Times New Roman" w:eastAsia="Arial" w:hAnsi="Times New Roman" w:cs="Arial"/>
          <w:noProof/>
          <w:sz w:val="24"/>
          <w:szCs w:val="21"/>
        </w:rPr>
      </w:pPr>
    </w:p>
    <w:p w:rsidR="00481704" w:rsidRPr="00BE05D0" w:rsidRDefault="00481704" w:rsidP="00BE05D0">
      <w:pPr>
        <w:pStyle w:val="Heading2"/>
        <w:ind w:left="0"/>
        <w:jc w:val="both"/>
        <w:rPr>
          <w:rFonts w:ascii="Times New Roman" w:hAnsi="Times New Roman"/>
          <w:noProof/>
          <w:sz w:val="24"/>
        </w:rPr>
      </w:pPr>
      <w:r w:rsidRPr="00BE05D0">
        <w:rPr>
          <w:rFonts w:ascii="Times New Roman" w:hAnsi="Times New Roman"/>
          <w:sz w:val="24"/>
        </w:rPr>
        <w:t>Bipatrīdi</w:t>
      </w:r>
    </w:p>
    <w:p w:rsidR="00481704" w:rsidRPr="00BE05D0" w:rsidRDefault="00481704" w:rsidP="00BE05D0">
      <w:pPr>
        <w:jc w:val="both"/>
        <w:rPr>
          <w:rFonts w:ascii="Times New Roman" w:eastAsia="Arial" w:hAnsi="Times New Roman" w:cs="Arial"/>
          <w:b/>
          <w:bCs/>
          <w:noProof/>
          <w:sz w:val="24"/>
        </w:rPr>
      </w:pPr>
    </w:p>
    <w:p w:rsidR="00383F71" w:rsidRPr="00320F47" w:rsidRDefault="00481704" w:rsidP="004F28BD">
      <w:pPr>
        <w:pStyle w:val="BodyText"/>
        <w:numPr>
          <w:ilvl w:val="0"/>
          <w:numId w:val="4"/>
        </w:numPr>
        <w:tabs>
          <w:tab w:val="left" w:pos="709"/>
        </w:tabs>
        <w:ind w:left="0" w:firstLine="0"/>
        <w:jc w:val="both"/>
        <w:rPr>
          <w:rFonts w:ascii="Times New Roman" w:hAnsi="Times New Roman" w:cs="Arial"/>
          <w:noProof/>
          <w:sz w:val="24"/>
          <w:szCs w:val="20"/>
        </w:rPr>
      </w:pPr>
      <w:r w:rsidRPr="00320F47">
        <w:rPr>
          <w:rFonts w:ascii="Times New Roman" w:hAnsi="Times New Roman"/>
          <w:sz w:val="24"/>
        </w:rPr>
        <w:t xml:space="preserve">Izskatot jautājumu par tiesībām saņemt drošības pielaidi attiecībā uz personām, kurām ir dubultpilsonība, no kurām viena var nebūt NATO dalībvalsts pilsonība, ir jābūt īpaši uzmanīgiem. Ar nosacījumu, ka izcelsmes valsts </w:t>
      </w:r>
      <w:r w:rsidRPr="00320F47">
        <w:rPr>
          <w:rFonts w:ascii="Times New Roman" w:hAnsi="Times New Roman"/>
          <w:i/>
          <w:sz w:val="24"/>
        </w:rPr>
        <w:t>NSA</w:t>
      </w:r>
      <w:r w:rsidR="00383F71" w:rsidRPr="00BE05D0">
        <w:rPr>
          <w:rStyle w:val="FootnoteReference"/>
          <w:rFonts w:ascii="Times New Roman" w:hAnsi="Times New Roman" w:cs="Arial"/>
          <w:noProof/>
          <w:sz w:val="24"/>
        </w:rPr>
        <w:footnoteReference w:id="2"/>
      </w:r>
      <w:r w:rsidRPr="00320F47">
        <w:rPr>
          <w:rFonts w:ascii="Times New Roman" w:hAnsi="Times New Roman"/>
          <w:sz w:val="24"/>
        </w:rPr>
        <w:t xml:space="preserve">, kas piešķir pielaidi, pieņem, ka nepastāv faktisks vai potenciāls lojalitātes konflikts, nav </w:t>
      </w:r>
      <w:r w:rsidRPr="00320F47">
        <w:rPr>
          <w:rFonts w:ascii="Times New Roman" w:hAnsi="Times New Roman"/>
          <w:i/>
          <w:sz w:val="24"/>
        </w:rPr>
        <w:t>prima facie</w:t>
      </w:r>
      <w:r w:rsidRPr="00320F47">
        <w:rPr>
          <w:rFonts w:ascii="Times New Roman" w:hAnsi="Times New Roman"/>
          <w:sz w:val="24"/>
        </w:rPr>
        <w:t xml:space="preserve"> iemesla pielaidi atteikt.</w:t>
      </w:r>
      <w:r w:rsidR="00383F71" w:rsidRPr="00320F47">
        <w:rPr>
          <w:rFonts w:ascii="Times New Roman" w:hAnsi="Times New Roman"/>
          <w:sz w:val="24"/>
        </w:rPr>
        <w:br w:type="page"/>
      </w:r>
    </w:p>
    <w:p w:rsidR="00481704" w:rsidRPr="00BE05D0" w:rsidRDefault="00481704" w:rsidP="00320F47">
      <w:pPr>
        <w:pStyle w:val="Heading2"/>
        <w:ind w:left="0"/>
        <w:jc w:val="center"/>
        <w:rPr>
          <w:rFonts w:ascii="Times New Roman" w:hAnsi="Times New Roman"/>
          <w:noProof/>
          <w:sz w:val="24"/>
        </w:rPr>
      </w:pPr>
      <w:r w:rsidRPr="00BE05D0">
        <w:rPr>
          <w:rFonts w:ascii="Times New Roman" w:hAnsi="Times New Roman"/>
          <w:sz w:val="24"/>
        </w:rPr>
        <w:lastRenderedPageBreak/>
        <w:t>PĀRBAUDES PRASĪBAS PIELAIDĒM NATO KONFIDENCIĀLAJAI, NATO SLEPENAJAI UN SEVIŠĶI SLEPENAJAI KLASIFICĒTAJAI INFORMĀCIJAI</w:t>
      </w:r>
    </w:p>
    <w:p w:rsidR="00481704" w:rsidRPr="00BE05D0" w:rsidRDefault="00481704" w:rsidP="00BE05D0">
      <w:pPr>
        <w:jc w:val="both"/>
        <w:rPr>
          <w:rFonts w:ascii="Times New Roman" w:eastAsia="Arial" w:hAnsi="Times New Roman" w:cs="Arial"/>
          <w:b/>
          <w:bCs/>
          <w:noProof/>
          <w:sz w:val="24"/>
        </w:rPr>
      </w:pPr>
    </w:p>
    <w:p w:rsidR="00481704" w:rsidRPr="00BE05D0" w:rsidRDefault="00481704" w:rsidP="00BE05D0">
      <w:pPr>
        <w:pStyle w:val="BodyText"/>
        <w:numPr>
          <w:ilvl w:val="0"/>
          <w:numId w:val="4"/>
        </w:numPr>
        <w:tabs>
          <w:tab w:val="left" w:pos="709"/>
        </w:tabs>
        <w:ind w:left="0" w:firstLine="0"/>
        <w:jc w:val="both"/>
        <w:rPr>
          <w:rFonts w:ascii="Times New Roman" w:hAnsi="Times New Roman"/>
          <w:noProof/>
          <w:sz w:val="24"/>
        </w:rPr>
      </w:pPr>
      <w:r w:rsidRPr="00BE05D0">
        <w:rPr>
          <w:rFonts w:ascii="Times New Roman" w:hAnsi="Times New Roman"/>
          <w:sz w:val="24"/>
        </w:rPr>
        <w:t xml:space="preserve">Sākotnējo drošības pielaidi attiecībā uz piekļuvi informācijai, kas klasificēta kā </w:t>
      </w:r>
      <w:r w:rsidRPr="00BE05D0">
        <w:rPr>
          <w:rFonts w:ascii="Times New Roman" w:hAnsi="Times New Roman"/>
          <w:i/>
          <w:sz w:val="24"/>
        </w:rPr>
        <w:t>NC</w:t>
      </w:r>
      <w:r w:rsidRPr="00BE05D0">
        <w:rPr>
          <w:rFonts w:ascii="Times New Roman" w:hAnsi="Times New Roman"/>
          <w:sz w:val="24"/>
        </w:rPr>
        <w:t xml:space="preserve"> un </w:t>
      </w:r>
      <w:r w:rsidRPr="00BE05D0">
        <w:rPr>
          <w:rFonts w:ascii="Times New Roman" w:hAnsi="Times New Roman"/>
          <w:i/>
          <w:sz w:val="24"/>
        </w:rPr>
        <w:t>NS</w:t>
      </w:r>
      <w:r w:rsidRPr="00BE05D0">
        <w:rPr>
          <w:rFonts w:ascii="Times New Roman" w:hAnsi="Times New Roman"/>
          <w:sz w:val="24"/>
        </w:rPr>
        <w:t xml:space="preserve"> (</w:t>
      </w:r>
      <w:r w:rsidRPr="00BE05D0">
        <w:rPr>
          <w:rFonts w:ascii="Times New Roman" w:hAnsi="Times New Roman"/>
          <w:i/>
          <w:sz w:val="24"/>
        </w:rPr>
        <w:t>NATO SECRET</w:t>
      </w:r>
      <w:r w:rsidRPr="00BE05D0">
        <w:rPr>
          <w:rFonts w:ascii="Times New Roman" w:hAnsi="Times New Roman"/>
          <w:sz w:val="24"/>
        </w:rPr>
        <w:t xml:space="preserve"> – NATO SLEPENĀ) informācija, piešķir, pamatojoties uz izziņas darbībām, kas aptver vismaz pēdējos 5 gadus vai periodu no 18 gadu vecuma līdz pašreizējam brīdim (īsākajā no šiem periodiem); šīs izziņas darbības ir šādas:</w:t>
      </w:r>
    </w:p>
    <w:p w:rsidR="00481704" w:rsidRPr="00BE05D0" w:rsidRDefault="00481704" w:rsidP="00BE05D0">
      <w:pPr>
        <w:jc w:val="both"/>
        <w:rPr>
          <w:rFonts w:ascii="Times New Roman" w:eastAsia="Arial" w:hAnsi="Times New Roman" w:cs="Arial"/>
          <w:noProof/>
          <w:sz w:val="24"/>
          <w:szCs w:val="21"/>
        </w:rPr>
      </w:pPr>
    </w:p>
    <w:p w:rsidR="00481704" w:rsidRPr="00BE05D0" w:rsidRDefault="00481704" w:rsidP="00320F47">
      <w:pPr>
        <w:numPr>
          <w:ilvl w:val="1"/>
          <w:numId w:val="4"/>
        </w:numPr>
        <w:tabs>
          <w:tab w:val="left" w:pos="1532"/>
        </w:tabs>
        <w:ind w:left="1134" w:hanging="425"/>
        <w:jc w:val="both"/>
        <w:rPr>
          <w:rFonts w:ascii="Times New Roman" w:eastAsia="Arial" w:hAnsi="Times New Roman" w:cs="Arial"/>
          <w:noProof/>
          <w:sz w:val="24"/>
        </w:rPr>
      </w:pPr>
      <w:r w:rsidRPr="00BE05D0">
        <w:rPr>
          <w:rFonts w:ascii="Times New Roman" w:hAnsi="Times New Roman"/>
          <w:sz w:val="24"/>
        </w:rPr>
        <w:t>personāla drošības anketas (kas var būt vai nu NATO, vai nacionālā anketa) aizpildīšana;</w:t>
      </w:r>
    </w:p>
    <w:p w:rsidR="00481704" w:rsidRPr="00BE05D0" w:rsidRDefault="00481704" w:rsidP="00320F47">
      <w:pPr>
        <w:ind w:left="1134" w:hanging="425"/>
        <w:jc w:val="both"/>
        <w:rPr>
          <w:rFonts w:ascii="Times New Roman" w:eastAsia="Arial" w:hAnsi="Times New Roman" w:cs="Arial"/>
          <w:noProof/>
          <w:sz w:val="24"/>
          <w:szCs w:val="21"/>
        </w:rPr>
      </w:pPr>
    </w:p>
    <w:p w:rsidR="00481704" w:rsidRPr="00BE05D0" w:rsidRDefault="00A27602" w:rsidP="00320F47">
      <w:pPr>
        <w:pStyle w:val="BodyText"/>
        <w:numPr>
          <w:ilvl w:val="1"/>
          <w:numId w:val="4"/>
        </w:numPr>
        <w:tabs>
          <w:tab w:val="left" w:pos="1532"/>
        </w:tabs>
        <w:ind w:left="1134" w:hanging="425"/>
        <w:jc w:val="both"/>
        <w:rPr>
          <w:rFonts w:ascii="Times New Roman" w:hAnsi="Times New Roman"/>
          <w:noProof/>
          <w:sz w:val="24"/>
        </w:rPr>
      </w:pPr>
      <w:r w:rsidRPr="00BE05D0">
        <w:rPr>
          <w:rFonts w:ascii="Times New Roman" w:hAnsi="Times New Roman"/>
          <w:sz w:val="24"/>
        </w:rPr>
        <w:t xml:space="preserve">identitātes noskaidrošana </w:t>
      </w:r>
      <w:r w:rsidR="00481704" w:rsidRPr="00BE05D0">
        <w:rPr>
          <w:rFonts w:ascii="Times New Roman" w:hAnsi="Times New Roman"/>
          <w:sz w:val="24"/>
        </w:rPr>
        <w:t>/ pilsonības / valstspiederības statusa pārbaude – pārliecinās par personas dzimšanas datumu un vietu, kā arī pārbauda tās identitāti. Noskaidro personas pašreizējo un agrāko pilsonību un/vai valstspiederību; tas ietver ietekmējamības ārvalstu avotu spiediena gadījumā novērtēšanu; piemēram, tā var būt ietekmējamība agrākās dzīvesvietas vai pagātnes saišu dēļ; un</w:t>
      </w:r>
    </w:p>
    <w:p w:rsidR="00481704" w:rsidRPr="00BE05D0" w:rsidRDefault="00481704" w:rsidP="00320F47">
      <w:pPr>
        <w:ind w:left="1134" w:hanging="425"/>
        <w:jc w:val="both"/>
        <w:rPr>
          <w:rFonts w:ascii="Times New Roman" w:hAnsi="Times New Roman"/>
          <w:noProof/>
          <w:sz w:val="24"/>
        </w:rPr>
      </w:pPr>
    </w:p>
    <w:p w:rsidR="00481704" w:rsidRPr="00BE05D0" w:rsidRDefault="00481704" w:rsidP="00320F47">
      <w:pPr>
        <w:pStyle w:val="BodyText"/>
        <w:numPr>
          <w:ilvl w:val="1"/>
          <w:numId w:val="4"/>
        </w:numPr>
        <w:tabs>
          <w:tab w:val="left" w:pos="1532"/>
        </w:tabs>
        <w:ind w:left="1134" w:hanging="425"/>
        <w:jc w:val="both"/>
        <w:rPr>
          <w:rFonts w:ascii="Times New Roman" w:hAnsi="Times New Roman"/>
          <w:noProof/>
          <w:sz w:val="24"/>
        </w:rPr>
      </w:pPr>
      <w:r w:rsidRPr="00BE05D0">
        <w:rPr>
          <w:rFonts w:ascii="Times New Roman" w:hAnsi="Times New Roman"/>
          <w:sz w:val="24"/>
        </w:rPr>
        <w:t>nacionālo un vietējo reģistru pārbaude – pārbauda valsts drošības un centrālos sodāmības reģistrus, ja pēdējie no iepriekš minētajiem eksistē, un/vai citus pielīdzināmos valdības un policijas reģistrus attiecībā uz oficiāli reģistrētām indikācijām par nelojalitāti vai neuzticamību. Pārbauda tiesībaizsardzības iestāžu reģistru, kuru jurisdikcijā vismaz sešus mēnešus bijusi personas dzīvesvieta vai darbavieta, informāciju.</w:t>
      </w:r>
    </w:p>
    <w:p w:rsidR="00481704" w:rsidRPr="00BE05D0" w:rsidRDefault="00481704" w:rsidP="00BE05D0">
      <w:pPr>
        <w:jc w:val="both"/>
        <w:rPr>
          <w:rFonts w:ascii="Times New Roman" w:hAnsi="Times New Roman"/>
          <w:noProof/>
          <w:sz w:val="24"/>
        </w:rPr>
      </w:pPr>
    </w:p>
    <w:p w:rsidR="00481704" w:rsidRPr="00BE05D0" w:rsidRDefault="00481704" w:rsidP="00BE05D0">
      <w:pPr>
        <w:pStyle w:val="BodyText"/>
        <w:numPr>
          <w:ilvl w:val="0"/>
          <w:numId w:val="4"/>
        </w:numPr>
        <w:tabs>
          <w:tab w:val="left" w:pos="709"/>
        </w:tabs>
        <w:ind w:left="0" w:firstLine="0"/>
        <w:jc w:val="both"/>
        <w:rPr>
          <w:rFonts w:ascii="Times New Roman" w:hAnsi="Times New Roman"/>
          <w:noProof/>
          <w:sz w:val="24"/>
        </w:rPr>
      </w:pPr>
      <w:r w:rsidRPr="00BE05D0">
        <w:rPr>
          <w:rFonts w:ascii="Times New Roman" w:hAnsi="Times New Roman"/>
          <w:sz w:val="24"/>
        </w:rPr>
        <w:t xml:space="preserve">Sākotnējo drošības pielaidi attiecībā uz piekļuvi informācijai, kas klasificēta kā </w:t>
      </w:r>
      <w:r w:rsidRPr="00BE05D0">
        <w:rPr>
          <w:rFonts w:ascii="Times New Roman" w:hAnsi="Times New Roman"/>
          <w:i/>
          <w:sz w:val="24"/>
        </w:rPr>
        <w:t>CTS</w:t>
      </w:r>
      <w:r w:rsidRPr="00BE05D0">
        <w:rPr>
          <w:rFonts w:ascii="Times New Roman" w:hAnsi="Times New Roman"/>
          <w:sz w:val="24"/>
        </w:rPr>
        <w:t xml:space="preserve"> (</w:t>
      </w:r>
      <w:r w:rsidRPr="00BE05D0">
        <w:rPr>
          <w:rFonts w:ascii="Times New Roman" w:hAnsi="Times New Roman"/>
          <w:i/>
          <w:sz w:val="24"/>
        </w:rPr>
        <w:t>COSMIC TOP SECRET</w:t>
      </w:r>
      <w:r w:rsidRPr="00BE05D0">
        <w:rPr>
          <w:rFonts w:ascii="Times New Roman" w:hAnsi="Times New Roman"/>
          <w:sz w:val="24"/>
        </w:rPr>
        <w:t xml:space="preserve"> – SEVIŠĶI SLEPENA) informācija, piešķir, pamatojoties uz izziņas darbībām, kas aptver vismaz pēdējos 10 gadus vai periodu no 18 gadu vecuma līdz pašreizējam brīdim (īsākajā no šiem periodiem). Ja intervijas ti</w:t>
      </w:r>
      <w:r w:rsidR="00A27602" w:rsidRPr="00BE05D0">
        <w:rPr>
          <w:rFonts w:ascii="Times New Roman" w:hAnsi="Times New Roman"/>
          <w:sz w:val="24"/>
        </w:rPr>
        <w:t xml:space="preserve">ek veiktas tā, kā tas norādīts </w:t>
      </w:r>
      <w:r w:rsidRPr="00BE05D0">
        <w:rPr>
          <w:rFonts w:ascii="Times New Roman" w:hAnsi="Times New Roman"/>
          <w:sz w:val="24"/>
        </w:rPr>
        <w:t>e)</w:t>
      </w:r>
      <w:r w:rsidR="00A27602" w:rsidRPr="00BE05D0">
        <w:rPr>
          <w:rFonts w:ascii="Times New Roman" w:hAnsi="Times New Roman"/>
          <w:sz w:val="24"/>
        </w:rPr>
        <w:t xml:space="preserve">, i) un </w:t>
      </w:r>
      <w:r w:rsidRPr="00BE05D0">
        <w:rPr>
          <w:rFonts w:ascii="Times New Roman" w:hAnsi="Times New Roman"/>
          <w:sz w:val="24"/>
        </w:rPr>
        <w:t xml:space="preserve">ii) apakšpunktā, izziņas darbības aptver vismaz 7 gadu periodu vai laiku no 18 gadu vecuma līdz pašreizējam brīdim (ņemot vērā īsāko no šiem periodiem). Lai varētu izvērtēt pielaides informācijai, kas klasificēta kā </w:t>
      </w:r>
      <w:r w:rsidRPr="00BE05D0">
        <w:rPr>
          <w:rFonts w:ascii="Times New Roman" w:hAnsi="Times New Roman"/>
          <w:i/>
          <w:sz w:val="24"/>
        </w:rPr>
        <w:t>CTS</w:t>
      </w:r>
      <w:r w:rsidRPr="00BE05D0">
        <w:rPr>
          <w:rFonts w:ascii="Times New Roman" w:hAnsi="Times New Roman"/>
          <w:sz w:val="24"/>
        </w:rPr>
        <w:t xml:space="preserve">, papildus prasībām, kas izklāstītas 11. punktā, nepieciešamas ir turpmāk norādītās ziņas; šie faktori var būt būtiski, izvērtējot arī </w:t>
      </w:r>
      <w:r w:rsidRPr="00BE05D0">
        <w:rPr>
          <w:rFonts w:ascii="Times New Roman" w:hAnsi="Times New Roman"/>
          <w:i/>
          <w:sz w:val="24"/>
        </w:rPr>
        <w:t>NC</w:t>
      </w:r>
      <w:r w:rsidRPr="00BE05D0">
        <w:rPr>
          <w:rFonts w:ascii="Times New Roman" w:hAnsi="Times New Roman"/>
          <w:sz w:val="24"/>
        </w:rPr>
        <w:t xml:space="preserve"> un </w:t>
      </w:r>
      <w:r w:rsidRPr="00BE05D0">
        <w:rPr>
          <w:rFonts w:ascii="Times New Roman" w:hAnsi="Times New Roman"/>
          <w:i/>
          <w:sz w:val="24"/>
        </w:rPr>
        <w:t>NS</w:t>
      </w:r>
      <w:r w:rsidRPr="00BE05D0">
        <w:rPr>
          <w:rFonts w:ascii="Times New Roman" w:hAnsi="Times New Roman"/>
          <w:sz w:val="24"/>
        </w:rPr>
        <w:t xml:space="preserve"> pi</w:t>
      </w:r>
      <w:r w:rsidR="00A27602" w:rsidRPr="00BE05D0">
        <w:rPr>
          <w:rFonts w:ascii="Times New Roman" w:hAnsi="Times New Roman"/>
          <w:sz w:val="24"/>
        </w:rPr>
        <w:t xml:space="preserve">elaides, ja tas atbilst valstu </w:t>
      </w:r>
      <w:r w:rsidRPr="00BE05D0">
        <w:rPr>
          <w:rFonts w:ascii="Times New Roman" w:hAnsi="Times New Roman"/>
          <w:sz w:val="24"/>
        </w:rPr>
        <w:t>noteikumiem un tiesību aktiem:</w:t>
      </w:r>
    </w:p>
    <w:p w:rsidR="00481704" w:rsidRPr="00BE05D0" w:rsidRDefault="00481704" w:rsidP="00BE05D0">
      <w:pPr>
        <w:jc w:val="both"/>
        <w:rPr>
          <w:rFonts w:ascii="Times New Roman" w:eastAsia="Arial" w:hAnsi="Times New Roman" w:cs="Arial"/>
          <w:noProof/>
          <w:sz w:val="24"/>
          <w:szCs w:val="21"/>
        </w:rPr>
      </w:pPr>
    </w:p>
    <w:p w:rsidR="00481704" w:rsidRPr="00BE05D0" w:rsidRDefault="00481704" w:rsidP="00320F47">
      <w:pPr>
        <w:pStyle w:val="BodyText"/>
        <w:numPr>
          <w:ilvl w:val="1"/>
          <w:numId w:val="4"/>
        </w:numPr>
        <w:tabs>
          <w:tab w:val="left" w:pos="1532"/>
        </w:tabs>
        <w:ind w:left="1134" w:hanging="425"/>
        <w:jc w:val="both"/>
        <w:rPr>
          <w:rFonts w:ascii="Times New Roman" w:hAnsi="Times New Roman"/>
          <w:noProof/>
          <w:sz w:val="24"/>
        </w:rPr>
      </w:pPr>
      <w:r w:rsidRPr="00BE05D0">
        <w:rPr>
          <w:rFonts w:ascii="Times New Roman" w:hAnsi="Times New Roman"/>
          <w:sz w:val="24"/>
        </w:rPr>
        <w:t>finanšu stāvoklis: pieprasa informāciju par personas finansēm, lai novērtētu ietekmējamību nopietnu finanšu grūtību dēļ ārvalstu vai vietējā spiediena gadījumā vai atklātu informāciju par neizskaidrojamu turību;</w:t>
      </w:r>
    </w:p>
    <w:p w:rsidR="00481704" w:rsidRPr="00BE05D0" w:rsidRDefault="00481704" w:rsidP="00320F47">
      <w:pPr>
        <w:ind w:left="1134" w:hanging="425"/>
        <w:jc w:val="both"/>
        <w:rPr>
          <w:rFonts w:ascii="Times New Roman" w:eastAsia="Arial" w:hAnsi="Times New Roman" w:cs="Arial"/>
          <w:noProof/>
          <w:sz w:val="24"/>
          <w:szCs w:val="19"/>
        </w:rPr>
      </w:pPr>
    </w:p>
    <w:p w:rsidR="00481704" w:rsidRPr="00BE05D0" w:rsidRDefault="00481704" w:rsidP="00320F47">
      <w:pPr>
        <w:pStyle w:val="BodyText"/>
        <w:numPr>
          <w:ilvl w:val="1"/>
          <w:numId w:val="4"/>
        </w:numPr>
        <w:tabs>
          <w:tab w:val="left" w:pos="1532"/>
        </w:tabs>
        <w:ind w:left="1134" w:hanging="425"/>
        <w:jc w:val="both"/>
        <w:rPr>
          <w:rFonts w:ascii="Times New Roman" w:hAnsi="Times New Roman"/>
          <w:noProof/>
          <w:sz w:val="24"/>
        </w:rPr>
      </w:pPr>
      <w:r w:rsidRPr="00BE05D0">
        <w:rPr>
          <w:rFonts w:ascii="Times New Roman" w:hAnsi="Times New Roman"/>
          <w:sz w:val="24"/>
        </w:rPr>
        <w:t>izglītība: pieprasa informāciju par mācībām skolās, universitātēs un citās izglītības iestādēs kopš 18. dzimšanas dienas vai arī atbilstošā periodā saskaņā ar drošības iestādes, kas veic izmeklēšanu, vērtējumu;</w:t>
      </w:r>
    </w:p>
    <w:p w:rsidR="00481704" w:rsidRPr="00BE05D0" w:rsidRDefault="00481704" w:rsidP="00320F47">
      <w:pPr>
        <w:ind w:left="1134" w:hanging="425"/>
        <w:jc w:val="both"/>
        <w:rPr>
          <w:rFonts w:ascii="Times New Roman" w:eastAsia="Arial" w:hAnsi="Times New Roman" w:cs="Arial"/>
          <w:noProof/>
          <w:sz w:val="24"/>
          <w:szCs w:val="21"/>
        </w:rPr>
      </w:pPr>
    </w:p>
    <w:p w:rsidR="00481704" w:rsidRPr="00BE05D0" w:rsidRDefault="00481704" w:rsidP="00320F47">
      <w:pPr>
        <w:pStyle w:val="BodyText"/>
        <w:numPr>
          <w:ilvl w:val="1"/>
          <w:numId w:val="4"/>
        </w:numPr>
        <w:tabs>
          <w:tab w:val="left" w:pos="1532"/>
        </w:tabs>
        <w:ind w:left="1134" w:hanging="425"/>
        <w:jc w:val="both"/>
        <w:rPr>
          <w:rFonts w:ascii="Times New Roman" w:hAnsi="Times New Roman"/>
          <w:noProof/>
          <w:sz w:val="24"/>
        </w:rPr>
      </w:pPr>
      <w:r w:rsidRPr="00BE05D0">
        <w:rPr>
          <w:rFonts w:ascii="Times New Roman" w:hAnsi="Times New Roman"/>
          <w:sz w:val="24"/>
        </w:rPr>
        <w:t>nodarbošanās: pieprasa informāciju par pašreizējo un agrāko nodarbošanos; informāciju sniedz, atsaucoties uz tādiem avotiem kā dati par nodarbošanos, pārskati par veikumu vai dienesta raksturojumi, kā arī darba devēji vai vadītāji;</w:t>
      </w:r>
    </w:p>
    <w:p w:rsidR="00481704" w:rsidRPr="00BE05D0" w:rsidRDefault="00481704" w:rsidP="00320F47">
      <w:pPr>
        <w:ind w:left="1134" w:hanging="425"/>
        <w:jc w:val="both"/>
        <w:rPr>
          <w:rFonts w:ascii="Times New Roman" w:eastAsia="Arial" w:hAnsi="Times New Roman" w:cs="Arial"/>
          <w:noProof/>
          <w:sz w:val="24"/>
          <w:szCs w:val="21"/>
        </w:rPr>
      </w:pPr>
    </w:p>
    <w:p w:rsidR="00481704" w:rsidRPr="00BE05D0" w:rsidRDefault="00481704" w:rsidP="00320F47">
      <w:pPr>
        <w:pStyle w:val="BodyText"/>
        <w:numPr>
          <w:ilvl w:val="1"/>
          <w:numId w:val="4"/>
        </w:numPr>
        <w:tabs>
          <w:tab w:val="left" w:pos="1532"/>
        </w:tabs>
        <w:ind w:left="1134" w:hanging="425"/>
        <w:jc w:val="both"/>
        <w:rPr>
          <w:rFonts w:ascii="Times New Roman" w:hAnsi="Times New Roman"/>
          <w:noProof/>
          <w:sz w:val="24"/>
        </w:rPr>
      </w:pPr>
      <w:r w:rsidRPr="00BE05D0">
        <w:rPr>
          <w:rFonts w:ascii="Times New Roman" w:hAnsi="Times New Roman"/>
          <w:sz w:val="24"/>
        </w:rPr>
        <w:t>militārais dienests: attiecīgos gadījumos tiks pārbaudītas ziņas par personas dienestu bruņotajos spēkos un atvaļināšanās veids; un</w:t>
      </w:r>
    </w:p>
    <w:p w:rsidR="00481704" w:rsidRPr="00BE05D0" w:rsidRDefault="00481704" w:rsidP="00320F47">
      <w:pPr>
        <w:ind w:left="1134" w:hanging="425"/>
        <w:jc w:val="both"/>
        <w:rPr>
          <w:rFonts w:ascii="Times New Roman" w:eastAsia="Arial" w:hAnsi="Times New Roman" w:cs="Arial"/>
          <w:noProof/>
          <w:sz w:val="24"/>
          <w:szCs w:val="18"/>
        </w:rPr>
      </w:pPr>
    </w:p>
    <w:p w:rsidR="00481704" w:rsidRPr="00BE05D0" w:rsidRDefault="00481704" w:rsidP="00320F47">
      <w:pPr>
        <w:pStyle w:val="BodyText"/>
        <w:numPr>
          <w:ilvl w:val="1"/>
          <w:numId w:val="4"/>
        </w:numPr>
        <w:tabs>
          <w:tab w:val="left" w:pos="1532"/>
        </w:tabs>
        <w:ind w:left="1134" w:hanging="425"/>
        <w:jc w:val="both"/>
        <w:rPr>
          <w:rFonts w:ascii="Times New Roman" w:hAnsi="Times New Roman"/>
          <w:noProof/>
          <w:sz w:val="24"/>
        </w:rPr>
      </w:pPr>
      <w:r w:rsidRPr="00BE05D0">
        <w:rPr>
          <w:rFonts w:ascii="Times New Roman" w:hAnsi="Times New Roman"/>
          <w:sz w:val="24"/>
        </w:rPr>
        <w:t>intervijas: ja to paredz un pieļauj nacionālie tiesību akti:</w:t>
      </w:r>
    </w:p>
    <w:p w:rsidR="00481704" w:rsidRPr="00BE05D0" w:rsidRDefault="00481704" w:rsidP="00BE05D0">
      <w:pPr>
        <w:jc w:val="both"/>
        <w:rPr>
          <w:rFonts w:ascii="Times New Roman" w:eastAsia="Arial" w:hAnsi="Times New Roman" w:cs="Arial"/>
          <w:noProof/>
          <w:sz w:val="24"/>
        </w:rPr>
      </w:pPr>
    </w:p>
    <w:p w:rsidR="00481704" w:rsidRPr="00BE05D0" w:rsidRDefault="00481704" w:rsidP="00320F47">
      <w:pPr>
        <w:pStyle w:val="BodyText"/>
        <w:numPr>
          <w:ilvl w:val="2"/>
          <w:numId w:val="4"/>
        </w:numPr>
        <w:tabs>
          <w:tab w:val="left" w:pos="2098"/>
        </w:tabs>
        <w:ind w:left="1701" w:hanging="567"/>
        <w:jc w:val="both"/>
        <w:rPr>
          <w:rFonts w:ascii="Times New Roman" w:hAnsi="Times New Roman"/>
          <w:noProof/>
          <w:sz w:val="24"/>
        </w:rPr>
      </w:pPr>
      <w:r w:rsidRPr="00BE05D0">
        <w:rPr>
          <w:rFonts w:ascii="Times New Roman" w:hAnsi="Times New Roman"/>
          <w:sz w:val="24"/>
        </w:rPr>
        <w:lastRenderedPageBreak/>
        <w:t>veic arī interviju (-jas) ar personu – it īpaši, ja, veicot sākotnējās izziņas darbības, ir atklājusies potenciāli negatīva informācija; un</w:t>
      </w:r>
    </w:p>
    <w:p w:rsidR="00481704" w:rsidRPr="00BE05D0" w:rsidRDefault="00481704" w:rsidP="00320F47">
      <w:pPr>
        <w:ind w:left="1701" w:hanging="567"/>
        <w:jc w:val="both"/>
        <w:rPr>
          <w:rFonts w:ascii="Times New Roman" w:eastAsia="Arial" w:hAnsi="Times New Roman" w:cs="Arial"/>
          <w:noProof/>
          <w:sz w:val="24"/>
        </w:rPr>
      </w:pPr>
    </w:p>
    <w:p w:rsidR="00481704" w:rsidRPr="00BE05D0" w:rsidRDefault="00481704" w:rsidP="00320F47">
      <w:pPr>
        <w:pStyle w:val="BodyText"/>
        <w:numPr>
          <w:ilvl w:val="2"/>
          <w:numId w:val="4"/>
        </w:numPr>
        <w:tabs>
          <w:tab w:val="left" w:pos="2099"/>
        </w:tabs>
        <w:ind w:left="1701" w:hanging="567"/>
        <w:jc w:val="both"/>
        <w:rPr>
          <w:rFonts w:ascii="Times New Roman" w:hAnsi="Times New Roman"/>
          <w:noProof/>
          <w:sz w:val="24"/>
        </w:rPr>
      </w:pPr>
      <w:r w:rsidRPr="00BE05D0">
        <w:rPr>
          <w:rFonts w:ascii="Times New Roman" w:hAnsi="Times New Roman"/>
          <w:sz w:val="24"/>
        </w:rPr>
        <w:t>veic arī intervijas ar personām, kurām ir iespējas sniegt objektīvu novērtējumu par personas sagatavotību, darbībām, lojalitāti, uzticīgumu un uzticamību. Gadījumos, kad saskaņā ar nacionālo praksi cilvēkam, attiecībā pret tiek veikta izmeklēšana, tiek lūgts sniegt papildu ziņas, tiek intervēti neatkarīgi eksperti, ja vien nav pamatota iemesla to nedarīt. Pietiekamā apjomā tiek veiktas papildu izziņas darbības, lai iegūtu visu pieejamo būtisko informāciju par personu un lai pamatotu vai atspēkotu negatīvo informāciju.</w:t>
      </w:r>
    </w:p>
    <w:p w:rsidR="00481704" w:rsidRPr="00BE05D0" w:rsidRDefault="00481704" w:rsidP="00BE05D0">
      <w:pPr>
        <w:jc w:val="both"/>
        <w:rPr>
          <w:rFonts w:ascii="Times New Roman" w:eastAsia="Arial" w:hAnsi="Times New Roman" w:cs="Arial"/>
          <w:noProof/>
          <w:sz w:val="24"/>
        </w:rPr>
      </w:pPr>
    </w:p>
    <w:p w:rsidR="00481704" w:rsidRPr="00BE05D0" w:rsidRDefault="00481704" w:rsidP="00BE05D0">
      <w:pPr>
        <w:pStyle w:val="BodyText"/>
        <w:numPr>
          <w:ilvl w:val="0"/>
          <w:numId w:val="4"/>
        </w:numPr>
        <w:tabs>
          <w:tab w:val="left" w:pos="709"/>
        </w:tabs>
        <w:ind w:left="0" w:firstLine="0"/>
        <w:jc w:val="both"/>
        <w:rPr>
          <w:rFonts w:ascii="Times New Roman" w:hAnsi="Times New Roman"/>
          <w:noProof/>
          <w:sz w:val="24"/>
        </w:rPr>
      </w:pPr>
      <w:r w:rsidRPr="00BE05D0">
        <w:rPr>
          <w:rFonts w:ascii="Times New Roman" w:hAnsi="Times New Roman"/>
          <w:sz w:val="24"/>
        </w:rPr>
        <w:t>Ja kādā izmeklēšanas kategorijā informācija ir nepietiekama, to kompensē ar citiem izmeklēšanas līdzekļiem saskaņā ar tiesību aktiem nacionālās drošības jomā.</w:t>
      </w:r>
    </w:p>
    <w:p w:rsidR="00481704" w:rsidRPr="00BE05D0" w:rsidRDefault="00481704" w:rsidP="00BE05D0">
      <w:pPr>
        <w:jc w:val="both"/>
        <w:rPr>
          <w:rFonts w:ascii="Times New Roman" w:eastAsia="Arial" w:hAnsi="Times New Roman" w:cs="Arial"/>
          <w:noProof/>
          <w:sz w:val="24"/>
          <w:szCs w:val="21"/>
        </w:rPr>
      </w:pPr>
    </w:p>
    <w:p w:rsidR="00481704" w:rsidRPr="00BE05D0" w:rsidRDefault="00481704" w:rsidP="00BE05D0">
      <w:pPr>
        <w:pStyle w:val="Heading2"/>
        <w:ind w:left="0"/>
        <w:jc w:val="both"/>
        <w:rPr>
          <w:rFonts w:ascii="Times New Roman" w:hAnsi="Times New Roman"/>
          <w:noProof/>
          <w:sz w:val="24"/>
        </w:rPr>
      </w:pPr>
      <w:r w:rsidRPr="00BE05D0">
        <w:rPr>
          <w:rFonts w:ascii="Times New Roman" w:hAnsi="Times New Roman"/>
          <w:sz w:val="24"/>
        </w:rPr>
        <w:t>Personāla drošības pielaides piešķiršana</w:t>
      </w:r>
    </w:p>
    <w:p w:rsidR="00481704" w:rsidRPr="00BE05D0" w:rsidRDefault="00481704" w:rsidP="00BE05D0">
      <w:pPr>
        <w:jc w:val="both"/>
        <w:rPr>
          <w:rFonts w:ascii="Times New Roman" w:eastAsia="Arial" w:hAnsi="Times New Roman" w:cs="Arial"/>
          <w:b/>
          <w:bCs/>
          <w:noProof/>
          <w:sz w:val="24"/>
        </w:rPr>
      </w:pPr>
    </w:p>
    <w:p w:rsidR="00481704" w:rsidRPr="00BE05D0" w:rsidRDefault="00481704" w:rsidP="00BE05D0">
      <w:pPr>
        <w:pStyle w:val="BodyText"/>
        <w:numPr>
          <w:ilvl w:val="0"/>
          <w:numId w:val="4"/>
        </w:numPr>
        <w:tabs>
          <w:tab w:val="left" w:pos="709"/>
        </w:tabs>
        <w:ind w:left="0" w:firstLine="0"/>
        <w:jc w:val="both"/>
        <w:rPr>
          <w:rFonts w:ascii="Times New Roman" w:hAnsi="Times New Roman"/>
          <w:noProof/>
          <w:sz w:val="24"/>
        </w:rPr>
      </w:pPr>
      <w:r w:rsidRPr="00BE05D0">
        <w:rPr>
          <w:rFonts w:ascii="Times New Roman" w:hAnsi="Times New Roman"/>
          <w:i/>
          <w:sz w:val="24"/>
        </w:rPr>
        <w:t>NSA</w:t>
      </w:r>
      <w:r w:rsidRPr="00BE05D0">
        <w:rPr>
          <w:rFonts w:ascii="Times New Roman" w:hAnsi="Times New Roman"/>
          <w:sz w:val="24"/>
        </w:rPr>
        <w:t xml:space="preserve"> vai kompetentā valsts iestāde izskata visu pieejamo informāciju, lai varētu noteikt, vai </w:t>
      </w:r>
      <w:r w:rsidRPr="00BE05D0">
        <w:rPr>
          <w:rFonts w:ascii="Times New Roman" w:hAnsi="Times New Roman"/>
          <w:i/>
          <w:sz w:val="24"/>
        </w:rPr>
        <w:t>PSC</w:t>
      </w:r>
      <w:r w:rsidRPr="00BE05D0">
        <w:rPr>
          <w:rFonts w:ascii="Times New Roman" w:hAnsi="Times New Roman"/>
          <w:sz w:val="24"/>
        </w:rPr>
        <w:t xml:space="preserve"> ir vai nav jāpiešķir. Jāpiezīmē, ka indikācijām par ietekmējamību iespējama spiediena gadījumā (piem., parādiem vai iespējamai laulātā / faktiskā dzīvesbiedra / tuva ģimenes locekļa iespējamo ietekmējamību) nevajadzētu būt pielaides atteikšanas iemeslam, ja cilvēka lojalitāte, uzticība un uzticamība ir neapstrīdama. Lai noteiktu, vai pielaidi drīkst piešķirt, </w:t>
      </w:r>
      <w:r w:rsidRPr="00BE05D0">
        <w:rPr>
          <w:rFonts w:ascii="Times New Roman" w:hAnsi="Times New Roman"/>
          <w:i/>
          <w:sz w:val="24"/>
        </w:rPr>
        <w:t>NSA</w:t>
      </w:r>
      <w:r w:rsidRPr="00BE05D0">
        <w:rPr>
          <w:rFonts w:ascii="Times New Roman" w:hAnsi="Times New Roman"/>
          <w:sz w:val="24"/>
        </w:rPr>
        <w:t xml:space="preserve"> vai kompetentā valsts iestāde novērtē riskus, kas saistīti ar katru gadījumu.</w:t>
      </w:r>
    </w:p>
    <w:p w:rsidR="00481704" w:rsidRPr="00BE05D0" w:rsidRDefault="00481704" w:rsidP="00BE05D0">
      <w:pPr>
        <w:jc w:val="both"/>
        <w:rPr>
          <w:rFonts w:ascii="Times New Roman" w:eastAsia="Arial" w:hAnsi="Times New Roman" w:cs="Arial"/>
          <w:noProof/>
          <w:sz w:val="24"/>
          <w:szCs w:val="21"/>
        </w:rPr>
      </w:pPr>
    </w:p>
    <w:p w:rsidR="00481704" w:rsidRPr="00BE05D0" w:rsidRDefault="00481704" w:rsidP="00BE05D0">
      <w:pPr>
        <w:pStyle w:val="Heading2"/>
        <w:ind w:left="0"/>
        <w:jc w:val="both"/>
        <w:rPr>
          <w:rFonts w:ascii="Times New Roman" w:hAnsi="Times New Roman"/>
          <w:noProof/>
          <w:sz w:val="24"/>
        </w:rPr>
      </w:pPr>
      <w:r w:rsidRPr="00BE05D0">
        <w:rPr>
          <w:rFonts w:ascii="Times New Roman" w:hAnsi="Times New Roman"/>
          <w:sz w:val="24"/>
        </w:rPr>
        <w:t>NATO civilo un militāro institūciju darbinieku drošības pielaides apliecība</w:t>
      </w:r>
    </w:p>
    <w:p w:rsidR="00481704" w:rsidRPr="00BE05D0" w:rsidRDefault="00481704" w:rsidP="00BE05D0">
      <w:pPr>
        <w:jc w:val="both"/>
        <w:rPr>
          <w:rFonts w:ascii="Times New Roman" w:eastAsia="Arial" w:hAnsi="Times New Roman" w:cs="Arial"/>
          <w:b/>
          <w:bCs/>
          <w:noProof/>
          <w:sz w:val="24"/>
        </w:rPr>
      </w:pPr>
    </w:p>
    <w:p w:rsidR="00481704" w:rsidRPr="00BE05D0" w:rsidRDefault="00481704" w:rsidP="00BE05D0">
      <w:pPr>
        <w:pStyle w:val="BodyText"/>
        <w:numPr>
          <w:ilvl w:val="0"/>
          <w:numId w:val="4"/>
        </w:numPr>
        <w:tabs>
          <w:tab w:val="left" w:pos="709"/>
        </w:tabs>
        <w:ind w:left="0" w:firstLine="0"/>
        <w:jc w:val="both"/>
        <w:rPr>
          <w:rFonts w:ascii="Times New Roman" w:hAnsi="Times New Roman"/>
          <w:noProof/>
          <w:sz w:val="24"/>
        </w:rPr>
      </w:pPr>
      <w:r w:rsidRPr="00BE05D0">
        <w:rPr>
          <w:rFonts w:ascii="Times New Roman" w:hAnsi="Times New Roman"/>
          <w:sz w:val="24"/>
        </w:rPr>
        <w:t xml:space="preserve">Kad </w:t>
      </w:r>
      <w:r w:rsidRPr="00BE05D0">
        <w:rPr>
          <w:rFonts w:ascii="Times New Roman" w:hAnsi="Times New Roman"/>
          <w:i/>
          <w:sz w:val="24"/>
        </w:rPr>
        <w:t>NSA</w:t>
      </w:r>
      <w:r w:rsidRPr="00BE05D0">
        <w:rPr>
          <w:rFonts w:ascii="Times New Roman" w:hAnsi="Times New Roman"/>
          <w:sz w:val="24"/>
        </w:rPr>
        <w:t xml:space="preserve"> vai cita kompetentā valsts iestāde ir piešķīrusi </w:t>
      </w:r>
      <w:r w:rsidRPr="00BE05D0">
        <w:rPr>
          <w:rFonts w:ascii="Times New Roman" w:hAnsi="Times New Roman"/>
          <w:i/>
          <w:sz w:val="24"/>
        </w:rPr>
        <w:t>PSC</w:t>
      </w:r>
      <w:r w:rsidRPr="00BE05D0">
        <w:rPr>
          <w:rFonts w:ascii="Times New Roman" w:hAnsi="Times New Roman"/>
          <w:sz w:val="24"/>
        </w:rPr>
        <w:t xml:space="preserve"> personai, kuru paredzēts pieņemt vai norīkot darbā NATO civilajā vai militārajā institūcijā, vai arī personai, kuru dalībvalsts iekļāvusi savas nacionālās delegācijas NATO </w:t>
      </w:r>
      <w:r w:rsidRPr="00BE05D0">
        <w:rPr>
          <w:rFonts w:ascii="Times New Roman" w:hAnsi="Times New Roman"/>
          <w:i/>
          <w:sz w:val="24"/>
        </w:rPr>
        <w:t>HQ</w:t>
      </w:r>
      <w:r w:rsidRPr="00BE05D0">
        <w:rPr>
          <w:rFonts w:ascii="Times New Roman" w:hAnsi="Times New Roman"/>
          <w:sz w:val="24"/>
        </w:rPr>
        <w:t xml:space="preserve"> sastāvā, tās tieši vai pēc īpaša attiecīgās NATO institūcijas pieprasījuma iesniedz </w:t>
      </w:r>
      <w:r w:rsidRPr="00BE05D0">
        <w:rPr>
          <w:rFonts w:ascii="Times New Roman" w:hAnsi="Times New Roman"/>
          <w:i/>
          <w:sz w:val="24"/>
        </w:rPr>
        <w:t>PSC</w:t>
      </w:r>
      <w:r w:rsidRPr="00BE05D0">
        <w:rPr>
          <w:rFonts w:ascii="Times New Roman" w:hAnsi="Times New Roman"/>
          <w:sz w:val="24"/>
        </w:rPr>
        <w:t xml:space="preserve"> apliecības kopiju NATO civilajai vai militārajai institūcijai, kurā šī persona ieņems amatu. Šīs apliecības paraugs ietverts 1. papildinājumā. Visos gadījumos uz personāla drošības pielaides apliecības norāda drošības pielaides piešķiršanas datumu, kā arī datumu, kad pielaide stājas spēkā.</w:t>
      </w:r>
    </w:p>
    <w:p w:rsidR="00481704" w:rsidRPr="00BE05D0" w:rsidRDefault="00481704" w:rsidP="00BE05D0">
      <w:pPr>
        <w:tabs>
          <w:tab w:val="left" w:pos="709"/>
        </w:tabs>
        <w:jc w:val="both"/>
        <w:rPr>
          <w:rFonts w:ascii="Times New Roman" w:eastAsia="Arial" w:hAnsi="Times New Roman" w:cs="Arial"/>
          <w:noProof/>
          <w:sz w:val="24"/>
        </w:rPr>
      </w:pPr>
    </w:p>
    <w:p w:rsidR="00481704" w:rsidRPr="00BE05D0" w:rsidRDefault="00481704" w:rsidP="00BE05D0">
      <w:pPr>
        <w:pStyle w:val="BodyText"/>
        <w:numPr>
          <w:ilvl w:val="0"/>
          <w:numId w:val="4"/>
        </w:numPr>
        <w:tabs>
          <w:tab w:val="left" w:pos="709"/>
        </w:tabs>
        <w:ind w:left="0" w:firstLine="0"/>
        <w:jc w:val="both"/>
        <w:rPr>
          <w:rFonts w:ascii="Times New Roman" w:hAnsi="Times New Roman"/>
          <w:noProof/>
          <w:sz w:val="24"/>
        </w:rPr>
      </w:pPr>
      <w:r w:rsidRPr="00BE05D0">
        <w:rPr>
          <w:rFonts w:ascii="Times New Roman" w:hAnsi="Times New Roman"/>
          <w:sz w:val="24"/>
        </w:rPr>
        <w:t xml:space="preserve">Ja personas darba periods nesākas 12 mēnešu laikā no jaunas </w:t>
      </w:r>
      <w:r w:rsidRPr="00BE05D0">
        <w:rPr>
          <w:rFonts w:ascii="Times New Roman" w:hAnsi="Times New Roman"/>
          <w:i/>
          <w:sz w:val="24"/>
        </w:rPr>
        <w:t>PSC</w:t>
      </w:r>
      <w:r w:rsidRPr="00BE05D0">
        <w:rPr>
          <w:rFonts w:ascii="Times New Roman" w:hAnsi="Times New Roman"/>
          <w:sz w:val="24"/>
        </w:rPr>
        <w:t xml:space="preserve"> piešķiršanas brīža, aizpildot amata vietu NATO civilajā vai militārajā institūcijā, vai arī personai ir 12 mēnešus ilgs darba pārtraukums, kura laikā tā netiek nodarbināta amatā NATO vai NATO dalībvalsts valdības civilajā vai militārajā institūcijā, attiecībā uz </w:t>
      </w:r>
      <w:r w:rsidRPr="00BE05D0">
        <w:rPr>
          <w:rFonts w:ascii="Times New Roman" w:hAnsi="Times New Roman"/>
          <w:i/>
          <w:sz w:val="24"/>
        </w:rPr>
        <w:t>PSC</w:t>
      </w:r>
      <w:r w:rsidRPr="00BE05D0">
        <w:rPr>
          <w:rFonts w:ascii="Times New Roman" w:hAnsi="Times New Roman"/>
          <w:sz w:val="24"/>
        </w:rPr>
        <w:t xml:space="preserve"> ir jāgriežas personas vadošajā </w:t>
      </w:r>
      <w:r w:rsidRPr="00BE05D0">
        <w:rPr>
          <w:rFonts w:ascii="Times New Roman" w:hAnsi="Times New Roman"/>
          <w:i/>
          <w:sz w:val="24"/>
        </w:rPr>
        <w:t>NSA</w:t>
      </w:r>
      <w:r w:rsidRPr="00BE05D0">
        <w:rPr>
          <w:rFonts w:ascii="Times New Roman" w:hAnsi="Times New Roman"/>
          <w:sz w:val="24"/>
        </w:rPr>
        <w:t>, lai saņemtu apstiprinājumu par to, ka pielaide joprojām ir spēkā un ir nepieciešama.</w:t>
      </w:r>
    </w:p>
    <w:p w:rsidR="00481704" w:rsidRPr="00BE05D0" w:rsidRDefault="00481704" w:rsidP="00BE05D0">
      <w:pPr>
        <w:jc w:val="both"/>
        <w:rPr>
          <w:rFonts w:ascii="Times New Roman" w:eastAsia="Arial" w:hAnsi="Times New Roman" w:cs="Arial"/>
          <w:noProof/>
          <w:sz w:val="24"/>
          <w:szCs w:val="21"/>
        </w:rPr>
      </w:pPr>
    </w:p>
    <w:p w:rsidR="00481704" w:rsidRPr="00BE05D0" w:rsidRDefault="00481704" w:rsidP="00BE05D0">
      <w:pPr>
        <w:pStyle w:val="Heading2"/>
        <w:ind w:left="0"/>
        <w:jc w:val="both"/>
        <w:rPr>
          <w:rFonts w:ascii="Times New Roman" w:hAnsi="Times New Roman"/>
          <w:noProof/>
          <w:sz w:val="24"/>
        </w:rPr>
      </w:pPr>
      <w:r w:rsidRPr="00BE05D0">
        <w:rPr>
          <w:rFonts w:ascii="Times New Roman" w:hAnsi="Times New Roman"/>
          <w:sz w:val="24"/>
        </w:rPr>
        <w:t>Drošības pielaides līgumdarbiniekiem, kas veic darbus NATO civilajās vai militārajās institūcijās</w:t>
      </w:r>
    </w:p>
    <w:p w:rsidR="00481704" w:rsidRPr="00BE05D0" w:rsidRDefault="00481704" w:rsidP="00BE05D0">
      <w:pPr>
        <w:jc w:val="both"/>
        <w:rPr>
          <w:rFonts w:ascii="Times New Roman" w:eastAsia="Arial" w:hAnsi="Times New Roman" w:cs="Arial"/>
          <w:b/>
          <w:bCs/>
          <w:noProof/>
          <w:sz w:val="24"/>
        </w:rPr>
      </w:pPr>
    </w:p>
    <w:p w:rsidR="00481704" w:rsidRPr="00BE05D0" w:rsidRDefault="00481704" w:rsidP="00BE05D0">
      <w:pPr>
        <w:pStyle w:val="BodyText"/>
        <w:numPr>
          <w:ilvl w:val="0"/>
          <w:numId w:val="4"/>
        </w:numPr>
        <w:tabs>
          <w:tab w:val="left" w:pos="709"/>
        </w:tabs>
        <w:ind w:left="0" w:firstLine="0"/>
        <w:jc w:val="both"/>
        <w:rPr>
          <w:rFonts w:ascii="Times New Roman" w:hAnsi="Times New Roman"/>
          <w:noProof/>
          <w:sz w:val="24"/>
        </w:rPr>
      </w:pPr>
      <w:r w:rsidRPr="00BE05D0">
        <w:rPr>
          <w:rFonts w:ascii="Times New Roman" w:hAnsi="Times New Roman"/>
          <w:sz w:val="24"/>
        </w:rPr>
        <w:t>Noteikumi par personāla drošības pielaidēm vai par to apstiprināšanu līgumdarbiniekiem, kas veic darbus NATO telpās un kuriem ir nepieciešama personāla drošības pielaide, ir ietverti Direktīvā par industriālo drošību.</w:t>
      </w:r>
    </w:p>
    <w:p w:rsidR="00481704" w:rsidRPr="00BE05D0" w:rsidRDefault="00481704" w:rsidP="00BE05D0">
      <w:pPr>
        <w:jc w:val="both"/>
        <w:rPr>
          <w:rFonts w:ascii="Times New Roman" w:eastAsia="Arial" w:hAnsi="Times New Roman" w:cs="Arial"/>
          <w:noProof/>
          <w:sz w:val="24"/>
          <w:szCs w:val="18"/>
        </w:rPr>
      </w:pPr>
    </w:p>
    <w:p w:rsidR="00481704" w:rsidRPr="00BE05D0" w:rsidRDefault="00481704" w:rsidP="00BE05D0">
      <w:pPr>
        <w:pStyle w:val="Heading2"/>
        <w:ind w:left="0"/>
        <w:jc w:val="both"/>
        <w:rPr>
          <w:rFonts w:ascii="Times New Roman" w:hAnsi="Times New Roman"/>
          <w:noProof/>
          <w:sz w:val="24"/>
        </w:rPr>
      </w:pPr>
      <w:r w:rsidRPr="00BE05D0">
        <w:rPr>
          <w:rFonts w:ascii="Times New Roman" w:hAnsi="Times New Roman"/>
          <w:sz w:val="24"/>
        </w:rPr>
        <w:t>Personāla drošības pielaides atkārtota apstiprināšana</w:t>
      </w:r>
    </w:p>
    <w:p w:rsidR="00481704" w:rsidRPr="00BE05D0" w:rsidRDefault="00481704" w:rsidP="00BE05D0">
      <w:pPr>
        <w:jc w:val="both"/>
        <w:rPr>
          <w:rFonts w:ascii="Times New Roman" w:eastAsia="Arial" w:hAnsi="Times New Roman" w:cs="Arial"/>
          <w:b/>
          <w:bCs/>
          <w:noProof/>
          <w:sz w:val="24"/>
        </w:rPr>
      </w:pPr>
    </w:p>
    <w:p w:rsidR="00481704" w:rsidRPr="00BE05D0" w:rsidRDefault="00481704" w:rsidP="00BE05D0">
      <w:pPr>
        <w:pStyle w:val="BodyText"/>
        <w:numPr>
          <w:ilvl w:val="0"/>
          <w:numId w:val="4"/>
        </w:numPr>
        <w:tabs>
          <w:tab w:val="left" w:pos="709"/>
        </w:tabs>
        <w:ind w:left="0" w:firstLine="0"/>
        <w:jc w:val="both"/>
        <w:rPr>
          <w:rFonts w:ascii="Times New Roman" w:hAnsi="Times New Roman"/>
          <w:noProof/>
          <w:sz w:val="24"/>
        </w:rPr>
      </w:pPr>
      <w:r w:rsidRPr="00BE05D0">
        <w:rPr>
          <w:rFonts w:ascii="Times New Roman" w:hAnsi="Times New Roman"/>
          <w:sz w:val="24"/>
        </w:rPr>
        <w:t xml:space="preserve">Pēc </w:t>
      </w:r>
      <w:r w:rsidRPr="00BE05D0">
        <w:rPr>
          <w:rFonts w:ascii="Times New Roman" w:hAnsi="Times New Roman"/>
          <w:i/>
          <w:sz w:val="24"/>
        </w:rPr>
        <w:t>PSC</w:t>
      </w:r>
      <w:r w:rsidRPr="00BE05D0">
        <w:rPr>
          <w:rFonts w:ascii="Times New Roman" w:hAnsi="Times New Roman"/>
          <w:sz w:val="24"/>
        </w:rPr>
        <w:t xml:space="preserve"> pirmreizējās piešķiršanas un ar nosacījumu, ka persona ir bez pārtraukumiem strādājusi NATO dalībvalsts vai NATO civilajā vai militārajā institūcijā un ka tai pastāvīgi ir nepieciešams piekļūt NATO klasificētajai informācijai, PSC tiek no jauna izskatīta, lai to varētu </w:t>
      </w:r>
      <w:r w:rsidRPr="00BE05D0">
        <w:rPr>
          <w:rFonts w:ascii="Times New Roman" w:hAnsi="Times New Roman"/>
          <w:sz w:val="24"/>
        </w:rPr>
        <w:lastRenderedPageBreak/>
        <w:t xml:space="preserve">atkārtoti apstiprināt, ar intervāliem, kas nav ilgāki par 5 gadiem, </w:t>
      </w:r>
      <w:r w:rsidRPr="00BE05D0">
        <w:rPr>
          <w:rFonts w:ascii="Times New Roman" w:hAnsi="Times New Roman"/>
          <w:i/>
          <w:sz w:val="24"/>
        </w:rPr>
        <w:t>CTS</w:t>
      </w:r>
      <w:r w:rsidRPr="00BE05D0">
        <w:rPr>
          <w:rFonts w:ascii="Times New Roman" w:hAnsi="Times New Roman"/>
          <w:sz w:val="24"/>
        </w:rPr>
        <w:t xml:space="preserve"> pielaidei, un intervāliem, kas nepārsniedz 10 gadus, </w:t>
      </w:r>
      <w:r w:rsidRPr="00BE05D0">
        <w:rPr>
          <w:rFonts w:ascii="Times New Roman" w:hAnsi="Times New Roman"/>
          <w:i/>
          <w:sz w:val="24"/>
        </w:rPr>
        <w:t>NS</w:t>
      </w:r>
      <w:r w:rsidRPr="00BE05D0">
        <w:rPr>
          <w:rFonts w:ascii="Times New Roman" w:hAnsi="Times New Roman"/>
          <w:sz w:val="24"/>
        </w:rPr>
        <w:t xml:space="preserve"> un </w:t>
      </w:r>
      <w:r w:rsidRPr="00BE05D0">
        <w:rPr>
          <w:rFonts w:ascii="Times New Roman" w:hAnsi="Times New Roman"/>
          <w:i/>
          <w:sz w:val="24"/>
        </w:rPr>
        <w:t>NC</w:t>
      </w:r>
      <w:r w:rsidRPr="00BE05D0">
        <w:rPr>
          <w:rFonts w:ascii="Times New Roman" w:hAnsi="Times New Roman"/>
          <w:sz w:val="24"/>
        </w:rPr>
        <w:t xml:space="preserve"> pielaidēm, stājoties spēkā no dienas, kad veikta pēdējā izmeklēšanas darbība, pamatojoties uz kuru tā ir piešķirta. Visas izmeklēšanas darbības, kas saistītas ar </w:t>
      </w:r>
      <w:r w:rsidRPr="00BE05D0">
        <w:rPr>
          <w:rFonts w:ascii="Times New Roman" w:hAnsi="Times New Roman"/>
          <w:i/>
          <w:sz w:val="24"/>
        </w:rPr>
        <w:t>PSC</w:t>
      </w:r>
      <w:r w:rsidRPr="00BE05D0">
        <w:rPr>
          <w:rFonts w:ascii="Times New Roman" w:hAnsi="Times New Roman"/>
          <w:sz w:val="24"/>
        </w:rPr>
        <w:t xml:space="preserve"> pagarināšanu, attiecas uz periodu kopš iepriekšējām izmeklēšanas darbībām. PSC atkārtotas apstiprināšanas pieprasījumus iesniedz savlaicīgi saskaņā ar </w:t>
      </w:r>
      <w:r w:rsidRPr="00BE05D0">
        <w:rPr>
          <w:rFonts w:ascii="Times New Roman" w:hAnsi="Times New Roman"/>
          <w:i/>
          <w:sz w:val="24"/>
        </w:rPr>
        <w:t>NSA</w:t>
      </w:r>
      <w:r w:rsidRPr="00BE05D0">
        <w:rPr>
          <w:rFonts w:ascii="Times New Roman" w:hAnsi="Times New Roman"/>
          <w:sz w:val="24"/>
        </w:rPr>
        <w:t xml:space="preserve"> prasībām.</w:t>
      </w:r>
    </w:p>
    <w:p w:rsidR="00481704" w:rsidRPr="00BE05D0" w:rsidRDefault="00481704" w:rsidP="00BE05D0">
      <w:pPr>
        <w:tabs>
          <w:tab w:val="left" w:pos="709"/>
        </w:tabs>
        <w:jc w:val="both"/>
        <w:rPr>
          <w:rFonts w:ascii="Times New Roman" w:eastAsia="Arial" w:hAnsi="Times New Roman" w:cs="Arial"/>
          <w:noProof/>
          <w:sz w:val="24"/>
        </w:rPr>
      </w:pPr>
    </w:p>
    <w:p w:rsidR="00481704" w:rsidRPr="00BE05D0" w:rsidRDefault="00481704" w:rsidP="00BE05D0">
      <w:pPr>
        <w:pStyle w:val="BodyText"/>
        <w:numPr>
          <w:ilvl w:val="0"/>
          <w:numId w:val="4"/>
        </w:numPr>
        <w:tabs>
          <w:tab w:val="left" w:pos="709"/>
        </w:tabs>
        <w:ind w:left="0" w:firstLine="0"/>
        <w:jc w:val="both"/>
        <w:rPr>
          <w:rFonts w:ascii="Times New Roman" w:hAnsi="Times New Roman"/>
          <w:noProof/>
          <w:sz w:val="24"/>
        </w:rPr>
      </w:pPr>
      <w:r w:rsidRPr="00BE05D0">
        <w:rPr>
          <w:rFonts w:ascii="Times New Roman" w:hAnsi="Times New Roman"/>
          <w:i/>
          <w:sz w:val="24"/>
        </w:rPr>
        <w:t>NC</w:t>
      </w:r>
      <w:r w:rsidRPr="00BE05D0">
        <w:rPr>
          <w:rFonts w:ascii="Times New Roman" w:hAnsi="Times New Roman"/>
          <w:sz w:val="24"/>
        </w:rPr>
        <w:t xml:space="preserve"> un </w:t>
      </w:r>
      <w:r w:rsidRPr="00BE05D0">
        <w:rPr>
          <w:rFonts w:ascii="Times New Roman" w:hAnsi="Times New Roman"/>
          <w:i/>
          <w:sz w:val="24"/>
        </w:rPr>
        <w:t>NS</w:t>
      </w:r>
      <w:r w:rsidRPr="00BE05D0">
        <w:rPr>
          <w:rFonts w:ascii="Times New Roman" w:hAnsi="Times New Roman"/>
          <w:sz w:val="24"/>
        </w:rPr>
        <w:t xml:space="preserve"> </w:t>
      </w:r>
      <w:r w:rsidRPr="00BE05D0">
        <w:rPr>
          <w:rFonts w:ascii="Times New Roman" w:hAnsi="Times New Roman"/>
          <w:i/>
          <w:sz w:val="24"/>
        </w:rPr>
        <w:t>PSC</w:t>
      </w:r>
      <w:r w:rsidRPr="00BE05D0">
        <w:rPr>
          <w:rFonts w:ascii="Times New Roman" w:hAnsi="Times New Roman"/>
          <w:sz w:val="24"/>
        </w:rPr>
        <w:t xml:space="preserve"> atkārtotai apstiprināšanai veic vismaz turpmāk aprakstītās procedūras:</w:t>
      </w:r>
    </w:p>
    <w:p w:rsidR="00481704" w:rsidRPr="00BE05D0" w:rsidRDefault="00481704" w:rsidP="00BE05D0">
      <w:pPr>
        <w:jc w:val="both"/>
        <w:rPr>
          <w:rFonts w:ascii="Times New Roman" w:eastAsia="Arial" w:hAnsi="Times New Roman" w:cs="Arial"/>
          <w:noProof/>
          <w:sz w:val="24"/>
        </w:rPr>
      </w:pPr>
    </w:p>
    <w:p w:rsidR="00481704" w:rsidRPr="00BE05D0" w:rsidRDefault="00481704" w:rsidP="00320F47">
      <w:pPr>
        <w:pStyle w:val="BodyText"/>
        <w:numPr>
          <w:ilvl w:val="1"/>
          <w:numId w:val="4"/>
        </w:numPr>
        <w:tabs>
          <w:tab w:val="left" w:pos="1532"/>
        </w:tabs>
        <w:ind w:left="1134" w:hanging="425"/>
        <w:jc w:val="both"/>
        <w:rPr>
          <w:rFonts w:ascii="Times New Roman" w:hAnsi="Times New Roman"/>
          <w:noProof/>
          <w:sz w:val="24"/>
        </w:rPr>
      </w:pPr>
      <w:r w:rsidRPr="00BE05D0">
        <w:rPr>
          <w:rFonts w:ascii="Times New Roman" w:hAnsi="Times New Roman"/>
          <w:sz w:val="24"/>
        </w:rPr>
        <w:t>attiecīgā persona aizpilda personāla drošības anketu (tā var būt NATO papildu personas datu veidlapa vai līdzīga valstu veidlapa, kuru nodrošina kompetentā valsts iestāde);</w:t>
      </w:r>
    </w:p>
    <w:p w:rsidR="00481704" w:rsidRPr="00BE05D0" w:rsidRDefault="00481704" w:rsidP="00320F47">
      <w:pPr>
        <w:ind w:left="1134" w:hanging="425"/>
        <w:jc w:val="both"/>
        <w:rPr>
          <w:rFonts w:ascii="Times New Roman" w:eastAsia="Arial" w:hAnsi="Times New Roman" w:cs="Arial"/>
          <w:noProof/>
          <w:sz w:val="24"/>
        </w:rPr>
      </w:pPr>
    </w:p>
    <w:p w:rsidR="00481704" w:rsidRPr="00BE05D0" w:rsidRDefault="00481704" w:rsidP="00320F47">
      <w:pPr>
        <w:pStyle w:val="BodyText"/>
        <w:numPr>
          <w:ilvl w:val="1"/>
          <w:numId w:val="4"/>
        </w:numPr>
        <w:tabs>
          <w:tab w:val="left" w:pos="1532"/>
        </w:tabs>
        <w:ind w:left="1134" w:hanging="425"/>
        <w:jc w:val="both"/>
        <w:rPr>
          <w:rFonts w:ascii="Times New Roman" w:hAnsi="Times New Roman"/>
          <w:noProof/>
          <w:sz w:val="24"/>
        </w:rPr>
      </w:pPr>
      <w:r w:rsidRPr="00BE05D0">
        <w:rPr>
          <w:rFonts w:ascii="Times New Roman" w:hAnsi="Times New Roman"/>
          <w:sz w:val="24"/>
        </w:rPr>
        <w:t>attiecībā uz personām, ko nodarbina NATO civilā vai militārā institūcija, pārbauda personāla drošības anketas atbilstību NATO institūcijas drošības dokumentācijai un personālajām lietām;</w:t>
      </w:r>
    </w:p>
    <w:p w:rsidR="00481704" w:rsidRPr="00BE05D0" w:rsidRDefault="00481704" w:rsidP="00320F47">
      <w:pPr>
        <w:ind w:left="1134" w:hanging="425"/>
        <w:jc w:val="both"/>
        <w:rPr>
          <w:rFonts w:ascii="Times New Roman" w:eastAsia="Arial" w:hAnsi="Times New Roman" w:cs="Arial"/>
          <w:noProof/>
          <w:sz w:val="24"/>
        </w:rPr>
      </w:pPr>
    </w:p>
    <w:p w:rsidR="00481704" w:rsidRPr="00BE05D0" w:rsidRDefault="00481704" w:rsidP="00320F47">
      <w:pPr>
        <w:pStyle w:val="BodyText"/>
        <w:numPr>
          <w:ilvl w:val="1"/>
          <w:numId w:val="4"/>
        </w:numPr>
        <w:tabs>
          <w:tab w:val="left" w:pos="1532"/>
        </w:tabs>
        <w:ind w:left="1134" w:hanging="425"/>
        <w:jc w:val="both"/>
        <w:rPr>
          <w:rFonts w:ascii="Times New Roman" w:hAnsi="Times New Roman"/>
          <w:noProof/>
          <w:sz w:val="24"/>
        </w:rPr>
      </w:pPr>
      <w:r w:rsidRPr="00BE05D0">
        <w:rPr>
          <w:rFonts w:ascii="Times New Roman" w:hAnsi="Times New Roman"/>
          <w:sz w:val="24"/>
        </w:rPr>
        <w:t>kad veikt atkārtotu apstiprināšanu attiecībā uz personām, ko nodarbina NATO institūcija, lūdz NATO civilā vai militārā institūcija, aizpildītu personā</w:t>
      </w:r>
      <w:r w:rsidR="00182085" w:rsidRPr="00BE05D0">
        <w:rPr>
          <w:rFonts w:ascii="Times New Roman" w:hAnsi="Times New Roman"/>
          <w:sz w:val="24"/>
        </w:rPr>
        <w:t xml:space="preserve">la drošības anketu, kas minēta a) apakšpunktā, un </w:t>
      </w:r>
      <w:r w:rsidRPr="00BE05D0">
        <w:rPr>
          <w:rFonts w:ascii="Times New Roman" w:hAnsi="Times New Roman"/>
          <w:sz w:val="24"/>
        </w:rPr>
        <w:t xml:space="preserve">b) apakšpunktā noteiktās pārbaudes rezultātus nosūta personas vadošajai un uzņēmējvalsts </w:t>
      </w:r>
      <w:r w:rsidRPr="00BE05D0">
        <w:rPr>
          <w:rFonts w:ascii="Times New Roman" w:hAnsi="Times New Roman"/>
          <w:i/>
          <w:sz w:val="24"/>
        </w:rPr>
        <w:t>NSA</w:t>
      </w:r>
      <w:r w:rsidRPr="00BE05D0">
        <w:rPr>
          <w:rFonts w:ascii="Times New Roman" w:hAnsi="Times New Roman"/>
          <w:sz w:val="24"/>
        </w:rPr>
        <w:t>;</w:t>
      </w:r>
    </w:p>
    <w:p w:rsidR="00481704" w:rsidRPr="00BE05D0" w:rsidRDefault="00481704" w:rsidP="00320F47">
      <w:pPr>
        <w:ind w:left="1134" w:hanging="425"/>
        <w:jc w:val="both"/>
        <w:rPr>
          <w:rFonts w:ascii="Times New Roman" w:eastAsia="Arial" w:hAnsi="Times New Roman" w:cs="Arial"/>
          <w:noProof/>
          <w:sz w:val="24"/>
        </w:rPr>
      </w:pPr>
    </w:p>
    <w:p w:rsidR="00481704" w:rsidRPr="00BE05D0" w:rsidRDefault="00481704" w:rsidP="00320F47">
      <w:pPr>
        <w:pStyle w:val="BodyText"/>
        <w:numPr>
          <w:ilvl w:val="1"/>
          <w:numId w:val="4"/>
        </w:numPr>
        <w:tabs>
          <w:tab w:val="left" w:pos="1532"/>
        </w:tabs>
        <w:ind w:left="1134" w:hanging="425"/>
        <w:jc w:val="both"/>
        <w:rPr>
          <w:rFonts w:ascii="Times New Roman" w:hAnsi="Times New Roman"/>
          <w:noProof/>
          <w:sz w:val="24"/>
        </w:rPr>
      </w:pPr>
      <w:r w:rsidRPr="00BE05D0">
        <w:rPr>
          <w:rFonts w:ascii="Times New Roman" w:hAnsi="Times New Roman"/>
          <w:sz w:val="24"/>
        </w:rPr>
        <w:t>valsts, kurā atrodas NATO institūcija, (t.</w:t>
      </w:r>
      <w:r w:rsidR="00182085" w:rsidRPr="00BE05D0">
        <w:rPr>
          <w:rFonts w:ascii="Times New Roman" w:hAnsi="Times New Roman"/>
          <w:sz w:val="24"/>
        </w:rPr>
        <w:t> </w:t>
      </w:r>
      <w:r w:rsidRPr="00BE05D0">
        <w:rPr>
          <w:rFonts w:ascii="Times New Roman" w:hAnsi="Times New Roman"/>
          <w:sz w:val="24"/>
        </w:rPr>
        <w:t xml:space="preserve">i., uzņēmējvalsts) pēc personas vadošās </w:t>
      </w:r>
      <w:r w:rsidRPr="00BE05D0">
        <w:rPr>
          <w:rFonts w:ascii="Times New Roman" w:hAnsi="Times New Roman"/>
          <w:i/>
          <w:sz w:val="24"/>
        </w:rPr>
        <w:t>NSA</w:t>
      </w:r>
      <w:r w:rsidRPr="00BE05D0">
        <w:rPr>
          <w:rFonts w:ascii="Times New Roman" w:hAnsi="Times New Roman"/>
          <w:sz w:val="24"/>
        </w:rPr>
        <w:t xml:space="preserve"> pieprasījuma no jauna izskata savu nacionālo dokumentāciju;</w:t>
      </w:r>
    </w:p>
    <w:p w:rsidR="00481704" w:rsidRPr="00BE05D0" w:rsidRDefault="00481704" w:rsidP="00320F47">
      <w:pPr>
        <w:ind w:left="1134" w:hanging="425"/>
        <w:jc w:val="both"/>
        <w:rPr>
          <w:rFonts w:ascii="Times New Roman" w:eastAsia="Arial" w:hAnsi="Times New Roman" w:cs="Arial"/>
          <w:noProof/>
          <w:sz w:val="24"/>
        </w:rPr>
      </w:pPr>
    </w:p>
    <w:p w:rsidR="00481704" w:rsidRPr="00BE05D0" w:rsidRDefault="00481704" w:rsidP="00320F47">
      <w:pPr>
        <w:pStyle w:val="BodyText"/>
        <w:numPr>
          <w:ilvl w:val="1"/>
          <w:numId w:val="4"/>
        </w:numPr>
        <w:tabs>
          <w:tab w:val="left" w:pos="1532"/>
        </w:tabs>
        <w:ind w:left="1134" w:hanging="425"/>
        <w:jc w:val="both"/>
        <w:rPr>
          <w:rFonts w:ascii="Times New Roman" w:hAnsi="Times New Roman"/>
          <w:noProof/>
          <w:sz w:val="24"/>
        </w:rPr>
      </w:pPr>
      <w:r w:rsidRPr="00BE05D0">
        <w:rPr>
          <w:rFonts w:ascii="Times New Roman" w:hAnsi="Times New Roman"/>
          <w:sz w:val="24"/>
        </w:rPr>
        <w:t xml:space="preserve">jebkura cita NATO dalībvalsts, kurā uzturējies darbinieks, attiecīgos gadījumos veic (d) apakšpunktā norādītajai identisku otrreizēju izskatīšanu, ja to lūdz vadošā </w:t>
      </w:r>
      <w:r w:rsidRPr="00BE05D0">
        <w:rPr>
          <w:rFonts w:ascii="Times New Roman" w:hAnsi="Times New Roman"/>
          <w:i/>
          <w:sz w:val="24"/>
        </w:rPr>
        <w:t>NSA</w:t>
      </w:r>
      <w:r w:rsidRPr="00BE05D0">
        <w:rPr>
          <w:rFonts w:ascii="Times New Roman" w:hAnsi="Times New Roman"/>
          <w:sz w:val="24"/>
        </w:rPr>
        <w:t>; un</w:t>
      </w:r>
    </w:p>
    <w:p w:rsidR="00481704" w:rsidRPr="00BE05D0" w:rsidRDefault="00481704" w:rsidP="00320F47">
      <w:pPr>
        <w:ind w:left="1134" w:hanging="425"/>
        <w:jc w:val="both"/>
        <w:rPr>
          <w:rFonts w:ascii="Times New Roman" w:eastAsia="Arial" w:hAnsi="Times New Roman" w:cs="Arial"/>
          <w:noProof/>
          <w:sz w:val="24"/>
        </w:rPr>
      </w:pPr>
    </w:p>
    <w:p w:rsidR="00481704" w:rsidRPr="00BE05D0" w:rsidRDefault="00481704" w:rsidP="00320F47">
      <w:pPr>
        <w:pStyle w:val="BodyText"/>
        <w:numPr>
          <w:ilvl w:val="1"/>
          <w:numId w:val="4"/>
        </w:numPr>
        <w:tabs>
          <w:tab w:val="left" w:pos="1532"/>
        </w:tabs>
        <w:ind w:left="1134" w:hanging="425"/>
        <w:jc w:val="both"/>
        <w:rPr>
          <w:rFonts w:ascii="Times New Roman" w:hAnsi="Times New Roman"/>
          <w:noProof/>
          <w:sz w:val="24"/>
        </w:rPr>
      </w:pPr>
      <w:r w:rsidRPr="00BE05D0">
        <w:rPr>
          <w:rFonts w:ascii="Times New Roman" w:hAnsi="Times New Roman"/>
          <w:sz w:val="24"/>
        </w:rPr>
        <w:t xml:space="preserve">kad kompetentā NATO civilā vai militārā institūcija lūdz personas vadošo </w:t>
      </w:r>
      <w:r w:rsidRPr="00BE05D0">
        <w:rPr>
          <w:rFonts w:ascii="Times New Roman" w:hAnsi="Times New Roman"/>
          <w:i/>
          <w:sz w:val="24"/>
        </w:rPr>
        <w:t>NSA</w:t>
      </w:r>
      <w:r w:rsidRPr="00BE05D0">
        <w:rPr>
          <w:rFonts w:ascii="Times New Roman" w:hAnsi="Times New Roman"/>
          <w:sz w:val="24"/>
        </w:rPr>
        <w:t xml:space="preserve"> atkārtoti apstiprināt drošības pielaidi, tā arī nodod sīku personas drošības dokumentācijas informāciju, kas attiecas uz viņa/viņas darba laiku izvērtējuma periodā.</w:t>
      </w:r>
    </w:p>
    <w:p w:rsidR="00481704" w:rsidRPr="00BE05D0" w:rsidRDefault="00481704" w:rsidP="00BE05D0">
      <w:pPr>
        <w:jc w:val="both"/>
        <w:rPr>
          <w:rFonts w:ascii="Times New Roman" w:eastAsia="Arial" w:hAnsi="Times New Roman" w:cs="Arial"/>
          <w:noProof/>
          <w:sz w:val="24"/>
        </w:rPr>
      </w:pPr>
    </w:p>
    <w:p w:rsidR="00481704" w:rsidRPr="00BE05D0" w:rsidRDefault="00481704" w:rsidP="00BE05D0">
      <w:pPr>
        <w:pStyle w:val="BodyText"/>
        <w:numPr>
          <w:ilvl w:val="0"/>
          <w:numId w:val="4"/>
        </w:numPr>
        <w:tabs>
          <w:tab w:val="left" w:pos="709"/>
        </w:tabs>
        <w:ind w:left="0" w:firstLine="0"/>
        <w:jc w:val="both"/>
        <w:rPr>
          <w:rFonts w:ascii="Times New Roman" w:hAnsi="Times New Roman"/>
          <w:noProof/>
          <w:sz w:val="24"/>
        </w:rPr>
      </w:pPr>
      <w:r w:rsidRPr="00BE05D0">
        <w:rPr>
          <w:rFonts w:ascii="Times New Roman" w:hAnsi="Times New Roman"/>
          <w:sz w:val="24"/>
        </w:rPr>
        <w:t xml:space="preserve">Tad vadošā </w:t>
      </w:r>
      <w:r w:rsidRPr="00BE05D0">
        <w:rPr>
          <w:rFonts w:ascii="Times New Roman" w:hAnsi="Times New Roman"/>
          <w:i/>
          <w:sz w:val="24"/>
        </w:rPr>
        <w:t>NSA</w:t>
      </w:r>
      <w:r w:rsidRPr="00BE05D0">
        <w:rPr>
          <w:rFonts w:ascii="Times New Roman" w:hAnsi="Times New Roman"/>
          <w:sz w:val="24"/>
        </w:rPr>
        <w:t xml:space="preserve"> salīdzina visu informāciju, kas iegūta šīs dokumentācijas pārbaužu laikā, ar savā dokumentācijā ietverto informāciju un nosūta savu lēmumu NATO civilajai vai militārajai institūcijai, kas izteikusi lūgumu.</w:t>
      </w:r>
    </w:p>
    <w:p w:rsidR="00481704" w:rsidRPr="00BE05D0" w:rsidRDefault="00481704" w:rsidP="00BE05D0">
      <w:pPr>
        <w:tabs>
          <w:tab w:val="left" w:pos="709"/>
        </w:tabs>
        <w:jc w:val="both"/>
        <w:rPr>
          <w:rFonts w:ascii="Times New Roman" w:eastAsia="Arial" w:hAnsi="Times New Roman" w:cs="Arial"/>
          <w:noProof/>
          <w:sz w:val="24"/>
        </w:rPr>
      </w:pPr>
    </w:p>
    <w:p w:rsidR="00481704" w:rsidRPr="00BE05D0" w:rsidRDefault="00481704" w:rsidP="00BE05D0">
      <w:pPr>
        <w:pStyle w:val="BodyText"/>
        <w:numPr>
          <w:ilvl w:val="0"/>
          <w:numId w:val="4"/>
        </w:numPr>
        <w:tabs>
          <w:tab w:val="left" w:pos="709"/>
        </w:tabs>
        <w:ind w:left="0" w:firstLine="0"/>
        <w:jc w:val="both"/>
        <w:rPr>
          <w:rFonts w:ascii="Times New Roman" w:hAnsi="Times New Roman"/>
          <w:noProof/>
          <w:sz w:val="24"/>
        </w:rPr>
      </w:pPr>
      <w:r w:rsidRPr="00BE05D0">
        <w:rPr>
          <w:rFonts w:ascii="Times New Roman" w:hAnsi="Times New Roman"/>
          <w:sz w:val="24"/>
        </w:rPr>
        <w:t xml:space="preserve">Veicot pielaides apstiprināšanu </w:t>
      </w:r>
      <w:r w:rsidRPr="00BE05D0">
        <w:rPr>
          <w:rFonts w:ascii="Times New Roman" w:hAnsi="Times New Roman"/>
          <w:i/>
          <w:sz w:val="24"/>
        </w:rPr>
        <w:t>CTS</w:t>
      </w:r>
      <w:r w:rsidRPr="00BE05D0">
        <w:rPr>
          <w:rFonts w:ascii="Times New Roman" w:hAnsi="Times New Roman"/>
          <w:sz w:val="24"/>
        </w:rPr>
        <w:t xml:space="preserve"> līmenī, papildus parastajām otrreizējas izskatīšanas </w:t>
      </w:r>
      <w:r w:rsidR="000836F3" w:rsidRPr="00BE05D0">
        <w:rPr>
          <w:rFonts w:ascii="Times New Roman" w:hAnsi="Times New Roman"/>
          <w:sz w:val="24"/>
        </w:rPr>
        <w:t>procedūrām, kas aprakstītas 19. </w:t>
      </w:r>
      <w:r w:rsidRPr="00BE05D0">
        <w:rPr>
          <w:rFonts w:ascii="Times New Roman" w:hAnsi="Times New Roman"/>
          <w:sz w:val="24"/>
        </w:rPr>
        <w:t>punktā, var veikt arī interviju ar personu, un šajā gadījumā ir jāveic turpmāk norādītās darbības, kas attiecas uz 5 gadiem kopš iepriekšējām izmeklēšanas darbībām / pārbaudes:</w:t>
      </w:r>
    </w:p>
    <w:p w:rsidR="00481704" w:rsidRPr="00BE05D0" w:rsidRDefault="00481704" w:rsidP="00BE05D0">
      <w:pPr>
        <w:jc w:val="both"/>
        <w:rPr>
          <w:rFonts w:ascii="Times New Roman" w:eastAsia="Arial" w:hAnsi="Times New Roman" w:cs="Arial"/>
          <w:noProof/>
          <w:sz w:val="24"/>
          <w:szCs w:val="21"/>
        </w:rPr>
      </w:pPr>
    </w:p>
    <w:p w:rsidR="00481704" w:rsidRPr="00BE05D0" w:rsidRDefault="00481704" w:rsidP="00320F47">
      <w:pPr>
        <w:pStyle w:val="BodyText"/>
        <w:numPr>
          <w:ilvl w:val="1"/>
          <w:numId w:val="4"/>
        </w:numPr>
        <w:tabs>
          <w:tab w:val="left" w:pos="1532"/>
        </w:tabs>
        <w:ind w:left="1134" w:hanging="425"/>
        <w:jc w:val="both"/>
        <w:rPr>
          <w:rFonts w:ascii="Times New Roman" w:hAnsi="Times New Roman"/>
          <w:noProof/>
          <w:sz w:val="24"/>
        </w:rPr>
      </w:pPr>
      <w:r w:rsidRPr="00BE05D0">
        <w:rPr>
          <w:rFonts w:ascii="Times New Roman" w:hAnsi="Times New Roman"/>
          <w:sz w:val="24"/>
        </w:rPr>
        <w:t xml:space="preserve">ja dalībvalstīm, kas ir nodrošinājušas savu personāla drošības anketu, ir nepieciešami personības raksturojumi, tos izskata, konsultējoties ar uzņēmējvalsts </w:t>
      </w:r>
      <w:r w:rsidRPr="00BE05D0">
        <w:rPr>
          <w:rFonts w:ascii="Times New Roman" w:hAnsi="Times New Roman"/>
          <w:i/>
          <w:sz w:val="24"/>
        </w:rPr>
        <w:t>NSA</w:t>
      </w:r>
      <w:r w:rsidRPr="00BE05D0">
        <w:rPr>
          <w:rFonts w:ascii="Times New Roman" w:hAnsi="Times New Roman"/>
          <w:sz w:val="24"/>
        </w:rPr>
        <w:t>;</w:t>
      </w:r>
    </w:p>
    <w:p w:rsidR="00481704" w:rsidRPr="00BE05D0" w:rsidRDefault="00481704" w:rsidP="00320F47">
      <w:pPr>
        <w:ind w:left="1134" w:hanging="425"/>
        <w:jc w:val="both"/>
        <w:rPr>
          <w:rFonts w:ascii="Times New Roman" w:eastAsia="Arial" w:hAnsi="Times New Roman" w:cs="Arial"/>
          <w:noProof/>
          <w:sz w:val="24"/>
        </w:rPr>
      </w:pPr>
    </w:p>
    <w:p w:rsidR="00481704" w:rsidRPr="00320F47" w:rsidRDefault="00481704" w:rsidP="00320F47">
      <w:pPr>
        <w:pStyle w:val="BodyText"/>
        <w:numPr>
          <w:ilvl w:val="1"/>
          <w:numId w:val="4"/>
        </w:numPr>
        <w:tabs>
          <w:tab w:val="left" w:pos="1532"/>
        </w:tabs>
        <w:ind w:left="1134" w:hanging="425"/>
        <w:jc w:val="both"/>
        <w:rPr>
          <w:rFonts w:ascii="Times New Roman" w:hAnsi="Times New Roman"/>
          <w:noProof/>
          <w:sz w:val="24"/>
        </w:rPr>
      </w:pPr>
      <w:r w:rsidRPr="00BE05D0">
        <w:rPr>
          <w:rFonts w:ascii="Times New Roman" w:hAnsi="Times New Roman"/>
          <w:sz w:val="24"/>
        </w:rPr>
        <w:t>gadījumā, ja ir nepieciešama padziļināta izmeklēšana, jāveic intervijas vismaz ar divām personām, kurām ir iespējas sniegt objektīvu</w:t>
      </w:r>
      <w:r w:rsidR="00320F47">
        <w:rPr>
          <w:rFonts w:ascii="Times New Roman" w:hAnsi="Times New Roman"/>
          <w:noProof/>
          <w:sz w:val="24"/>
        </w:rPr>
        <w:t xml:space="preserve"> </w:t>
      </w:r>
      <w:r w:rsidRPr="00320F47">
        <w:rPr>
          <w:rFonts w:ascii="Times New Roman" w:hAnsi="Times New Roman"/>
          <w:sz w:val="24"/>
        </w:rPr>
        <w:t>novērtējumu par personas sagatavotību, darbībām, lojalitāti, uzticīgumu un uzticamību;</w:t>
      </w:r>
    </w:p>
    <w:p w:rsidR="00481704" w:rsidRPr="00BE05D0" w:rsidRDefault="00481704" w:rsidP="00320F47">
      <w:pPr>
        <w:ind w:left="1134" w:hanging="425"/>
        <w:jc w:val="both"/>
        <w:rPr>
          <w:rFonts w:ascii="Times New Roman" w:eastAsia="Arial" w:hAnsi="Times New Roman" w:cs="Arial"/>
          <w:noProof/>
          <w:sz w:val="24"/>
        </w:rPr>
      </w:pPr>
    </w:p>
    <w:p w:rsidR="00481704" w:rsidRPr="00BE05D0" w:rsidRDefault="00481704" w:rsidP="00320F47">
      <w:pPr>
        <w:pStyle w:val="BodyText"/>
        <w:numPr>
          <w:ilvl w:val="1"/>
          <w:numId w:val="4"/>
        </w:numPr>
        <w:tabs>
          <w:tab w:val="left" w:pos="1532"/>
        </w:tabs>
        <w:ind w:left="1134" w:hanging="425"/>
        <w:jc w:val="both"/>
        <w:rPr>
          <w:rFonts w:ascii="Times New Roman" w:hAnsi="Times New Roman"/>
          <w:noProof/>
          <w:sz w:val="24"/>
        </w:rPr>
      </w:pPr>
      <w:r w:rsidRPr="00BE05D0">
        <w:rPr>
          <w:rFonts w:ascii="Times New Roman" w:hAnsi="Times New Roman"/>
          <w:sz w:val="24"/>
        </w:rPr>
        <w:t xml:space="preserve">ja personas, kas strādā ārzemēs, </w:t>
      </w:r>
      <w:r w:rsidRPr="00BE05D0">
        <w:rPr>
          <w:rFonts w:ascii="Times New Roman" w:hAnsi="Times New Roman"/>
          <w:i/>
          <w:sz w:val="24"/>
        </w:rPr>
        <w:t>PSC</w:t>
      </w:r>
      <w:r w:rsidRPr="00BE05D0">
        <w:rPr>
          <w:rFonts w:ascii="Times New Roman" w:hAnsi="Times New Roman"/>
          <w:sz w:val="24"/>
        </w:rPr>
        <w:t xml:space="preserve"> ir atkārtoti jāapstiprina vairāk nekā vienreiz </w:t>
      </w:r>
      <w:r w:rsidRPr="00BE05D0">
        <w:rPr>
          <w:rFonts w:ascii="Times New Roman" w:hAnsi="Times New Roman"/>
          <w:sz w:val="24"/>
        </w:rPr>
        <w:lastRenderedPageBreak/>
        <w:t>nepārtrauktas ekspatriācijas laikā, jāizskata iespēja veikt padzi</w:t>
      </w:r>
      <w:r w:rsidR="00182085" w:rsidRPr="00BE05D0">
        <w:rPr>
          <w:rFonts w:ascii="Times New Roman" w:hAnsi="Times New Roman"/>
          <w:sz w:val="24"/>
        </w:rPr>
        <w:t xml:space="preserve">ļinātu izmeklēšanu, kas minēta </w:t>
      </w:r>
      <w:r w:rsidRPr="00BE05D0">
        <w:rPr>
          <w:rFonts w:ascii="Times New Roman" w:hAnsi="Times New Roman"/>
          <w:sz w:val="24"/>
        </w:rPr>
        <w:t>b) apakšpunktā;</w:t>
      </w:r>
    </w:p>
    <w:p w:rsidR="00481704" w:rsidRPr="00BE05D0" w:rsidRDefault="00481704" w:rsidP="00320F47">
      <w:pPr>
        <w:ind w:left="1134" w:hanging="425"/>
        <w:jc w:val="both"/>
        <w:rPr>
          <w:rFonts w:ascii="Times New Roman" w:eastAsia="Arial" w:hAnsi="Times New Roman" w:cs="Arial"/>
          <w:noProof/>
          <w:sz w:val="24"/>
        </w:rPr>
      </w:pPr>
    </w:p>
    <w:p w:rsidR="00481704" w:rsidRPr="00BE05D0" w:rsidRDefault="00481704" w:rsidP="00320F47">
      <w:pPr>
        <w:pStyle w:val="BodyText"/>
        <w:numPr>
          <w:ilvl w:val="1"/>
          <w:numId w:val="4"/>
        </w:numPr>
        <w:tabs>
          <w:tab w:val="left" w:pos="1532"/>
        </w:tabs>
        <w:ind w:left="1134" w:hanging="425"/>
        <w:jc w:val="both"/>
        <w:rPr>
          <w:rFonts w:ascii="Times New Roman" w:hAnsi="Times New Roman"/>
          <w:noProof/>
          <w:sz w:val="24"/>
        </w:rPr>
      </w:pPr>
      <w:r w:rsidRPr="00BE05D0">
        <w:rPr>
          <w:rFonts w:ascii="Times New Roman" w:hAnsi="Times New Roman"/>
          <w:sz w:val="24"/>
        </w:rPr>
        <w:t xml:space="preserve">ja nepieciešams, uzņēmējvalsts </w:t>
      </w:r>
      <w:r w:rsidRPr="00BE05D0">
        <w:rPr>
          <w:rFonts w:ascii="Times New Roman" w:hAnsi="Times New Roman"/>
          <w:i/>
          <w:sz w:val="24"/>
        </w:rPr>
        <w:t>NSA</w:t>
      </w:r>
      <w:r w:rsidRPr="00BE05D0">
        <w:rPr>
          <w:rFonts w:ascii="Times New Roman" w:hAnsi="Times New Roman"/>
          <w:sz w:val="24"/>
        </w:rPr>
        <w:t xml:space="preserve"> izcelsmes valsts vārdā veic papildu izziņas darbības, kas izriet no informācijas,</w:t>
      </w:r>
      <w:r w:rsidR="000836F3" w:rsidRPr="00BE05D0">
        <w:rPr>
          <w:rFonts w:ascii="Times New Roman" w:hAnsi="Times New Roman"/>
          <w:sz w:val="24"/>
        </w:rPr>
        <w:t xml:space="preserve"> kas var atklāties jebkuras 19. </w:t>
      </w:r>
      <w:r w:rsidRPr="00BE05D0">
        <w:rPr>
          <w:rFonts w:ascii="Times New Roman" w:hAnsi="Times New Roman"/>
          <w:sz w:val="24"/>
        </w:rPr>
        <w:t>p</w:t>
      </w:r>
      <w:r w:rsidR="000836F3" w:rsidRPr="00BE05D0">
        <w:rPr>
          <w:rFonts w:ascii="Times New Roman" w:hAnsi="Times New Roman"/>
          <w:sz w:val="24"/>
        </w:rPr>
        <w:t xml:space="preserve">unktā un 21. punkta a) līdz </w:t>
      </w:r>
      <w:r w:rsidRPr="00BE05D0">
        <w:rPr>
          <w:rFonts w:ascii="Times New Roman" w:hAnsi="Times New Roman"/>
          <w:sz w:val="24"/>
        </w:rPr>
        <w:t>c) apakšpunktā (ieskaitot) minētās darbības rezultātā;</w:t>
      </w:r>
    </w:p>
    <w:p w:rsidR="00481704" w:rsidRPr="00BE05D0" w:rsidRDefault="00481704" w:rsidP="00320F47">
      <w:pPr>
        <w:ind w:left="1134" w:hanging="425"/>
        <w:jc w:val="both"/>
        <w:rPr>
          <w:rFonts w:ascii="Times New Roman" w:eastAsia="Arial" w:hAnsi="Times New Roman" w:cs="Arial"/>
          <w:noProof/>
          <w:sz w:val="24"/>
          <w:szCs w:val="21"/>
        </w:rPr>
      </w:pPr>
    </w:p>
    <w:p w:rsidR="00481704" w:rsidRPr="00BE05D0" w:rsidRDefault="00481704" w:rsidP="00320F47">
      <w:pPr>
        <w:pStyle w:val="BodyText"/>
        <w:numPr>
          <w:ilvl w:val="1"/>
          <w:numId w:val="4"/>
        </w:numPr>
        <w:tabs>
          <w:tab w:val="left" w:pos="1554"/>
        </w:tabs>
        <w:ind w:left="1134" w:hanging="425"/>
        <w:jc w:val="both"/>
        <w:rPr>
          <w:rFonts w:ascii="Times New Roman" w:hAnsi="Times New Roman"/>
          <w:noProof/>
          <w:sz w:val="24"/>
        </w:rPr>
      </w:pPr>
      <w:r w:rsidRPr="00BE05D0">
        <w:rPr>
          <w:rFonts w:ascii="Times New Roman" w:hAnsi="Times New Roman"/>
          <w:sz w:val="24"/>
        </w:rPr>
        <w:t xml:space="preserve">uzņēmējvalsts un jebkuras citas dalībvalsts, kurā cilvēks ir uzturējies, </w:t>
      </w:r>
      <w:r w:rsidRPr="00BE05D0">
        <w:rPr>
          <w:rFonts w:ascii="Times New Roman" w:hAnsi="Times New Roman"/>
          <w:i/>
          <w:sz w:val="24"/>
        </w:rPr>
        <w:t>NSA</w:t>
      </w:r>
      <w:r w:rsidRPr="00BE05D0">
        <w:rPr>
          <w:rFonts w:ascii="Times New Roman" w:hAnsi="Times New Roman"/>
          <w:sz w:val="24"/>
        </w:rPr>
        <w:t xml:space="preserve"> nosūta visu informā</w:t>
      </w:r>
      <w:r w:rsidR="000836F3" w:rsidRPr="00BE05D0">
        <w:rPr>
          <w:rFonts w:ascii="Times New Roman" w:hAnsi="Times New Roman"/>
          <w:sz w:val="24"/>
        </w:rPr>
        <w:t>ciju, kas iegūta saskaņā ar 19. </w:t>
      </w:r>
      <w:r w:rsidRPr="00BE05D0">
        <w:rPr>
          <w:rFonts w:ascii="Times New Roman" w:hAnsi="Times New Roman"/>
          <w:sz w:val="24"/>
        </w:rPr>
        <w:t>punkta un 21.</w:t>
      </w:r>
      <w:r w:rsidR="000836F3" w:rsidRPr="00BE05D0">
        <w:rPr>
          <w:rFonts w:ascii="Times New Roman" w:hAnsi="Times New Roman"/>
          <w:sz w:val="24"/>
        </w:rPr>
        <w:t> </w:t>
      </w:r>
      <w:r w:rsidRPr="00BE05D0">
        <w:rPr>
          <w:rFonts w:ascii="Times New Roman" w:hAnsi="Times New Roman"/>
          <w:sz w:val="24"/>
        </w:rPr>
        <w:t xml:space="preserve">punkta </w:t>
      </w:r>
      <w:r w:rsidR="000836F3" w:rsidRPr="00BE05D0">
        <w:rPr>
          <w:rFonts w:ascii="Times New Roman" w:hAnsi="Times New Roman"/>
          <w:sz w:val="24"/>
        </w:rPr>
        <w:t xml:space="preserve">a) līdz </w:t>
      </w:r>
      <w:r w:rsidRPr="00BE05D0">
        <w:rPr>
          <w:rFonts w:ascii="Times New Roman" w:hAnsi="Times New Roman"/>
          <w:sz w:val="24"/>
        </w:rPr>
        <w:t xml:space="preserve">d) apakšpunkta (ieskaitot) noteikumiem, izcelsmes valsts </w:t>
      </w:r>
      <w:r w:rsidRPr="00BE05D0">
        <w:rPr>
          <w:rFonts w:ascii="Times New Roman" w:hAnsi="Times New Roman"/>
          <w:i/>
          <w:sz w:val="24"/>
        </w:rPr>
        <w:t>NSA</w:t>
      </w:r>
      <w:r w:rsidRPr="00BE05D0">
        <w:rPr>
          <w:rFonts w:ascii="Times New Roman" w:hAnsi="Times New Roman"/>
          <w:sz w:val="24"/>
        </w:rPr>
        <w:t>;</w:t>
      </w:r>
    </w:p>
    <w:p w:rsidR="00481704" w:rsidRPr="00BE05D0" w:rsidRDefault="00481704" w:rsidP="00320F47">
      <w:pPr>
        <w:ind w:left="1134" w:hanging="425"/>
        <w:jc w:val="both"/>
        <w:rPr>
          <w:rFonts w:ascii="Times New Roman" w:eastAsia="Arial" w:hAnsi="Times New Roman" w:cs="Arial"/>
          <w:noProof/>
          <w:sz w:val="24"/>
          <w:szCs w:val="21"/>
        </w:rPr>
      </w:pPr>
    </w:p>
    <w:p w:rsidR="00481704" w:rsidRPr="00BE05D0" w:rsidRDefault="00481704" w:rsidP="00320F47">
      <w:pPr>
        <w:pStyle w:val="BodyText"/>
        <w:numPr>
          <w:ilvl w:val="1"/>
          <w:numId w:val="4"/>
        </w:numPr>
        <w:tabs>
          <w:tab w:val="left" w:pos="1532"/>
        </w:tabs>
        <w:ind w:left="1134" w:hanging="425"/>
        <w:jc w:val="both"/>
        <w:rPr>
          <w:rFonts w:ascii="Times New Roman" w:hAnsi="Times New Roman"/>
          <w:noProof/>
          <w:sz w:val="24"/>
        </w:rPr>
      </w:pPr>
      <w:r w:rsidRPr="00BE05D0">
        <w:rPr>
          <w:rFonts w:ascii="Times New Roman" w:hAnsi="Times New Roman"/>
          <w:sz w:val="24"/>
        </w:rPr>
        <w:t xml:space="preserve">vadošā </w:t>
      </w:r>
      <w:r w:rsidRPr="00BE05D0">
        <w:rPr>
          <w:rFonts w:ascii="Times New Roman" w:hAnsi="Times New Roman"/>
          <w:i/>
          <w:sz w:val="24"/>
        </w:rPr>
        <w:t>NSA</w:t>
      </w:r>
      <w:r w:rsidRPr="00BE05D0">
        <w:rPr>
          <w:rFonts w:ascii="Times New Roman" w:hAnsi="Times New Roman"/>
          <w:sz w:val="24"/>
        </w:rPr>
        <w:t xml:space="preserve"> visu informācij</w:t>
      </w:r>
      <w:r w:rsidR="000836F3" w:rsidRPr="00BE05D0">
        <w:rPr>
          <w:rFonts w:ascii="Times New Roman" w:hAnsi="Times New Roman"/>
          <w:sz w:val="24"/>
        </w:rPr>
        <w:t xml:space="preserve">u, kas tai nosūtīta saskaņā ar </w:t>
      </w:r>
      <w:r w:rsidRPr="00BE05D0">
        <w:rPr>
          <w:rFonts w:ascii="Times New Roman" w:hAnsi="Times New Roman"/>
          <w:sz w:val="24"/>
        </w:rPr>
        <w:t>e) apakšpunkta noteikumiem, salīdzina ar savā dokumentācijā ietverto informāciju;</w:t>
      </w:r>
    </w:p>
    <w:p w:rsidR="00481704" w:rsidRPr="00BE05D0" w:rsidRDefault="00481704" w:rsidP="00320F47">
      <w:pPr>
        <w:ind w:left="1134" w:hanging="425"/>
        <w:jc w:val="both"/>
        <w:rPr>
          <w:rFonts w:ascii="Times New Roman" w:eastAsia="Arial" w:hAnsi="Times New Roman" w:cs="Arial"/>
          <w:noProof/>
          <w:sz w:val="24"/>
        </w:rPr>
      </w:pPr>
    </w:p>
    <w:p w:rsidR="00481704" w:rsidRPr="00BE05D0" w:rsidRDefault="00481704" w:rsidP="00320F47">
      <w:pPr>
        <w:pStyle w:val="BodyText"/>
        <w:numPr>
          <w:ilvl w:val="1"/>
          <w:numId w:val="4"/>
        </w:numPr>
        <w:tabs>
          <w:tab w:val="left" w:pos="1532"/>
        </w:tabs>
        <w:ind w:left="1134" w:hanging="425"/>
        <w:jc w:val="both"/>
        <w:rPr>
          <w:rFonts w:ascii="Times New Roman" w:hAnsi="Times New Roman"/>
          <w:noProof/>
          <w:sz w:val="24"/>
        </w:rPr>
      </w:pPr>
      <w:r w:rsidRPr="00BE05D0">
        <w:rPr>
          <w:rFonts w:ascii="Times New Roman" w:hAnsi="Times New Roman"/>
          <w:sz w:val="24"/>
        </w:rPr>
        <w:t xml:space="preserve">vadošās </w:t>
      </w:r>
      <w:r w:rsidRPr="00BE05D0">
        <w:rPr>
          <w:rFonts w:ascii="Times New Roman" w:hAnsi="Times New Roman"/>
          <w:i/>
          <w:sz w:val="24"/>
        </w:rPr>
        <w:t>NSA</w:t>
      </w:r>
      <w:r w:rsidRPr="00BE05D0">
        <w:rPr>
          <w:rFonts w:ascii="Times New Roman" w:hAnsi="Times New Roman"/>
          <w:sz w:val="24"/>
        </w:rPr>
        <w:t xml:space="preserve"> lēmumu attiecībā uz personāla drošības pielaides apliecības darbības termiņa pagarināšanu nosūta NATO civilajai vai militārajai institūcijai, kas iesniegusi pieprasījumu.</w:t>
      </w:r>
    </w:p>
    <w:p w:rsidR="00481704" w:rsidRPr="00BE05D0" w:rsidRDefault="00481704" w:rsidP="00BE05D0">
      <w:pPr>
        <w:jc w:val="both"/>
        <w:rPr>
          <w:rFonts w:ascii="Times New Roman" w:eastAsia="Arial" w:hAnsi="Times New Roman" w:cs="Arial"/>
          <w:noProof/>
          <w:sz w:val="24"/>
        </w:rPr>
      </w:pPr>
    </w:p>
    <w:p w:rsidR="00481704" w:rsidRPr="00BE05D0" w:rsidRDefault="00481704" w:rsidP="00BE05D0">
      <w:pPr>
        <w:pStyle w:val="BodyText"/>
        <w:numPr>
          <w:ilvl w:val="0"/>
          <w:numId w:val="4"/>
        </w:numPr>
        <w:tabs>
          <w:tab w:val="left" w:pos="709"/>
        </w:tabs>
        <w:ind w:left="0" w:firstLine="0"/>
        <w:jc w:val="both"/>
        <w:rPr>
          <w:rFonts w:ascii="Times New Roman" w:hAnsi="Times New Roman"/>
          <w:noProof/>
          <w:sz w:val="24"/>
        </w:rPr>
      </w:pPr>
      <w:r w:rsidRPr="00BE05D0">
        <w:rPr>
          <w:rFonts w:ascii="Times New Roman" w:hAnsi="Times New Roman"/>
          <w:sz w:val="24"/>
        </w:rPr>
        <w:t>Ja NATO personāla drošības pielaide netiek atkārtoti apstiprināta pielaides darbības termiņā, atkārtotās apstiprināšanas pabeigšanai pi</w:t>
      </w:r>
      <w:r w:rsidR="00026203" w:rsidRPr="00BE05D0">
        <w:rPr>
          <w:rFonts w:ascii="Times New Roman" w:hAnsi="Times New Roman"/>
          <w:sz w:val="24"/>
        </w:rPr>
        <w:t>eļaujams ir papildus atvēlēt 12 </w:t>
      </w:r>
      <w:r w:rsidRPr="00BE05D0">
        <w:rPr>
          <w:rFonts w:ascii="Times New Roman" w:hAnsi="Times New Roman"/>
          <w:sz w:val="24"/>
        </w:rPr>
        <w:t xml:space="preserve">mēnešus ar noteikumu, ka </w:t>
      </w:r>
      <w:r w:rsidRPr="00BE05D0">
        <w:rPr>
          <w:rFonts w:ascii="Times New Roman" w:hAnsi="Times New Roman"/>
          <w:i/>
          <w:sz w:val="24"/>
        </w:rPr>
        <w:t>NSA</w:t>
      </w:r>
      <w:r w:rsidRPr="00BE05D0">
        <w:rPr>
          <w:rFonts w:ascii="Times New Roman" w:hAnsi="Times New Roman"/>
          <w:sz w:val="24"/>
        </w:rPr>
        <w:t xml:space="preserve"> ir uzsākusi darbības, kas jāveic, lai atkārtoti </w:t>
      </w:r>
      <w:r w:rsidR="00026203" w:rsidRPr="00BE05D0">
        <w:rPr>
          <w:rFonts w:ascii="Times New Roman" w:hAnsi="Times New Roman"/>
          <w:sz w:val="24"/>
        </w:rPr>
        <w:t>apstiprinātu pielaidi. Ja šī 12 </w:t>
      </w:r>
      <w:r w:rsidRPr="00BE05D0">
        <w:rPr>
          <w:rFonts w:ascii="Times New Roman" w:hAnsi="Times New Roman"/>
          <w:sz w:val="24"/>
        </w:rPr>
        <w:t xml:space="preserve">mēnešu papildu perioda beigās atkārtotas apstiprināšanas process joprojām nav pabeigts, persona tiek pārcelta amatā, kurā personāla drošības pielaide nav nepieciešama. Ja izņēmuma kārtā izziņas darbības nevar pabeigt šajā laika periodā un nav iegūta nekāda negatīva informācija, attiecīgā </w:t>
      </w:r>
      <w:r w:rsidRPr="00BE05D0">
        <w:rPr>
          <w:rFonts w:ascii="Times New Roman" w:hAnsi="Times New Roman"/>
          <w:i/>
          <w:sz w:val="24"/>
        </w:rPr>
        <w:t>NSA</w:t>
      </w:r>
      <w:r w:rsidRPr="00BE05D0">
        <w:rPr>
          <w:rFonts w:ascii="Times New Roman" w:hAnsi="Times New Roman"/>
          <w:sz w:val="24"/>
        </w:rPr>
        <w:t>/</w:t>
      </w:r>
      <w:r w:rsidRPr="00BE05D0">
        <w:rPr>
          <w:rFonts w:ascii="Times New Roman" w:hAnsi="Times New Roman"/>
          <w:i/>
          <w:sz w:val="24"/>
        </w:rPr>
        <w:t>DSA</w:t>
      </w:r>
      <w:r w:rsidRPr="00BE05D0">
        <w:rPr>
          <w:rFonts w:ascii="Times New Roman" w:hAnsi="Times New Roman"/>
          <w:sz w:val="24"/>
        </w:rPr>
        <w:t xml:space="preserve"> var nodrošināt kompetentajai NATO civilajai vai militārajai institūcijai esošās drošības pielaides derīguma termiņa pagarināšanu, norādot datumu, kad ir sagaidāms galīgais lēmums par atkārtoto apstiprināšanu.</w:t>
      </w:r>
    </w:p>
    <w:p w:rsidR="00481704" w:rsidRPr="00BE05D0" w:rsidRDefault="00481704" w:rsidP="00BE05D0">
      <w:pPr>
        <w:jc w:val="both"/>
        <w:rPr>
          <w:rFonts w:ascii="Times New Roman" w:eastAsia="Arial" w:hAnsi="Times New Roman" w:cs="Arial"/>
          <w:noProof/>
          <w:sz w:val="24"/>
          <w:szCs w:val="21"/>
        </w:rPr>
      </w:pPr>
    </w:p>
    <w:p w:rsidR="00481704" w:rsidRPr="00BE05D0" w:rsidRDefault="00481704" w:rsidP="00BE05D0">
      <w:pPr>
        <w:pStyle w:val="Heading2"/>
        <w:ind w:left="0"/>
        <w:jc w:val="both"/>
        <w:rPr>
          <w:rFonts w:ascii="Times New Roman" w:hAnsi="Times New Roman"/>
          <w:noProof/>
          <w:sz w:val="24"/>
        </w:rPr>
      </w:pPr>
      <w:r w:rsidRPr="00BE05D0">
        <w:rPr>
          <w:rFonts w:ascii="Times New Roman" w:hAnsi="Times New Roman"/>
          <w:sz w:val="24"/>
        </w:rPr>
        <w:t>Negatīva informācija</w:t>
      </w:r>
    </w:p>
    <w:p w:rsidR="00481704" w:rsidRPr="00BE05D0" w:rsidRDefault="00481704" w:rsidP="00BE05D0">
      <w:pPr>
        <w:jc w:val="both"/>
        <w:rPr>
          <w:rFonts w:ascii="Times New Roman" w:eastAsia="Arial" w:hAnsi="Times New Roman" w:cs="Arial"/>
          <w:b/>
          <w:bCs/>
          <w:noProof/>
          <w:sz w:val="24"/>
        </w:rPr>
      </w:pPr>
    </w:p>
    <w:p w:rsidR="00481704" w:rsidRPr="00BE05D0" w:rsidRDefault="00481704" w:rsidP="00BE05D0">
      <w:pPr>
        <w:pStyle w:val="BodyText"/>
        <w:numPr>
          <w:ilvl w:val="0"/>
          <w:numId w:val="4"/>
        </w:numPr>
        <w:tabs>
          <w:tab w:val="left" w:pos="709"/>
        </w:tabs>
        <w:ind w:left="0" w:firstLine="0"/>
        <w:jc w:val="both"/>
        <w:rPr>
          <w:rFonts w:ascii="Times New Roman" w:hAnsi="Times New Roman"/>
          <w:noProof/>
          <w:sz w:val="24"/>
        </w:rPr>
      </w:pPr>
      <w:r w:rsidRPr="00BE05D0">
        <w:rPr>
          <w:rFonts w:ascii="Times New Roman" w:hAnsi="Times New Roman"/>
          <w:sz w:val="24"/>
        </w:rPr>
        <w:t xml:space="preserve">Nosaka procedūras, lai nodrošinātu, ka gadījumos, kad kļūst zināma negatīva informācija, kas attiecas uz personu, tās vadošā </w:t>
      </w:r>
      <w:r w:rsidRPr="00BE05D0">
        <w:rPr>
          <w:rFonts w:ascii="Times New Roman" w:hAnsi="Times New Roman"/>
          <w:i/>
          <w:sz w:val="24"/>
        </w:rPr>
        <w:t>NSA</w:t>
      </w:r>
      <w:r w:rsidRPr="00BE05D0">
        <w:rPr>
          <w:rFonts w:ascii="Times New Roman" w:hAnsi="Times New Roman"/>
          <w:sz w:val="24"/>
        </w:rPr>
        <w:t xml:space="preserve"> pieņem lēmumu par to, vai tai saglabājama </w:t>
      </w:r>
      <w:r w:rsidRPr="00BE05D0">
        <w:rPr>
          <w:rFonts w:ascii="Times New Roman" w:hAnsi="Times New Roman"/>
          <w:i/>
          <w:sz w:val="24"/>
        </w:rPr>
        <w:t>PSC</w:t>
      </w:r>
      <w:r w:rsidRPr="00BE05D0">
        <w:rPr>
          <w:rFonts w:ascii="Times New Roman" w:hAnsi="Times New Roman"/>
          <w:sz w:val="24"/>
        </w:rPr>
        <w:t xml:space="preserve">. Gadījumos, kad tiek uzskatīts, ka personas rada nepieļaujamu drošības risku, </w:t>
      </w:r>
      <w:r w:rsidRPr="00BE05D0">
        <w:rPr>
          <w:rFonts w:ascii="Times New Roman" w:hAnsi="Times New Roman"/>
          <w:i/>
          <w:sz w:val="24"/>
        </w:rPr>
        <w:t>PSC</w:t>
      </w:r>
      <w:r w:rsidRPr="00BE05D0">
        <w:rPr>
          <w:rFonts w:ascii="Times New Roman" w:hAnsi="Times New Roman"/>
          <w:sz w:val="24"/>
        </w:rPr>
        <w:t xml:space="preserve"> tām tiek atņemta un personām tiek liegta piekļuve NATO klasificētajai informācijai, un tās tiek atstādinātas no amatiem, kuros tās var apdraudēt drošību. Kad </w:t>
      </w:r>
      <w:r w:rsidRPr="00BE05D0">
        <w:rPr>
          <w:rFonts w:ascii="Times New Roman" w:hAnsi="Times New Roman"/>
          <w:i/>
          <w:sz w:val="24"/>
        </w:rPr>
        <w:t>PSC</w:t>
      </w:r>
      <w:r w:rsidRPr="00BE05D0">
        <w:rPr>
          <w:rFonts w:ascii="Times New Roman" w:hAnsi="Times New Roman"/>
          <w:sz w:val="24"/>
        </w:rPr>
        <w:t xml:space="preserve"> tiek atņemta personai, kura norīkota darbā NATO civilajā vai militārajā institūcijā vai kuru šī institūcija ir tieši nolīgusi, vadošā </w:t>
      </w:r>
      <w:r w:rsidRPr="00BE05D0">
        <w:rPr>
          <w:rFonts w:ascii="Times New Roman" w:hAnsi="Times New Roman"/>
          <w:i/>
          <w:sz w:val="24"/>
        </w:rPr>
        <w:t>NSA</w:t>
      </w:r>
      <w:r w:rsidRPr="00BE05D0">
        <w:rPr>
          <w:rFonts w:ascii="Times New Roman" w:hAnsi="Times New Roman"/>
          <w:sz w:val="24"/>
        </w:rPr>
        <w:t xml:space="preserve"> izdod NATO institūcijai apliecību, ar kuru </w:t>
      </w:r>
      <w:r w:rsidRPr="00BE05D0">
        <w:rPr>
          <w:rFonts w:ascii="Times New Roman" w:hAnsi="Times New Roman"/>
          <w:i/>
          <w:sz w:val="24"/>
        </w:rPr>
        <w:t>PSC</w:t>
      </w:r>
      <w:r w:rsidRPr="00BE05D0">
        <w:rPr>
          <w:rFonts w:ascii="Times New Roman" w:hAnsi="Times New Roman"/>
          <w:sz w:val="24"/>
        </w:rPr>
        <w:t xml:space="preserve"> tiek atcelta.</w:t>
      </w:r>
    </w:p>
    <w:p w:rsidR="00481704" w:rsidRPr="00BE05D0" w:rsidRDefault="00481704" w:rsidP="00BE05D0">
      <w:pPr>
        <w:jc w:val="both"/>
        <w:rPr>
          <w:rFonts w:ascii="Times New Roman" w:eastAsia="Arial" w:hAnsi="Times New Roman" w:cs="Arial"/>
          <w:noProof/>
          <w:sz w:val="24"/>
          <w:szCs w:val="21"/>
        </w:rPr>
      </w:pPr>
    </w:p>
    <w:p w:rsidR="00481704" w:rsidRPr="00BE05D0" w:rsidRDefault="00481704" w:rsidP="00BE05D0">
      <w:pPr>
        <w:pStyle w:val="Heading2"/>
        <w:ind w:left="0"/>
        <w:jc w:val="both"/>
        <w:rPr>
          <w:rFonts w:ascii="Times New Roman" w:hAnsi="Times New Roman"/>
          <w:noProof/>
          <w:sz w:val="24"/>
        </w:rPr>
      </w:pPr>
      <w:r w:rsidRPr="00BE05D0">
        <w:rPr>
          <w:rFonts w:ascii="Times New Roman" w:hAnsi="Times New Roman"/>
          <w:sz w:val="24"/>
        </w:rPr>
        <w:t>Personāla drošības pielaižu dokumentācija</w:t>
      </w:r>
    </w:p>
    <w:p w:rsidR="00481704" w:rsidRPr="00BE05D0" w:rsidRDefault="00481704" w:rsidP="00BE05D0">
      <w:pPr>
        <w:jc w:val="both"/>
        <w:rPr>
          <w:rFonts w:ascii="Times New Roman" w:eastAsia="Arial" w:hAnsi="Times New Roman" w:cs="Arial"/>
          <w:b/>
          <w:bCs/>
          <w:noProof/>
          <w:sz w:val="24"/>
        </w:rPr>
      </w:pPr>
    </w:p>
    <w:p w:rsidR="00481704" w:rsidRPr="00BE05D0" w:rsidRDefault="00481704" w:rsidP="00BE05D0">
      <w:pPr>
        <w:pStyle w:val="BodyText"/>
        <w:numPr>
          <w:ilvl w:val="0"/>
          <w:numId w:val="4"/>
        </w:numPr>
        <w:tabs>
          <w:tab w:val="left" w:pos="709"/>
        </w:tabs>
        <w:ind w:left="0" w:firstLine="0"/>
        <w:jc w:val="both"/>
        <w:rPr>
          <w:rFonts w:ascii="Times New Roman" w:hAnsi="Times New Roman"/>
          <w:noProof/>
          <w:sz w:val="24"/>
        </w:rPr>
      </w:pPr>
      <w:r w:rsidRPr="00BE05D0">
        <w:rPr>
          <w:rFonts w:ascii="Times New Roman" w:hAnsi="Times New Roman"/>
          <w:sz w:val="24"/>
        </w:rPr>
        <w:t xml:space="preserve">NATO dalībvalstis un NATO civilā vai militārā institūcija - darba devējs glabā dokumentāciju par </w:t>
      </w:r>
      <w:r w:rsidRPr="00BE05D0">
        <w:rPr>
          <w:rFonts w:ascii="Times New Roman" w:hAnsi="Times New Roman"/>
          <w:i/>
          <w:sz w:val="24"/>
        </w:rPr>
        <w:t>PSC</w:t>
      </w:r>
      <w:r w:rsidRPr="00BE05D0">
        <w:rPr>
          <w:rFonts w:ascii="Times New Roman" w:hAnsi="Times New Roman"/>
          <w:sz w:val="24"/>
        </w:rPr>
        <w:t>, kas piešķirtas personām, kurām ir piekļuve NATO klasificētajai informācijai. Šī dokumentācija satur sīku informāciju par pielaides līmeni, piešķiršanas datumu un spēkā esamību.</w:t>
      </w:r>
    </w:p>
    <w:p w:rsidR="00481704" w:rsidRPr="00BE05D0" w:rsidRDefault="00481704" w:rsidP="00BE05D0">
      <w:pPr>
        <w:jc w:val="both"/>
        <w:rPr>
          <w:rFonts w:ascii="Times New Roman" w:eastAsia="Arial" w:hAnsi="Times New Roman" w:cs="Arial"/>
          <w:noProof/>
          <w:sz w:val="24"/>
          <w:szCs w:val="18"/>
        </w:rPr>
      </w:pPr>
    </w:p>
    <w:p w:rsidR="00481704" w:rsidRPr="00BE05D0" w:rsidRDefault="00481704" w:rsidP="00BE05D0">
      <w:pPr>
        <w:pStyle w:val="Heading2"/>
        <w:ind w:left="0"/>
        <w:jc w:val="both"/>
        <w:rPr>
          <w:rFonts w:ascii="Times New Roman" w:hAnsi="Times New Roman"/>
          <w:noProof/>
          <w:sz w:val="24"/>
        </w:rPr>
      </w:pPr>
      <w:r w:rsidRPr="00BE05D0">
        <w:rPr>
          <w:rFonts w:ascii="Times New Roman" w:hAnsi="Times New Roman"/>
          <w:sz w:val="24"/>
        </w:rPr>
        <w:t>INFORMĒTĪBA DROŠĪBAS JAUTĀJUMOS UN PERSONU INSTRUĒŠANA</w:t>
      </w:r>
    </w:p>
    <w:p w:rsidR="00481704" w:rsidRPr="00BE05D0" w:rsidRDefault="00481704" w:rsidP="00BE05D0">
      <w:pPr>
        <w:jc w:val="both"/>
        <w:rPr>
          <w:rFonts w:ascii="Times New Roman" w:eastAsia="Arial" w:hAnsi="Times New Roman" w:cs="Arial"/>
          <w:b/>
          <w:bCs/>
          <w:noProof/>
          <w:sz w:val="24"/>
        </w:rPr>
      </w:pPr>
    </w:p>
    <w:p w:rsidR="00481704" w:rsidRPr="00BE05D0" w:rsidRDefault="00481704" w:rsidP="00BE05D0">
      <w:pPr>
        <w:pStyle w:val="BodyText"/>
        <w:numPr>
          <w:ilvl w:val="0"/>
          <w:numId w:val="4"/>
        </w:numPr>
        <w:tabs>
          <w:tab w:val="left" w:pos="709"/>
        </w:tabs>
        <w:ind w:left="0" w:firstLine="0"/>
        <w:jc w:val="both"/>
        <w:rPr>
          <w:rFonts w:ascii="Times New Roman" w:hAnsi="Times New Roman"/>
          <w:noProof/>
          <w:sz w:val="24"/>
        </w:rPr>
      </w:pPr>
      <w:r w:rsidRPr="00BE05D0">
        <w:rPr>
          <w:rFonts w:ascii="Times New Roman" w:hAnsi="Times New Roman"/>
          <w:sz w:val="24"/>
        </w:rPr>
        <w:t xml:space="preserve">Visas personas, kas tiek nodarbinātas amatos, kur tām ir piekļuve </w:t>
      </w:r>
      <w:r w:rsidRPr="00BE05D0">
        <w:rPr>
          <w:rFonts w:ascii="Times New Roman" w:hAnsi="Times New Roman"/>
          <w:i/>
          <w:sz w:val="24"/>
        </w:rPr>
        <w:t>NR</w:t>
      </w:r>
      <w:r w:rsidRPr="00BE05D0">
        <w:rPr>
          <w:rFonts w:ascii="Times New Roman" w:hAnsi="Times New Roman"/>
          <w:sz w:val="24"/>
        </w:rPr>
        <w:t xml:space="preserve"> (NATO </w:t>
      </w:r>
      <w:r w:rsidRPr="00BE05D0">
        <w:rPr>
          <w:rFonts w:ascii="Times New Roman" w:hAnsi="Times New Roman"/>
          <w:i/>
          <w:sz w:val="24"/>
        </w:rPr>
        <w:t>restricted</w:t>
      </w:r>
      <w:r w:rsidRPr="00BE05D0">
        <w:rPr>
          <w:rFonts w:ascii="Times New Roman" w:hAnsi="Times New Roman"/>
          <w:sz w:val="24"/>
        </w:rPr>
        <w:t xml:space="preserve"> – NATO ierobežotas pieejamības) informācijai, vai kurām ir pielaide piekļuvei </w:t>
      </w:r>
      <w:r w:rsidRPr="00BE05D0">
        <w:rPr>
          <w:rFonts w:ascii="Times New Roman" w:hAnsi="Times New Roman"/>
          <w:i/>
          <w:sz w:val="24"/>
        </w:rPr>
        <w:t>NC</w:t>
      </w:r>
      <w:r w:rsidRPr="00BE05D0">
        <w:rPr>
          <w:rFonts w:ascii="Times New Roman" w:hAnsi="Times New Roman"/>
          <w:sz w:val="24"/>
        </w:rPr>
        <w:t xml:space="preserve"> vai augstākas slepenības pakāpes informācijai, tiek instruētas par drošības procedūrām un to pienākumiem drošības jomā. Visas personas, kurām ir pielaide, apliecina, ka tās pilnībā izprot </w:t>
      </w:r>
      <w:r w:rsidRPr="00BE05D0">
        <w:rPr>
          <w:rFonts w:ascii="Times New Roman" w:hAnsi="Times New Roman"/>
          <w:sz w:val="24"/>
        </w:rPr>
        <w:lastRenderedPageBreak/>
        <w:t>savus pienākumus un sekas, kas paredzētas saskaņā ar to valsts likumiem vai administratīvajiem vai izpildu rīkojumiem gadījumos, kad klasificēta informācija tīši vai nolaidības dēļ nonāk nepiederošu personu rokās. Apliecinājuma dokumentu glabā NATO dalībvalsts vai NATO civilā vai militārā institūcija, kas sankcionē piekļuvi NATO klasificētajai informācijai.</w:t>
      </w:r>
    </w:p>
    <w:p w:rsidR="00481704" w:rsidRPr="00BE05D0" w:rsidRDefault="00481704" w:rsidP="00BE05D0">
      <w:pPr>
        <w:jc w:val="both"/>
        <w:rPr>
          <w:rFonts w:ascii="Times New Roman" w:eastAsia="Arial" w:hAnsi="Times New Roman" w:cs="Arial"/>
          <w:noProof/>
          <w:sz w:val="24"/>
        </w:rPr>
      </w:pPr>
    </w:p>
    <w:p w:rsidR="00481704" w:rsidRPr="00BE05D0" w:rsidRDefault="00481704" w:rsidP="00BE05D0">
      <w:pPr>
        <w:pStyle w:val="BodyText"/>
        <w:numPr>
          <w:ilvl w:val="0"/>
          <w:numId w:val="4"/>
        </w:numPr>
        <w:tabs>
          <w:tab w:val="left" w:pos="709"/>
        </w:tabs>
        <w:ind w:left="0" w:firstLine="0"/>
        <w:jc w:val="both"/>
        <w:rPr>
          <w:rFonts w:ascii="Times New Roman" w:hAnsi="Times New Roman"/>
          <w:noProof/>
          <w:sz w:val="24"/>
        </w:rPr>
      </w:pPr>
      <w:r w:rsidRPr="00BE05D0">
        <w:rPr>
          <w:rFonts w:ascii="Times New Roman" w:hAnsi="Times New Roman"/>
          <w:sz w:val="24"/>
        </w:rPr>
        <w:t>Visas personas, kurām atļauta piekļuve NATO klasificētajai informācijai vai kam ir jāstrādā ar šādu informāciju, sākumā tiek informētas (un tām tiek periodiski atgādināts) par drošības apdraudējumiem, kas rodas, neapdomīgi sarunājoties ar personām, kurām nav jāzina šī informācija; tāpat tās tiek informētas (un tām tiek atgādināts) par attiecībām ar plašsaziņas līdzekļiem un draudiem, ko rada izlūkdienestu darbības, kas vērstas pret NATO un tās dalībvalstīm. Personas tiek detalizēti instruētas par šiem draudiem, un tām ir nekavējoties jāziņo attiecīgajām drošības iestādēm par jebkādu tuvošanos vai viltīgu izturēšanos, ko tās uzskata par aizdomīgu vai neparastu.</w:t>
      </w:r>
    </w:p>
    <w:p w:rsidR="00481704" w:rsidRPr="00BE05D0" w:rsidRDefault="00481704" w:rsidP="00BE05D0">
      <w:pPr>
        <w:tabs>
          <w:tab w:val="left" w:pos="709"/>
        </w:tabs>
        <w:jc w:val="both"/>
        <w:rPr>
          <w:rFonts w:ascii="Times New Roman" w:eastAsia="Arial" w:hAnsi="Times New Roman" w:cs="Arial"/>
          <w:noProof/>
          <w:sz w:val="24"/>
        </w:rPr>
      </w:pPr>
    </w:p>
    <w:p w:rsidR="00481704" w:rsidRPr="00BE05D0" w:rsidRDefault="00481704" w:rsidP="00BE05D0">
      <w:pPr>
        <w:pStyle w:val="BodyText"/>
        <w:numPr>
          <w:ilvl w:val="0"/>
          <w:numId w:val="4"/>
        </w:numPr>
        <w:tabs>
          <w:tab w:val="left" w:pos="709"/>
        </w:tabs>
        <w:ind w:left="0" w:firstLine="0"/>
        <w:jc w:val="both"/>
        <w:rPr>
          <w:rFonts w:ascii="Times New Roman" w:hAnsi="Times New Roman"/>
          <w:noProof/>
          <w:sz w:val="24"/>
        </w:rPr>
      </w:pPr>
      <w:r w:rsidRPr="00BE05D0">
        <w:rPr>
          <w:rFonts w:ascii="Times New Roman" w:hAnsi="Times New Roman"/>
          <w:sz w:val="24"/>
        </w:rPr>
        <w:t>Visas personas, kas pārtrauc strādāt amatā, kur nepieciešama pielaide NATO klasificētajai informācijai, tiek informētas par pienākumiem, kas saistīti ar turpmāku NATO klasificētās informācijas aizsargāšanu (un tās apliecina šos pienākumus).</w:t>
      </w:r>
    </w:p>
    <w:p w:rsidR="00481704" w:rsidRPr="00BE05D0" w:rsidRDefault="00481704" w:rsidP="00BE05D0">
      <w:pPr>
        <w:jc w:val="both"/>
        <w:rPr>
          <w:rFonts w:ascii="Times New Roman" w:eastAsia="Arial" w:hAnsi="Times New Roman" w:cs="Arial"/>
          <w:noProof/>
          <w:sz w:val="24"/>
          <w:szCs w:val="21"/>
        </w:rPr>
      </w:pPr>
    </w:p>
    <w:p w:rsidR="00481704" w:rsidRPr="00BE05D0" w:rsidRDefault="00481704" w:rsidP="00BE05D0">
      <w:pPr>
        <w:pStyle w:val="Heading2"/>
        <w:ind w:left="0"/>
        <w:jc w:val="both"/>
        <w:rPr>
          <w:rFonts w:ascii="Times New Roman" w:hAnsi="Times New Roman"/>
          <w:noProof/>
          <w:sz w:val="24"/>
        </w:rPr>
      </w:pPr>
      <w:r w:rsidRPr="00BE05D0">
        <w:rPr>
          <w:rFonts w:ascii="Times New Roman" w:hAnsi="Times New Roman"/>
          <w:sz w:val="24"/>
        </w:rPr>
        <w:t>PIEKĻUVES NATO KLASIFICĒTAJAI INFORMĀCIJAI SANKCIONĒŠANA</w:t>
      </w:r>
    </w:p>
    <w:p w:rsidR="00481704" w:rsidRPr="00BE05D0" w:rsidRDefault="00481704" w:rsidP="00BE05D0">
      <w:pPr>
        <w:jc w:val="both"/>
        <w:rPr>
          <w:rFonts w:ascii="Times New Roman" w:eastAsia="Arial" w:hAnsi="Times New Roman" w:cs="Arial"/>
          <w:b/>
          <w:bCs/>
          <w:noProof/>
          <w:sz w:val="24"/>
        </w:rPr>
      </w:pPr>
    </w:p>
    <w:p w:rsidR="00481704" w:rsidRPr="00BE05D0" w:rsidRDefault="00481704" w:rsidP="00BE05D0">
      <w:pPr>
        <w:pStyle w:val="BodyText"/>
        <w:numPr>
          <w:ilvl w:val="0"/>
          <w:numId w:val="4"/>
        </w:numPr>
        <w:tabs>
          <w:tab w:val="left" w:pos="709"/>
        </w:tabs>
        <w:ind w:left="0" w:firstLine="0"/>
        <w:jc w:val="both"/>
        <w:rPr>
          <w:rFonts w:ascii="Times New Roman" w:hAnsi="Times New Roman"/>
          <w:noProof/>
          <w:sz w:val="24"/>
        </w:rPr>
      </w:pPr>
      <w:r w:rsidRPr="00BE05D0">
        <w:rPr>
          <w:rFonts w:ascii="Times New Roman" w:hAnsi="Times New Roman"/>
          <w:sz w:val="24"/>
        </w:rPr>
        <w:t>Personai tiek atļauta piekļuve NATO klasificētajai informācijai tikai tad, kad tai ir piešķirta atbilstoša personāla drošības pielaide, ir ticis pieņemts lēmums par to, kādu informāciju tai ir nepieciešams zināt, un tā ir tikusi instruēta par NATO drošības procedūrām, kā arī ir sniegusi apliecinājumu par saviem pienākumiem drošības jomā.</w:t>
      </w:r>
    </w:p>
    <w:p w:rsidR="00481704" w:rsidRPr="00BE05D0" w:rsidRDefault="00481704" w:rsidP="00BE05D0">
      <w:pPr>
        <w:jc w:val="both"/>
        <w:rPr>
          <w:rFonts w:ascii="Times New Roman" w:eastAsia="Arial" w:hAnsi="Times New Roman" w:cs="Arial"/>
          <w:noProof/>
          <w:sz w:val="24"/>
          <w:szCs w:val="21"/>
        </w:rPr>
      </w:pPr>
    </w:p>
    <w:p w:rsidR="00703486" w:rsidRPr="00BE05D0" w:rsidRDefault="00481704" w:rsidP="00BE05D0">
      <w:pPr>
        <w:pStyle w:val="Heading2"/>
        <w:ind w:left="0"/>
        <w:jc w:val="both"/>
        <w:rPr>
          <w:rFonts w:ascii="Times New Roman" w:hAnsi="Times New Roman"/>
          <w:noProof/>
          <w:sz w:val="24"/>
        </w:rPr>
      </w:pPr>
      <w:r w:rsidRPr="00BE05D0">
        <w:rPr>
          <w:rFonts w:ascii="Times New Roman" w:hAnsi="Times New Roman"/>
          <w:sz w:val="24"/>
        </w:rPr>
        <w:t>Izņēmuma apstākļi</w:t>
      </w:r>
    </w:p>
    <w:p w:rsidR="00703486" w:rsidRPr="00BE05D0" w:rsidRDefault="00703486" w:rsidP="00BE05D0">
      <w:pPr>
        <w:pStyle w:val="Heading2"/>
        <w:ind w:left="0"/>
        <w:jc w:val="both"/>
        <w:rPr>
          <w:rFonts w:ascii="Times New Roman" w:hAnsi="Times New Roman"/>
          <w:noProof/>
          <w:sz w:val="24"/>
        </w:rPr>
      </w:pPr>
    </w:p>
    <w:p w:rsidR="00481704" w:rsidRPr="00BE05D0" w:rsidRDefault="00481704" w:rsidP="00320F47">
      <w:pPr>
        <w:pStyle w:val="Heading2"/>
        <w:ind w:left="709"/>
        <w:jc w:val="both"/>
        <w:rPr>
          <w:rFonts w:ascii="Times New Roman" w:hAnsi="Times New Roman"/>
          <w:noProof/>
          <w:sz w:val="24"/>
        </w:rPr>
      </w:pPr>
      <w:r w:rsidRPr="00BE05D0">
        <w:rPr>
          <w:rFonts w:ascii="Times New Roman" w:hAnsi="Times New Roman"/>
          <w:sz w:val="24"/>
        </w:rPr>
        <w:t>Iecelšana amatā uz laiku</w:t>
      </w:r>
    </w:p>
    <w:p w:rsidR="00703486" w:rsidRPr="00BE05D0" w:rsidRDefault="00703486" w:rsidP="00BE05D0">
      <w:pPr>
        <w:pStyle w:val="Heading2"/>
        <w:ind w:left="0"/>
        <w:jc w:val="both"/>
        <w:rPr>
          <w:rFonts w:ascii="Times New Roman" w:hAnsi="Times New Roman"/>
          <w:noProof/>
          <w:sz w:val="24"/>
        </w:rPr>
      </w:pPr>
    </w:p>
    <w:p w:rsidR="00481704" w:rsidRPr="00BE05D0" w:rsidRDefault="00481704" w:rsidP="00BE05D0">
      <w:pPr>
        <w:pStyle w:val="BodyText"/>
        <w:numPr>
          <w:ilvl w:val="0"/>
          <w:numId w:val="4"/>
        </w:numPr>
        <w:tabs>
          <w:tab w:val="left" w:pos="709"/>
        </w:tabs>
        <w:ind w:left="0" w:firstLine="0"/>
        <w:jc w:val="both"/>
        <w:rPr>
          <w:rFonts w:ascii="Times New Roman" w:hAnsi="Times New Roman"/>
          <w:noProof/>
          <w:sz w:val="24"/>
        </w:rPr>
      </w:pPr>
      <w:r w:rsidRPr="00BE05D0">
        <w:rPr>
          <w:rFonts w:ascii="Times New Roman" w:hAnsi="Times New Roman"/>
          <w:sz w:val="24"/>
        </w:rPr>
        <w:t xml:space="preserve">Kad personu ir paredzēts iecelt amatā, kur nepieciešama </w:t>
      </w:r>
      <w:r w:rsidRPr="00BE05D0">
        <w:rPr>
          <w:rFonts w:ascii="Times New Roman" w:hAnsi="Times New Roman"/>
          <w:i/>
          <w:sz w:val="24"/>
        </w:rPr>
        <w:t>PSC</w:t>
      </w:r>
      <w:r w:rsidRPr="00BE05D0">
        <w:rPr>
          <w:rFonts w:ascii="Times New Roman" w:hAnsi="Times New Roman"/>
          <w:sz w:val="24"/>
        </w:rPr>
        <w:t>, kuras līmenis ir augstāks par to, kuram atbilst tās pašreizējais ieņemamais amats, amatā var iecelt pagaidu kārtā ar nosacījumu, ka:</w:t>
      </w:r>
    </w:p>
    <w:p w:rsidR="00481704" w:rsidRPr="00BE05D0" w:rsidRDefault="00481704" w:rsidP="00BE05D0">
      <w:pPr>
        <w:jc w:val="both"/>
        <w:rPr>
          <w:rFonts w:ascii="Times New Roman" w:eastAsia="Arial" w:hAnsi="Times New Roman" w:cs="Arial"/>
          <w:noProof/>
          <w:sz w:val="24"/>
          <w:szCs w:val="21"/>
        </w:rPr>
      </w:pPr>
    </w:p>
    <w:p w:rsidR="00481704" w:rsidRPr="00BE05D0" w:rsidRDefault="00481704" w:rsidP="00320F47">
      <w:pPr>
        <w:pStyle w:val="BodyText"/>
        <w:numPr>
          <w:ilvl w:val="1"/>
          <w:numId w:val="4"/>
        </w:numPr>
        <w:tabs>
          <w:tab w:val="left" w:pos="1542"/>
        </w:tabs>
        <w:ind w:left="1134" w:hanging="425"/>
        <w:jc w:val="both"/>
        <w:rPr>
          <w:rFonts w:ascii="Times New Roman" w:hAnsi="Times New Roman"/>
          <w:noProof/>
          <w:sz w:val="24"/>
        </w:rPr>
      </w:pPr>
      <w:r w:rsidRPr="00BE05D0">
        <w:rPr>
          <w:rFonts w:ascii="Times New Roman" w:hAnsi="Times New Roman"/>
          <w:sz w:val="24"/>
        </w:rPr>
        <w:t xml:space="preserve">personai ir pašreiz spēkā esoša </w:t>
      </w:r>
      <w:r w:rsidRPr="00BE05D0">
        <w:rPr>
          <w:rFonts w:ascii="Times New Roman" w:hAnsi="Times New Roman"/>
          <w:i/>
          <w:sz w:val="24"/>
        </w:rPr>
        <w:t>PSC</w:t>
      </w:r>
      <w:r w:rsidRPr="00BE05D0">
        <w:rPr>
          <w:rFonts w:ascii="Times New Roman" w:hAnsi="Times New Roman"/>
          <w:sz w:val="24"/>
        </w:rPr>
        <w:t>;</w:t>
      </w:r>
    </w:p>
    <w:p w:rsidR="00481704" w:rsidRPr="00BE05D0" w:rsidRDefault="00481704" w:rsidP="00320F47">
      <w:pPr>
        <w:ind w:left="1134" w:hanging="425"/>
        <w:jc w:val="both"/>
        <w:rPr>
          <w:rFonts w:ascii="Times New Roman" w:eastAsia="Arial" w:hAnsi="Times New Roman" w:cs="Arial"/>
          <w:noProof/>
          <w:sz w:val="24"/>
        </w:rPr>
      </w:pPr>
    </w:p>
    <w:p w:rsidR="00481704" w:rsidRPr="00BE05D0" w:rsidRDefault="00481704" w:rsidP="00320F47">
      <w:pPr>
        <w:pStyle w:val="BodyText"/>
        <w:numPr>
          <w:ilvl w:val="1"/>
          <w:numId w:val="4"/>
        </w:numPr>
        <w:tabs>
          <w:tab w:val="left" w:pos="1542"/>
        </w:tabs>
        <w:ind w:left="1134" w:hanging="425"/>
        <w:jc w:val="both"/>
        <w:rPr>
          <w:rFonts w:ascii="Times New Roman" w:hAnsi="Times New Roman"/>
          <w:noProof/>
          <w:sz w:val="24"/>
        </w:rPr>
      </w:pPr>
      <w:r w:rsidRPr="00BE05D0">
        <w:rPr>
          <w:rFonts w:ascii="Times New Roman" w:hAnsi="Times New Roman"/>
          <w:sz w:val="24"/>
        </w:rPr>
        <w:t xml:space="preserve">ir uzsāktas darbības tāda līmeņa </w:t>
      </w:r>
      <w:r w:rsidRPr="00BE05D0">
        <w:rPr>
          <w:rFonts w:ascii="Times New Roman" w:hAnsi="Times New Roman"/>
          <w:i/>
          <w:sz w:val="24"/>
        </w:rPr>
        <w:t>PSC</w:t>
      </w:r>
      <w:r w:rsidRPr="00BE05D0">
        <w:rPr>
          <w:rFonts w:ascii="Times New Roman" w:hAnsi="Times New Roman"/>
          <w:sz w:val="24"/>
        </w:rPr>
        <w:t xml:space="preserve"> iegūšanai, kas nepieciešams šim amatam;</w:t>
      </w:r>
    </w:p>
    <w:p w:rsidR="00481704" w:rsidRPr="00BE05D0" w:rsidRDefault="00481704" w:rsidP="00320F47">
      <w:pPr>
        <w:ind w:left="1134" w:hanging="425"/>
        <w:jc w:val="both"/>
        <w:rPr>
          <w:rFonts w:ascii="Times New Roman" w:eastAsia="Arial" w:hAnsi="Times New Roman" w:cs="Arial"/>
          <w:noProof/>
          <w:sz w:val="24"/>
        </w:rPr>
      </w:pPr>
    </w:p>
    <w:p w:rsidR="00481704" w:rsidRPr="00BE05D0" w:rsidRDefault="00481704" w:rsidP="00320F47">
      <w:pPr>
        <w:pStyle w:val="BodyText"/>
        <w:numPr>
          <w:ilvl w:val="1"/>
          <w:numId w:val="4"/>
        </w:numPr>
        <w:tabs>
          <w:tab w:val="left" w:pos="1542"/>
        </w:tabs>
        <w:ind w:left="1134" w:hanging="425"/>
        <w:jc w:val="both"/>
        <w:rPr>
          <w:rFonts w:ascii="Times New Roman" w:hAnsi="Times New Roman"/>
          <w:noProof/>
          <w:sz w:val="24"/>
        </w:rPr>
      </w:pPr>
      <w:r w:rsidRPr="00BE05D0">
        <w:rPr>
          <w:rFonts w:ascii="Times New Roman" w:hAnsi="Times New Roman"/>
          <w:sz w:val="24"/>
        </w:rPr>
        <w:t xml:space="preserve">personas iekārtošanu darbā ir apstiprinājusi atbildīgā </w:t>
      </w:r>
      <w:r w:rsidRPr="00BE05D0">
        <w:rPr>
          <w:rFonts w:ascii="Times New Roman" w:hAnsi="Times New Roman"/>
          <w:i/>
          <w:sz w:val="24"/>
        </w:rPr>
        <w:t>NSA</w:t>
      </w:r>
      <w:r w:rsidRPr="00BE05D0">
        <w:rPr>
          <w:rFonts w:ascii="Times New Roman" w:hAnsi="Times New Roman"/>
          <w:sz w:val="24"/>
        </w:rPr>
        <w:t xml:space="preserve"> vai cita kompetentā iestāde; un</w:t>
      </w:r>
    </w:p>
    <w:p w:rsidR="00481704" w:rsidRPr="00BE05D0" w:rsidRDefault="00481704" w:rsidP="00320F47">
      <w:pPr>
        <w:ind w:left="1134" w:hanging="425"/>
        <w:jc w:val="both"/>
        <w:rPr>
          <w:rFonts w:ascii="Times New Roman" w:eastAsia="Arial" w:hAnsi="Times New Roman" w:cs="Arial"/>
          <w:noProof/>
          <w:sz w:val="24"/>
        </w:rPr>
      </w:pPr>
    </w:p>
    <w:p w:rsidR="00481704" w:rsidRPr="00BE05D0" w:rsidRDefault="00481704" w:rsidP="00320F47">
      <w:pPr>
        <w:pStyle w:val="BodyText"/>
        <w:numPr>
          <w:ilvl w:val="1"/>
          <w:numId w:val="4"/>
        </w:numPr>
        <w:tabs>
          <w:tab w:val="left" w:pos="1542"/>
        </w:tabs>
        <w:ind w:left="1134" w:hanging="425"/>
        <w:jc w:val="both"/>
        <w:rPr>
          <w:rFonts w:ascii="Times New Roman" w:hAnsi="Times New Roman"/>
          <w:noProof/>
          <w:sz w:val="24"/>
        </w:rPr>
      </w:pPr>
      <w:r w:rsidRPr="00BE05D0">
        <w:rPr>
          <w:rFonts w:ascii="Times New Roman" w:hAnsi="Times New Roman"/>
          <w:sz w:val="24"/>
        </w:rPr>
        <w:t>ir veiktas pietiekamas pārbaudes, konstatējot, ka persona nav nopietni vai atkārtoti pārkāpusi drošības noteikumus.</w:t>
      </w:r>
    </w:p>
    <w:p w:rsidR="00481704" w:rsidRPr="00BE05D0" w:rsidRDefault="00481704" w:rsidP="00BE05D0">
      <w:pPr>
        <w:jc w:val="both"/>
        <w:rPr>
          <w:rFonts w:ascii="Times New Roman" w:eastAsia="Arial" w:hAnsi="Times New Roman" w:cs="Arial"/>
          <w:noProof/>
          <w:sz w:val="24"/>
        </w:rPr>
      </w:pPr>
    </w:p>
    <w:p w:rsidR="00481704" w:rsidRPr="00BE05D0" w:rsidRDefault="00481704" w:rsidP="00BE05D0">
      <w:pPr>
        <w:pStyle w:val="BodyText"/>
        <w:numPr>
          <w:ilvl w:val="0"/>
          <w:numId w:val="4"/>
        </w:numPr>
        <w:tabs>
          <w:tab w:val="left" w:pos="709"/>
        </w:tabs>
        <w:ind w:left="0" w:firstLine="0"/>
        <w:jc w:val="both"/>
        <w:rPr>
          <w:rFonts w:ascii="Times New Roman" w:hAnsi="Times New Roman"/>
          <w:noProof/>
          <w:sz w:val="24"/>
        </w:rPr>
      </w:pPr>
      <w:r w:rsidRPr="00BE05D0">
        <w:rPr>
          <w:rFonts w:ascii="Times New Roman" w:hAnsi="Times New Roman"/>
          <w:sz w:val="24"/>
        </w:rPr>
        <w:t xml:space="preserve">Ieceļot amatā uz laiku, šis periods nav ilgāks par sešiem mēnešiem no dienas, kad persona stājas amatā. </w:t>
      </w:r>
      <w:r w:rsidRPr="00BE05D0">
        <w:rPr>
          <w:rFonts w:ascii="Times New Roman" w:hAnsi="Times New Roman"/>
          <w:i/>
          <w:sz w:val="24"/>
        </w:rPr>
        <w:t>NSA</w:t>
      </w:r>
      <w:r w:rsidRPr="00BE05D0">
        <w:rPr>
          <w:rFonts w:ascii="Times New Roman" w:hAnsi="Times New Roman"/>
          <w:sz w:val="24"/>
        </w:rPr>
        <w:t xml:space="preserve"> var pagarināt laiku, uz kuru persona iecelta amatā, par vēl sešiem mēnešiem, ja ir uzsākta izmeklēšana un nav negatīvas informācijas.</w:t>
      </w:r>
    </w:p>
    <w:p w:rsidR="00481704" w:rsidRPr="00BE05D0" w:rsidRDefault="00481704" w:rsidP="00BE05D0">
      <w:pPr>
        <w:jc w:val="both"/>
        <w:rPr>
          <w:rFonts w:ascii="Times New Roman" w:eastAsia="Arial" w:hAnsi="Times New Roman" w:cs="Arial"/>
          <w:noProof/>
          <w:sz w:val="24"/>
          <w:szCs w:val="18"/>
        </w:rPr>
      </w:pPr>
    </w:p>
    <w:p w:rsidR="00481704" w:rsidRPr="00BE05D0" w:rsidRDefault="00481704" w:rsidP="00320F47">
      <w:pPr>
        <w:pStyle w:val="Heading2"/>
        <w:ind w:left="709"/>
        <w:jc w:val="both"/>
        <w:rPr>
          <w:rFonts w:ascii="Times New Roman" w:hAnsi="Times New Roman"/>
          <w:noProof/>
          <w:sz w:val="24"/>
        </w:rPr>
      </w:pPr>
      <w:r w:rsidRPr="00BE05D0">
        <w:rPr>
          <w:rFonts w:ascii="Times New Roman" w:hAnsi="Times New Roman"/>
          <w:sz w:val="24"/>
        </w:rPr>
        <w:t>Vienreizēja piekļuve</w:t>
      </w:r>
    </w:p>
    <w:p w:rsidR="00481704" w:rsidRPr="00BE05D0" w:rsidRDefault="00481704" w:rsidP="00BE05D0">
      <w:pPr>
        <w:jc w:val="both"/>
        <w:rPr>
          <w:rFonts w:ascii="Times New Roman" w:eastAsia="Arial" w:hAnsi="Times New Roman" w:cs="Arial"/>
          <w:b/>
          <w:bCs/>
          <w:noProof/>
          <w:sz w:val="24"/>
        </w:rPr>
      </w:pPr>
    </w:p>
    <w:p w:rsidR="00481704" w:rsidRPr="00BE05D0" w:rsidRDefault="00481704" w:rsidP="00BE05D0">
      <w:pPr>
        <w:pStyle w:val="BodyText"/>
        <w:numPr>
          <w:ilvl w:val="0"/>
          <w:numId w:val="4"/>
        </w:numPr>
        <w:tabs>
          <w:tab w:val="left" w:pos="709"/>
        </w:tabs>
        <w:ind w:left="0" w:firstLine="0"/>
        <w:jc w:val="both"/>
        <w:rPr>
          <w:rFonts w:ascii="Times New Roman" w:hAnsi="Times New Roman"/>
          <w:noProof/>
          <w:sz w:val="24"/>
        </w:rPr>
      </w:pPr>
      <w:r w:rsidRPr="00BE05D0">
        <w:rPr>
          <w:rFonts w:ascii="Times New Roman" w:hAnsi="Times New Roman"/>
          <w:sz w:val="24"/>
        </w:rPr>
        <w:t xml:space="preserve">Izņēmuma kārtā personām var tikt atļauts vienreiz piekļūt NATO informācijai, kas klasificēta kā tādam līmenim atbilstoša informācija, kas ir par vienu pakāpi augstāks nekā tas, </w:t>
      </w:r>
      <w:r w:rsidRPr="00BE05D0">
        <w:rPr>
          <w:rFonts w:ascii="Times New Roman" w:hAnsi="Times New Roman"/>
          <w:sz w:val="24"/>
        </w:rPr>
        <w:lastRenderedPageBreak/>
        <w:t>kurā tām ir pielaide. Jāizpilda šādi kritēriji:</w:t>
      </w:r>
    </w:p>
    <w:p w:rsidR="00481704" w:rsidRPr="00BE05D0" w:rsidRDefault="00481704" w:rsidP="00BE05D0">
      <w:pPr>
        <w:jc w:val="both"/>
        <w:rPr>
          <w:rFonts w:ascii="Times New Roman" w:eastAsia="Arial" w:hAnsi="Times New Roman" w:cs="Arial"/>
          <w:noProof/>
          <w:sz w:val="24"/>
          <w:szCs w:val="21"/>
        </w:rPr>
      </w:pPr>
    </w:p>
    <w:p w:rsidR="00481704" w:rsidRPr="00BE05D0" w:rsidRDefault="00481704" w:rsidP="00320F47">
      <w:pPr>
        <w:pStyle w:val="BodyText"/>
        <w:numPr>
          <w:ilvl w:val="1"/>
          <w:numId w:val="4"/>
        </w:numPr>
        <w:tabs>
          <w:tab w:val="left" w:pos="1539"/>
        </w:tabs>
        <w:ind w:left="1134" w:hanging="425"/>
        <w:jc w:val="both"/>
        <w:rPr>
          <w:rFonts w:ascii="Times New Roman" w:hAnsi="Times New Roman"/>
          <w:noProof/>
          <w:sz w:val="24"/>
        </w:rPr>
      </w:pPr>
      <w:r w:rsidRPr="00BE05D0">
        <w:rPr>
          <w:rFonts w:ascii="Times New Roman" w:hAnsi="Times New Roman"/>
          <w:sz w:val="24"/>
        </w:rPr>
        <w:t>personas vadītājam ir rakstiski jāpamato akūta vajadzība, kas saistīta ar uzdevumu, piekļūt informācijai;</w:t>
      </w:r>
    </w:p>
    <w:p w:rsidR="00481704" w:rsidRPr="00BE05D0" w:rsidRDefault="00481704" w:rsidP="00320F47">
      <w:pPr>
        <w:ind w:left="1134" w:hanging="425"/>
        <w:jc w:val="both"/>
        <w:rPr>
          <w:rFonts w:ascii="Times New Roman" w:eastAsia="Arial" w:hAnsi="Times New Roman" w:cs="Arial"/>
          <w:noProof/>
          <w:sz w:val="24"/>
        </w:rPr>
      </w:pPr>
    </w:p>
    <w:p w:rsidR="00481704" w:rsidRPr="00BE05D0" w:rsidRDefault="00481704" w:rsidP="00320F47">
      <w:pPr>
        <w:pStyle w:val="BodyText"/>
        <w:numPr>
          <w:ilvl w:val="1"/>
          <w:numId w:val="4"/>
        </w:numPr>
        <w:tabs>
          <w:tab w:val="left" w:pos="1539"/>
        </w:tabs>
        <w:ind w:left="1134" w:hanging="425"/>
        <w:jc w:val="both"/>
        <w:rPr>
          <w:rFonts w:ascii="Times New Roman" w:hAnsi="Times New Roman"/>
          <w:noProof/>
          <w:sz w:val="24"/>
        </w:rPr>
      </w:pPr>
      <w:r w:rsidRPr="00BE05D0">
        <w:rPr>
          <w:rFonts w:ascii="Times New Roman" w:hAnsi="Times New Roman"/>
          <w:sz w:val="24"/>
        </w:rPr>
        <w:t>piekļuve tiek ierobežota, atļauju attiecinot tikai uz specifiskiem NATO klasificētās informācijas elementiem, lai varētu atbalstīt vadītāja aprakstītā uzdevuma izpildi;</w:t>
      </w:r>
    </w:p>
    <w:p w:rsidR="00481704" w:rsidRPr="00BE05D0" w:rsidRDefault="00481704" w:rsidP="00320F47">
      <w:pPr>
        <w:ind w:left="1134" w:hanging="425"/>
        <w:jc w:val="both"/>
        <w:rPr>
          <w:rFonts w:ascii="Times New Roman" w:eastAsia="Arial" w:hAnsi="Times New Roman" w:cs="Arial"/>
          <w:noProof/>
          <w:sz w:val="24"/>
        </w:rPr>
      </w:pPr>
    </w:p>
    <w:p w:rsidR="00481704" w:rsidRPr="00BE05D0" w:rsidRDefault="00481704" w:rsidP="00320F47">
      <w:pPr>
        <w:pStyle w:val="BodyText"/>
        <w:numPr>
          <w:ilvl w:val="1"/>
          <w:numId w:val="4"/>
        </w:numPr>
        <w:tabs>
          <w:tab w:val="left" w:pos="1539"/>
        </w:tabs>
        <w:ind w:left="1134" w:hanging="425"/>
        <w:jc w:val="both"/>
        <w:rPr>
          <w:rFonts w:ascii="Times New Roman" w:hAnsi="Times New Roman"/>
          <w:noProof/>
          <w:sz w:val="24"/>
        </w:rPr>
      </w:pPr>
      <w:r w:rsidRPr="00BE05D0">
        <w:rPr>
          <w:rFonts w:ascii="Times New Roman" w:hAnsi="Times New Roman"/>
          <w:sz w:val="24"/>
        </w:rPr>
        <w:t xml:space="preserve">personai ir pašreiz spēkā esoša </w:t>
      </w:r>
      <w:r w:rsidRPr="00BE05D0">
        <w:rPr>
          <w:rFonts w:ascii="Times New Roman" w:hAnsi="Times New Roman"/>
          <w:i/>
          <w:sz w:val="24"/>
        </w:rPr>
        <w:t>PSC</w:t>
      </w:r>
      <w:r w:rsidRPr="00BE05D0">
        <w:rPr>
          <w:rFonts w:ascii="Times New Roman" w:hAnsi="Times New Roman"/>
          <w:sz w:val="24"/>
        </w:rPr>
        <w:t>;</w:t>
      </w:r>
    </w:p>
    <w:p w:rsidR="00481704" w:rsidRPr="00BE05D0" w:rsidRDefault="00481704" w:rsidP="00320F47">
      <w:pPr>
        <w:ind w:left="1134" w:hanging="425"/>
        <w:jc w:val="both"/>
        <w:rPr>
          <w:rFonts w:ascii="Times New Roman" w:eastAsia="Arial" w:hAnsi="Times New Roman" w:cs="Arial"/>
          <w:noProof/>
          <w:sz w:val="24"/>
        </w:rPr>
      </w:pPr>
    </w:p>
    <w:p w:rsidR="00481704" w:rsidRPr="00BE05D0" w:rsidRDefault="00481704" w:rsidP="00320F47">
      <w:pPr>
        <w:pStyle w:val="BodyText"/>
        <w:numPr>
          <w:ilvl w:val="1"/>
          <w:numId w:val="4"/>
        </w:numPr>
        <w:tabs>
          <w:tab w:val="left" w:pos="1539"/>
        </w:tabs>
        <w:ind w:left="1134" w:hanging="425"/>
        <w:jc w:val="both"/>
        <w:rPr>
          <w:rFonts w:ascii="Times New Roman" w:hAnsi="Times New Roman"/>
          <w:noProof/>
          <w:sz w:val="24"/>
        </w:rPr>
      </w:pPr>
      <w:r w:rsidRPr="00BE05D0">
        <w:rPr>
          <w:rFonts w:ascii="Times New Roman" w:hAnsi="Times New Roman"/>
          <w:sz w:val="24"/>
        </w:rPr>
        <w:t>ir veiktas pietiekamas pārbaudes, konstatējot, ka persona nav nopietni vai atkārtoti pārkāpusi drošības noteikumus;</w:t>
      </w:r>
    </w:p>
    <w:p w:rsidR="00481704" w:rsidRPr="00BE05D0" w:rsidRDefault="00481704" w:rsidP="00320F47">
      <w:pPr>
        <w:ind w:left="1134" w:hanging="425"/>
        <w:jc w:val="both"/>
        <w:rPr>
          <w:rFonts w:ascii="Times New Roman" w:eastAsia="Arial" w:hAnsi="Times New Roman" w:cs="Arial"/>
          <w:noProof/>
          <w:sz w:val="24"/>
        </w:rPr>
      </w:pPr>
    </w:p>
    <w:p w:rsidR="00481704" w:rsidRPr="00BE05D0" w:rsidRDefault="00481704" w:rsidP="00320F47">
      <w:pPr>
        <w:pStyle w:val="BodyText"/>
        <w:numPr>
          <w:ilvl w:val="1"/>
          <w:numId w:val="4"/>
        </w:numPr>
        <w:tabs>
          <w:tab w:val="left" w:pos="1539"/>
        </w:tabs>
        <w:ind w:left="1134" w:hanging="425"/>
        <w:jc w:val="both"/>
        <w:rPr>
          <w:rFonts w:ascii="Times New Roman" w:hAnsi="Times New Roman"/>
          <w:noProof/>
          <w:sz w:val="24"/>
        </w:rPr>
      </w:pPr>
      <w:r w:rsidRPr="00BE05D0">
        <w:rPr>
          <w:rFonts w:ascii="Times New Roman" w:hAnsi="Times New Roman"/>
          <w:sz w:val="24"/>
        </w:rPr>
        <w:t xml:space="preserve">atļauju var dod vienīgi </w:t>
      </w:r>
      <w:r w:rsidRPr="00BE05D0">
        <w:rPr>
          <w:rFonts w:ascii="Times New Roman" w:hAnsi="Times New Roman"/>
          <w:i/>
          <w:sz w:val="24"/>
        </w:rPr>
        <w:t>OF6</w:t>
      </w:r>
      <w:r w:rsidRPr="00BE05D0">
        <w:rPr>
          <w:rFonts w:ascii="Times New Roman" w:hAnsi="Times New Roman"/>
          <w:sz w:val="24"/>
        </w:rPr>
        <w:t xml:space="preserve"> ("</w:t>
      </w:r>
      <w:r w:rsidRPr="00BE05D0">
        <w:rPr>
          <w:rFonts w:ascii="Times New Roman" w:hAnsi="Times New Roman"/>
          <w:i/>
          <w:sz w:val="24"/>
        </w:rPr>
        <w:t>one</w:t>
      </w:r>
      <w:r w:rsidRPr="00BE05D0">
        <w:rPr>
          <w:rFonts w:ascii="Times New Roman" w:hAnsi="Times New Roman"/>
          <w:sz w:val="24"/>
        </w:rPr>
        <w:t xml:space="preserve"> </w:t>
      </w:r>
      <w:r w:rsidRPr="00BE05D0">
        <w:rPr>
          <w:rFonts w:ascii="Times New Roman" w:hAnsi="Times New Roman"/>
          <w:i/>
          <w:sz w:val="24"/>
        </w:rPr>
        <w:t>star</w:t>
      </w:r>
      <w:r w:rsidRPr="00BE05D0">
        <w:rPr>
          <w:rFonts w:ascii="Times New Roman" w:hAnsi="Times New Roman"/>
          <w:sz w:val="24"/>
        </w:rPr>
        <w:t xml:space="preserve"> </w:t>
      </w:r>
      <w:r w:rsidRPr="00BE05D0">
        <w:rPr>
          <w:rFonts w:ascii="Times New Roman" w:hAnsi="Times New Roman"/>
          <w:i/>
          <w:sz w:val="24"/>
        </w:rPr>
        <w:t>general</w:t>
      </w:r>
      <w:r w:rsidRPr="00BE05D0">
        <w:rPr>
          <w:rFonts w:ascii="Times New Roman" w:hAnsi="Times New Roman"/>
          <w:sz w:val="24"/>
        </w:rPr>
        <w:t>" – brigādes ģenerālis) vai atbilstoša līmeņa civilā amatpersona pēc saskaņošanas ar attiecīgo drošības iestādi (-dēm); un</w:t>
      </w:r>
    </w:p>
    <w:p w:rsidR="00481704" w:rsidRPr="00BE05D0" w:rsidRDefault="00481704" w:rsidP="00320F47">
      <w:pPr>
        <w:ind w:left="1134" w:hanging="425"/>
        <w:jc w:val="both"/>
        <w:rPr>
          <w:rFonts w:ascii="Times New Roman" w:eastAsia="Arial" w:hAnsi="Times New Roman" w:cs="Arial"/>
          <w:noProof/>
          <w:sz w:val="24"/>
        </w:rPr>
      </w:pPr>
    </w:p>
    <w:p w:rsidR="00481704" w:rsidRPr="00BE05D0" w:rsidRDefault="00481704" w:rsidP="00320F47">
      <w:pPr>
        <w:pStyle w:val="BodyText"/>
        <w:numPr>
          <w:ilvl w:val="1"/>
          <w:numId w:val="4"/>
        </w:numPr>
        <w:tabs>
          <w:tab w:val="left" w:pos="1539"/>
        </w:tabs>
        <w:ind w:left="1134" w:hanging="425"/>
        <w:jc w:val="both"/>
        <w:rPr>
          <w:rFonts w:ascii="Times New Roman" w:hAnsi="Times New Roman"/>
          <w:noProof/>
          <w:sz w:val="24"/>
        </w:rPr>
      </w:pPr>
      <w:r w:rsidRPr="00BE05D0">
        <w:rPr>
          <w:rFonts w:ascii="Times New Roman" w:hAnsi="Times New Roman"/>
          <w:sz w:val="24"/>
        </w:rPr>
        <w:t>dokumentu par izņēmuma piemērošanu, tostarp tās informācijas aprakstu, kurai tikusi apstiprināta piekļuve, glabā kompetentais drošības birojs.</w:t>
      </w:r>
    </w:p>
    <w:p w:rsidR="00481704" w:rsidRPr="00BE05D0" w:rsidRDefault="00481704" w:rsidP="00BE05D0">
      <w:pPr>
        <w:jc w:val="both"/>
        <w:rPr>
          <w:rFonts w:ascii="Times New Roman" w:eastAsia="Arial" w:hAnsi="Times New Roman" w:cs="Arial"/>
          <w:noProof/>
          <w:sz w:val="24"/>
          <w:szCs w:val="21"/>
        </w:rPr>
      </w:pPr>
    </w:p>
    <w:p w:rsidR="00481704" w:rsidRPr="00BE05D0" w:rsidRDefault="00481704" w:rsidP="00BE05D0">
      <w:pPr>
        <w:pStyle w:val="BodyText"/>
        <w:numPr>
          <w:ilvl w:val="0"/>
          <w:numId w:val="4"/>
        </w:numPr>
        <w:tabs>
          <w:tab w:val="left" w:pos="709"/>
        </w:tabs>
        <w:ind w:left="0" w:firstLine="0"/>
        <w:jc w:val="both"/>
        <w:rPr>
          <w:rFonts w:ascii="Times New Roman" w:hAnsi="Times New Roman"/>
          <w:noProof/>
          <w:sz w:val="24"/>
        </w:rPr>
      </w:pPr>
      <w:r w:rsidRPr="00BE05D0">
        <w:rPr>
          <w:rFonts w:ascii="Times New Roman" w:hAnsi="Times New Roman"/>
          <w:sz w:val="24"/>
        </w:rPr>
        <w:t>Šī procedūra attiecībā uz piekļuvi NATO klasificētajai informācijai nav izmantojama vairākkārt. Ja tas ir nepieciešams vai ja piekļuve ir jānodrošina vairāk nekā 6 mēnešus, ir jāsaņem augstāka līmeņa personāla drošības pielaide.</w:t>
      </w:r>
    </w:p>
    <w:p w:rsidR="00481704" w:rsidRPr="00BE05D0" w:rsidRDefault="00481704" w:rsidP="00BE05D0">
      <w:pPr>
        <w:jc w:val="both"/>
        <w:rPr>
          <w:rFonts w:ascii="Times New Roman" w:eastAsia="Arial" w:hAnsi="Times New Roman" w:cs="Arial"/>
          <w:noProof/>
          <w:sz w:val="24"/>
          <w:szCs w:val="21"/>
        </w:rPr>
      </w:pPr>
    </w:p>
    <w:p w:rsidR="00481704" w:rsidRPr="00BE05D0" w:rsidRDefault="00481704" w:rsidP="00320F47">
      <w:pPr>
        <w:pStyle w:val="Heading2"/>
        <w:ind w:left="709"/>
        <w:jc w:val="both"/>
        <w:rPr>
          <w:rFonts w:ascii="Times New Roman" w:hAnsi="Times New Roman"/>
          <w:noProof/>
          <w:sz w:val="24"/>
        </w:rPr>
      </w:pPr>
      <w:r w:rsidRPr="00BE05D0">
        <w:rPr>
          <w:rFonts w:ascii="Times New Roman" w:hAnsi="Times New Roman"/>
          <w:sz w:val="24"/>
        </w:rPr>
        <w:t>Piekļuve izņēmuma apstākļos</w:t>
      </w:r>
    </w:p>
    <w:p w:rsidR="00481704" w:rsidRPr="00BE05D0" w:rsidRDefault="00481704" w:rsidP="00BE05D0">
      <w:pPr>
        <w:jc w:val="both"/>
        <w:rPr>
          <w:rFonts w:ascii="Times New Roman" w:eastAsia="Arial" w:hAnsi="Times New Roman" w:cs="Arial"/>
          <w:b/>
          <w:bCs/>
          <w:noProof/>
          <w:sz w:val="24"/>
        </w:rPr>
      </w:pPr>
    </w:p>
    <w:p w:rsidR="00481704" w:rsidRPr="00BE05D0" w:rsidRDefault="00481704" w:rsidP="00BE05D0">
      <w:pPr>
        <w:pStyle w:val="BodyText"/>
        <w:numPr>
          <w:ilvl w:val="0"/>
          <w:numId w:val="4"/>
        </w:numPr>
        <w:tabs>
          <w:tab w:val="left" w:pos="709"/>
        </w:tabs>
        <w:ind w:left="0" w:firstLine="0"/>
        <w:jc w:val="both"/>
        <w:rPr>
          <w:rFonts w:ascii="Times New Roman" w:hAnsi="Times New Roman"/>
          <w:noProof/>
          <w:sz w:val="24"/>
        </w:rPr>
      </w:pPr>
      <w:r w:rsidRPr="00BE05D0">
        <w:rPr>
          <w:rFonts w:ascii="Times New Roman" w:hAnsi="Times New Roman"/>
          <w:sz w:val="24"/>
        </w:rPr>
        <w:t xml:space="preserve">Personām izņēmuma kārtā var atļaut piekļūt NATO </w:t>
      </w:r>
      <w:r w:rsidRPr="00BE05D0">
        <w:rPr>
          <w:rFonts w:ascii="Times New Roman" w:hAnsi="Times New Roman"/>
          <w:i/>
          <w:sz w:val="24"/>
        </w:rPr>
        <w:t>HQ</w:t>
      </w:r>
      <w:r w:rsidRPr="00BE05D0">
        <w:rPr>
          <w:rFonts w:ascii="Times New Roman" w:hAnsi="Times New Roman"/>
          <w:sz w:val="24"/>
        </w:rPr>
        <w:t xml:space="preserve"> un NATO civilo vai militāro institūciju telpām, kā arī NATO klasificētajai informācijai ar nosacījumu, ka tiek izpildīti šādi kritēriji:</w:t>
      </w:r>
    </w:p>
    <w:p w:rsidR="00481704" w:rsidRPr="00BE05D0" w:rsidRDefault="00481704" w:rsidP="00BE05D0">
      <w:pPr>
        <w:jc w:val="both"/>
        <w:rPr>
          <w:rFonts w:ascii="Times New Roman" w:eastAsia="Arial" w:hAnsi="Times New Roman" w:cs="Arial"/>
          <w:noProof/>
          <w:sz w:val="24"/>
          <w:szCs w:val="21"/>
        </w:rPr>
      </w:pPr>
    </w:p>
    <w:p w:rsidR="00481704" w:rsidRPr="00BE05D0" w:rsidRDefault="00481704" w:rsidP="00320F47">
      <w:pPr>
        <w:pStyle w:val="BodyText"/>
        <w:numPr>
          <w:ilvl w:val="1"/>
          <w:numId w:val="4"/>
        </w:numPr>
        <w:tabs>
          <w:tab w:val="left" w:pos="1554"/>
        </w:tabs>
        <w:ind w:left="1134" w:hanging="425"/>
        <w:jc w:val="both"/>
        <w:rPr>
          <w:rFonts w:ascii="Times New Roman" w:hAnsi="Times New Roman"/>
          <w:noProof/>
          <w:sz w:val="24"/>
        </w:rPr>
      </w:pPr>
      <w:r w:rsidRPr="00BE05D0">
        <w:rPr>
          <w:rFonts w:ascii="Times New Roman" w:hAnsi="Times New Roman"/>
          <w:sz w:val="24"/>
        </w:rPr>
        <w:t>personas ir NATO dalībvalsts valstspiederīgie;</w:t>
      </w:r>
    </w:p>
    <w:p w:rsidR="00481704" w:rsidRPr="00BE05D0" w:rsidRDefault="00481704" w:rsidP="00320F47">
      <w:pPr>
        <w:ind w:left="1134" w:hanging="425"/>
        <w:jc w:val="both"/>
        <w:rPr>
          <w:rFonts w:ascii="Times New Roman" w:eastAsia="Arial" w:hAnsi="Times New Roman" w:cs="Arial"/>
          <w:noProof/>
          <w:sz w:val="24"/>
        </w:rPr>
      </w:pPr>
    </w:p>
    <w:p w:rsidR="00481704" w:rsidRPr="00BE05D0" w:rsidRDefault="00481704" w:rsidP="00320F47">
      <w:pPr>
        <w:pStyle w:val="BodyText"/>
        <w:numPr>
          <w:ilvl w:val="1"/>
          <w:numId w:val="4"/>
        </w:numPr>
        <w:tabs>
          <w:tab w:val="left" w:pos="1554"/>
        </w:tabs>
        <w:ind w:left="1134" w:hanging="425"/>
        <w:jc w:val="both"/>
        <w:rPr>
          <w:rFonts w:ascii="Times New Roman" w:hAnsi="Times New Roman"/>
          <w:noProof/>
          <w:sz w:val="24"/>
        </w:rPr>
      </w:pPr>
      <w:r w:rsidRPr="00BE05D0">
        <w:rPr>
          <w:rFonts w:ascii="Times New Roman" w:hAnsi="Times New Roman"/>
          <w:sz w:val="24"/>
        </w:rPr>
        <w:t xml:space="preserve">piekļuvi sankcionē NATO </w:t>
      </w:r>
      <w:r w:rsidRPr="00BE05D0">
        <w:rPr>
          <w:rFonts w:ascii="Times New Roman" w:hAnsi="Times New Roman"/>
          <w:i/>
          <w:sz w:val="24"/>
        </w:rPr>
        <w:t>HQ</w:t>
      </w:r>
      <w:r w:rsidRPr="00BE05D0">
        <w:rPr>
          <w:rFonts w:ascii="Times New Roman" w:hAnsi="Times New Roman"/>
          <w:sz w:val="24"/>
        </w:rPr>
        <w:t xml:space="preserve"> nodaļas priekšnieks vai NATO civilā vai militārā institūcija, pamatojoties uz argumentētu rakstveida pamatojumu;</w:t>
      </w:r>
    </w:p>
    <w:p w:rsidR="00481704" w:rsidRPr="00BE05D0" w:rsidRDefault="00481704" w:rsidP="00320F47">
      <w:pPr>
        <w:ind w:left="1134" w:hanging="425"/>
        <w:jc w:val="both"/>
        <w:rPr>
          <w:rFonts w:ascii="Times New Roman" w:eastAsia="Arial" w:hAnsi="Times New Roman" w:cs="Arial"/>
          <w:noProof/>
          <w:sz w:val="24"/>
          <w:szCs w:val="21"/>
        </w:rPr>
      </w:pPr>
    </w:p>
    <w:p w:rsidR="00481704" w:rsidRPr="00BE05D0" w:rsidRDefault="00481704" w:rsidP="00320F47">
      <w:pPr>
        <w:pStyle w:val="BodyText"/>
        <w:numPr>
          <w:ilvl w:val="1"/>
          <w:numId w:val="4"/>
        </w:numPr>
        <w:tabs>
          <w:tab w:val="left" w:pos="1554"/>
        </w:tabs>
        <w:ind w:left="1134" w:hanging="425"/>
        <w:jc w:val="both"/>
        <w:rPr>
          <w:rFonts w:ascii="Times New Roman" w:hAnsi="Times New Roman"/>
          <w:noProof/>
          <w:sz w:val="24"/>
        </w:rPr>
      </w:pPr>
      <w:r w:rsidRPr="00BE05D0">
        <w:rPr>
          <w:rFonts w:ascii="Times New Roman" w:hAnsi="Times New Roman"/>
          <w:sz w:val="24"/>
        </w:rPr>
        <w:t xml:space="preserve">piekļuve tiek ierobežota, atļauju attiecinot vienīgi uz specifiskiem tādas NATO informācijas elementiem, kura klasificēta kā NATO SLEPENĀ (vai zemākas slepenības pakāpes) informācija, ar mērķi atbalstīt NATO </w:t>
      </w:r>
      <w:r w:rsidRPr="00BE05D0">
        <w:rPr>
          <w:rFonts w:ascii="Times New Roman" w:hAnsi="Times New Roman"/>
          <w:i/>
          <w:sz w:val="24"/>
        </w:rPr>
        <w:t>HQ</w:t>
      </w:r>
      <w:r w:rsidRPr="00BE05D0">
        <w:rPr>
          <w:rFonts w:ascii="Times New Roman" w:hAnsi="Times New Roman"/>
          <w:sz w:val="24"/>
        </w:rPr>
        <w:t xml:space="preserve"> nodaļas priekšnieka vai NATO civilās vai militārās institūcijas aprakstīta uzdevuma izpildi;</w:t>
      </w:r>
    </w:p>
    <w:p w:rsidR="00481704" w:rsidRPr="00BE05D0" w:rsidRDefault="00481704" w:rsidP="00320F47">
      <w:pPr>
        <w:ind w:left="1134" w:hanging="425"/>
        <w:jc w:val="both"/>
        <w:rPr>
          <w:rFonts w:ascii="Times New Roman" w:eastAsia="Arial" w:hAnsi="Times New Roman" w:cs="Arial"/>
          <w:noProof/>
          <w:sz w:val="24"/>
        </w:rPr>
      </w:pPr>
    </w:p>
    <w:p w:rsidR="00481704" w:rsidRPr="00BE05D0" w:rsidRDefault="00481704" w:rsidP="00320F47">
      <w:pPr>
        <w:pStyle w:val="BodyText"/>
        <w:numPr>
          <w:ilvl w:val="1"/>
          <w:numId w:val="4"/>
        </w:numPr>
        <w:tabs>
          <w:tab w:val="left" w:pos="1554"/>
        </w:tabs>
        <w:ind w:left="1134" w:hanging="425"/>
        <w:jc w:val="both"/>
        <w:rPr>
          <w:rFonts w:ascii="Times New Roman" w:hAnsi="Times New Roman"/>
          <w:noProof/>
          <w:sz w:val="24"/>
        </w:rPr>
      </w:pPr>
      <w:r w:rsidRPr="00BE05D0">
        <w:rPr>
          <w:rFonts w:ascii="Times New Roman" w:hAnsi="Times New Roman"/>
          <w:sz w:val="24"/>
        </w:rPr>
        <w:t>piekļuve tiek atļauta vienreiz vai uz ierobežotu laika periodu, kas nekad nav ilgāks par sešiem mēnešiem;</w:t>
      </w:r>
    </w:p>
    <w:p w:rsidR="00481704" w:rsidRPr="00BE05D0" w:rsidRDefault="00481704" w:rsidP="00320F47">
      <w:pPr>
        <w:ind w:left="1134" w:hanging="425"/>
        <w:jc w:val="both"/>
        <w:rPr>
          <w:rFonts w:ascii="Times New Roman" w:eastAsia="Arial" w:hAnsi="Times New Roman" w:cs="Arial"/>
          <w:noProof/>
          <w:sz w:val="24"/>
        </w:rPr>
      </w:pPr>
    </w:p>
    <w:p w:rsidR="00481704" w:rsidRPr="00BE05D0" w:rsidRDefault="00481704" w:rsidP="00320F47">
      <w:pPr>
        <w:pStyle w:val="BodyText"/>
        <w:numPr>
          <w:ilvl w:val="1"/>
          <w:numId w:val="4"/>
        </w:numPr>
        <w:tabs>
          <w:tab w:val="left" w:pos="1554"/>
        </w:tabs>
        <w:ind w:left="1134" w:hanging="425"/>
        <w:jc w:val="both"/>
        <w:rPr>
          <w:rFonts w:ascii="Times New Roman" w:hAnsi="Times New Roman"/>
          <w:noProof/>
          <w:sz w:val="24"/>
        </w:rPr>
      </w:pPr>
      <w:r w:rsidRPr="00BE05D0">
        <w:rPr>
          <w:rFonts w:ascii="Times New Roman" w:hAnsi="Times New Roman"/>
          <w:sz w:val="24"/>
        </w:rPr>
        <w:t>piekļuve tiek ierobežota, to nodrošinot tikai administratīvajās zonās vai 2. kategorijas drošības zonās;</w:t>
      </w:r>
    </w:p>
    <w:p w:rsidR="00481704" w:rsidRPr="00BE05D0" w:rsidRDefault="00481704" w:rsidP="00320F47">
      <w:pPr>
        <w:ind w:left="1134" w:hanging="425"/>
        <w:jc w:val="both"/>
        <w:rPr>
          <w:rFonts w:ascii="Times New Roman" w:eastAsia="Arial" w:hAnsi="Times New Roman" w:cs="Arial"/>
          <w:noProof/>
          <w:sz w:val="24"/>
        </w:rPr>
      </w:pPr>
    </w:p>
    <w:p w:rsidR="00481704" w:rsidRPr="00BE05D0" w:rsidRDefault="00481704" w:rsidP="00320F47">
      <w:pPr>
        <w:pStyle w:val="BodyText"/>
        <w:numPr>
          <w:ilvl w:val="1"/>
          <w:numId w:val="4"/>
        </w:numPr>
        <w:tabs>
          <w:tab w:val="left" w:pos="1554"/>
        </w:tabs>
        <w:ind w:left="1134" w:hanging="425"/>
        <w:jc w:val="both"/>
        <w:rPr>
          <w:rFonts w:ascii="Times New Roman" w:hAnsi="Times New Roman"/>
          <w:noProof/>
          <w:sz w:val="24"/>
        </w:rPr>
      </w:pPr>
      <w:r w:rsidRPr="00BE05D0">
        <w:rPr>
          <w:rFonts w:ascii="Times New Roman" w:hAnsi="Times New Roman"/>
          <w:sz w:val="24"/>
        </w:rPr>
        <w:t xml:space="preserve">piekļuve </w:t>
      </w:r>
      <w:r w:rsidRPr="00BE05D0">
        <w:rPr>
          <w:rFonts w:ascii="Times New Roman" w:hAnsi="Times New Roman"/>
          <w:i/>
          <w:sz w:val="24"/>
        </w:rPr>
        <w:t>CIS</w:t>
      </w:r>
      <w:r w:rsidRPr="00BE05D0">
        <w:rPr>
          <w:rFonts w:ascii="Times New Roman" w:hAnsi="Times New Roman"/>
          <w:sz w:val="24"/>
        </w:rPr>
        <w:t xml:space="preserve"> (</w:t>
      </w:r>
      <w:r w:rsidRPr="00BE05D0">
        <w:rPr>
          <w:rFonts w:ascii="Times New Roman" w:hAnsi="Times New Roman"/>
          <w:i/>
          <w:sz w:val="24"/>
        </w:rPr>
        <w:t>Communication and Information Systems</w:t>
      </w:r>
      <w:r w:rsidRPr="00BE05D0">
        <w:rPr>
          <w:rFonts w:ascii="Times New Roman" w:hAnsi="Times New Roman"/>
          <w:sz w:val="24"/>
        </w:rPr>
        <w:t xml:space="preserve"> – sakaru un informācijas sistēmām), kas apstrādā NATO klasificēto informāciju, nav atļauta, izņemot gadījumus, kad </w:t>
      </w:r>
      <w:r w:rsidRPr="00BE05D0">
        <w:rPr>
          <w:rFonts w:ascii="Times New Roman" w:hAnsi="Times New Roman"/>
          <w:i/>
          <w:sz w:val="24"/>
        </w:rPr>
        <w:t>CIS</w:t>
      </w:r>
      <w:r w:rsidRPr="00BE05D0">
        <w:rPr>
          <w:rFonts w:ascii="Times New Roman" w:hAnsi="Times New Roman"/>
          <w:sz w:val="24"/>
        </w:rPr>
        <w:t xml:space="preserve"> ir paredzētas vienīgi tādu darbību atbalstam, kurās attiecīgā persona ir iesaistīta;</w:t>
      </w:r>
    </w:p>
    <w:p w:rsidR="00481704" w:rsidRPr="00BE05D0" w:rsidRDefault="00481704" w:rsidP="00320F47">
      <w:pPr>
        <w:ind w:left="1134" w:hanging="425"/>
        <w:jc w:val="both"/>
        <w:rPr>
          <w:rFonts w:ascii="Times New Roman" w:eastAsia="Arial" w:hAnsi="Times New Roman" w:cs="Arial"/>
          <w:noProof/>
          <w:sz w:val="24"/>
          <w:szCs w:val="18"/>
        </w:rPr>
      </w:pPr>
    </w:p>
    <w:p w:rsidR="00481704" w:rsidRPr="00BE05D0" w:rsidRDefault="00481704" w:rsidP="00320F47">
      <w:pPr>
        <w:pStyle w:val="BodyText"/>
        <w:numPr>
          <w:ilvl w:val="1"/>
          <w:numId w:val="4"/>
        </w:numPr>
        <w:tabs>
          <w:tab w:val="left" w:pos="1554"/>
        </w:tabs>
        <w:ind w:left="1134" w:hanging="425"/>
        <w:jc w:val="both"/>
        <w:rPr>
          <w:rFonts w:ascii="Times New Roman" w:hAnsi="Times New Roman"/>
          <w:noProof/>
          <w:sz w:val="24"/>
        </w:rPr>
      </w:pPr>
      <w:r w:rsidRPr="00BE05D0">
        <w:rPr>
          <w:rFonts w:ascii="Times New Roman" w:hAnsi="Times New Roman"/>
          <w:sz w:val="24"/>
        </w:rPr>
        <w:t xml:space="preserve">atbildīgā vadošā </w:t>
      </w:r>
      <w:r w:rsidRPr="00BE05D0">
        <w:rPr>
          <w:rFonts w:ascii="Times New Roman" w:hAnsi="Times New Roman"/>
          <w:i/>
          <w:sz w:val="24"/>
        </w:rPr>
        <w:t>NSA</w:t>
      </w:r>
      <w:r w:rsidRPr="00BE05D0">
        <w:rPr>
          <w:rFonts w:ascii="Times New Roman" w:hAnsi="Times New Roman"/>
          <w:sz w:val="24"/>
        </w:rPr>
        <w:t xml:space="preserve"> ir saskaņā ar valsts tiesību aktiem piešķīrusi pagaidu </w:t>
      </w:r>
      <w:r w:rsidRPr="00BE05D0">
        <w:rPr>
          <w:rFonts w:ascii="Times New Roman" w:hAnsi="Times New Roman"/>
          <w:i/>
          <w:sz w:val="24"/>
        </w:rPr>
        <w:t>PSC</w:t>
      </w:r>
      <w:r w:rsidRPr="00BE05D0">
        <w:rPr>
          <w:rFonts w:ascii="Times New Roman" w:hAnsi="Times New Roman"/>
          <w:sz w:val="24"/>
        </w:rPr>
        <w:t xml:space="preserve"> vai </w:t>
      </w:r>
      <w:r w:rsidRPr="00BE05D0">
        <w:rPr>
          <w:rFonts w:ascii="Times New Roman" w:hAnsi="Times New Roman"/>
          <w:sz w:val="24"/>
        </w:rPr>
        <w:lastRenderedPageBreak/>
        <w:t>arī ir apliecinājusi, ka šīs personas drošības pielaides izskatīšanas process jau ir sācies un ka dokumentācijas iepriekšējajās pārbaudēs nav atklājusies negatīva informācija; un</w:t>
      </w:r>
    </w:p>
    <w:p w:rsidR="00481704" w:rsidRPr="00BE05D0" w:rsidRDefault="00481704" w:rsidP="00320F47">
      <w:pPr>
        <w:ind w:left="1134" w:hanging="425"/>
        <w:jc w:val="both"/>
        <w:rPr>
          <w:rFonts w:ascii="Times New Roman" w:eastAsia="Arial" w:hAnsi="Times New Roman" w:cs="Arial"/>
          <w:noProof/>
          <w:sz w:val="24"/>
        </w:rPr>
      </w:pPr>
    </w:p>
    <w:p w:rsidR="00481704" w:rsidRPr="00BE05D0" w:rsidRDefault="00481704" w:rsidP="00320F47">
      <w:pPr>
        <w:pStyle w:val="BodyText"/>
        <w:numPr>
          <w:ilvl w:val="1"/>
          <w:numId w:val="4"/>
        </w:numPr>
        <w:tabs>
          <w:tab w:val="left" w:pos="1554"/>
        </w:tabs>
        <w:ind w:left="1134" w:hanging="425"/>
        <w:jc w:val="both"/>
        <w:rPr>
          <w:rFonts w:ascii="Times New Roman" w:hAnsi="Times New Roman"/>
          <w:noProof/>
          <w:sz w:val="24"/>
        </w:rPr>
      </w:pPr>
      <w:r w:rsidRPr="00BE05D0">
        <w:rPr>
          <w:rFonts w:ascii="Times New Roman" w:hAnsi="Times New Roman"/>
          <w:sz w:val="24"/>
        </w:rPr>
        <w:t xml:space="preserve">dokuments par izņēmuma piemērošanu, tostarp objekta un tās informācijas apraksts, kurai tikusi apstiprināta piekļuve, ir jāglabā atbildīgajam drošības birojam un periodiski jānosūta </w:t>
      </w:r>
      <w:r w:rsidRPr="00BE05D0">
        <w:rPr>
          <w:rFonts w:ascii="Times New Roman" w:hAnsi="Times New Roman"/>
          <w:i/>
          <w:sz w:val="24"/>
        </w:rPr>
        <w:t>NOS</w:t>
      </w:r>
      <w:r w:rsidRPr="00BE05D0">
        <w:rPr>
          <w:rFonts w:ascii="Times New Roman" w:hAnsi="Times New Roman"/>
          <w:sz w:val="24"/>
        </w:rPr>
        <w:t>.</w:t>
      </w:r>
    </w:p>
    <w:p w:rsidR="00481704" w:rsidRPr="00BE05D0" w:rsidRDefault="00481704" w:rsidP="00BE05D0">
      <w:pPr>
        <w:jc w:val="both"/>
        <w:rPr>
          <w:rFonts w:ascii="Times New Roman" w:eastAsia="Arial" w:hAnsi="Times New Roman" w:cs="Arial"/>
          <w:noProof/>
          <w:sz w:val="24"/>
        </w:rPr>
      </w:pPr>
    </w:p>
    <w:p w:rsidR="00481704" w:rsidRPr="00BE05D0" w:rsidRDefault="00481704" w:rsidP="00BE05D0">
      <w:pPr>
        <w:pStyle w:val="BodyText"/>
        <w:numPr>
          <w:ilvl w:val="0"/>
          <w:numId w:val="4"/>
        </w:numPr>
        <w:tabs>
          <w:tab w:val="left" w:pos="709"/>
        </w:tabs>
        <w:ind w:left="0" w:firstLine="0"/>
        <w:jc w:val="both"/>
        <w:rPr>
          <w:rFonts w:ascii="Times New Roman" w:hAnsi="Times New Roman"/>
          <w:noProof/>
          <w:sz w:val="24"/>
        </w:rPr>
      </w:pPr>
      <w:r w:rsidRPr="00BE05D0">
        <w:rPr>
          <w:rFonts w:ascii="Times New Roman" w:hAnsi="Times New Roman"/>
          <w:sz w:val="24"/>
        </w:rPr>
        <w:t>Procedūru, kas aprakstīta 33. un 35. punktā, veic vienīgi uz šādos gadījumos:</w:t>
      </w:r>
    </w:p>
    <w:p w:rsidR="00481704" w:rsidRPr="00BE05D0" w:rsidRDefault="00481704" w:rsidP="00BE05D0">
      <w:pPr>
        <w:jc w:val="both"/>
        <w:rPr>
          <w:rFonts w:ascii="Times New Roman" w:eastAsia="Arial" w:hAnsi="Times New Roman" w:cs="Arial"/>
          <w:noProof/>
          <w:sz w:val="24"/>
          <w:szCs w:val="21"/>
        </w:rPr>
      </w:pPr>
    </w:p>
    <w:p w:rsidR="00481704" w:rsidRPr="00BE05D0" w:rsidRDefault="00481704" w:rsidP="00320F47">
      <w:pPr>
        <w:pStyle w:val="BodyText"/>
        <w:numPr>
          <w:ilvl w:val="1"/>
          <w:numId w:val="4"/>
        </w:numPr>
        <w:tabs>
          <w:tab w:val="left" w:pos="1554"/>
        </w:tabs>
        <w:ind w:left="1134" w:hanging="425"/>
        <w:jc w:val="both"/>
        <w:rPr>
          <w:rFonts w:ascii="Times New Roman" w:hAnsi="Times New Roman"/>
          <w:noProof/>
          <w:sz w:val="24"/>
        </w:rPr>
      </w:pPr>
      <w:r w:rsidRPr="00BE05D0">
        <w:rPr>
          <w:rFonts w:ascii="Times New Roman" w:hAnsi="Times New Roman"/>
          <w:sz w:val="24"/>
        </w:rPr>
        <w:t>tādas personas īslaicīga nodarbināšana, kura ir neaizstājama, ņemot vērā tās spējas attiecīgās darbības jomā;</w:t>
      </w:r>
    </w:p>
    <w:p w:rsidR="00481704" w:rsidRPr="00BE05D0" w:rsidRDefault="00481704" w:rsidP="00320F47">
      <w:pPr>
        <w:ind w:left="1134" w:hanging="425"/>
        <w:jc w:val="both"/>
        <w:rPr>
          <w:rFonts w:ascii="Times New Roman" w:eastAsia="Arial" w:hAnsi="Times New Roman" w:cs="Arial"/>
          <w:noProof/>
          <w:sz w:val="24"/>
          <w:szCs w:val="21"/>
        </w:rPr>
      </w:pPr>
    </w:p>
    <w:p w:rsidR="00481704" w:rsidRPr="00BE05D0" w:rsidRDefault="00481704" w:rsidP="00320F47">
      <w:pPr>
        <w:pStyle w:val="BodyText"/>
        <w:numPr>
          <w:ilvl w:val="1"/>
          <w:numId w:val="4"/>
        </w:numPr>
        <w:tabs>
          <w:tab w:val="left" w:pos="1554"/>
        </w:tabs>
        <w:ind w:left="1134" w:hanging="425"/>
        <w:jc w:val="both"/>
        <w:rPr>
          <w:rFonts w:ascii="Times New Roman" w:hAnsi="Times New Roman"/>
          <w:noProof/>
          <w:sz w:val="24"/>
        </w:rPr>
      </w:pPr>
      <w:r w:rsidRPr="00BE05D0">
        <w:rPr>
          <w:rFonts w:ascii="Times New Roman" w:hAnsi="Times New Roman"/>
          <w:sz w:val="24"/>
        </w:rPr>
        <w:t>tulku – gan no NATO dalībvalstīm, gan no valstīm, kas nav NATO dalībvalstis, nodarbināšana.</w:t>
      </w:r>
    </w:p>
    <w:p w:rsidR="00481704" w:rsidRPr="00BE05D0" w:rsidRDefault="00481704" w:rsidP="00BE05D0">
      <w:pPr>
        <w:jc w:val="both"/>
        <w:rPr>
          <w:rFonts w:ascii="Times New Roman" w:eastAsia="Arial" w:hAnsi="Times New Roman" w:cs="Arial"/>
          <w:noProof/>
          <w:sz w:val="24"/>
          <w:szCs w:val="21"/>
        </w:rPr>
      </w:pPr>
    </w:p>
    <w:p w:rsidR="00481704" w:rsidRPr="00BE05D0" w:rsidRDefault="00481704" w:rsidP="00BE05D0">
      <w:pPr>
        <w:pStyle w:val="BodyText"/>
        <w:ind w:left="0" w:firstLine="709"/>
        <w:jc w:val="both"/>
        <w:rPr>
          <w:rFonts w:ascii="Times New Roman" w:hAnsi="Times New Roman"/>
          <w:noProof/>
          <w:sz w:val="24"/>
        </w:rPr>
      </w:pPr>
      <w:r w:rsidRPr="00BE05D0">
        <w:rPr>
          <w:rFonts w:ascii="Times New Roman" w:hAnsi="Times New Roman"/>
          <w:sz w:val="24"/>
        </w:rPr>
        <w:t xml:space="preserve">Šī procedūra attiecībā uz piekļuvi NATO telpām vai NATO klasificētajai informācijai nav izmantojama vairākkārt. Tādēļ </w:t>
      </w:r>
      <w:r w:rsidRPr="00BE05D0">
        <w:rPr>
          <w:rFonts w:ascii="Times New Roman" w:hAnsi="Times New Roman"/>
          <w:i/>
          <w:sz w:val="24"/>
        </w:rPr>
        <w:t>NOS</w:t>
      </w:r>
      <w:r w:rsidRPr="00BE05D0">
        <w:rPr>
          <w:rFonts w:ascii="Times New Roman" w:hAnsi="Times New Roman"/>
          <w:sz w:val="24"/>
        </w:rPr>
        <w:t xml:space="preserve"> glabā dokumentāciju par izņēmumu piemērošanu un atbilstoši informē </w:t>
      </w:r>
      <w:r w:rsidRPr="00BE05D0">
        <w:rPr>
          <w:rFonts w:ascii="Times New Roman" w:hAnsi="Times New Roman"/>
          <w:i/>
          <w:sz w:val="24"/>
        </w:rPr>
        <w:t>NSC</w:t>
      </w:r>
      <w:r w:rsidRPr="00BE05D0">
        <w:rPr>
          <w:rFonts w:ascii="Times New Roman" w:hAnsi="Times New Roman"/>
          <w:sz w:val="24"/>
        </w:rPr>
        <w:t xml:space="preserve"> (NATO </w:t>
      </w:r>
      <w:r w:rsidRPr="00BE05D0">
        <w:rPr>
          <w:rFonts w:ascii="Times New Roman" w:hAnsi="Times New Roman"/>
          <w:i/>
          <w:sz w:val="24"/>
        </w:rPr>
        <w:t>Security Committee</w:t>
      </w:r>
      <w:r w:rsidRPr="00BE05D0">
        <w:rPr>
          <w:rFonts w:ascii="Times New Roman" w:hAnsi="Times New Roman"/>
          <w:sz w:val="24"/>
        </w:rPr>
        <w:t xml:space="preserve"> – Drošības jautājumu komiteju).</w:t>
      </w:r>
    </w:p>
    <w:p w:rsidR="00481704" w:rsidRPr="00BE05D0" w:rsidRDefault="00481704" w:rsidP="00BE05D0">
      <w:pPr>
        <w:jc w:val="both"/>
        <w:rPr>
          <w:rFonts w:ascii="Times New Roman" w:eastAsia="Arial" w:hAnsi="Times New Roman" w:cs="Arial"/>
          <w:noProof/>
          <w:sz w:val="24"/>
          <w:szCs w:val="21"/>
        </w:rPr>
      </w:pPr>
    </w:p>
    <w:p w:rsidR="00481704" w:rsidRPr="00BE05D0" w:rsidRDefault="00481704" w:rsidP="00320F47">
      <w:pPr>
        <w:pStyle w:val="Heading2"/>
        <w:ind w:left="709"/>
        <w:jc w:val="both"/>
        <w:rPr>
          <w:rFonts w:ascii="Times New Roman" w:hAnsi="Times New Roman"/>
          <w:noProof/>
          <w:sz w:val="24"/>
        </w:rPr>
      </w:pPr>
      <w:r w:rsidRPr="00BE05D0">
        <w:rPr>
          <w:rFonts w:ascii="Times New Roman" w:hAnsi="Times New Roman"/>
          <w:sz w:val="24"/>
        </w:rPr>
        <w:t>To valstu tulku, kuras nav NATO dalībvalstis, nodarbināšana</w:t>
      </w:r>
    </w:p>
    <w:p w:rsidR="00481704" w:rsidRPr="00BE05D0" w:rsidRDefault="00481704" w:rsidP="00BE05D0">
      <w:pPr>
        <w:jc w:val="both"/>
        <w:rPr>
          <w:rFonts w:ascii="Times New Roman" w:eastAsia="Arial" w:hAnsi="Times New Roman" w:cs="Arial"/>
          <w:b/>
          <w:bCs/>
          <w:noProof/>
          <w:sz w:val="24"/>
        </w:rPr>
      </w:pPr>
    </w:p>
    <w:p w:rsidR="00481704" w:rsidRPr="00BE05D0" w:rsidRDefault="00481704" w:rsidP="00BE05D0">
      <w:pPr>
        <w:pStyle w:val="BodyText"/>
        <w:numPr>
          <w:ilvl w:val="0"/>
          <w:numId w:val="4"/>
        </w:numPr>
        <w:tabs>
          <w:tab w:val="left" w:pos="709"/>
        </w:tabs>
        <w:ind w:left="0" w:firstLine="0"/>
        <w:jc w:val="both"/>
        <w:rPr>
          <w:rFonts w:ascii="Times New Roman" w:hAnsi="Times New Roman"/>
          <w:noProof/>
          <w:sz w:val="24"/>
        </w:rPr>
      </w:pPr>
      <w:r w:rsidRPr="00BE05D0">
        <w:rPr>
          <w:rFonts w:ascii="Times New Roman" w:hAnsi="Times New Roman"/>
          <w:sz w:val="24"/>
        </w:rPr>
        <w:t>Atļauju pieņemt darbā tādus tulkus, kas nav NATO dalībvalsts valstspiederīgie, var dod izņēmuma kārtā šādos gadījumos:</w:t>
      </w:r>
    </w:p>
    <w:p w:rsidR="00481704" w:rsidRPr="00BE05D0" w:rsidRDefault="00481704" w:rsidP="00BE05D0">
      <w:pPr>
        <w:jc w:val="both"/>
        <w:rPr>
          <w:rFonts w:ascii="Times New Roman" w:eastAsia="Arial" w:hAnsi="Times New Roman" w:cs="Arial"/>
          <w:noProof/>
          <w:sz w:val="24"/>
        </w:rPr>
      </w:pPr>
    </w:p>
    <w:p w:rsidR="00481704" w:rsidRPr="00BE05D0" w:rsidRDefault="00481704" w:rsidP="00320F47">
      <w:pPr>
        <w:pStyle w:val="BodyText"/>
        <w:numPr>
          <w:ilvl w:val="1"/>
          <w:numId w:val="4"/>
        </w:numPr>
        <w:tabs>
          <w:tab w:val="left" w:pos="1554"/>
        </w:tabs>
        <w:ind w:left="1134" w:hanging="425"/>
        <w:jc w:val="both"/>
        <w:rPr>
          <w:rFonts w:ascii="Times New Roman" w:hAnsi="Times New Roman"/>
          <w:noProof/>
          <w:sz w:val="24"/>
        </w:rPr>
      </w:pPr>
      <w:r w:rsidRPr="00BE05D0">
        <w:rPr>
          <w:rFonts w:ascii="Times New Roman" w:hAnsi="Times New Roman"/>
          <w:sz w:val="24"/>
        </w:rPr>
        <w:t>lai varētu tulkot no attiecīgās valodas / attiecīgajā valodā, nepieciešama ir persona, kurai kāda no šīm valodām ir dzimtā un kura nav NATO dalībvalsts valstspiederīgā; un</w:t>
      </w:r>
    </w:p>
    <w:p w:rsidR="00481704" w:rsidRPr="00BE05D0" w:rsidRDefault="00481704" w:rsidP="00320F47">
      <w:pPr>
        <w:ind w:left="1134" w:hanging="425"/>
        <w:jc w:val="both"/>
        <w:rPr>
          <w:rFonts w:ascii="Times New Roman" w:eastAsia="Arial" w:hAnsi="Times New Roman" w:cs="Arial"/>
          <w:noProof/>
          <w:sz w:val="24"/>
          <w:szCs w:val="21"/>
        </w:rPr>
      </w:pPr>
    </w:p>
    <w:p w:rsidR="00481704" w:rsidRPr="00BE05D0" w:rsidRDefault="00481704" w:rsidP="00320F47">
      <w:pPr>
        <w:pStyle w:val="BodyText"/>
        <w:numPr>
          <w:ilvl w:val="1"/>
          <w:numId w:val="4"/>
        </w:numPr>
        <w:tabs>
          <w:tab w:val="left" w:pos="1554"/>
        </w:tabs>
        <w:ind w:left="1134" w:hanging="425"/>
        <w:jc w:val="both"/>
        <w:rPr>
          <w:rFonts w:ascii="Times New Roman" w:hAnsi="Times New Roman"/>
          <w:noProof/>
          <w:sz w:val="24"/>
        </w:rPr>
      </w:pPr>
      <w:r w:rsidRPr="00BE05D0">
        <w:rPr>
          <w:rFonts w:ascii="Times New Roman" w:hAnsi="Times New Roman"/>
          <w:sz w:val="24"/>
        </w:rPr>
        <w:t>NATO klasificētā informācija, kas ir jāpārtulko, ir tikusi izvērtēta, un ir atļauta tās nodošana tulka izcelsmes valstij.</w:t>
      </w:r>
    </w:p>
    <w:p w:rsidR="00481704" w:rsidRPr="00BE05D0" w:rsidRDefault="00481704" w:rsidP="00BE05D0">
      <w:pPr>
        <w:jc w:val="both"/>
        <w:rPr>
          <w:rFonts w:ascii="Times New Roman" w:eastAsia="Arial" w:hAnsi="Times New Roman" w:cs="Arial"/>
          <w:noProof/>
          <w:sz w:val="24"/>
        </w:rPr>
      </w:pPr>
    </w:p>
    <w:p w:rsidR="00481704" w:rsidRPr="00BE05D0" w:rsidRDefault="00026203" w:rsidP="00320F47">
      <w:pPr>
        <w:pStyle w:val="BodyText"/>
        <w:ind w:left="709"/>
        <w:jc w:val="both"/>
        <w:rPr>
          <w:rFonts w:ascii="Times New Roman" w:hAnsi="Times New Roman"/>
          <w:noProof/>
          <w:sz w:val="24"/>
        </w:rPr>
      </w:pPr>
      <w:r w:rsidRPr="00BE05D0">
        <w:rPr>
          <w:rFonts w:ascii="Times New Roman" w:hAnsi="Times New Roman"/>
          <w:sz w:val="24"/>
        </w:rPr>
        <w:t>Piemēro 33. punkta b)-c)-f)-</w:t>
      </w:r>
      <w:r w:rsidR="00481704" w:rsidRPr="00BE05D0">
        <w:rPr>
          <w:rFonts w:ascii="Times New Roman" w:hAnsi="Times New Roman"/>
          <w:sz w:val="24"/>
        </w:rPr>
        <w:t>h) apakšpunkta noteikumus.</w:t>
      </w:r>
    </w:p>
    <w:p w:rsidR="00481704" w:rsidRPr="00BE05D0" w:rsidRDefault="00481704" w:rsidP="00320F47">
      <w:pPr>
        <w:ind w:left="709"/>
        <w:jc w:val="both"/>
        <w:rPr>
          <w:rFonts w:ascii="Times New Roman" w:eastAsia="Arial" w:hAnsi="Times New Roman" w:cs="Arial"/>
          <w:noProof/>
          <w:sz w:val="24"/>
          <w:szCs w:val="21"/>
        </w:rPr>
      </w:pPr>
    </w:p>
    <w:p w:rsidR="00481704" w:rsidRPr="00BE05D0" w:rsidRDefault="00481704" w:rsidP="00320F47">
      <w:pPr>
        <w:pStyle w:val="Heading2"/>
        <w:ind w:left="709"/>
        <w:jc w:val="both"/>
        <w:rPr>
          <w:rFonts w:ascii="Times New Roman" w:hAnsi="Times New Roman"/>
          <w:noProof/>
          <w:sz w:val="24"/>
        </w:rPr>
      </w:pPr>
      <w:r w:rsidRPr="00BE05D0">
        <w:rPr>
          <w:rFonts w:ascii="Times New Roman" w:hAnsi="Times New Roman"/>
          <w:sz w:val="24"/>
        </w:rPr>
        <w:t>Piekļuve ārkārtas gadījumos</w:t>
      </w:r>
    </w:p>
    <w:p w:rsidR="00481704" w:rsidRPr="00BE05D0" w:rsidRDefault="00481704" w:rsidP="00BE05D0">
      <w:pPr>
        <w:jc w:val="both"/>
        <w:rPr>
          <w:rFonts w:ascii="Times New Roman" w:eastAsia="Arial" w:hAnsi="Times New Roman" w:cs="Arial"/>
          <w:b/>
          <w:bCs/>
          <w:noProof/>
          <w:sz w:val="24"/>
        </w:rPr>
      </w:pPr>
    </w:p>
    <w:p w:rsidR="00481704" w:rsidRPr="00BE05D0" w:rsidRDefault="00481704" w:rsidP="00BE05D0">
      <w:pPr>
        <w:pStyle w:val="BodyText"/>
        <w:numPr>
          <w:ilvl w:val="0"/>
          <w:numId w:val="4"/>
        </w:numPr>
        <w:tabs>
          <w:tab w:val="left" w:pos="709"/>
        </w:tabs>
        <w:ind w:left="0" w:firstLine="0"/>
        <w:jc w:val="both"/>
        <w:rPr>
          <w:rFonts w:ascii="Times New Roman" w:hAnsi="Times New Roman"/>
          <w:noProof/>
          <w:sz w:val="24"/>
        </w:rPr>
      </w:pPr>
      <w:r w:rsidRPr="00BE05D0">
        <w:rPr>
          <w:rFonts w:ascii="Times New Roman" w:hAnsi="Times New Roman"/>
          <w:sz w:val="24"/>
        </w:rPr>
        <w:t>Kara laikā, pieaugoša starptautiskā spiediena periodos, starptautisko operāciju, kas tiek veiktas īpašos apstākļos, vai miera laikā, spēku izvēršanas vai pēc izsaukuma veikto / mācību uzdevumu izpildes laikā, kad tas nepieciešams, lai veiktu ārkārtas pasākumus, dalībvalstis un NATO civilo un militāro institūciju vadītāji var izņēmuma apstākļos sankcionēt, dodot rakstisku atļauju, piekļuvi NATO klasificētajai informācijai personām, kurām nav vajadzīgās personāla drošības pielaides, ar nosacījumu, ka šāda atļauja ir absolūti nepieciešama un nav pamatotu šaubu par to, ka konkrētais indivīds ir lojāla un uzticama persona, uz kuru var paļauties. Tiek glabāts šīs atļaujas dokuments, kurā aprakstīta informācija, attiecībā uz kuru tika atļauta piekļuve.</w:t>
      </w:r>
    </w:p>
    <w:p w:rsidR="00481704" w:rsidRPr="00BE05D0" w:rsidRDefault="00481704" w:rsidP="00BE05D0">
      <w:pPr>
        <w:tabs>
          <w:tab w:val="left" w:pos="709"/>
        </w:tabs>
        <w:jc w:val="both"/>
        <w:rPr>
          <w:rFonts w:ascii="Times New Roman" w:eastAsia="Arial" w:hAnsi="Times New Roman" w:cs="Arial"/>
          <w:noProof/>
          <w:sz w:val="24"/>
        </w:rPr>
      </w:pPr>
    </w:p>
    <w:p w:rsidR="00481704" w:rsidRPr="00BE05D0" w:rsidRDefault="00481704" w:rsidP="00BE05D0">
      <w:pPr>
        <w:pStyle w:val="BodyText"/>
        <w:numPr>
          <w:ilvl w:val="0"/>
          <w:numId w:val="4"/>
        </w:numPr>
        <w:tabs>
          <w:tab w:val="left" w:pos="709"/>
        </w:tabs>
        <w:ind w:left="0" w:firstLine="0"/>
        <w:jc w:val="both"/>
        <w:rPr>
          <w:rFonts w:ascii="Times New Roman" w:hAnsi="Times New Roman"/>
          <w:noProof/>
          <w:sz w:val="24"/>
        </w:rPr>
      </w:pPr>
      <w:r w:rsidRPr="00BE05D0">
        <w:rPr>
          <w:rFonts w:ascii="Times New Roman" w:hAnsi="Times New Roman"/>
          <w:sz w:val="24"/>
        </w:rPr>
        <w:t xml:space="preserve">Gadījumā, ja informācija ir klasificēta kā </w:t>
      </w:r>
      <w:r w:rsidRPr="00BE05D0">
        <w:rPr>
          <w:rFonts w:ascii="Times New Roman" w:hAnsi="Times New Roman"/>
          <w:i/>
          <w:sz w:val="24"/>
        </w:rPr>
        <w:t>CTS</w:t>
      </w:r>
      <w:r w:rsidRPr="00BE05D0">
        <w:rPr>
          <w:rFonts w:ascii="Times New Roman" w:hAnsi="Times New Roman"/>
          <w:sz w:val="24"/>
        </w:rPr>
        <w:t xml:space="preserve"> informācija, šo piekļuvi ārkārtas gadījumos, kad vien iespējams, atļauj tikai tām personām, kurām ir atļauts piekļūt valsts SEVIŠĶI SLEPENAJAI informācijai vai tādai informācijai, kas klasificēta kā NS informācija.</w:t>
      </w:r>
    </w:p>
    <w:p w:rsidR="00481704" w:rsidRDefault="00481704" w:rsidP="00BE05D0">
      <w:pPr>
        <w:jc w:val="both"/>
        <w:rPr>
          <w:rFonts w:ascii="Times New Roman" w:eastAsia="Arial" w:hAnsi="Times New Roman" w:cs="Arial"/>
          <w:noProof/>
          <w:sz w:val="24"/>
          <w:szCs w:val="18"/>
        </w:rPr>
      </w:pPr>
    </w:p>
    <w:p w:rsidR="00320F47" w:rsidRPr="00BE05D0" w:rsidRDefault="00320F47" w:rsidP="00BE05D0">
      <w:pPr>
        <w:jc w:val="both"/>
        <w:rPr>
          <w:rFonts w:ascii="Times New Roman" w:eastAsia="Arial" w:hAnsi="Times New Roman" w:cs="Arial"/>
          <w:noProof/>
          <w:sz w:val="24"/>
          <w:szCs w:val="18"/>
        </w:rPr>
      </w:pPr>
    </w:p>
    <w:p w:rsidR="00481704" w:rsidRPr="00BE05D0" w:rsidRDefault="00481704" w:rsidP="00BE05D0">
      <w:pPr>
        <w:pStyle w:val="Heading2"/>
        <w:ind w:left="0"/>
        <w:jc w:val="both"/>
        <w:rPr>
          <w:rFonts w:ascii="Times New Roman" w:hAnsi="Times New Roman"/>
          <w:noProof/>
          <w:sz w:val="24"/>
        </w:rPr>
      </w:pPr>
      <w:r w:rsidRPr="00BE05D0">
        <w:rPr>
          <w:rFonts w:ascii="Times New Roman" w:hAnsi="Times New Roman"/>
          <w:sz w:val="24"/>
        </w:rPr>
        <w:lastRenderedPageBreak/>
        <w:t>Personāla drošības pielaides augsta ranga valsts amatpersonām</w:t>
      </w:r>
    </w:p>
    <w:p w:rsidR="00481704" w:rsidRPr="00BE05D0" w:rsidRDefault="00481704" w:rsidP="00BE05D0">
      <w:pPr>
        <w:jc w:val="both"/>
        <w:rPr>
          <w:rFonts w:ascii="Times New Roman" w:eastAsia="Arial" w:hAnsi="Times New Roman" w:cs="Arial"/>
          <w:b/>
          <w:bCs/>
          <w:noProof/>
          <w:sz w:val="24"/>
        </w:rPr>
      </w:pPr>
    </w:p>
    <w:p w:rsidR="00481704" w:rsidRPr="00BE05D0" w:rsidRDefault="00481704" w:rsidP="00BE05D0">
      <w:pPr>
        <w:pStyle w:val="BodyText"/>
        <w:numPr>
          <w:ilvl w:val="0"/>
          <w:numId w:val="4"/>
        </w:numPr>
        <w:tabs>
          <w:tab w:val="left" w:pos="709"/>
        </w:tabs>
        <w:ind w:left="0" w:firstLine="0"/>
        <w:jc w:val="both"/>
        <w:rPr>
          <w:rFonts w:ascii="Times New Roman" w:hAnsi="Times New Roman"/>
          <w:noProof/>
          <w:sz w:val="24"/>
        </w:rPr>
      </w:pPr>
      <w:r w:rsidRPr="00BE05D0">
        <w:rPr>
          <w:rFonts w:ascii="Times New Roman" w:hAnsi="Times New Roman"/>
          <w:sz w:val="24"/>
        </w:rPr>
        <w:t xml:space="preserve">Kārtība, kādā NATO klasificētajai informācijai var piekļūt augsta ranga valsts amatpersonas (piemēram, valstu un valdību vadītāji, valdības ministri, parlamenta locekļi un tiesneši), ir noteikta valstu tiesību aktos; šīs </w:t>
      </w:r>
      <w:r w:rsidRPr="00BE05D0">
        <w:rPr>
          <w:rFonts w:ascii="Times New Roman" w:hAnsi="Times New Roman"/>
          <w:i/>
          <w:sz w:val="24"/>
        </w:rPr>
        <w:t>SGO</w:t>
      </w:r>
      <w:r w:rsidRPr="00BE05D0">
        <w:rPr>
          <w:rFonts w:ascii="Times New Roman" w:hAnsi="Times New Roman"/>
          <w:sz w:val="24"/>
        </w:rPr>
        <w:t xml:space="preserve"> (</w:t>
      </w:r>
      <w:r w:rsidRPr="00BE05D0">
        <w:rPr>
          <w:rFonts w:ascii="Times New Roman" w:hAnsi="Times New Roman"/>
          <w:i/>
          <w:sz w:val="24"/>
        </w:rPr>
        <w:t>Senior Government Officials</w:t>
      </w:r>
      <w:r w:rsidRPr="00BE05D0">
        <w:rPr>
          <w:rFonts w:ascii="Times New Roman" w:hAnsi="Times New Roman"/>
          <w:sz w:val="24"/>
        </w:rPr>
        <w:t xml:space="preserve"> – augsta ranga valsts amatpersonas) ir jāinstruē par to pienākumiem drošības jomā attiecībā uz NATO klasificētās informācijas aizsardzību.</w:t>
      </w:r>
    </w:p>
    <w:p w:rsidR="00481704" w:rsidRPr="00BE05D0" w:rsidRDefault="00481704" w:rsidP="00BE05D0">
      <w:pPr>
        <w:jc w:val="both"/>
        <w:rPr>
          <w:rFonts w:ascii="Times New Roman" w:eastAsia="Arial" w:hAnsi="Times New Roman" w:cs="Arial"/>
          <w:noProof/>
          <w:sz w:val="24"/>
          <w:szCs w:val="21"/>
        </w:rPr>
      </w:pPr>
    </w:p>
    <w:p w:rsidR="00481704" w:rsidRPr="00BE05D0" w:rsidRDefault="00481704" w:rsidP="00BE05D0">
      <w:pPr>
        <w:pStyle w:val="Heading2"/>
        <w:ind w:left="0"/>
        <w:jc w:val="both"/>
        <w:rPr>
          <w:rFonts w:ascii="Times New Roman" w:hAnsi="Times New Roman"/>
          <w:noProof/>
          <w:sz w:val="24"/>
        </w:rPr>
      </w:pPr>
      <w:r w:rsidRPr="00BE05D0">
        <w:rPr>
          <w:rFonts w:ascii="Times New Roman" w:hAnsi="Times New Roman"/>
          <w:sz w:val="24"/>
        </w:rPr>
        <w:t>Laulāto / apgādājamo personu piekļuve NATO klasificētajai informācijai</w:t>
      </w:r>
    </w:p>
    <w:p w:rsidR="00481704" w:rsidRPr="00BE05D0" w:rsidRDefault="00481704" w:rsidP="00BE05D0">
      <w:pPr>
        <w:jc w:val="both"/>
        <w:rPr>
          <w:rFonts w:ascii="Times New Roman" w:eastAsia="Arial" w:hAnsi="Times New Roman" w:cs="Arial"/>
          <w:b/>
          <w:bCs/>
          <w:noProof/>
          <w:sz w:val="24"/>
        </w:rPr>
      </w:pPr>
    </w:p>
    <w:p w:rsidR="00481704" w:rsidRPr="00BE05D0" w:rsidRDefault="00481704" w:rsidP="00BE05D0">
      <w:pPr>
        <w:pStyle w:val="BodyText"/>
        <w:numPr>
          <w:ilvl w:val="0"/>
          <w:numId w:val="4"/>
        </w:numPr>
        <w:tabs>
          <w:tab w:val="left" w:pos="709"/>
        </w:tabs>
        <w:ind w:left="0" w:firstLine="0"/>
        <w:jc w:val="both"/>
        <w:rPr>
          <w:rFonts w:ascii="Times New Roman" w:hAnsi="Times New Roman"/>
          <w:noProof/>
          <w:sz w:val="24"/>
        </w:rPr>
      </w:pPr>
      <w:r w:rsidRPr="00BE05D0">
        <w:rPr>
          <w:rFonts w:ascii="Times New Roman" w:hAnsi="Times New Roman"/>
          <w:sz w:val="24"/>
        </w:rPr>
        <w:t>Laulātajiem vai apgādājamajām personām, kas pieņemtas darbā NATO civilajās un militārajās institūcijās un kurām ir jābūt nodrošinātai piekļuvei NATO klasificētajai informācijai saskaņā ar nepieciešamības zināt principu, tiek piešķirta drošības pielaide, un tās tiek instruētas par to pienākumiem drošības jomā attiecībā uz NATO klasificētās informācijas aizsardzību. Drošības pielaides izskatīšanas process ietver vismaz to prasību izpildi, kuras noteiktas attiecībā uz personāla drošība</w:t>
      </w:r>
      <w:r w:rsidR="000E14C6" w:rsidRPr="00BE05D0">
        <w:rPr>
          <w:rFonts w:ascii="Times New Roman" w:hAnsi="Times New Roman"/>
          <w:sz w:val="24"/>
        </w:rPr>
        <w:t>s pielaidi un kas norādītas 11. un </w:t>
      </w:r>
      <w:r w:rsidRPr="00BE05D0">
        <w:rPr>
          <w:rFonts w:ascii="Times New Roman" w:hAnsi="Times New Roman"/>
          <w:sz w:val="24"/>
        </w:rPr>
        <w:t>13. punktā.</w:t>
      </w:r>
    </w:p>
    <w:p w:rsidR="00481704" w:rsidRPr="00BE05D0" w:rsidRDefault="00481704" w:rsidP="00BE05D0">
      <w:pPr>
        <w:jc w:val="both"/>
        <w:rPr>
          <w:rFonts w:ascii="Times New Roman" w:eastAsia="Arial" w:hAnsi="Times New Roman" w:cs="Arial"/>
          <w:noProof/>
          <w:sz w:val="24"/>
        </w:rPr>
      </w:pPr>
    </w:p>
    <w:p w:rsidR="00481704" w:rsidRPr="00BE05D0" w:rsidRDefault="00481704" w:rsidP="00BE05D0">
      <w:pPr>
        <w:pStyle w:val="Heading2"/>
        <w:ind w:left="0"/>
        <w:jc w:val="both"/>
        <w:rPr>
          <w:rFonts w:ascii="Times New Roman" w:hAnsi="Times New Roman"/>
          <w:noProof/>
          <w:sz w:val="24"/>
        </w:rPr>
      </w:pPr>
      <w:r w:rsidRPr="00BE05D0">
        <w:rPr>
          <w:rFonts w:ascii="Times New Roman" w:hAnsi="Times New Roman"/>
          <w:sz w:val="24"/>
        </w:rPr>
        <w:t>PIEDALĪŠANĀS KONFERENCĒS UN SANĀKSMĒS</w:t>
      </w:r>
    </w:p>
    <w:p w:rsidR="00481704" w:rsidRPr="00BE05D0" w:rsidRDefault="00481704" w:rsidP="00BE05D0">
      <w:pPr>
        <w:jc w:val="both"/>
        <w:rPr>
          <w:rFonts w:ascii="Times New Roman" w:eastAsia="Arial" w:hAnsi="Times New Roman" w:cs="Arial"/>
          <w:b/>
          <w:bCs/>
          <w:noProof/>
          <w:sz w:val="24"/>
        </w:rPr>
      </w:pPr>
    </w:p>
    <w:p w:rsidR="00481704" w:rsidRPr="00BE05D0" w:rsidRDefault="00481704" w:rsidP="00BE05D0">
      <w:pPr>
        <w:pStyle w:val="BodyText"/>
        <w:numPr>
          <w:ilvl w:val="0"/>
          <w:numId w:val="4"/>
        </w:numPr>
        <w:tabs>
          <w:tab w:val="left" w:pos="709"/>
        </w:tabs>
        <w:ind w:left="0" w:firstLine="0"/>
        <w:jc w:val="both"/>
        <w:rPr>
          <w:rFonts w:ascii="Times New Roman" w:hAnsi="Times New Roman"/>
          <w:noProof/>
          <w:sz w:val="24"/>
        </w:rPr>
      </w:pPr>
      <w:r w:rsidRPr="00BE05D0">
        <w:rPr>
          <w:rFonts w:ascii="Times New Roman" w:hAnsi="Times New Roman"/>
          <w:sz w:val="24"/>
        </w:rPr>
        <w:t>Atļauja personai piedalīties konferencē, kursos, sanāksmē vai seminārā tiek dota, pamatojoties uz turpmāk minēto:</w:t>
      </w:r>
    </w:p>
    <w:p w:rsidR="00481704" w:rsidRPr="00BE05D0" w:rsidRDefault="00481704" w:rsidP="00BE05D0">
      <w:pPr>
        <w:jc w:val="both"/>
        <w:rPr>
          <w:rFonts w:ascii="Times New Roman" w:eastAsia="Arial" w:hAnsi="Times New Roman" w:cs="Arial"/>
          <w:noProof/>
          <w:sz w:val="24"/>
        </w:rPr>
      </w:pPr>
    </w:p>
    <w:p w:rsidR="00481704" w:rsidRPr="00BE05D0" w:rsidRDefault="00481704" w:rsidP="00320F47">
      <w:pPr>
        <w:pStyle w:val="BodyText"/>
        <w:numPr>
          <w:ilvl w:val="1"/>
          <w:numId w:val="4"/>
        </w:numPr>
        <w:tabs>
          <w:tab w:val="left" w:pos="1554"/>
        </w:tabs>
        <w:ind w:left="1134" w:hanging="425"/>
        <w:jc w:val="both"/>
        <w:rPr>
          <w:rFonts w:ascii="Times New Roman" w:hAnsi="Times New Roman"/>
          <w:noProof/>
          <w:sz w:val="24"/>
        </w:rPr>
      </w:pPr>
      <w:r w:rsidRPr="00BE05D0">
        <w:rPr>
          <w:rFonts w:ascii="Times New Roman" w:hAnsi="Times New Roman"/>
          <w:sz w:val="24"/>
        </w:rPr>
        <w:t>ja nepieciešams, veic identitātes pārbaudi un apstiprina personai izsniegto atļauju un piešķirto drošības pielaidi:</w:t>
      </w:r>
    </w:p>
    <w:p w:rsidR="00481704" w:rsidRPr="00BE05D0" w:rsidRDefault="00481704" w:rsidP="00320F47">
      <w:pPr>
        <w:ind w:left="1134" w:hanging="425"/>
        <w:jc w:val="both"/>
        <w:rPr>
          <w:rFonts w:ascii="Times New Roman" w:eastAsia="Arial" w:hAnsi="Times New Roman" w:cs="Arial"/>
          <w:noProof/>
          <w:sz w:val="24"/>
        </w:rPr>
      </w:pPr>
    </w:p>
    <w:p w:rsidR="00481704" w:rsidRPr="00BE05D0" w:rsidRDefault="00481704" w:rsidP="00320F47">
      <w:pPr>
        <w:pStyle w:val="BodyText"/>
        <w:numPr>
          <w:ilvl w:val="1"/>
          <w:numId w:val="4"/>
        </w:numPr>
        <w:tabs>
          <w:tab w:val="left" w:pos="1554"/>
        </w:tabs>
        <w:ind w:left="1134" w:hanging="425"/>
        <w:jc w:val="both"/>
        <w:rPr>
          <w:rFonts w:ascii="Times New Roman" w:hAnsi="Times New Roman"/>
          <w:noProof/>
          <w:sz w:val="24"/>
        </w:rPr>
      </w:pPr>
      <w:r w:rsidRPr="00BE05D0">
        <w:rPr>
          <w:rFonts w:ascii="Times New Roman" w:hAnsi="Times New Roman"/>
          <w:sz w:val="24"/>
        </w:rPr>
        <w:t>iesniedz personāla drošības pielaides</w:t>
      </w:r>
      <w:r w:rsidR="000E14C6" w:rsidRPr="00BE05D0">
        <w:rPr>
          <w:rFonts w:ascii="Times New Roman" w:hAnsi="Times New Roman"/>
          <w:sz w:val="24"/>
        </w:rPr>
        <w:t xml:space="preserve"> apstiprinājumu, kā noteikts 2. </w:t>
      </w:r>
      <w:r w:rsidRPr="00BE05D0">
        <w:rPr>
          <w:rFonts w:ascii="Times New Roman" w:hAnsi="Times New Roman"/>
          <w:sz w:val="24"/>
        </w:rPr>
        <w:t>papildinājumā;</w:t>
      </w:r>
    </w:p>
    <w:p w:rsidR="00481704" w:rsidRPr="00BE05D0" w:rsidRDefault="00481704" w:rsidP="00320F47">
      <w:pPr>
        <w:ind w:left="1134" w:hanging="425"/>
        <w:jc w:val="both"/>
        <w:rPr>
          <w:rFonts w:ascii="Times New Roman" w:eastAsia="Arial" w:hAnsi="Times New Roman" w:cs="Arial"/>
          <w:noProof/>
          <w:sz w:val="24"/>
          <w:szCs w:val="21"/>
        </w:rPr>
      </w:pPr>
    </w:p>
    <w:p w:rsidR="00481704" w:rsidRPr="00BE05D0" w:rsidRDefault="00481704" w:rsidP="00320F47">
      <w:pPr>
        <w:pStyle w:val="BodyText"/>
        <w:numPr>
          <w:ilvl w:val="1"/>
          <w:numId w:val="4"/>
        </w:numPr>
        <w:tabs>
          <w:tab w:val="left" w:pos="1554"/>
        </w:tabs>
        <w:ind w:left="1134" w:hanging="425"/>
        <w:jc w:val="both"/>
        <w:rPr>
          <w:rFonts w:ascii="Times New Roman" w:hAnsi="Times New Roman"/>
          <w:noProof/>
          <w:sz w:val="24"/>
        </w:rPr>
      </w:pPr>
      <w:r w:rsidRPr="00BE05D0">
        <w:rPr>
          <w:rFonts w:ascii="Times New Roman" w:hAnsi="Times New Roman"/>
          <w:sz w:val="24"/>
        </w:rPr>
        <w:t xml:space="preserve">šo veidlapu izdod NATO civilās vai militārās institūcijas, </w:t>
      </w:r>
      <w:r w:rsidRPr="00BE05D0">
        <w:rPr>
          <w:rFonts w:ascii="Times New Roman" w:hAnsi="Times New Roman"/>
          <w:i/>
          <w:sz w:val="24"/>
        </w:rPr>
        <w:t>NSA</w:t>
      </w:r>
      <w:r w:rsidRPr="00BE05D0">
        <w:rPr>
          <w:rFonts w:ascii="Times New Roman" w:hAnsi="Times New Roman"/>
          <w:sz w:val="24"/>
        </w:rPr>
        <w:t xml:space="preserve"> vai cita kompetentā valsts iestāde, un to pārsūta attiecīgajām iestādēm; izņēmuma kārtā tā var personīgi atrasties pie paša attiecīgā delegāta;</w:t>
      </w:r>
    </w:p>
    <w:p w:rsidR="00481704" w:rsidRPr="00BE05D0" w:rsidRDefault="00481704" w:rsidP="00320F47">
      <w:pPr>
        <w:ind w:left="1134" w:hanging="425"/>
        <w:jc w:val="both"/>
        <w:rPr>
          <w:rFonts w:ascii="Times New Roman" w:eastAsia="Arial" w:hAnsi="Times New Roman" w:cs="Arial"/>
          <w:noProof/>
          <w:sz w:val="24"/>
        </w:rPr>
      </w:pPr>
    </w:p>
    <w:p w:rsidR="00481704" w:rsidRPr="00BE05D0" w:rsidRDefault="00481704" w:rsidP="00320F47">
      <w:pPr>
        <w:pStyle w:val="BodyText"/>
        <w:numPr>
          <w:ilvl w:val="1"/>
          <w:numId w:val="4"/>
        </w:numPr>
        <w:tabs>
          <w:tab w:val="left" w:pos="1554"/>
        </w:tabs>
        <w:ind w:left="1134" w:hanging="425"/>
        <w:jc w:val="both"/>
        <w:rPr>
          <w:rFonts w:ascii="Times New Roman" w:hAnsi="Times New Roman"/>
          <w:noProof/>
          <w:sz w:val="24"/>
        </w:rPr>
      </w:pPr>
      <w:r w:rsidRPr="00BE05D0">
        <w:rPr>
          <w:rFonts w:ascii="Times New Roman" w:hAnsi="Times New Roman"/>
          <w:sz w:val="24"/>
        </w:rPr>
        <w:t>attiecīgos gadījumos un ja ir vienojušās iestādes, kas saņem un pārsūta veidlapu, par pieņemamu tiek atzīts uzvārdu kopsaraksts, kurā ir ietverta sīkāka informācija, kas noteikta 2. papildinājumā;</w:t>
      </w:r>
    </w:p>
    <w:p w:rsidR="00481704" w:rsidRPr="00BE05D0" w:rsidRDefault="00481704" w:rsidP="00320F47">
      <w:pPr>
        <w:ind w:left="1134" w:hanging="425"/>
        <w:jc w:val="both"/>
        <w:rPr>
          <w:rFonts w:ascii="Times New Roman" w:eastAsia="Arial" w:hAnsi="Times New Roman" w:cs="Arial"/>
          <w:noProof/>
          <w:sz w:val="24"/>
        </w:rPr>
      </w:pPr>
    </w:p>
    <w:p w:rsidR="00481704" w:rsidRPr="00BE05D0" w:rsidRDefault="00481704" w:rsidP="00320F47">
      <w:pPr>
        <w:pStyle w:val="BodyText"/>
        <w:numPr>
          <w:ilvl w:val="1"/>
          <w:numId w:val="4"/>
        </w:numPr>
        <w:tabs>
          <w:tab w:val="left" w:pos="1554"/>
        </w:tabs>
        <w:ind w:left="1134" w:hanging="425"/>
        <w:jc w:val="both"/>
        <w:rPr>
          <w:rFonts w:ascii="Times New Roman" w:hAnsi="Times New Roman"/>
          <w:noProof/>
          <w:sz w:val="24"/>
        </w:rPr>
      </w:pPr>
      <w:r w:rsidRPr="00BE05D0">
        <w:rPr>
          <w:rFonts w:ascii="Times New Roman" w:hAnsi="Times New Roman"/>
          <w:sz w:val="24"/>
        </w:rPr>
        <w:t>NATO objektos, kur ir valstu diplomātiskās vai militārās delegācijas/pārstāvniecības, NATO objekta Drošības birojs un valstu delegācijas/pārstāvji vienojas par īpašu kārtību, saskaņā ar kuru valstu delegācijas/pārstāvji, lūdzot izsniegt caurlaidi iekļūšanai objektā, iesniedz NATO objekta drošības birojam apliecinājumu par to, ka to valstspiederīgajam ir atbilstoša pielaide; un</w:t>
      </w:r>
    </w:p>
    <w:p w:rsidR="00481704" w:rsidRPr="00BE05D0" w:rsidRDefault="00481704" w:rsidP="00320F47">
      <w:pPr>
        <w:ind w:left="1134" w:hanging="425"/>
        <w:jc w:val="both"/>
        <w:rPr>
          <w:rFonts w:ascii="Times New Roman" w:eastAsia="Arial" w:hAnsi="Times New Roman" w:cs="Arial"/>
          <w:noProof/>
          <w:sz w:val="24"/>
          <w:szCs w:val="21"/>
        </w:rPr>
      </w:pPr>
    </w:p>
    <w:p w:rsidR="00481704" w:rsidRPr="00BE05D0" w:rsidRDefault="00481704" w:rsidP="00320F47">
      <w:pPr>
        <w:pStyle w:val="BodyText"/>
        <w:numPr>
          <w:ilvl w:val="1"/>
          <w:numId w:val="4"/>
        </w:numPr>
        <w:tabs>
          <w:tab w:val="left" w:pos="1554"/>
        </w:tabs>
        <w:ind w:left="1134" w:hanging="425"/>
        <w:jc w:val="both"/>
        <w:rPr>
          <w:rFonts w:ascii="Times New Roman" w:hAnsi="Times New Roman"/>
          <w:noProof/>
          <w:sz w:val="24"/>
        </w:rPr>
      </w:pPr>
      <w:r w:rsidRPr="00BE05D0">
        <w:rPr>
          <w:rFonts w:ascii="Times New Roman" w:hAnsi="Times New Roman"/>
          <w:sz w:val="24"/>
        </w:rPr>
        <w:t>attiecībā uz NATO objektu vai iestāžu apmeklējumiem ar jebkādu mērķi, ko veic uzņēmuma pārstāvji, konsultanti vai līgumdarbinieki, ir jāievēro NATO Drošības politikas C-M(2002)49 "G" pielikuma un to papildinošās Direktīvas par industriālo drošību AC/35-D/2003 pēdējā redakcija.</w:t>
      </w:r>
    </w:p>
    <w:p w:rsidR="00481704" w:rsidRPr="00BE05D0" w:rsidRDefault="00481704" w:rsidP="00BE05D0">
      <w:pPr>
        <w:jc w:val="both"/>
        <w:rPr>
          <w:rFonts w:ascii="Times New Roman" w:eastAsia="Arial" w:hAnsi="Times New Roman" w:cs="Arial"/>
          <w:noProof/>
          <w:sz w:val="24"/>
          <w:szCs w:val="18"/>
        </w:rPr>
      </w:pPr>
    </w:p>
    <w:p w:rsidR="00481704" w:rsidRPr="00BE05D0" w:rsidRDefault="00481704" w:rsidP="00BE05D0">
      <w:pPr>
        <w:pStyle w:val="Heading2"/>
        <w:ind w:left="0"/>
        <w:jc w:val="both"/>
        <w:rPr>
          <w:rFonts w:ascii="Times New Roman" w:hAnsi="Times New Roman"/>
          <w:noProof/>
          <w:sz w:val="24"/>
        </w:rPr>
      </w:pPr>
      <w:r w:rsidRPr="00BE05D0">
        <w:rPr>
          <w:rFonts w:ascii="Times New Roman" w:hAnsi="Times New Roman"/>
          <w:sz w:val="24"/>
        </w:rPr>
        <w:t>KURJERI / APSARGI / PAVADOŅI</w:t>
      </w:r>
    </w:p>
    <w:p w:rsidR="00481704" w:rsidRPr="00BE05D0" w:rsidRDefault="00481704" w:rsidP="00BE05D0">
      <w:pPr>
        <w:jc w:val="both"/>
        <w:rPr>
          <w:rFonts w:ascii="Times New Roman" w:eastAsia="Arial" w:hAnsi="Times New Roman" w:cs="Arial"/>
          <w:b/>
          <w:bCs/>
          <w:noProof/>
          <w:sz w:val="24"/>
        </w:rPr>
      </w:pPr>
    </w:p>
    <w:p w:rsidR="00481704" w:rsidRPr="00BE05D0" w:rsidRDefault="00481704" w:rsidP="00BE05D0">
      <w:pPr>
        <w:pStyle w:val="BodyText"/>
        <w:numPr>
          <w:ilvl w:val="0"/>
          <w:numId w:val="4"/>
        </w:numPr>
        <w:tabs>
          <w:tab w:val="left" w:pos="709"/>
        </w:tabs>
        <w:ind w:left="0" w:firstLine="0"/>
        <w:jc w:val="both"/>
        <w:rPr>
          <w:rFonts w:ascii="Times New Roman" w:hAnsi="Times New Roman"/>
          <w:noProof/>
          <w:sz w:val="24"/>
        </w:rPr>
      </w:pPr>
      <w:r w:rsidRPr="00BE05D0">
        <w:rPr>
          <w:rFonts w:ascii="Times New Roman" w:hAnsi="Times New Roman"/>
          <w:sz w:val="24"/>
        </w:rPr>
        <w:t xml:space="preserve">Darbā pieņemtajiem kurjeriem un apsargiem, kuriem jāpārnēsā/jāpārvadā dokumenti, kas klasificēti kā </w:t>
      </w:r>
      <w:r w:rsidRPr="00BE05D0">
        <w:rPr>
          <w:rFonts w:ascii="Times New Roman" w:hAnsi="Times New Roman"/>
          <w:i/>
          <w:sz w:val="24"/>
        </w:rPr>
        <w:t>NC</w:t>
      </w:r>
      <w:r w:rsidRPr="00BE05D0">
        <w:rPr>
          <w:rFonts w:ascii="Times New Roman" w:hAnsi="Times New Roman"/>
          <w:sz w:val="24"/>
        </w:rPr>
        <w:t xml:space="preserve"> vai kuriem noteikta augstāka slepenības pakāpe, viņu </w:t>
      </w:r>
      <w:r w:rsidRPr="00BE05D0">
        <w:rPr>
          <w:rFonts w:ascii="Times New Roman" w:hAnsi="Times New Roman"/>
          <w:i/>
          <w:sz w:val="24"/>
        </w:rPr>
        <w:t>NSA</w:t>
      </w:r>
      <w:r w:rsidRPr="00BE05D0">
        <w:rPr>
          <w:rFonts w:ascii="Times New Roman" w:hAnsi="Times New Roman"/>
          <w:sz w:val="24"/>
        </w:rPr>
        <w:t xml:space="preserve"> piešķir vismaz </w:t>
      </w:r>
      <w:r w:rsidRPr="00BE05D0">
        <w:rPr>
          <w:rFonts w:ascii="Times New Roman" w:hAnsi="Times New Roman"/>
          <w:sz w:val="24"/>
        </w:rPr>
        <w:lastRenderedPageBreak/>
        <w:t>NS līmeņa drošības pielaidi, ja vien netiek piemēroti īpaši tiesību akti nacionālās drošības jomā. Kurjerus, apsargus un pavadoņus instruē par NATO drošības procedūrām un viņu pienākumiem attiecībā uz viņiem uzticētās NATO klasificētās informācijas aizsargāšanu. Ja tādas personas kā apsargi un pavadoņi strādā apstākļos, kuros tie varētu nesankcionēti piekļūt klasificētajai informācijai, tām ir jāpiešķir drošības pielaide līmenī, ko par atbilstīgu uzskata kompetentā drošības iestāde.</w:t>
      </w:r>
    </w:p>
    <w:p w:rsidR="00481704" w:rsidRPr="00BE05D0" w:rsidRDefault="00481704" w:rsidP="00BE05D0">
      <w:pPr>
        <w:jc w:val="both"/>
        <w:rPr>
          <w:rFonts w:ascii="Times New Roman" w:eastAsia="Arial" w:hAnsi="Times New Roman" w:cs="Arial"/>
          <w:noProof/>
          <w:sz w:val="24"/>
          <w:szCs w:val="21"/>
        </w:rPr>
      </w:pPr>
    </w:p>
    <w:p w:rsidR="00481704" w:rsidRPr="00BE05D0" w:rsidRDefault="00481704" w:rsidP="00BE05D0">
      <w:pPr>
        <w:pStyle w:val="Heading2"/>
        <w:ind w:left="0"/>
        <w:jc w:val="both"/>
        <w:rPr>
          <w:rFonts w:ascii="Times New Roman" w:hAnsi="Times New Roman"/>
          <w:noProof/>
          <w:sz w:val="24"/>
        </w:rPr>
      </w:pPr>
      <w:r w:rsidRPr="00BE05D0">
        <w:rPr>
          <w:rFonts w:ascii="Times New Roman" w:hAnsi="Times New Roman"/>
          <w:sz w:val="24"/>
        </w:rPr>
        <w:t>PIEKĻUVE INFORMĀCIJAI PERSONĀM, KURĀM NAV NATO DALĪBVALSTS VALSTSPIEDERĪBAS</w:t>
      </w:r>
    </w:p>
    <w:p w:rsidR="00481704" w:rsidRPr="00BE05D0" w:rsidRDefault="00481704" w:rsidP="00BE05D0">
      <w:pPr>
        <w:jc w:val="both"/>
        <w:rPr>
          <w:rFonts w:ascii="Times New Roman" w:eastAsia="Arial" w:hAnsi="Times New Roman" w:cs="Arial"/>
          <w:b/>
          <w:bCs/>
          <w:noProof/>
          <w:sz w:val="24"/>
        </w:rPr>
      </w:pPr>
    </w:p>
    <w:p w:rsidR="00481704" w:rsidRPr="00BE05D0" w:rsidRDefault="00481704" w:rsidP="00BE05D0">
      <w:pPr>
        <w:pStyle w:val="BodyText"/>
        <w:numPr>
          <w:ilvl w:val="0"/>
          <w:numId w:val="4"/>
        </w:numPr>
        <w:tabs>
          <w:tab w:val="left" w:pos="709"/>
        </w:tabs>
        <w:ind w:left="0" w:firstLine="0"/>
        <w:jc w:val="both"/>
        <w:rPr>
          <w:rFonts w:ascii="Times New Roman" w:hAnsi="Times New Roman"/>
          <w:noProof/>
          <w:sz w:val="24"/>
        </w:rPr>
      </w:pPr>
      <w:r w:rsidRPr="00BE05D0">
        <w:rPr>
          <w:rFonts w:ascii="Times New Roman" w:hAnsi="Times New Roman"/>
          <w:sz w:val="24"/>
        </w:rPr>
        <w:t xml:space="preserve">Personām, kurām nav NATO dalībvalsts valstspiederības un kuras kā integrētas militārpersonas dienē NATO dalībvalstu bruņotajos spēkos, var tikt atļauta piekļuve klasificētai informācijai, kuras slepenības pakāpe ir līdz </w:t>
      </w:r>
      <w:r w:rsidRPr="00BE05D0">
        <w:rPr>
          <w:rFonts w:ascii="Times New Roman" w:hAnsi="Times New Roman"/>
          <w:i/>
          <w:sz w:val="24"/>
        </w:rPr>
        <w:t>CTS</w:t>
      </w:r>
      <w:r w:rsidRPr="00BE05D0">
        <w:rPr>
          <w:rFonts w:ascii="Times New Roman" w:hAnsi="Times New Roman"/>
          <w:sz w:val="24"/>
        </w:rPr>
        <w:t xml:space="preserve"> (ieskaitot). Gadījumos, kas attiecas uz šādiem valstspiederīgajiem, NATO dalībvalsts </w:t>
      </w:r>
      <w:r w:rsidRPr="00BE05D0">
        <w:rPr>
          <w:rFonts w:ascii="Times New Roman" w:hAnsi="Times New Roman"/>
          <w:i/>
          <w:sz w:val="24"/>
        </w:rPr>
        <w:t>NSA</w:t>
      </w:r>
      <w:r w:rsidRPr="00BE05D0">
        <w:rPr>
          <w:rFonts w:ascii="Times New Roman" w:hAnsi="Times New Roman"/>
          <w:sz w:val="24"/>
        </w:rPr>
        <w:t xml:space="preserve"> ir saistošs pienākums pārliecināties, ka tiek izpildīti nosacījumi attiecībā uz drošības pielaidi un piekļuvi informācijai, kas noteikti šajā direktīvā un NATO Drošības politikā.</w:t>
      </w:r>
    </w:p>
    <w:p w:rsidR="00481704" w:rsidRPr="00BE05D0" w:rsidRDefault="00481704" w:rsidP="00BE05D0">
      <w:pPr>
        <w:tabs>
          <w:tab w:val="left" w:pos="709"/>
        </w:tabs>
        <w:jc w:val="both"/>
        <w:rPr>
          <w:rFonts w:ascii="Times New Roman" w:eastAsia="Arial" w:hAnsi="Times New Roman" w:cs="Arial"/>
          <w:noProof/>
          <w:sz w:val="24"/>
        </w:rPr>
      </w:pPr>
    </w:p>
    <w:p w:rsidR="00481704" w:rsidRPr="00BE05D0" w:rsidRDefault="00481704" w:rsidP="00BE05D0">
      <w:pPr>
        <w:pStyle w:val="BodyText"/>
        <w:numPr>
          <w:ilvl w:val="0"/>
          <w:numId w:val="4"/>
        </w:numPr>
        <w:tabs>
          <w:tab w:val="left" w:pos="709"/>
        </w:tabs>
        <w:ind w:left="0" w:firstLine="0"/>
        <w:jc w:val="both"/>
        <w:rPr>
          <w:rFonts w:ascii="Times New Roman" w:hAnsi="Times New Roman"/>
          <w:noProof/>
          <w:sz w:val="24"/>
        </w:rPr>
      </w:pPr>
      <w:r w:rsidRPr="00BE05D0">
        <w:rPr>
          <w:rFonts w:ascii="Times New Roman" w:hAnsi="Times New Roman"/>
          <w:sz w:val="24"/>
        </w:rPr>
        <w:t>Saskaņā ar vispārējajiem NATO Drošības politikas noteikumiem personām, kuras ir valstu, kas nav NATO dalībvalstis, valstspiederīgie</w:t>
      </w:r>
      <w:r w:rsidR="00703486" w:rsidRPr="00BE05D0">
        <w:rPr>
          <w:rStyle w:val="FootnoteReference"/>
          <w:rFonts w:ascii="Times New Roman" w:hAnsi="Times New Roman" w:cs="Arial"/>
          <w:noProof/>
          <w:sz w:val="24"/>
        </w:rPr>
        <w:footnoteReference w:id="3"/>
      </w:r>
      <w:r w:rsidRPr="00BE05D0">
        <w:rPr>
          <w:rFonts w:ascii="Times New Roman" w:hAnsi="Times New Roman"/>
          <w:sz w:val="24"/>
        </w:rPr>
        <w:t>, vai arī kuras pārstāv starptautisku organizāciju, var tikt atļauta piekļuve NATO klasificētajai informācijai, katru konkrētu gadījumu izvērtējot atsevišķi, ar nosacījumu, ka:</w:t>
      </w:r>
    </w:p>
    <w:p w:rsidR="00481704" w:rsidRPr="00BE05D0" w:rsidRDefault="00481704" w:rsidP="00BE05D0">
      <w:pPr>
        <w:jc w:val="both"/>
        <w:rPr>
          <w:rFonts w:ascii="Times New Roman" w:eastAsia="Arial" w:hAnsi="Times New Roman" w:cs="Arial"/>
          <w:noProof/>
          <w:sz w:val="24"/>
        </w:rPr>
      </w:pPr>
    </w:p>
    <w:p w:rsidR="00481704" w:rsidRPr="00BE05D0" w:rsidRDefault="00481704" w:rsidP="00320F47">
      <w:pPr>
        <w:pStyle w:val="BodyText"/>
        <w:numPr>
          <w:ilvl w:val="1"/>
          <w:numId w:val="4"/>
        </w:numPr>
        <w:tabs>
          <w:tab w:val="left" w:pos="1532"/>
        </w:tabs>
        <w:ind w:left="1134" w:hanging="425"/>
        <w:jc w:val="both"/>
        <w:rPr>
          <w:rFonts w:ascii="Times New Roman" w:hAnsi="Times New Roman"/>
          <w:noProof/>
          <w:sz w:val="24"/>
        </w:rPr>
      </w:pPr>
      <w:r w:rsidRPr="00BE05D0">
        <w:rPr>
          <w:rFonts w:ascii="Times New Roman" w:hAnsi="Times New Roman"/>
          <w:sz w:val="24"/>
        </w:rPr>
        <w:t>piekļuve ir nepieciešama, lai palīdzētu īstenot noteiktu NATO programmu, projektu, izpildīt līguma nosacījumus, operāciju vai saistīto uzdevumu;</w:t>
      </w:r>
    </w:p>
    <w:p w:rsidR="00481704" w:rsidRPr="00BE05D0" w:rsidRDefault="00481704" w:rsidP="00320F47">
      <w:pPr>
        <w:ind w:left="1134" w:hanging="425"/>
        <w:jc w:val="both"/>
        <w:rPr>
          <w:rFonts w:ascii="Times New Roman" w:eastAsia="Arial" w:hAnsi="Times New Roman" w:cs="Arial"/>
          <w:noProof/>
          <w:sz w:val="24"/>
        </w:rPr>
      </w:pPr>
    </w:p>
    <w:p w:rsidR="00481704" w:rsidRPr="00BE05D0" w:rsidRDefault="00481704" w:rsidP="00320F47">
      <w:pPr>
        <w:pStyle w:val="BodyText"/>
        <w:numPr>
          <w:ilvl w:val="1"/>
          <w:numId w:val="4"/>
        </w:numPr>
        <w:tabs>
          <w:tab w:val="left" w:pos="1539"/>
        </w:tabs>
        <w:ind w:left="1134" w:hanging="425"/>
        <w:jc w:val="both"/>
        <w:rPr>
          <w:rFonts w:ascii="Times New Roman" w:hAnsi="Times New Roman"/>
          <w:noProof/>
          <w:sz w:val="24"/>
        </w:rPr>
      </w:pPr>
      <w:r w:rsidRPr="00BE05D0">
        <w:rPr>
          <w:rFonts w:ascii="Times New Roman" w:hAnsi="Times New Roman"/>
          <w:sz w:val="24"/>
        </w:rPr>
        <w:t>NATO personāla drošības pielaide (</w:t>
      </w:r>
      <w:r w:rsidRPr="00BE05D0">
        <w:rPr>
          <w:rFonts w:ascii="Times New Roman" w:hAnsi="Times New Roman"/>
          <w:i/>
          <w:sz w:val="24"/>
        </w:rPr>
        <w:t>PSC</w:t>
      </w:r>
      <w:r w:rsidRPr="00BE05D0">
        <w:rPr>
          <w:rFonts w:ascii="Times New Roman" w:hAnsi="Times New Roman"/>
          <w:sz w:val="24"/>
        </w:rPr>
        <w:t xml:space="preserve">) personai tiek piešķirta, pamatojoties uz pielaides izskatīšanas procedūras rezultātiem, kura nav mazāk stingra par to, kas noteikta attiecībā uz NATO valstspiederīgo saskaņā ar NATO drošības politiku un papildu direktīvām; jāpiezīmē, ka NATO </w:t>
      </w:r>
      <w:r w:rsidRPr="00BE05D0">
        <w:rPr>
          <w:rFonts w:ascii="Times New Roman" w:hAnsi="Times New Roman"/>
          <w:i/>
          <w:sz w:val="24"/>
        </w:rPr>
        <w:t>PSC</w:t>
      </w:r>
      <w:r w:rsidRPr="00BE05D0">
        <w:rPr>
          <w:rFonts w:ascii="Times New Roman" w:hAnsi="Times New Roman"/>
          <w:sz w:val="24"/>
        </w:rPr>
        <w:t xml:space="preserve"> nav nepieciešama, lai varētu piekļūt </w:t>
      </w:r>
      <w:r w:rsidRPr="00BE05D0">
        <w:rPr>
          <w:rFonts w:ascii="Times New Roman" w:hAnsi="Times New Roman"/>
          <w:i/>
          <w:sz w:val="24"/>
        </w:rPr>
        <w:t>NR</w:t>
      </w:r>
      <w:r w:rsidRPr="00BE05D0">
        <w:rPr>
          <w:rFonts w:ascii="Times New Roman" w:hAnsi="Times New Roman"/>
          <w:sz w:val="24"/>
        </w:rPr>
        <w:t xml:space="preserve"> informācijai;</w:t>
      </w:r>
    </w:p>
    <w:p w:rsidR="00481704" w:rsidRPr="00BE05D0" w:rsidRDefault="00481704" w:rsidP="00320F47">
      <w:pPr>
        <w:ind w:left="1134" w:hanging="425"/>
        <w:jc w:val="both"/>
        <w:rPr>
          <w:rFonts w:ascii="Times New Roman" w:eastAsia="Arial" w:hAnsi="Times New Roman" w:cs="Arial"/>
          <w:noProof/>
          <w:sz w:val="24"/>
        </w:rPr>
      </w:pPr>
    </w:p>
    <w:p w:rsidR="00481704" w:rsidRPr="00BE05D0" w:rsidRDefault="00481704" w:rsidP="00320F47">
      <w:pPr>
        <w:pStyle w:val="BodyText"/>
        <w:numPr>
          <w:ilvl w:val="1"/>
          <w:numId w:val="4"/>
        </w:numPr>
        <w:tabs>
          <w:tab w:val="left" w:pos="1539"/>
        </w:tabs>
        <w:ind w:left="1134" w:hanging="425"/>
        <w:jc w:val="both"/>
        <w:rPr>
          <w:rFonts w:ascii="Times New Roman" w:hAnsi="Times New Roman"/>
          <w:noProof/>
          <w:sz w:val="24"/>
        </w:rPr>
      </w:pPr>
      <w:r w:rsidRPr="00BE05D0">
        <w:rPr>
          <w:rFonts w:ascii="Times New Roman" w:hAnsi="Times New Roman"/>
          <w:sz w:val="24"/>
        </w:rPr>
        <w:t>tiek saņemta iepriekšēja rakstiska piekrišana no NATO dalībvalsts vai NATO civilās vai militārās institūcijas, kas sagatavojusi informāciju; un</w:t>
      </w:r>
    </w:p>
    <w:p w:rsidR="00481704" w:rsidRPr="00BE05D0" w:rsidRDefault="00481704" w:rsidP="00320F47">
      <w:pPr>
        <w:ind w:left="1134" w:hanging="425"/>
        <w:jc w:val="both"/>
        <w:rPr>
          <w:rFonts w:ascii="Times New Roman" w:eastAsia="Arial" w:hAnsi="Times New Roman" w:cs="Arial"/>
          <w:noProof/>
          <w:sz w:val="24"/>
        </w:rPr>
      </w:pPr>
    </w:p>
    <w:p w:rsidR="00481704" w:rsidRPr="00BE05D0" w:rsidRDefault="00481704" w:rsidP="00320F47">
      <w:pPr>
        <w:pStyle w:val="BodyText"/>
        <w:numPr>
          <w:ilvl w:val="1"/>
          <w:numId w:val="4"/>
        </w:numPr>
        <w:tabs>
          <w:tab w:val="left" w:pos="1539"/>
        </w:tabs>
        <w:ind w:left="1134" w:hanging="425"/>
        <w:jc w:val="both"/>
        <w:rPr>
          <w:rFonts w:ascii="Times New Roman" w:hAnsi="Times New Roman"/>
          <w:noProof/>
          <w:sz w:val="24"/>
        </w:rPr>
      </w:pPr>
      <w:r w:rsidRPr="00BE05D0">
        <w:rPr>
          <w:rFonts w:ascii="Times New Roman" w:hAnsi="Times New Roman"/>
          <w:sz w:val="24"/>
        </w:rPr>
        <w:t xml:space="preserve">attiecīgā persona, kas nav NATO dalībvalsts valstspiederīgais, ir skaidri sapratusi un apņemas, personīgi parakstot apliecinājumu par saviem pienākumiem, ka NATO informācija, kurai tā varētu piekļūt saistībā ar noteiktu NATO programmu, projektu, līgumu, operāciju vai saistīto uzdevumu, tiks noteikti izmantota vienīgi mērķiem, kas saistīti ar uzticēto uzdevumu, un netiks darīta zināma vai nodota trešajām personām, institūcijām, organizācijām vai valdībām. </w:t>
      </w:r>
    </w:p>
    <w:p w:rsidR="00481704" w:rsidRPr="00BE05D0" w:rsidRDefault="00481704" w:rsidP="00BE05D0">
      <w:pPr>
        <w:jc w:val="both"/>
        <w:rPr>
          <w:rFonts w:ascii="Times New Roman" w:eastAsia="Arial" w:hAnsi="Times New Roman" w:cs="Arial"/>
          <w:noProof/>
          <w:sz w:val="24"/>
          <w:szCs w:val="18"/>
        </w:rPr>
      </w:pPr>
    </w:p>
    <w:p w:rsidR="00481704" w:rsidRPr="00BE05D0" w:rsidRDefault="00481704" w:rsidP="00BE05D0">
      <w:pPr>
        <w:pStyle w:val="BodyText"/>
        <w:numPr>
          <w:ilvl w:val="0"/>
          <w:numId w:val="4"/>
        </w:numPr>
        <w:tabs>
          <w:tab w:val="left" w:pos="966"/>
        </w:tabs>
        <w:ind w:left="0" w:firstLine="0"/>
        <w:jc w:val="both"/>
        <w:rPr>
          <w:rFonts w:ascii="Times New Roman" w:hAnsi="Times New Roman"/>
          <w:noProof/>
          <w:sz w:val="24"/>
        </w:rPr>
      </w:pPr>
      <w:r w:rsidRPr="00BE05D0">
        <w:rPr>
          <w:rFonts w:ascii="Times New Roman" w:hAnsi="Times New Roman"/>
          <w:sz w:val="24"/>
        </w:rPr>
        <w:t>I</w:t>
      </w:r>
      <w:r w:rsidR="00B80CE4" w:rsidRPr="00BE05D0">
        <w:rPr>
          <w:rFonts w:ascii="Times New Roman" w:hAnsi="Times New Roman"/>
          <w:sz w:val="24"/>
        </w:rPr>
        <w:t>zņēmuma kārtā atkāpjoties no 43 </w:t>
      </w:r>
      <w:r w:rsidRPr="00BE05D0">
        <w:rPr>
          <w:rFonts w:ascii="Times New Roman" w:hAnsi="Times New Roman"/>
          <w:sz w:val="24"/>
        </w:rPr>
        <w:t xml:space="preserve">c) apakšpunktā ietvertās prasības par kontroli, ko īsteno autors, NATO dalībvalstu </w:t>
      </w:r>
      <w:r w:rsidRPr="00BE05D0">
        <w:rPr>
          <w:rFonts w:ascii="Times New Roman" w:hAnsi="Times New Roman"/>
          <w:i/>
          <w:sz w:val="24"/>
        </w:rPr>
        <w:t>NSA</w:t>
      </w:r>
      <w:r w:rsidRPr="00BE05D0">
        <w:rPr>
          <w:rFonts w:ascii="Times New Roman" w:hAnsi="Times New Roman"/>
          <w:sz w:val="24"/>
        </w:rPr>
        <w:t xml:space="preserve"> var piekrist, ka NATO klasificētajai informācijai drīkst piekļūt noteiktu valstu, kas nav NATO dalībvalstis, valstspiederīgie, kurus pieņēmušas darbā NATO civilās vai militārās institūcijas, NATO dalībvalsts valdība vai arī darbuzņēmējs, kas atrodas un ir reģistrēts NATO dalībvalstī, ar nosacījumu, ka papildus kritērijiem, kas norādīti </w:t>
      </w:r>
      <w:r w:rsidRPr="00BE05D0">
        <w:rPr>
          <w:rFonts w:ascii="Times New Roman" w:hAnsi="Times New Roman"/>
          <w:sz w:val="24"/>
        </w:rPr>
        <w:lastRenderedPageBreak/>
        <w:t>43(a), 43(b) un 43(d) apakšpunktā, tiek izpildīti visi turpmāk norādītie kritēriji:</w:t>
      </w:r>
    </w:p>
    <w:p w:rsidR="00481704" w:rsidRPr="00BE05D0" w:rsidRDefault="00481704" w:rsidP="00BE05D0">
      <w:pPr>
        <w:jc w:val="both"/>
        <w:rPr>
          <w:rFonts w:ascii="Times New Roman" w:eastAsia="Arial" w:hAnsi="Times New Roman" w:cs="Arial"/>
          <w:noProof/>
          <w:sz w:val="24"/>
          <w:szCs w:val="21"/>
        </w:rPr>
      </w:pPr>
    </w:p>
    <w:p w:rsidR="00481704" w:rsidRPr="00BE05D0" w:rsidRDefault="00481704" w:rsidP="00320F47">
      <w:pPr>
        <w:pStyle w:val="BodyText"/>
        <w:numPr>
          <w:ilvl w:val="1"/>
          <w:numId w:val="4"/>
        </w:numPr>
        <w:tabs>
          <w:tab w:val="left" w:pos="1532"/>
        </w:tabs>
        <w:ind w:left="1134" w:hanging="425"/>
        <w:jc w:val="both"/>
        <w:rPr>
          <w:rFonts w:ascii="Times New Roman" w:hAnsi="Times New Roman"/>
          <w:noProof/>
          <w:sz w:val="24"/>
        </w:rPr>
      </w:pPr>
      <w:r w:rsidRPr="00BE05D0">
        <w:rPr>
          <w:rFonts w:ascii="Times New Roman" w:hAnsi="Times New Roman"/>
          <w:sz w:val="24"/>
        </w:rPr>
        <w:t xml:space="preserve">informāciju izpaust drīkst vienīgi personām, kas ir šādu valstu valstspiederīgie: Austrālija, Austrija, Jaunzēlande, Īrija, Somija, Šveice un Zviedrija. </w:t>
      </w:r>
      <w:r w:rsidRPr="00BE05D0">
        <w:rPr>
          <w:rFonts w:ascii="Times New Roman" w:hAnsi="Times New Roman"/>
          <w:i/>
          <w:sz w:val="24"/>
        </w:rPr>
        <w:t>NSA</w:t>
      </w:r>
      <w:r w:rsidRPr="00BE05D0">
        <w:rPr>
          <w:rFonts w:ascii="Times New Roman" w:hAnsi="Times New Roman"/>
          <w:sz w:val="24"/>
        </w:rPr>
        <w:t xml:space="preserve"> var ierosināt veikt izmaiņas valstu sarakstā, iesniedzot priekšlikumus izskatīšanai </w:t>
      </w:r>
      <w:r w:rsidRPr="00BE05D0">
        <w:rPr>
          <w:rFonts w:ascii="Times New Roman" w:hAnsi="Times New Roman"/>
          <w:i/>
          <w:sz w:val="24"/>
        </w:rPr>
        <w:t>NSC</w:t>
      </w:r>
      <w:r w:rsidRPr="00BE05D0">
        <w:rPr>
          <w:rFonts w:ascii="Times New Roman" w:hAnsi="Times New Roman"/>
          <w:sz w:val="24"/>
        </w:rPr>
        <w:t>;</w:t>
      </w:r>
    </w:p>
    <w:p w:rsidR="00481704" w:rsidRPr="00BE05D0" w:rsidRDefault="00481704" w:rsidP="00320F47">
      <w:pPr>
        <w:ind w:left="1134" w:hanging="425"/>
        <w:jc w:val="both"/>
        <w:rPr>
          <w:rFonts w:ascii="Times New Roman" w:eastAsia="Arial" w:hAnsi="Times New Roman" w:cs="Arial"/>
          <w:noProof/>
          <w:sz w:val="24"/>
        </w:rPr>
      </w:pPr>
    </w:p>
    <w:p w:rsidR="00481704" w:rsidRPr="00BE05D0" w:rsidRDefault="00481704" w:rsidP="00320F47">
      <w:pPr>
        <w:pStyle w:val="BodyText"/>
        <w:numPr>
          <w:ilvl w:val="1"/>
          <w:numId w:val="4"/>
        </w:numPr>
        <w:tabs>
          <w:tab w:val="left" w:pos="1539"/>
        </w:tabs>
        <w:ind w:left="1134" w:hanging="425"/>
        <w:jc w:val="both"/>
        <w:rPr>
          <w:rFonts w:ascii="Times New Roman" w:hAnsi="Times New Roman"/>
          <w:noProof/>
          <w:sz w:val="24"/>
        </w:rPr>
      </w:pPr>
      <w:r w:rsidRPr="00BE05D0">
        <w:rPr>
          <w:rFonts w:ascii="Times New Roman" w:hAnsi="Times New Roman"/>
          <w:sz w:val="24"/>
        </w:rPr>
        <w:t xml:space="preserve">piekļuve ir ierobežota un tiek nodrošināta vienīgi klasificētai informācijai, kuras slepenības pakāpe nav augstāka par </w:t>
      </w:r>
      <w:r w:rsidRPr="00BE05D0">
        <w:rPr>
          <w:rFonts w:ascii="Times New Roman" w:hAnsi="Times New Roman"/>
          <w:i/>
          <w:sz w:val="24"/>
        </w:rPr>
        <w:t>NS</w:t>
      </w:r>
      <w:r w:rsidRPr="00BE05D0">
        <w:rPr>
          <w:rFonts w:ascii="Times New Roman" w:hAnsi="Times New Roman"/>
          <w:sz w:val="24"/>
        </w:rPr>
        <w:t xml:space="preserve">, un atbilstoši izplatīšanas ierobežojumam vai administratīvajai norādei, kuru uzlicis autors. Netiek nodrošināta piekļuve </w:t>
      </w:r>
      <w:r w:rsidRPr="00BE05D0">
        <w:rPr>
          <w:rFonts w:ascii="Times New Roman" w:hAnsi="Times New Roman"/>
          <w:i/>
          <w:sz w:val="24"/>
        </w:rPr>
        <w:t>CTS</w:t>
      </w:r>
      <w:r w:rsidRPr="00BE05D0">
        <w:rPr>
          <w:rFonts w:ascii="Times New Roman" w:hAnsi="Times New Roman"/>
          <w:sz w:val="24"/>
        </w:rPr>
        <w:t xml:space="preserve"> informācijai, </w:t>
      </w:r>
      <w:r w:rsidRPr="00BE05D0">
        <w:rPr>
          <w:rFonts w:ascii="Times New Roman" w:hAnsi="Times New Roman"/>
          <w:i/>
          <w:sz w:val="24"/>
        </w:rPr>
        <w:t>ATOMAL</w:t>
      </w:r>
      <w:r w:rsidR="00DB301A" w:rsidRPr="00BE05D0">
        <w:rPr>
          <w:rFonts w:ascii="Times New Roman" w:hAnsi="Times New Roman"/>
          <w:i/>
          <w:sz w:val="24"/>
        </w:rPr>
        <w:t xml:space="preserve"> </w:t>
      </w:r>
      <w:r w:rsidR="00BB0220" w:rsidRPr="00BE05D0">
        <w:rPr>
          <w:rFonts w:ascii="Times New Roman" w:hAnsi="Times New Roman"/>
          <w:sz w:val="24"/>
        </w:rPr>
        <w:t>(</w:t>
      </w:r>
      <w:r w:rsidR="00AD637C" w:rsidRPr="00BE05D0">
        <w:rPr>
          <w:rFonts w:ascii="Times New Roman" w:hAnsi="Times New Roman"/>
          <w:i/>
          <w:sz w:val="24"/>
        </w:rPr>
        <w:t>d</w:t>
      </w:r>
      <w:r w:rsidR="00BB0220" w:rsidRPr="00BE05D0">
        <w:rPr>
          <w:rFonts w:ascii="Times New Roman" w:hAnsi="Times New Roman"/>
          <w:i/>
          <w:sz w:val="24"/>
        </w:rPr>
        <w:t xml:space="preserve">ocuments containing United States atomic information – </w:t>
      </w:r>
      <w:r w:rsidR="00AD637C" w:rsidRPr="00BE05D0">
        <w:rPr>
          <w:rFonts w:ascii="Times New Roman" w:hAnsi="Times New Roman"/>
          <w:i/>
          <w:sz w:val="24"/>
        </w:rPr>
        <w:t>dokumenti, kas satur ASV ar atomieročiem saistītu informāciju</w:t>
      </w:r>
      <w:r w:rsidR="00AD637C" w:rsidRPr="00BE05D0">
        <w:rPr>
          <w:rFonts w:ascii="Times New Roman" w:hAnsi="Times New Roman"/>
          <w:sz w:val="24"/>
          <w:u w:val="single"/>
        </w:rPr>
        <w:t>)</w:t>
      </w:r>
      <w:r w:rsidR="00AD637C" w:rsidRPr="00BE05D0">
        <w:rPr>
          <w:rFonts w:ascii="Times New Roman" w:hAnsi="Times New Roman"/>
          <w:i/>
          <w:sz w:val="24"/>
        </w:rPr>
        <w:t xml:space="preserve"> </w:t>
      </w:r>
      <w:r w:rsidRPr="00BE05D0">
        <w:rPr>
          <w:rFonts w:ascii="Times New Roman" w:hAnsi="Times New Roman"/>
          <w:sz w:val="24"/>
        </w:rPr>
        <w:t>vai citai īpašas kategorijas informācijai;</w:t>
      </w:r>
    </w:p>
    <w:p w:rsidR="00481704" w:rsidRPr="00BE05D0" w:rsidRDefault="00481704" w:rsidP="00320F47">
      <w:pPr>
        <w:ind w:left="1134" w:hanging="425"/>
        <w:jc w:val="both"/>
        <w:rPr>
          <w:rFonts w:ascii="Times New Roman" w:eastAsia="Arial" w:hAnsi="Times New Roman" w:cs="Arial"/>
          <w:noProof/>
          <w:sz w:val="24"/>
        </w:rPr>
      </w:pPr>
    </w:p>
    <w:p w:rsidR="00481704" w:rsidRPr="00BE05D0" w:rsidRDefault="00481704" w:rsidP="00320F47">
      <w:pPr>
        <w:pStyle w:val="BodyText"/>
        <w:numPr>
          <w:ilvl w:val="1"/>
          <w:numId w:val="4"/>
        </w:numPr>
        <w:tabs>
          <w:tab w:val="left" w:pos="1537"/>
        </w:tabs>
        <w:ind w:left="1134" w:hanging="425"/>
        <w:jc w:val="both"/>
        <w:rPr>
          <w:rFonts w:ascii="Times New Roman" w:hAnsi="Times New Roman"/>
          <w:noProof/>
          <w:sz w:val="24"/>
        </w:rPr>
      </w:pPr>
      <w:r w:rsidRPr="00BE05D0">
        <w:rPr>
          <w:rFonts w:ascii="Times New Roman" w:hAnsi="Times New Roman"/>
          <w:sz w:val="24"/>
        </w:rPr>
        <w:t>personai, kurai nav NATO dalībvalsts valstspiederības, piešķir pielaidi NATO klasificētajai informācijai tikai uz laiku, kas nepieciešams, lai sniegtu noteikto atbalstu, īstenojot NATO projektu, programmu, līgumu, operāciju vai saistīto uzdevumu. Par piekļuves NATO klasificētajai informācijai kontroli pilnībā atbildīgs ir objekta vai organizācijas, kurā tiek nodrošināta piekļuve, drošības speciālists; drošības speciālists ir NATO dalībvalsts valstspiederīgais;</w:t>
      </w:r>
    </w:p>
    <w:p w:rsidR="00481704" w:rsidRPr="00BE05D0" w:rsidRDefault="00481704" w:rsidP="00320F47">
      <w:pPr>
        <w:ind w:left="1134" w:hanging="425"/>
        <w:jc w:val="both"/>
        <w:rPr>
          <w:rFonts w:ascii="Times New Roman" w:eastAsia="Arial" w:hAnsi="Times New Roman" w:cs="Arial"/>
          <w:noProof/>
          <w:sz w:val="24"/>
        </w:rPr>
      </w:pPr>
    </w:p>
    <w:p w:rsidR="00481704" w:rsidRPr="00BE05D0" w:rsidRDefault="00481704" w:rsidP="00320F47">
      <w:pPr>
        <w:pStyle w:val="BodyText"/>
        <w:numPr>
          <w:ilvl w:val="1"/>
          <w:numId w:val="4"/>
        </w:numPr>
        <w:tabs>
          <w:tab w:val="left" w:pos="1539"/>
        </w:tabs>
        <w:ind w:left="1134" w:hanging="425"/>
        <w:jc w:val="both"/>
        <w:rPr>
          <w:rFonts w:ascii="Times New Roman" w:hAnsi="Times New Roman"/>
          <w:noProof/>
          <w:sz w:val="24"/>
        </w:rPr>
      </w:pPr>
      <w:r w:rsidRPr="00BE05D0">
        <w:rPr>
          <w:rFonts w:ascii="Times New Roman" w:hAnsi="Times New Roman"/>
          <w:sz w:val="24"/>
        </w:rPr>
        <w:t>piekļuves informācijai mērķis ir tāds, kā sākotnēji bija paredzēts, informāciju sniedzot NATO;</w:t>
      </w:r>
    </w:p>
    <w:p w:rsidR="00481704" w:rsidRPr="00BE05D0" w:rsidRDefault="00481704" w:rsidP="00320F47">
      <w:pPr>
        <w:ind w:left="1134" w:hanging="425"/>
        <w:jc w:val="both"/>
        <w:rPr>
          <w:rFonts w:ascii="Times New Roman" w:eastAsia="Arial" w:hAnsi="Times New Roman" w:cs="Arial"/>
          <w:noProof/>
          <w:sz w:val="24"/>
        </w:rPr>
      </w:pPr>
    </w:p>
    <w:p w:rsidR="00481704" w:rsidRPr="00BE05D0" w:rsidRDefault="00481704" w:rsidP="00320F47">
      <w:pPr>
        <w:pStyle w:val="BodyText"/>
        <w:numPr>
          <w:ilvl w:val="1"/>
          <w:numId w:val="4"/>
        </w:numPr>
        <w:tabs>
          <w:tab w:val="left" w:pos="1539"/>
        </w:tabs>
        <w:ind w:left="1134" w:hanging="425"/>
        <w:jc w:val="both"/>
        <w:rPr>
          <w:rFonts w:ascii="Times New Roman" w:hAnsi="Times New Roman"/>
          <w:noProof/>
          <w:sz w:val="24"/>
        </w:rPr>
      </w:pPr>
      <w:r w:rsidRPr="00BE05D0">
        <w:rPr>
          <w:rFonts w:ascii="Times New Roman" w:hAnsi="Times New Roman"/>
          <w:sz w:val="24"/>
        </w:rPr>
        <w:t>ir noteikts informācijas drošības režīms vai vienošanās par drošības jautājumiem starp tās NATO dalībvalsts valdību, kas vēlas nodrošināt piekļuvi informācijai, un tās valsts valdību, kuras pilsonība ir personai, kurai nav NATO</w:t>
      </w:r>
      <w:r w:rsidR="002749C8" w:rsidRPr="00BE05D0">
        <w:rPr>
          <w:rFonts w:ascii="Times New Roman" w:hAnsi="Times New Roman"/>
          <w:sz w:val="24"/>
        </w:rPr>
        <w:t xml:space="preserve"> dalībvalsts valstspiederības. </w:t>
      </w:r>
      <w:r w:rsidRPr="00BE05D0">
        <w:rPr>
          <w:rFonts w:ascii="Times New Roman" w:hAnsi="Times New Roman"/>
          <w:sz w:val="24"/>
        </w:rPr>
        <w:t>Turklāt NATO dalībvalsts, kas nodrošinās piekļuvi informācijai, saskaņā ar saviem nacionālajiem tiesību aktiem nodrošina, lai tai būtu pietiekama kontrole un jurisdikcija attiecībā uz personu, kurai nav NATO dalībvalsts valstspiederības, lai nodrošinātu iespēju šo personu saukt pie atbildības un noteikt, ka tā ir atbildīga par pienācīgu rīcību ar NATO klasificēto informāciju. Nepieciešamības gadījumā NATO dalībvalsts var rīkoties kā atbalstītājs attiecībā uz personām, kurām nav NATO dalībvalsts valstspiederības un kuras pieņemtas darbā NATO civilajās vai militārajās institūcijās; un</w:t>
      </w:r>
    </w:p>
    <w:p w:rsidR="00481704" w:rsidRPr="00BE05D0" w:rsidRDefault="00481704" w:rsidP="00320F47">
      <w:pPr>
        <w:ind w:left="1134" w:hanging="425"/>
        <w:jc w:val="both"/>
        <w:rPr>
          <w:rFonts w:ascii="Times New Roman" w:eastAsia="Arial" w:hAnsi="Times New Roman" w:cs="Arial"/>
          <w:noProof/>
          <w:sz w:val="24"/>
        </w:rPr>
      </w:pPr>
    </w:p>
    <w:p w:rsidR="00481704" w:rsidRPr="00BE05D0" w:rsidRDefault="00481704" w:rsidP="00320F47">
      <w:pPr>
        <w:pStyle w:val="BodyText"/>
        <w:numPr>
          <w:ilvl w:val="1"/>
          <w:numId w:val="4"/>
        </w:numPr>
        <w:tabs>
          <w:tab w:val="left" w:pos="1539"/>
        </w:tabs>
        <w:ind w:left="1134" w:hanging="425"/>
        <w:jc w:val="both"/>
        <w:rPr>
          <w:rFonts w:ascii="Times New Roman" w:hAnsi="Times New Roman"/>
          <w:noProof/>
          <w:sz w:val="24"/>
        </w:rPr>
      </w:pPr>
      <w:r w:rsidRPr="00BE05D0">
        <w:rPr>
          <w:rFonts w:ascii="Times New Roman" w:hAnsi="Times New Roman"/>
          <w:sz w:val="24"/>
        </w:rPr>
        <w:t>NATO dalībvalsts, kas nodrošinās piekļuvi informācijai, vēlas valstij, kuras pilsonība ir personai, kurai nav NATO dalībvalsts valstspiederības, nodrošināt piekļuvi savai līdzīga veida un slepenības pakāpes klasificētajai informācijai.</w:t>
      </w:r>
    </w:p>
    <w:p w:rsidR="00703486" w:rsidRPr="00BE05D0" w:rsidRDefault="00703486" w:rsidP="00BE05D0">
      <w:pPr>
        <w:jc w:val="both"/>
        <w:rPr>
          <w:rFonts w:ascii="Times New Roman" w:eastAsia="Arial" w:hAnsi="Times New Roman"/>
          <w:noProof/>
          <w:sz w:val="24"/>
        </w:rPr>
      </w:pPr>
      <w:r w:rsidRPr="00BE05D0">
        <w:rPr>
          <w:rFonts w:ascii="Times New Roman" w:hAnsi="Times New Roman"/>
          <w:sz w:val="24"/>
        </w:rPr>
        <w:br w:type="page"/>
      </w:r>
    </w:p>
    <w:p w:rsidR="001564A5" w:rsidRPr="00BE05D0" w:rsidRDefault="001564A5" w:rsidP="00320F47">
      <w:pPr>
        <w:pStyle w:val="Heading2"/>
        <w:ind w:left="0"/>
        <w:jc w:val="center"/>
        <w:rPr>
          <w:rFonts w:ascii="Times New Roman" w:hAnsi="Times New Roman"/>
          <w:b w:val="0"/>
          <w:noProof/>
          <w:sz w:val="24"/>
        </w:rPr>
      </w:pPr>
      <w:r w:rsidRPr="00BE05D0">
        <w:rPr>
          <w:rFonts w:ascii="Times New Roman" w:hAnsi="Times New Roman"/>
          <w:sz w:val="24"/>
        </w:rPr>
        <w:lastRenderedPageBreak/>
        <w:t>NATO NEKLASIFICĒTS</w:t>
      </w:r>
      <w:r w:rsidR="00124A62" w:rsidRPr="00124A62">
        <w:rPr>
          <w:rStyle w:val="FootnoteReference"/>
          <w:rFonts w:ascii="Times New Roman" w:hAnsi="Times New Roman"/>
          <w:sz w:val="24"/>
        </w:rPr>
        <w:footnoteReference w:customMarkFollows="1" w:id="4"/>
        <w:sym w:font="Symbol" w:char="F02A"/>
      </w:r>
    </w:p>
    <w:p w:rsidR="001564A5" w:rsidRDefault="001564A5" w:rsidP="00BE05D0">
      <w:pPr>
        <w:pStyle w:val="Heading2"/>
        <w:ind w:left="0"/>
        <w:jc w:val="both"/>
        <w:rPr>
          <w:rFonts w:ascii="Times New Roman" w:hAnsi="Times New Roman"/>
          <w:noProof/>
          <w:sz w:val="24"/>
        </w:rPr>
      </w:pPr>
    </w:p>
    <w:p w:rsidR="00320F47" w:rsidRDefault="00124A62" w:rsidP="00124A62">
      <w:pPr>
        <w:pStyle w:val="Heading2"/>
        <w:ind w:left="0"/>
        <w:jc w:val="right"/>
        <w:rPr>
          <w:rFonts w:ascii="Times New Roman" w:hAnsi="Times New Roman"/>
          <w:noProof/>
          <w:sz w:val="24"/>
        </w:rPr>
      </w:pPr>
      <w:r>
        <w:rPr>
          <w:rFonts w:ascii="Times New Roman" w:hAnsi="Times New Roman"/>
          <w:noProof/>
          <w:sz w:val="24"/>
        </w:rPr>
        <w:t>1. pielikums</w:t>
      </w:r>
    </w:p>
    <w:p w:rsidR="00320F47" w:rsidRDefault="00320F47" w:rsidP="00BE05D0">
      <w:pPr>
        <w:pStyle w:val="Heading2"/>
        <w:ind w:left="0"/>
        <w:jc w:val="both"/>
        <w:rPr>
          <w:rFonts w:ascii="Times New Roman" w:hAnsi="Times New Roman"/>
          <w:noProof/>
          <w:sz w:val="24"/>
        </w:rPr>
      </w:pPr>
    </w:p>
    <w:p w:rsidR="00481704" w:rsidRPr="00BE05D0" w:rsidRDefault="00481704" w:rsidP="00320F47">
      <w:pPr>
        <w:pStyle w:val="Heading2"/>
        <w:ind w:left="0"/>
        <w:jc w:val="center"/>
        <w:rPr>
          <w:rFonts w:ascii="Times New Roman" w:hAnsi="Times New Roman"/>
          <w:noProof/>
          <w:sz w:val="24"/>
        </w:rPr>
      </w:pPr>
      <w:r w:rsidRPr="00BE05D0">
        <w:rPr>
          <w:rFonts w:ascii="Times New Roman" w:hAnsi="Times New Roman"/>
          <w:sz w:val="24"/>
        </w:rPr>
        <w:t>NATO PERSONĀLA DROŠĪBAS PIELAIDES APLIECĪBA</w:t>
      </w:r>
    </w:p>
    <w:p w:rsidR="00481704" w:rsidRPr="00BE05D0" w:rsidRDefault="00481704" w:rsidP="00321239">
      <w:pPr>
        <w:tabs>
          <w:tab w:val="left" w:leader="dot" w:pos="9072"/>
        </w:tabs>
        <w:jc w:val="both"/>
        <w:rPr>
          <w:rFonts w:ascii="Times New Roman" w:eastAsia="Arial" w:hAnsi="Times New Roman" w:cs="Arial"/>
          <w:b/>
          <w:bCs/>
          <w:noProof/>
          <w:sz w:val="24"/>
          <w:szCs w:val="24"/>
        </w:rPr>
      </w:pPr>
    </w:p>
    <w:p w:rsidR="0061788C" w:rsidRPr="00BE05D0" w:rsidRDefault="00481704" w:rsidP="00321239">
      <w:pPr>
        <w:pStyle w:val="BodyText"/>
        <w:numPr>
          <w:ilvl w:val="0"/>
          <w:numId w:val="2"/>
        </w:numPr>
        <w:tabs>
          <w:tab w:val="left" w:pos="709"/>
          <w:tab w:val="left" w:leader="dot" w:pos="9072"/>
        </w:tabs>
        <w:ind w:left="0" w:firstLine="0"/>
        <w:jc w:val="both"/>
        <w:rPr>
          <w:rFonts w:ascii="Times New Roman" w:hAnsi="Times New Roman"/>
          <w:noProof/>
          <w:sz w:val="24"/>
        </w:rPr>
      </w:pPr>
      <w:r w:rsidRPr="00BE05D0">
        <w:rPr>
          <w:rFonts w:ascii="Times New Roman" w:hAnsi="Times New Roman"/>
          <w:sz w:val="24"/>
        </w:rPr>
        <w:t xml:space="preserve">Ar šo tiek apliecināts, ka: </w:t>
      </w:r>
    </w:p>
    <w:p w:rsidR="0061788C" w:rsidRPr="00BE05D0" w:rsidRDefault="0061788C" w:rsidP="00321239">
      <w:pPr>
        <w:pStyle w:val="BodyText"/>
        <w:tabs>
          <w:tab w:val="left" w:pos="709"/>
          <w:tab w:val="left" w:leader="dot" w:pos="9072"/>
        </w:tabs>
        <w:ind w:left="0"/>
        <w:jc w:val="both"/>
        <w:rPr>
          <w:rFonts w:ascii="Times New Roman" w:hAnsi="Times New Roman"/>
          <w:noProof/>
          <w:sz w:val="24"/>
        </w:rPr>
      </w:pPr>
    </w:p>
    <w:p w:rsidR="00481704" w:rsidRPr="00BE05D0" w:rsidRDefault="00481704" w:rsidP="00321239">
      <w:pPr>
        <w:pStyle w:val="BodyText"/>
        <w:tabs>
          <w:tab w:val="left" w:pos="709"/>
          <w:tab w:val="left" w:leader="dot" w:pos="9072"/>
        </w:tabs>
        <w:ind w:left="0"/>
        <w:jc w:val="both"/>
        <w:rPr>
          <w:rFonts w:ascii="Times New Roman" w:hAnsi="Times New Roman"/>
          <w:noProof/>
          <w:sz w:val="24"/>
        </w:rPr>
      </w:pPr>
      <w:r w:rsidRPr="00BE05D0">
        <w:rPr>
          <w:rFonts w:ascii="Times New Roman" w:hAnsi="Times New Roman"/>
          <w:sz w:val="24"/>
        </w:rPr>
        <w:t>Pilns vārds, uzvārds:</w:t>
      </w:r>
    </w:p>
    <w:p w:rsidR="00481704" w:rsidRDefault="00481704" w:rsidP="00321239">
      <w:pPr>
        <w:tabs>
          <w:tab w:val="left" w:leader="dot" w:pos="9072"/>
        </w:tabs>
        <w:jc w:val="both"/>
        <w:rPr>
          <w:rFonts w:ascii="Times New Roman" w:eastAsia="Arial" w:hAnsi="Times New Roman" w:cs="Arial"/>
          <w:noProof/>
          <w:sz w:val="24"/>
        </w:rPr>
      </w:pPr>
    </w:p>
    <w:p w:rsidR="00321239" w:rsidRDefault="00321239" w:rsidP="00321239">
      <w:pPr>
        <w:tabs>
          <w:tab w:val="left" w:leader="dot" w:pos="9072"/>
        </w:tabs>
        <w:jc w:val="both"/>
        <w:rPr>
          <w:rFonts w:ascii="Times New Roman" w:eastAsia="Arial" w:hAnsi="Times New Roman" w:cs="Arial"/>
          <w:noProof/>
          <w:sz w:val="24"/>
        </w:rPr>
      </w:pPr>
      <w:r>
        <w:rPr>
          <w:rFonts w:ascii="Times New Roman" w:eastAsia="Arial" w:hAnsi="Times New Roman" w:cs="Arial"/>
          <w:noProof/>
          <w:sz w:val="24"/>
        </w:rPr>
        <w:tab/>
      </w:r>
    </w:p>
    <w:p w:rsidR="00321239" w:rsidRPr="00BE05D0" w:rsidRDefault="00321239" w:rsidP="00321239">
      <w:pPr>
        <w:tabs>
          <w:tab w:val="left" w:leader="dot" w:pos="9072"/>
        </w:tabs>
        <w:jc w:val="both"/>
        <w:rPr>
          <w:rFonts w:ascii="Times New Roman" w:eastAsia="Arial" w:hAnsi="Times New Roman" w:cs="Arial"/>
          <w:noProof/>
          <w:sz w:val="24"/>
        </w:rPr>
      </w:pPr>
    </w:p>
    <w:p w:rsidR="00481704" w:rsidRPr="00BE05D0" w:rsidRDefault="00481704" w:rsidP="00321239">
      <w:pPr>
        <w:pStyle w:val="BodyText"/>
        <w:tabs>
          <w:tab w:val="left" w:leader="dot" w:pos="9072"/>
        </w:tabs>
        <w:ind w:left="0"/>
        <w:jc w:val="both"/>
        <w:rPr>
          <w:rFonts w:ascii="Times New Roman" w:hAnsi="Times New Roman"/>
          <w:noProof/>
          <w:sz w:val="24"/>
        </w:rPr>
      </w:pPr>
      <w:r w:rsidRPr="00BE05D0">
        <w:rPr>
          <w:rFonts w:ascii="Times New Roman" w:hAnsi="Times New Roman"/>
          <w:sz w:val="24"/>
        </w:rPr>
        <w:t>Dzimšanas datums un vieta:</w:t>
      </w:r>
    </w:p>
    <w:p w:rsidR="00481704" w:rsidRDefault="00481704" w:rsidP="00321239">
      <w:pPr>
        <w:tabs>
          <w:tab w:val="left" w:leader="dot" w:pos="9072"/>
        </w:tabs>
        <w:jc w:val="both"/>
        <w:rPr>
          <w:rFonts w:ascii="Times New Roman" w:eastAsia="Arial" w:hAnsi="Times New Roman" w:cs="Arial"/>
          <w:noProof/>
          <w:sz w:val="24"/>
          <w:szCs w:val="21"/>
        </w:rPr>
      </w:pPr>
    </w:p>
    <w:p w:rsidR="00321239" w:rsidRDefault="00321239" w:rsidP="00321239">
      <w:pPr>
        <w:tabs>
          <w:tab w:val="left" w:leader="dot" w:pos="9072"/>
        </w:tabs>
        <w:jc w:val="both"/>
        <w:rPr>
          <w:rFonts w:ascii="Times New Roman" w:eastAsia="Arial" w:hAnsi="Times New Roman" w:cs="Arial"/>
          <w:noProof/>
          <w:sz w:val="24"/>
          <w:szCs w:val="21"/>
        </w:rPr>
      </w:pPr>
      <w:r>
        <w:rPr>
          <w:rFonts w:ascii="Times New Roman" w:eastAsia="Arial" w:hAnsi="Times New Roman" w:cs="Arial"/>
          <w:noProof/>
          <w:sz w:val="24"/>
          <w:szCs w:val="21"/>
        </w:rPr>
        <w:tab/>
      </w:r>
    </w:p>
    <w:p w:rsidR="00321239" w:rsidRPr="00BE05D0" w:rsidRDefault="00321239" w:rsidP="00321239">
      <w:pPr>
        <w:tabs>
          <w:tab w:val="left" w:leader="dot" w:pos="9072"/>
        </w:tabs>
        <w:jc w:val="both"/>
        <w:rPr>
          <w:rFonts w:ascii="Times New Roman" w:eastAsia="Arial" w:hAnsi="Times New Roman" w:cs="Arial"/>
          <w:noProof/>
          <w:sz w:val="24"/>
          <w:szCs w:val="21"/>
        </w:rPr>
      </w:pPr>
    </w:p>
    <w:p w:rsidR="00481704" w:rsidRPr="00BE05D0" w:rsidRDefault="00481704" w:rsidP="00321239">
      <w:pPr>
        <w:pStyle w:val="BodyText"/>
        <w:tabs>
          <w:tab w:val="left" w:leader="dot" w:pos="9072"/>
        </w:tabs>
        <w:ind w:left="0"/>
        <w:jc w:val="both"/>
        <w:rPr>
          <w:rFonts w:ascii="Times New Roman" w:hAnsi="Times New Roman"/>
          <w:noProof/>
          <w:sz w:val="24"/>
        </w:rPr>
      </w:pPr>
      <w:r w:rsidRPr="00BE05D0">
        <w:rPr>
          <w:rFonts w:ascii="Times New Roman" w:hAnsi="Times New Roman"/>
          <w:sz w:val="24"/>
        </w:rPr>
        <w:t xml:space="preserve">personāla drošības pielaidi ir piešķīrusi: </w:t>
      </w:r>
    </w:p>
    <w:p w:rsidR="00481704" w:rsidRDefault="00481704" w:rsidP="00321239">
      <w:pPr>
        <w:tabs>
          <w:tab w:val="left" w:leader="dot" w:pos="9072"/>
        </w:tabs>
        <w:jc w:val="both"/>
        <w:rPr>
          <w:rFonts w:ascii="Times New Roman" w:eastAsia="Arial" w:hAnsi="Times New Roman" w:cs="Arial"/>
          <w:noProof/>
          <w:sz w:val="24"/>
        </w:rPr>
      </w:pPr>
    </w:p>
    <w:p w:rsidR="00321239" w:rsidRDefault="00321239" w:rsidP="00321239">
      <w:pPr>
        <w:tabs>
          <w:tab w:val="left" w:leader="dot" w:pos="9072"/>
        </w:tabs>
        <w:jc w:val="both"/>
        <w:rPr>
          <w:rFonts w:ascii="Times New Roman" w:eastAsia="Arial" w:hAnsi="Times New Roman" w:cs="Arial"/>
          <w:noProof/>
          <w:sz w:val="24"/>
        </w:rPr>
      </w:pPr>
      <w:r>
        <w:rPr>
          <w:rFonts w:ascii="Times New Roman" w:eastAsia="Arial" w:hAnsi="Times New Roman" w:cs="Arial"/>
          <w:noProof/>
          <w:sz w:val="24"/>
        </w:rPr>
        <w:tab/>
      </w:r>
    </w:p>
    <w:p w:rsidR="00321239" w:rsidRPr="00BE05D0" w:rsidRDefault="00321239" w:rsidP="00321239">
      <w:pPr>
        <w:tabs>
          <w:tab w:val="left" w:leader="dot" w:pos="9072"/>
        </w:tabs>
        <w:jc w:val="both"/>
        <w:rPr>
          <w:rFonts w:ascii="Times New Roman" w:eastAsia="Arial" w:hAnsi="Times New Roman" w:cs="Arial"/>
          <w:noProof/>
          <w:sz w:val="24"/>
        </w:rPr>
      </w:pPr>
    </w:p>
    <w:p w:rsidR="00481704" w:rsidRPr="00BE05D0" w:rsidRDefault="00481704" w:rsidP="00321239">
      <w:pPr>
        <w:pStyle w:val="BodyText"/>
        <w:tabs>
          <w:tab w:val="left" w:leader="dot" w:pos="9072"/>
        </w:tabs>
        <w:ind w:left="0"/>
        <w:jc w:val="both"/>
        <w:rPr>
          <w:rFonts w:ascii="Times New Roman" w:hAnsi="Times New Roman"/>
          <w:noProof/>
          <w:sz w:val="24"/>
          <w:szCs w:val="16"/>
        </w:rPr>
      </w:pPr>
      <w:r w:rsidRPr="00BE05D0">
        <w:rPr>
          <w:rFonts w:ascii="Times New Roman" w:hAnsi="Times New Roman"/>
          <w:sz w:val="24"/>
        </w:rPr>
        <w:t xml:space="preserve">saskaņā ar spēkā esošajiem NATO noteikumiem, tostarp C-M(64)39 pielikumu par drošību </w:t>
      </w:r>
      <w:r w:rsidRPr="00BE05D0">
        <w:rPr>
          <w:rFonts w:ascii="Times New Roman" w:hAnsi="Times New Roman"/>
          <w:i/>
          <w:sz w:val="24"/>
        </w:rPr>
        <w:t>ATOMAL</w:t>
      </w:r>
      <w:r w:rsidRPr="00BE05D0">
        <w:rPr>
          <w:rFonts w:ascii="Times New Roman" w:hAnsi="Times New Roman"/>
          <w:sz w:val="24"/>
        </w:rPr>
        <w:t xml:space="preserve"> informācijas gadījumā, un tādēļ tiek atzīts, ka ir izpildītas prasības, lai viņam varētu uzticēt informāciju, kuras slepenības pakāpe ir līdz (ieskaitot): </w:t>
      </w:r>
      <w:r w:rsidR="001564A5" w:rsidRPr="00BE05D0">
        <w:rPr>
          <w:rStyle w:val="FootnoteReference"/>
          <w:rFonts w:ascii="Times New Roman" w:hAnsi="Times New Roman"/>
          <w:noProof/>
          <w:sz w:val="24"/>
        </w:rPr>
        <w:footnoteReference w:id="5"/>
      </w:r>
    </w:p>
    <w:p w:rsidR="00481704" w:rsidRDefault="00481704" w:rsidP="00321239">
      <w:pPr>
        <w:tabs>
          <w:tab w:val="left" w:leader="dot" w:pos="9072"/>
        </w:tabs>
        <w:jc w:val="both"/>
        <w:rPr>
          <w:rFonts w:ascii="Times New Roman" w:eastAsia="Arial" w:hAnsi="Times New Roman" w:cs="Arial"/>
          <w:noProof/>
          <w:sz w:val="24"/>
          <w:szCs w:val="21"/>
        </w:rPr>
      </w:pPr>
    </w:p>
    <w:p w:rsidR="00321239" w:rsidRDefault="00321239" w:rsidP="00321239">
      <w:pPr>
        <w:tabs>
          <w:tab w:val="left" w:leader="dot" w:pos="9072"/>
        </w:tabs>
        <w:jc w:val="both"/>
        <w:rPr>
          <w:rFonts w:ascii="Times New Roman" w:eastAsia="Arial" w:hAnsi="Times New Roman" w:cs="Arial"/>
          <w:noProof/>
          <w:sz w:val="24"/>
          <w:szCs w:val="21"/>
        </w:rPr>
      </w:pPr>
      <w:r>
        <w:rPr>
          <w:rFonts w:ascii="Times New Roman" w:eastAsia="Arial" w:hAnsi="Times New Roman" w:cs="Arial"/>
          <w:noProof/>
          <w:sz w:val="24"/>
          <w:szCs w:val="21"/>
        </w:rPr>
        <w:tab/>
      </w:r>
    </w:p>
    <w:p w:rsidR="00321239" w:rsidRDefault="00321239" w:rsidP="00321239">
      <w:pPr>
        <w:tabs>
          <w:tab w:val="left" w:leader="dot" w:pos="9072"/>
        </w:tabs>
        <w:jc w:val="both"/>
        <w:rPr>
          <w:rFonts w:ascii="Times New Roman" w:eastAsia="Arial" w:hAnsi="Times New Roman" w:cs="Arial"/>
          <w:noProof/>
          <w:sz w:val="24"/>
          <w:szCs w:val="21"/>
        </w:rPr>
      </w:pPr>
      <w:r>
        <w:rPr>
          <w:rFonts w:ascii="Times New Roman" w:eastAsia="Arial" w:hAnsi="Times New Roman" w:cs="Arial"/>
          <w:noProof/>
          <w:sz w:val="24"/>
          <w:szCs w:val="21"/>
        </w:rPr>
        <w:tab/>
      </w:r>
    </w:p>
    <w:p w:rsidR="00321239" w:rsidRPr="00BE05D0" w:rsidRDefault="00321239" w:rsidP="00321239">
      <w:pPr>
        <w:tabs>
          <w:tab w:val="left" w:leader="dot" w:pos="9072"/>
        </w:tabs>
        <w:jc w:val="both"/>
        <w:rPr>
          <w:rFonts w:ascii="Times New Roman" w:eastAsia="Arial" w:hAnsi="Times New Roman" w:cs="Arial"/>
          <w:noProof/>
          <w:sz w:val="24"/>
          <w:szCs w:val="21"/>
        </w:rPr>
      </w:pPr>
    </w:p>
    <w:p w:rsidR="00481704" w:rsidRPr="00BE05D0" w:rsidRDefault="00481704" w:rsidP="00321239">
      <w:pPr>
        <w:pStyle w:val="BodyText"/>
        <w:numPr>
          <w:ilvl w:val="0"/>
          <w:numId w:val="2"/>
        </w:numPr>
        <w:tabs>
          <w:tab w:val="left" w:pos="709"/>
          <w:tab w:val="left" w:leader="dot" w:pos="9072"/>
        </w:tabs>
        <w:ind w:left="0" w:firstLine="0"/>
        <w:jc w:val="both"/>
        <w:rPr>
          <w:rFonts w:ascii="Times New Roman" w:hAnsi="Times New Roman"/>
          <w:noProof/>
          <w:sz w:val="24"/>
          <w:szCs w:val="16"/>
        </w:rPr>
      </w:pPr>
      <w:r w:rsidRPr="00BE05D0">
        <w:rPr>
          <w:rFonts w:ascii="Times New Roman" w:hAnsi="Times New Roman"/>
          <w:sz w:val="24"/>
        </w:rPr>
        <w:t xml:space="preserve">Šīs apliecības derīguma termiņš beigsies ne vēlāk kā: </w:t>
      </w:r>
      <w:r w:rsidR="001564A5" w:rsidRPr="00BE05D0">
        <w:rPr>
          <w:rStyle w:val="FootnoteReference"/>
          <w:rFonts w:ascii="Times New Roman" w:hAnsi="Times New Roman"/>
          <w:noProof/>
          <w:sz w:val="24"/>
        </w:rPr>
        <w:footnoteReference w:id="6"/>
      </w:r>
    </w:p>
    <w:p w:rsidR="00481704" w:rsidRDefault="00481704" w:rsidP="00321239">
      <w:pPr>
        <w:tabs>
          <w:tab w:val="left" w:leader="dot" w:pos="9072"/>
        </w:tabs>
        <w:jc w:val="both"/>
        <w:rPr>
          <w:rFonts w:ascii="Times New Roman" w:eastAsia="Arial" w:hAnsi="Times New Roman" w:cs="Arial"/>
          <w:noProof/>
          <w:sz w:val="24"/>
        </w:rPr>
      </w:pPr>
    </w:p>
    <w:p w:rsidR="00321239" w:rsidRDefault="00321239" w:rsidP="00321239">
      <w:pPr>
        <w:tabs>
          <w:tab w:val="left" w:leader="dot" w:pos="9072"/>
        </w:tabs>
        <w:jc w:val="both"/>
        <w:rPr>
          <w:rFonts w:ascii="Times New Roman" w:eastAsia="Arial" w:hAnsi="Times New Roman" w:cs="Arial"/>
          <w:noProof/>
          <w:sz w:val="24"/>
        </w:rPr>
      </w:pPr>
      <w:r>
        <w:rPr>
          <w:rFonts w:ascii="Times New Roman" w:eastAsia="Arial" w:hAnsi="Times New Roman" w:cs="Arial"/>
          <w:noProof/>
          <w:sz w:val="24"/>
        </w:rPr>
        <w:tab/>
      </w:r>
    </w:p>
    <w:p w:rsidR="00321239" w:rsidRPr="00BE05D0" w:rsidRDefault="00321239" w:rsidP="00321239">
      <w:pPr>
        <w:tabs>
          <w:tab w:val="left" w:leader="dot" w:pos="9072"/>
        </w:tabs>
        <w:jc w:val="both"/>
        <w:rPr>
          <w:rFonts w:ascii="Times New Roman" w:eastAsia="Arial" w:hAnsi="Times New Roman" w:cs="Arial"/>
          <w:noProof/>
          <w:sz w:val="24"/>
        </w:rPr>
      </w:pPr>
    </w:p>
    <w:p w:rsidR="00481704" w:rsidRPr="00BE05D0" w:rsidRDefault="00481704" w:rsidP="00321239">
      <w:pPr>
        <w:pStyle w:val="BodyText"/>
        <w:tabs>
          <w:tab w:val="left" w:leader="dot" w:pos="9072"/>
        </w:tabs>
        <w:ind w:left="0"/>
        <w:jc w:val="both"/>
        <w:rPr>
          <w:rFonts w:ascii="Times New Roman" w:hAnsi="Times New Roman"/>
          <w:noProof/>
          <w:sz w:val="24"/>
        </w:rPr>
      </w:pPr>
      <w:r w:rsidRPr="00BE05D0">
        <w:rPr>
          <w:rFonts w:ascii="Times New Roman" w:hAnsi="Times New Roman"/>
          <w:sz w:val="24"/>
        </w:rPr>
        <w:t>Parakstījis:</w:t>
      </w:r>
    </w:p>
    <w:p w:rsidR="00481704" w:rsidRPr="00BE05D0" w:rsidRDefault="00481704" w:rsidP="00321239">
      <w:pPr>
        <w:tabs>
          <w:tab w:val="left" w:leader="dot" w:pos="9072"/>
        </w:tabs>
        <w:jc w:val="both"/>
        <w:rPr>
          <w:rFonts w:ascii="Times New Roman" w:eastAsia="Arial" w:hAnsi="Times New Roman" w:cs="Arial"/>
          <w:noProof/>
          <w:sz w:val="24"/>
          <w:szCs w:val="21"/>
        </w:rPr>
      </w:pPr>
    </w:p>
    <w:p w:rsidR="001564A5" w:rsidRPr="00BE05D0" w:rsidRDefault="001564A5" w:rsidP="00321239">
      <w:pPr>
        <w:pStyle w:val="BodyText"/>
        <w:tabs>
          <w:tab w:val="left" w:pos="4536"/>
          <w:tab w:val="left" w:leader="dot" w:pos="9072"/>
        </w:tabs>
        <w:ind w:left="0"/>
        <w:jc w:val="both"/>
        <w:rPr>
          <w:rFonts w:ascii="Times New Roman" w:hAnsi="Times New Roman"/>
          <w:noProof/>
          <w:sz w:val="24"/>
        </w:rPr>
      </w:pPr>
      <w:r w:rsidRPr="00BE05D0">
        <w:rPr>
          <w:rFonts w:ascii="Times New Roman" w:hAnsi="Times New Roman"/>
          <w:sz w:val="24"/>
        </w:rPr>
        <w:t>Amats:</w:t>
      </w:r>
      <w:r w:rsidR="00321239">
        <w:rPr>
          <w:rFonts w:ascii="Times New Roman" w:hAnsi="Times New Roman"/>
          <w:noProof/>
          <w:sz w:val="24"/>
        </w:rPr>
        <w:tab/>
      </w:r>
      <w:r w:rsidRPr="00BE05D0">
        <w:rPr>
          <w:rFonts w:ascii="Times New Roman" w:hAnsi="Times New Roman"/>
          <w:sz w:val="24"/>
        </w:rPr>
        <w:t>Oficiāls valdības zīmogs</w:t>
      </w:r>
    </w:p>
    <w:p w:rsidR="00321239" w:rsidRDefault="00321239" w:rsidP="00321239">
      <w:pPr>
        <w:pStyle w:val="BodyText"/>
        <w:tabs>
          <w:tab w:val="left" w:pos="3380"/>
          <w:tab w:val="left" w:leader="dot" w:pos="9072"/>
        </w:tabs>
        <w:ind w:left="0"/>
        <w:jc w:val="both"/>
        <w:rPr>
          <w:rFonts w:ascii="Times New Roman" w:hAnsi="Times New Roman"/>
          <w:sz w:val="24"/>
        </w:rPr>
      </w:pPr>
    </w:p>
    <w:p w:rsidR="00481704" w:rsidRPr="00BE05D0" w:rsidRDefault="00481704" w:rsidP="00321239">
      <w:pPr>
        <w:pStyle w:val="BodyText"/>
        <w:tabs>
          <w:tab w:val="left" w:pos="3380"/>
          <w:tab w:val="left" w:leader="dot" w:pos="9072"/>
        </w:tabs>
        <w:ind w:left="0"/>
        <w:jc w:val="both"/>
        <w:rPr>
          <w:rFonts w:ascii="Times New Roman" w:hAnsi="Times New Roman"/>
          <w:noProof/>
          <w:sz w:val="24"/>
        </w:rPr>
      </w:pPr>
      <w:r w:rsidRPr="00BE05D0">
        <w:rPr>
          <w:rFonts w:ascii="Times New Roman" w:hAnsi="Times New Roman"/>
          <w:sz w:val="24"/>
        </w:rPr>
        <w:t>Izdošanas datums:</w:t>
      </w:r>
    </w:p>
    <w:p w:rsidR="001564A5" w:rsidRPr="00BE05D0" w:rsidRDefault="001564A5" w:rsidP="00321239">
      <w:pPr>
        <w:pStyle w:val="BodyText"/>
        <w:tabs>
          <w:tab w:val="left" w:leader="dot" w:pos="9072"/>
        </w:tabs>
        <w:ind w:left="0"/>
        <w:jc w:val="both"/>
        <w:rPr>
          <w:rFonts w:ascii="Times New Roman" w:hAnsi="Times New Roman"/>
          <w:noProof/>
          <w:sz w:val="24"/>
        </w:rPr>
      </w:pPr>
    </w:p>
    <w:p w:rsidR="00481704" w:rsidRDefault="00481704" w:rsidP="00321239">
      <w:pPr>
        <w:pStyle w:val="BodyText"/>
        <w:tabs>
          <w:tab w:val="left" w:leader="dot" w:pos="9072"/>
        </w:tabs>
        <w:ind w:left="0"/>
        <w:jc w:val="both"/>
        <w:rPr>
          <w:rFonts w:ascii="Times New Roman" w:hAnsi="Times New Roman"/>
          <w:sz w:val="24"/>
        </w:rPr>
      </w:pPr>
      <w:r w:rsidRPr="00BE05D0">
        <w:rPr>
          <w:rFonts w:ascii="Times New Roman" w:hAnsi="Times New Roman"/>
          <w:sz w:val="24"/>
        </w:rPr>
        <w:t>Izdevējiestādes kontaktinformācija (tālrunis, e-pasts, fakss):</w:t>
      </w:r>
    </w:p>
    <w:p w:rsidR="00321239" w:rsidRDefault="00321239" w:rsidP="00321239">
      <w:pPr>
        <w:pStyle w:val="BodyText"/>
        <w:tabs>
          <w:tab w:val="left" w:leader="dot" w:pos="9072"/>
        </w:tabs>
        <w:ind w:left="0"/>
        <w:jc w:val="both"/>
        <w:rPr>
          <w:rFonts w:ascii="Times New Roman" w:hAnsi="Times New Roman"/>
          <w:sz w:val="24"/>
        </w:rPr>
      </w:pPr>
    </w:p>
    <w:p w:rsidR="00321239" w:rsidRPr="00BE05D0" w:rsidRDefault="00321239" w:rsidP="00321239">
      <w:pPr>
        <w:pStyle w:val="BodyText"/>
        <w:tabs>
          <w:tab w:val="left" w:leader="dot" w:pos="9072"/>
        </w:tabs>
        <w:ind w:left="0"/>
        <w:jc w:val="both"/>
        <w:rPr>
          <w:rFonts w:ascii="Times New Roman" w:hAnsi="Times New Roman"/>
          <w:noProof/>
          <w:sz w:val="24"/>
        </w:rPr>
      </w:pPr>
      <w:r>
        <w:rPr>
          <w:rFonts w:ascii="Times New Roman" w:hAnsi="Times New Roman"/>
          <w:sz w:val="24"/>
        </w:rPr>
        <w:tab/>
      </w:r>
    </w:p>
    <w:p w:rsidR="001564A5" w:rsidRPr="00BE05D0" w:rsidRDefault="001564A5" w:rsidP="00321239">
      <w:pPr>
        <w:tabs>
          <w:tab w:val="left" w:leader="dot" w:pos="9072"/>
        </w:tabs>
        <w:jc w:val="both"/>
        <w:rPr>
          <w:rFonts w:ascii="Times New Roman" w:eastAsia="Arial" w:hAnsi="Times New Roman" w:cs="Arial"/>
          <w:noProof/>
          <w:sz w:val="24"/>
        </w:rPr>
      </w:pPr>
      <w:r w:rsidRPr="00BE05D0">
        <w:rPr>
          <w:rFonts w:ascii="Times New Roman" w:hAnsi="Times New Roman"/>
          <w:sz w:val="24"/>
        </w:rPr>
        <w:br w:type="page"/>
      </w:r>
    </w:p>
    <w:p w:rsidR="00124A62" w:rsidRPr="00124A62" w:rsidRDefault="00124A62" w:rsidP="00321239">
      <w:pPr>
        <w:pStyle w:val="Heading2"/>
        <w:tabs>
          <w:tab w:val="left" w:leader="dot" w:pos="9072"/>
        </w:tabs>
        <w:ind w:left="0"/>
        <w:jc w:val="center"/>
        <w:rPr>
          <w:rFonts w:ascii="Times New Roman" w:hAnsi="Times New Roman"/>
          <w:b w:val="0"/>
          <w:noProof/>
          <w:sz w:val="24"/>
        </w:rPr>
      </w:pPr>
      <w:r w:rsidRPr="00BE05D0">
        <w:rPr>
          <w:rFonts w:ascii="Times New Roman" w:hAnsi="Times New Roman"/>
          <w:sz w:val="24"/>
        </w:rPr>
        <w:lastRenderedPageBreak/>
        <w:t>NATO NEKLASIFICĒTS</w:t>
      </w:r>
      <w:r w:rsidRPr="00124A62">
        <w:rPr>
          <w:rStyle w:val="FootnoteReference"/>
          <w:rFonts w:ascii="Times New Roman" w:hAnsi="Times New Roman"/>
          <w:b w:val="0"/>
          <w:sz w:val="24"/>
        </w:rPr>
        <w:footnoteReference w:customMarkFollows="1" w:id="7"/>
        <w:sym w:font="Symbol" w:char="F02A"/>
      </w:r>
    </w:p>
    <w:p w:rsidR="00124A62" w:rsidRDefault="00124A62" w:rsidP="00321239">
      <w:pPr>
        <w:pStyle w:val="Heading2"/>
        <w:tabs>
          <w:tab w:val="left" w:leader="dot" w:pos="9072"/>
        </w:tabs>
        <w:ind w:left="0"/>
        <w:jc w:val="both"/>
        <w:rPr>
          <w:rFonts w:ascii="Times New Roman" w:hAnsi="Times New Roman"/>
          <w:sz w:val="24"/>
        </w:rPr>
      </w:pPr>
    </w:p>
    <w:p w:rsidR="00124A62" w:rsidRDefault="00124A62" w:rsidP="00321239">
      <w:pPr>
        <w:pStyle w:val="Heading2"/>
        <w:tabs>
          <w:tab w:val="left" w:leader="dot" w:pos="9072"/>
        </w:tabs>
        <w:ind w:left="0"/>
        <w:jc w:val="right"/>
        <w:rPr>
          <w:rFonts w:ascii="Times New Roman" w:hAnsi="Times New Roman"/>
          <w:sz w:val="24"/>
        </w:rPr>
      </w:pPr>
      <w:r>
        <w:rPr>
          <w:rFonts w:ascii="Times New Roman" w:hAnsi="Times New Roman"/>
          <w:sz w:val="24"/>
        </w:rPr>
        <w:t>2. pielikums</w:t>
      </w:r>
    </w:p>
    <w:p w:rsidR="00124A62" w:rsidRDefault="00124A62" w:rsidP="00321239">
      <w:pPr>
        <w:pStyle w:val="Heading2"/>
        <w:tabs>
          <w:tab w:val="left" w:leader="dot" w:pos="9072"/>
        </w:tabs>
        <w:ind w:left="0"/>
        <w:jc w:val="both"/>
        <w:rPr>
          <w:rFonts w:ascii="Times New Roman" w:hAnsi="Times New Roman"/>
          <w:sz w:val="24"/>
        </w:rPr>
      </w:pPr>
    </w:p>
    <w:p w:rsidR="00481704" w:rsidRPr="00BE05D0" w:rsidRDefault="00481704" w:rsidP="00321239">
      <w:pPr>
        <w:pStyle w:val="Heading2"/>
        <w:tabs>
          <w:tab w:val="left" w:leader="dot" w:pos="9072"/>
        </w:tabs>
        <w:ind w:left="0"/>
        <w:jc w:val="center"/>
        <w:rPr>
          <w:rFonts w:ascii="Times New Roman" w:hAnsi="Times New Roman"/>
          <w:noProof/>
          <w:sz w:val="24"/>
        </w:rPr>
      </w:pPr>
      <w:r w:rsidRPr="00BE05D0">
        <w:rPr>
          <w:rFonts w:ascii="Times New Roman" w:hAnsi="Times New Roman"/>
          <w:sz w:val="24"/>
        </w:rPr>
        <w:t>NATO PERSONĀLA DROŠĪBAS PIELAIDES APSTIPRINĀJUMS</w:t>
      </w:r>
    </w:p>
    <w:p w:rsidR="00481704" w:rsidRPr="00BE05D0" w:rsidRDefault="00481704" w:rsidP="00321239">
      <w:pPr>
        <w:tabs>
          <w:tab w:val="left" w:leader="dot" w:pos="9072"/>
        </w:tabs>
        <w:jc w:val="both"/>
        <w:rPr>
          <w:rFonts w:ascii="Times New Roman" w:eastAsia="Arial" w:hAnsi="Times New Roman" w:cs="Arial"/>
          <w:b/>
          <w:bCs/>
          <w:noProof/>
          <w:sz w:val="24"/>
          <w:szCs w:val="24"/>
        </w:rPr>
      </w:pPr>
    </w:p>
    <w:p w:rsidR="00481704" w:rsidRPr="00BE05D0" w:rsidRDefault="00481704" w:rsidP="00321239">
      <w:pPr>
        <w:pStyle w:val="BodyText"/>
        <w:numPr>
          <w:ilvl w:val="0"/>
          <w:numId w:val="1"/>
        </w:numPr>
        <w:tabs>
          <w:tab w:val="left" w:pos="709"/>
          <w:tab w:val="left" w:leader="dot" w:pos="9072"/>
        </w:tabs>
        <w:ind w:left="0" w:firstLine="0"/>
        <w:jc w:val="both"/>
        <w:rPr>
          <w:rFonts w:ascii="Times New Roman" w:hAnsi="Times New Roman"/>
          <w:noProof/>
          <w:sz w:val="24"/>
        </w:rPr>
      </w:pPr>
      <w:r w:rsidRPr="00BE05D0">
        <w:rPr>
          <w:rFonts w:ascii="Times New Roman" w:hAnsi="Times New Roman"/>
          <w:sz w:val="24"/>
        </w:rPr>
        <w:t>Ar šo tiek apstiprināts, ka:</w:t>
      </w:r>
    </w:p>
    <w:p w:rsidR="00481704" w:rsidRPr="00BE05D0" w:rsidRDefault="00481704" w:rsidP="00321239">
      <w:pPr>
        <w:tabs>
          <w:tab w:val="left" w:leader="dot" w:pos="9072"/>
        </w:tabs>
        <w:jc w:val="both"/>
        <w:rPr>
          <w:rFonts w:ascii="Times New Roman" w:eastAsia="Arial" w:hAnsi="Times New Roman" w:cs="Arial"/>
          <w:noProof/>
          <w:sz w:val="24"/>
          <w:szCs w:val="21"/>
        </w:rPr>
      </w:pPr>
    </w:p>
    <w:p w:rsidR="001564A5" w:rsidRPr="00BE05D0" w:rsidRDefault="001564A5" w:rsidP="00321239">
      <w:pPr>
        <w:pStyle w:val="BodyText"/>
        <w:tabs>
          <w:tab w:val="left" w:leader="dot" w:pos="9072"/>
        </w:tabs>
        <w:spacing w:line="360" w:lineRule="auto"/>
        <w:ind w:left="0"/>
        <w:jc w:val="both"/>
        <w:rPr>
          <w:rFonts w:ascii="Times New Roman" w:hAnsi="Times New Roman"/>
          <w:noProof/>
          <w:sz w:val="24"/>
        </w:rPr>
      </w:pPr>
      <w:r w:rsidRPr="00BE05D0">
        <w:rPr>
          <w:rFonts w:ascii="Times New Roman" w:hAnsi="Times New Roman"/>
          <w:sz w:val="24"/>
        </w:rPr>
        <w:t>Pilns vārds, uzvārds:</w:t>
      </w:r>
      <w:r w:rsidR="00321239">
        <w:rPr>
          <w:rFonts w:ascii="Times New Roman" w:hAnsi="Times New Roman"/>
          <w:sz w:val="24"/>
        </w:rPr>
        <w:tab/>
      </w:r>
    </w:p>
    <w:p w:rsidR="001564A5" w:rsidRPr="00BE05D0" w:rsidRDefault="001564A5" w:rsidP="00321239">
      <w:pPr>
        <w:pStyle w:val="BodyText"/>
        <w:tabs>
          <w:tab w:val="left" w:leader="dot" w:pos="9072"/>
        </w:tabs>
        <w:spacing w:line="360" w:lineRule="auto"/>
        <w:ind w:left="0"/>
        <w:jc w:val="both"/>
        <w:rPr>
          <w:rFonts w:ascii="Times New Roman" w:hAnsi="Times New Roman"/>
          <w:noProof/>
          <w:sz w:val="24"/>
        </w:rPr>
      </w:pPr>
      <w:r w:rsidRPr="00BE05D0">
        <w:rPr>
          <w:rFonts w:ascii="Times New Roman" w:hAnsi="Times New Roman"/>
          <w:sz w:val="24"/>
        </w:rPr>
        <w:t>Dzimšanas datums</w:t>
      </w:r>
      <w:r w:rsidR="004A6784" w:rsidRPr="00BE05D0">
        <w:rPr>
          <w:rFonts w:ascii="Times New Roman" w:hAnsi="Times New Roman"/>
          <w:sz w:val="24"/>
        </w:rPr>
        <w:t>:</w:t>
      </w:r>
      <w:r w:rsidR="00321239">
        <w:rPr>
          <w:rFonts w:ascii="Times New Roman" w:hAnsi="Times New Roman"/>
          <w:sz w:val="24"/>
        </w:rPr>
        <w:tab/>
      </w:r>
    </w:p>
    <w:p w:rsidR="001564A5" w:rsidRPr="00BE05D0" w:rsidRDefault="001564A5" w:rsidP="00321239">
      <w:pPr>
        <w:pStyle w:val="BodyText"/>
        <w:tabs>
          <w:tab w:val="left" w:leader="dot" w:pos="9072"/>
        </w:tabs>
        <w:spacing w:line="360" w:lineRule="auto"/>
        <w:ind w:left="0"/>
        <w:jc w:val="both"/>
        <w:rPr>
          <w:rFonts w:ascii="Times New Roman" w:hAnsi="Times New Roman"/>
          <w:noProof/>
          <w:sz w:val="24"/>
        </w:rPr>
      </w:pPr>
      <w:r w:rsidRPr="00BE05D0">
        <w:rPr>
          <w:rFonts w:ascii="Times New Roman" w:hAnsi="Times New Roman"/>
          <w:sz w:val="24"/>
        </w:rPr>
        <w:t>Dzimšanas vieta</w:t>
      </w:r>
      <w:r w:rsidR="004A6784" w:rsidRPr="00BE05D0">
        <w:rPr>
          <w:rFonts w:ascii="Times New Roman" w:hAnsi="Times New Roman"/>
          <w:sz w:val="24"/>
        </w:rPr>
        <w:t>:</w:t>
      </w:r>
      <w:r w:rsidR="00321239">
        <w:rPr>
          <w:rFonts w:ascii="Times New Roman" w:hAnsi="Times New Roman"/>
          <w:sz w:val="24"/>
        </w:rPr>
        <w:tab/>
      </w:r>
    </w:p>
    <w:p w:rsidR="001564A5" w:rsidRPr="00BE05D0" w:rsidRDefault="001564A5" w:rsidP="00321239">
      <w:pPr>
        <w:pStyle w:val="BodyText"/>
        <w:tabs>
          <w:tab w:val="left" w:leader="dot" w:pos="9072"/>
        </w:tabs>
        <w:spacing w:line="360" w:lineRule="auto"/>
        <w:ind w:left="0"/>
        <w:jc w:val="both"/>
        <w:rPr>
          <w:rFonts w:ascii="Times New Roman" w:hAnsi="Times New Roman"/>
          <w:noProof/>
          <w:sz w:val="24"/>
        </w:rPr>
      </w:pPr>
      <w:r w:rsidRPr="00BE05D0">
        <w:rPr>
          <w:rFonts w:ascii="Times New Roman" w:hAnsi="Times New Roman"/>
          <w:sz w:val="24"/>
        </w:rPr>
        <w:t>Valstspiederība</w:t>
      </w:r>
      <w:r w:rsidR="004A6784" w:rsidRPr="00BE05D0">
        <w:rPr>
          <w:rFonts w:ascii="Times New Roman" w:hAnsi="Times New Roman"/>
          <w:sz w:val="24"/>
        </w:rPr>
        <w:t>:</w:t>
      </w:r>
      <w:r w:rsidR="00321239">
        <w:rPr>
          <w:rFonts w:ascii="Times New Roman" w:hAnsi="Times New Roman"/>
          <w:sz w:val="24"/>
        </w:rPr>
        <w:tab/>
      </w:r>
    </w:p>
    <w:p w:rsidR="001564A5" w:rsidRPr="00BE05D0" w:rsidRDefault="001564A5" w:rsidP="00321239">
      <w:pPr>
        <w:pStyle w:val="BodyText"/>
        <w:tabs>
          <w:tab w:val="left" w:leader="dot" w:pos="9072"/>
        </w:tabs>
        <w:spacing w:line="360" w:lineRule="auto"/>
        <w:ind w:left="0"/>
        <w:jc w:val="both"/>
        <w:rPr>
          <w:rFonts w:ascii="Times New Roman" w:hAnsi="Times New Roman"/>
          <w:noProof/>
          <w:sz w:val="24"/>
        </w:rPr>
      </w:pPr>
      <w:r w:rsidRPr="00BE05D0">
        <w:rPr>
          <w:rFonts w:ascii="Times New Roman" w:hAnsi="Times New Roman"/>
          <w:sz w:val="24"/>
        </w:rPr>
        <w:t>Darbavieta</w:t>
      </w:r>
      <w:r w:rsidR="004A6784" w:rsidRPr="00BE05D0">
        <w:rPr>
          <w:rFonts w:ascii="Times New Roman" w:hAnsi="Times New Roman"/>
          <w:sz w:val="24"/>
        </w:rPr>
        <w:t>:</w:t>
      </w:r>
      <w:r w:rsidR="00321239">
        <w:rPr>
          <w:rFonts w:ascii="Times New Roman" w:hAnsi="Times New Roman"/>
          <w:sz w:val="24"/>
        </w:rPr>
        <w:tab/>
      </w:r>
    </w:p>
    <w:p w:rsidR="00481704" w:rsidRPr="00BE05D0" w:rsidRDefault="001564A5" w:rsidP="00321239">
      <w:pPr>
        <w:pStyle w:val="BodyText"/>
        <w:tabs>
          <w:tab w:val="left" w:leader="dot" w:pos="9072"/>
        </w:tabs>
        <w:spacing w:line="360" w:lineRule="auto"/>
        <w:ind w:left="0"/>
        <w:jc w:val="both"/>
        <w:rPr>
          <w:rFonts w:ascii="Times New Roman" w:hAnsi="Times New Roman" w:cs="Arial"/>
          <w:noProof/>
          <w:sz w:val="24"/>
        </w:rPr>
      </w:pPr>
      <w:r w:rsidRPr="00BE05D0">
        <w:rPr>
          <w:rFonts w:ascii="Times New Roman" w:hAnsi="Times New Roman"/>
          <w:sz w:val="24"/>
        </w:rPr>
        <w:t>Apmeklējuma mērķis un ilgums</w:t>
      </w:r>
      <w:r w:rsidR="004A6784" w:rsidRPr="00BE05D0">
        <w:rPr>
          <w:rFonts w:ascii="Times New Roman" w:hAnsi="Times New Roman"/>
          <w:sz w:val="24"/>
        </w:rPr>
        <w:t>:</w:t>
      </w:r>
      <w:r w:rsidR="00321239">
        <w:rPr>
          <w:rFonts w:ascii="Times New Roman" w:hAnsi="Times New Roman"/>
          <w:sz w:val="24"/>
        </w:rPr>
        <w:tab/>
      </w:r>
    </w:p>
    <w:p w:rsidR="00321239" w:rsidRDefault="00321239" w:rsidP="00321239">
      <w:pPr>
        <w:pStyle w:val="BodyText"/>
        <w:tabs>
          <w:tab w:val="left" w:leader="dot" w:pos="9072"/>
        </w:tabs>
        <w:spacing w:line="360" w:lineRule="auto"/>
        <w:ind w:left="0"/>
        <w:jc w:val="both"/>
        <w:rPr>
          <w:rFonts w:ascii="Times New Roman" w:hAnsi="Times New Roman"/>
          <w:sz w:val="24"/>
        </w:rPr>
      </w:pPr>
      <w:r>
        <w:rPr>
          <w:rFonts w:ascii="Times New Roman" w:hAnsi="Times New Roman"/>
          <w:sz w:val="24"/>
        </w:rPr>
        <w:tab/>
      </w:r>
    </w:p>
    <w:p w:rsidR="00321239" w:rsidRDefault="00321239" w:rsidP="00321239">
      <w:pPr>
        <w:pStyle w:val="BodyText"/>
        <w:tabs>
          <w:tab w:val="left" w:leader="dot" w:pos="9072"/>
        </w:tabs>
        <w:spacing w:line="360" w:lineRule="auto"/>
        <w:ind w:left="0"/>
        <w:jc w:val="both"/>
        <w:rPr>
          <w:rFonts w:ascii="Times New Roman" w:hAnsi="Times New Roman"/>
          <w:sz w:val="24"/>
        </w:rPr>
      </w:pPr>
      <w:r>
        <w:rPr>
          <w:rFonts w:ascii="Times New Roman" w:hAnsi="Times New Roman"/>
          <w:sz w:val="24"/>
        </w:rPr>
        <w:tab/>
      </w:r>
    </w:p>
    <w:p w:rsidR="00481704" w:rsidRPr="00BE05D0" w:rsidRDefault="00481704" w:rsidP="00321239">
      <w:pPr>
        <w:pStyle w:val="BodyText"/>
        <w:tabs>
          <w:tab w:val="left" w:leader="dot" w:pos="9072"/>
        </w:tabs>
        <w:spacing w:line="360" w:lineRule="auto"/>
        <w:ind w:left="0"/>
        <w:jc w:val="both"/>
        <w:rPr>
          <w:rFonts w:ascii="Times New Roman" w:hAnsi="Times New Roman" w:cs="Arial"/>
          <w:noProof/>
          <w:sz w:val="24"/>
        </w:rPr>
      </w:pPr>
      <w:r w:rsidRPr="00BE05D0">
        <w:rPr>
          <w:rFonts w:ascii="Times New Roman" w:hAnsi="Times New Roman"/>
          <w:sz w:val="24"/>
        </w:rPr>
        <w:t>Pases / personas apliecības Nr.</w:t>
      </w:r>
      <w:r w:rsidR="004A6784" w:rsidRPr="00BE05D0">
        <w:rPr>
          <w:rFonts w:ascii="Times New Roman" w:hAnsi="Times New Roman"/>
          <w:sz w:val="24"/>
        </w:rPr>
        <w:t>:</w:t>
      </w:r>
      <w:r w:rsidR="00321239">
        <w:rPr>
          <w:rFonts w:ascii="Times New Roman" w:hAnsi="Times New Roman"/>
          <w:sz w:val="24"/>
        </w:rPr>
        <w:tab/>
      </w:r>
    </w:p>
    <w:p w:rsidR="00481704" w:rsidRPr="00EA78F4" w:rsidRDefault="001564A5" w:rsidP="00EA78F4">
      <w:pPr>
        <w:pStyle w:val="BodyText"/>
        <w:tabs>
          <w:tab w:val="left" w:leader="dot" w:pos="4536"/>
          <w:tab w:val="left" w:leader="dot" w:pos="9072"/>
        </w:tabs>
        <w:spacing w:line="360" w:lineRule="auto"/>
        <w:ind w:left="0"/>
        <w:jc w:val="both"/>
        <w:rPr>
          <w:rFonts w:ascii="Times New Roman" w:hAnsi="Times New Roman"/>
          <w:noProof/>
          <w:sz w:val="24"/>
        </w:rPr>
      </w:pPr>
      <w:r w:rsidRPr="00BE05D0">
        <w:rPr>
          <w:rFonts w:ascii="Times New Roman" w:hAnsi="Times New Roman"/>
          <w:sz w:val="24"/>
        </w:rPr>
        <w:t>Izdota</w:t>
      </w:r>
      <w:r w:rsidR="004A6784" w:rsidRPr="00BE05D0">
        <w:rPr>
          <w:rFonts w:ascii="Times New Roman" w:hAnsi="Times New Roman"/>
          <w:sz w:val="24"/>
        </w:rPr>
        <w:t>:</w:t>
      </w:r>
      <w:r w:rsidR="00321239">
        <w:rPr>
          <w:rFonts w:ascii="Times New Roman" w:hAnsi="Times New Roman"/>
          <w:sz w:val="24"/>
        </w:rPr>
        <w:tab/>
      </w:r>
      <w:r w:rsidRPr="00BE05D0">
        <w:rPr>
          <w:rFonts w:ascii="Times New Roman" w:hAnsi="Times New Roman"/>
          <w:sz w:val="24"/>
        </w:rPr>
        <w:t>Datums</w:t>
      </w:r>
      <w:r w:rsidR="004A6784" w:rsidRPr="00BE05D0">
        <w:rPr>
          <w:rFonts w:ascii="Times New Roman" w:hAnsi="Times New Roman"/>
          <w:sz w:val="24"/>
        </w:rPr>
        <w:t>:</w:t>
      </w:r>
      <w:r w:rsidR="00EA78F4">
        <w:rPr>
          <w:rFonts w:ascii="Times New Roman" w:hAnsi="Times New Roman"/>
          <w:sz w:val="24"/>
        </w:rPr>
        <w:tab/>
      </w:r>
    </w:p>
    <w:p w:rsidR="00481704" w:rsidRPr="00BE05D0" w:rsidRDefault="00481704" w:rsidP="00321239">
      <w:pPr>
        <w:pStyle w:val="BodyText"/>
        <w:tabs>
          <w:tab w:val="left" w:leader="dot" w:pos="9072"/>
        </w:tabs>
        <w:ind w:left="0"/>
        <w:jc w:val="both"/>
        <w:rPr>
          <w:rFonts w:ascii="Times New Roman" w:hAnsi="Times New Roman"/>
          <w:noProof/>
          <w:sz w:val="24"/>
        </w:rPr>
      </w:pPr>
      <w:r w:rsidRPr="00BE05D0">
        <w:rPr>
          <w:rFonts w:ascii="Times New Roman" w:hAnsi="Times New Roman"/>
          <w:sz w:val="24"/>
        </w:rPr>
        <w:t>Militāra dienesta pakāpe un numurs (attiecīgos gadījumos)</w:t>
      </w:r>
      <w:r w:rsidR="00321239">
        <w:rPr>
          <w:rFonts w:ascii="Times New Roman" w:hAnsi="Times New Roman"/>
          <w:sz w:val="24"/>
        </w:rPr>
        <w:tab/>
      </w:r>
    </w:p>
    <w:p w:rsidR="00481704" w:rsidRPr="00BE05D0" w:rsidRDefault="00321239" w:rsidP="00321239">
      <w:pPr>
        <w:pStyle w:val="BodyText"/>
        <w:tabs>
          <w:tab w:val="left" w:leader="dot" w:pos="9072"/>
        </w:tabs>
        <w:ind w:left="0"/>
        <w:jc w:val="both"/>
        <w:rPr>
          <w:rFonts w:ascii="Times New Roman" w:hAnsi="Times New Roman"/>
          <w:noProof/>
          <w:sz w:val="24"/>
        </w:rPr>
      </w:pPr>
      <w:r>
        <w:rPr>
          <w:rFonts w:ascii="Times New Roman" w:hAnsi="Times New Roman"/>
          <w:sz w:val="24"/>
        </w:rPr>
        <w:tab/>
      </w:r>
      <w:r w:rsidR="00481704" w:rsidRPr="00BE05D0">
        <w:rPr>
          <w:rFonts w:ascii="Times New Roman" w:hAnsi="Times New Roman"/>
          <w:sz w:val="24"/>
        </w:rPr>
        <w:t>atļauta piekļuve NATO klasificētajai informācijai, kuras slepenības pakāpe ir līdz (ieskaitot)</w:t>
      </w:r>
      <w:r>
        <w:rPr>
          <w:rFonts w:ascii="Times New Roman" w:hAnsi="Times New Roman"/>
          <w:sz w:val="24"/>
        </w:rPr>
        <w:tab/>
      </w:r>
      <w:r>
        <w:rPr>
          <w:rFonts w:ascii="Times New Roman" w:hAnsi="Times New Roman"/>
          <w:sz w:val="24"/>
        </w:rPr>
        <w:tab/>
      </w:r>
    </w:p>
    <w:p w:rsidR="00481704" w:rsidRDefault="00481704" w:rsidP="00321239">
      <w:pPr>
        <w:pStyle w:val="BodyText"/>
        <w:tabs>
          <w:tab w:val="left" w:leader="dot" w:pos="9072"/>
        </w:tabs>
        <w:ind w:left="0"/>
        <w:jc w:val="both"/>
        <w:rPr>
          <w:rFonts w:ascii="Times New Roman" w:hAnsi="Times New Roman"/>
          <w:sz w:val="24"/>
        </w:rPr>
      </w:pPr>
      <w:r w:rsidRPr="00BE05D0">
        <w:rPr>
          <w:rFonts w:ascii="Times New Roman" w:hAnsi="Times New Roman"/>
          <w:sz w:val="24"/>
        </w:rPr>
        <w:t xml:space="preserve">saskaņā ar NATO drošības noteikumiem, tostarp C-M(64)39 pielikumam par drošību </w:t>
      </w:r>
      <w:r w:rsidRPr="00BE05D0">
        <w:rPr>
          <w:rFonts w:ascii="Times New Roman" w:hAnsi="Times New Roman"/>
          <w:i/>
          <w:sz w:val="24"/>
        </w:rPr>
        <w:t>ATOMAL</w:t>
      </w:r>
      <w:r w:rsidRPr="00BE05D0">
        <w:rPr>
          <w:rFonts w:ascii="Times New Roman" w:hAnsi="Times New Roman"/>
          <w:sz w:val="24"/>
        </w:rPr>
        <w:t xml:space="preserve"> informācijas gadījumā, un viņu ir atbilstoši instruējis</w:t>
      </w:r>
    </w:p>
    <w:p w:rsidR="00321239" w:rsidRDefault="00321239" w:rsidP="00321239">
      <w:pPr>
        <w:pStyle w:val="BodyText"/>
        <w:tabs>
          <w:tab w:val="left" w:leader="dot" w:pos="9072"/>
        </w:tabs>
        <w:ind w:left="0"/>
        <w:jc w:val="both"/>
        <w:rPr>
          <w:rFonts w:ascii="Times New Roman" w:hAnsi="Times New Roman"/>
          <w:sz w:val="24"/>
        </w:rPr>
      </w:pPr>
    </w:p>
    <w:p w:rsidR="00321239" w:rsidRDefault="00321239" w:rsidP="00321239">
      <w:pPr>
        <w:pStyle w:val="BodyText"/>
        <w:tabs>
          <w:tab w:val="left" w:leader="dot" w:pos="9072"/>
        </w:tabs>
        <w:ind w:left="0"/>
        <w:jc w:val="both"/>
        <w:rPr>
          <w:rFonts w:ascii="Times New Roman" w:hAnsi="Times New Roman"/>
          <w:sz w:val="24"/>
        </w:rPr>
      </w:pPr>
      <w:r>
        <w:rPr>
          <w:rFonts w:ascii="Times New Roman" w:hAnsi="Times New Roman"/>
          <w:sz w:val="24"/>
        </w:rPr>
        <w:tab/>
      </w:r>
    </w:p>
    <w:p w:rsidR="00321239" w:rsidRPr="00BE05D0" w:rsidRDefault="00321239" w:rsidP="00321239">
      <w:pPr>
        <w:pStyle w:val="BodyText"/>
        <w:tabs>
          <w:tab w:val="left" w:leader="dot" w:pos="9072"/>
        </w:tabs>
        <w:ind w:left="0"/>
        <w:jc w:val="both"/>
        <w:rPr>
          <w:rFonts w:ascii="Times New Roman" w:hAnsi="Times New Roman"/>
          <w:noProof/>
          <w:sz w:val="24"/>
        </w:rPr>
      </w:pPr>
    </w:p>
    <w:p w:rsidR="00481704" w:rsidRPr="00BE05D0" w:rsidRDefault="00481704" w:rsidP="00EA78F4">
      <w:pPr>
        <w:pStyle w:val="BodyText"/>
        <w:tabs>
          <w:tab w:val="left" w:leader="dot" w:pos="9072"/>
        </w:tabs>
        <w:spacing w:line="360" w:lineRule="auto"/>
        <w:ind w:left="0"/>
        <w:jc w:val="both"/>
        <w:rPr>
          <w:rFonts w:ascii="Times New Roman" w:hAnsi="Times New Roman"/>
          <w:noProof/>
          <w:sz w:val="24"/>
        </w:rPr>
      </w:pPr>
      <w:r w:rsidRPr="00BE05D0">
        <w:rPr>
          <w:rFonts w:ascii="Times New Roman" w:hAnsi="Times New Roman"/>
          <w:sz w:val="24"/>
        </w:rPr>
        <w:t>Parakstījis:</w:t>
      </w:r>
    </w:p>
    <w:p w:rsidR="00481704" w:rsidRPr="00BE05D0" w:rsidRDefault="00481704" w:rsidP="00EA78F4">
      <w:pPr>
        <w:pStyle w:val="BodyText"/>
        <w:tabs>
          <w:tab w:val="left" w:pos="5154"/>
          <w:tab w:val="left" w:leader="dot" w:pos="9072"/>
        </w:tabs>
        <w:spacing w:line="360" w:lineRule="auto"/>
        <w:ind w:left="0"/>
        <w:jc w:val="both"/>
        <w:rPr>
          <w:rFonts w:ascii="Times New Roman" w:hAnsi="Times New Roman"/>
          <w:noProof/>
          <w:sz w:val="24"/>
        </w:rPr>
      </w:pPr>
      <w:r w:rsidRPr="00BE05D0">
        <w:rPr>
          <w:rFonts w:ascii="Times New Roman" w:hAnsi="Times New Roman"/>
          <w:sz w:val="24"/>
        </w:rPr>
        <w:t>Amats:</w:t>
      </w:r>
      <w:r w:rsidR="00EA78F4">
        <w:rPr>
          <w:rFonts w:ascii="Times New Roman" w:hAnsi="Times New Roman"/>
          <w:noProof/>
          <w:sz w:val="24"/>
        </w:rPr>
        <w:tab/>
      </w:r>
      <w:bookmarkStart w:id="0" w:name="_GoBack"/>
      <w:bookmarkEnd w:id="0"/>
      <w:r w:rsidRPr="00BE05D0">
        <w:rPr>
          <w:rFonts w:ascii="Times New Roman" w:hAnsi="Times New Roman"/>
          <w:sz w:val="24"/>
        </w:rPr>
        <w:t>Oficiālais zīmogs</w:t>
      </w:r>
    </w:p>
    <w:p w:rsidR="00481704" w:rsidRPr="00BE05D0" w:rsidRDefault="00481704" w:rsidP="00EA78F4">
      <w:pPr>
        <w:pStyle w:val="BodyText"/>
        <w:tabs>
          <w:tab w:val="left" w:leader="dot" w:pos="9072"/>
        </w:tabs>
        <w:spacing w:line="360" w:lineRule="auto"/>
        <w:ind w:left="0"/>
        <w:jc w:val="both"/>
        <w:rPr>
          <w:rFonts w:ascii="Times New Roman" w:hAnsi="Times New Roman"/>
          <w:noProof/>
          <w:sz w:val="24"/>
        </w:rPr>
      </w:pPr>
      <w:r w:rsidRPr="00BE05D0">
        <w:rPr>
          <w:rFonts w:ascii="Times New Roman" w:hAnsi="Times New Roman"/>
          <w:sz w:val="24"/>
        </w:rPr>
        <w:t>Izdošanas datums:</w:t>
      </w:r>
    </w:p>
    <w:p w:rsidR="00481704" w:rsidRDefault="00481704" w:rsidP="00EA78F4">
      <w:pPr>
        <w:pStyle w:val="BodyText"/>
        <w:numPr>
          <w:ilvl w:val="0"/>
          <w:numId w:val="1"/>
        </w:numPr>
        <w:tabs>
          <w:tab w:val="left" w:pos="709"/>
          <w:tab w:val="left" w:leader="dot" w:pos="9072"/>
        </w:tabs>
        <w:spacing w:line="360" w:lineRule="auto"/>
        <w:ind w:left="0" w:firstLine="0"/>
        <w:jc w:val="both"/>
        <w:rPr>
          <w:rFonts w:ascii="Times New Roman" w:hAnsi="Times New Roman"/>
          <w:noProof/>
          <w:sz w:val="24"/>
        </w:rPr>
      </w:pPr>
      <w:r w:rsidRPr="00BE05D0">
        <w:rPr>
          <w:rFonts w:ascii="Times New Roman" w:hAnsi="Times New Roman"/>
          <w:sz w:val="24"/>
        </w:rPr>
        <w:t>Šī apstiprinājuma derīguma termiņš beigsies ne vēlāk kā:</w:t>
      </w:r>
    </w:p>
    <w:p w:rsidR="00EA78F4" w:rsidRPr="00BE05D0" w:rsidRDefault="00EA78F4" w:rsidP="00EA78F4">
      <w:pPr>
        <w:pStyle w:val="BodyText"/>
        <w:tabs>
          <w:tab w:val="left" w:pos="0"/>
          <w:tab w:val="left" w:leader="dot" w:pos="9072"/>
        </w:tabs>
        <w:spacing w:line="360" w:lineRule="auto"/>
        <w:ind w:left="0"/>
        <w:jc w:val="both"/>
        <w:rPr>
          <w:rFonts w:ascii="Times New Roman" w:hAnsi="Times New Roman"/>
          <w:noProof/>
          <w:sz w:val="24"/>
        </w:rPr>
      </w:pPr>
      <w:r>
        <w:rPr>
          <w:rFonts w:ascii="Times New Roman" w:hAnsi="Times New Roman"/>
          <w:noProof/>
          <w:sz w:val="24"/>
        </w:rPr>
        <w:tab/>
      </w:r>
    </w:p>
    <w:p w:rsidR="001564A5" w:rsidRPr="00BE05D0" w:rsidRDefault="00481704" w:rsidP="00EA78F4">
      <w:pPr>
        <w:pStyle w:val="BodyText"/>
        <w:tabs>
          <w:tab w:val="left" w:pos="709"/>
          <w:tab w:val="left" w:leader="dot" w:pos="9072"/>
        </w:tabs>
        <w:spacing w:line="360" w:lineRule="auto"/>
        <w:ind w:left="0"/>
        <w:jc w:val="both"/>
        <w:rPr>
          <w:rFonts w:ascii="Times New Roman" w:hAnsi="Times New Roman"/>
          <w:noProof/>
          <w:sz w:val="24"/>
        </w:rPr>
      </w:pPr>
      <w:r w:rsidRPr="00BE05D0">
        <w:rPr>
          <w:rFonts w:ascii="Times New Roman" w:hAnsi="Times New Roman"/>
          <w:sz w:val="24"/>
        </w:rPr>
        <w:t>3.</w:t>
      </w:r>
      <w:r w:rsidRPr="00BE05D0">
        <w:rPr>
          <w:rFonts w:ascii="Times New Roman" w:hAnsi="Times New Roman"/>
          <w:sz w:val="24"/>
        </w:rPr>
        <w:tab/>
        <w:t>Izdevusi</w:t>
      </w:r>
      <w:r w:rsidR="00EA78F4">
        <w:rPr>
          <w:rFonts w:ascii="Times New Roman" w:hAnsi="Times New Roman"/>
          <w:sz w:val="24"/>
        </w:rPr>
        <w:tab/>
      </w:r>
    </w:p>
    <w:p w:rsidR="00481704" w:rsidRPr="00BE05D0" w:rsidRDefault="00481704" w:rsidP="00EA78F4">
      <w:pPr>
        <w:pStyle w:val="BodyText"/>
        <w:tabs>
          <w:tab w:val="left" w:pos="709"/>
          <w:tab w:val="left" w:leader="dot" w:pos="9072"/>
        </w:tabs>
        <w:ind w:left="0"/>
        <w:jc w:val="right"/>
        <w:rPr>
          <w:rFonts w:ascii="Times New Roman" w:hAnsi="Times New Roman"/>
          <w:noProof/>
          <w:sz w:val="24"/>
        </w:rPr>
      </w:pPr>
      <w:r w:rsidRPr="00BE05D0">
        <w:rPr>
          <w:rFonts w:ascii="Times New Roman" w:hAnsi="Times New Roman"/>
          <w:sz w:val="24"/>
        </w:rPr>
        <w:t>(Dalībvalsts vai NATO civilā vai militārā institūcija)</w:t>
      </w:r>
    </w:p>
    <w:p w:rsidR="00481704" w:rsidRDefault="00481704" w:rsidP="00EA78F4">
      <w:pPr>
        <w:pStyle w:val="BodyText"/>
        <w:tabs>
          <w:tab w:val="left" w:leader="dot" w:pos="9072"/>
        </w:tabs>
        <w:spacing w:line="360" w:lineRule="auto"/>
        <w:ind w:left="0"/>
        <w:jc w:val="both"/>
        <w:rPr>
          <w:rFonts w:ascii="Times New Roman" w:hAnsi="Times New Roman"/>
          <w:sz w:val="24"/>
        </w:rPr>
      </w:pPr>
      <w:r w:rsidRPr="00BE05D0">
        <w:rPr>
          <w:rFonts w:ascii="Times New Roman" w:hAnsi="Times New Roman"/>
          <w:sz w:val="24"/>
        </w:rPr>
        <w:t>Izdošanas datums un vieta:</w:t>
      </w:r>
    </w:p>
    <w:p w:rsidR="00EA78F4" w:rsidRPr="00BE05D0" w:rsidRDefault="00EA78F4" w:rsidP="00EA78F4">
      <w:pPr>
        <w:pStyle w:val="BodyText"/>
        <w:tabs>
          <w:tab w:val="left" w:leader="dot" w:pos="9072"/>
        </w:tabs>
        <w:spacing w:line="360" w:lineRule="auto"/>
        <w:ind w:left="0"/>
        <w:jc w:val="both"/>
        <w:rPr>
          <w:rFonts w:ascii="Times New Roman" w:hAnsi="Times New Roman"/>
          <w:noProof/>
          <w:sz w:val="24"/>
        </w:rPr>
      </w:pPr>
      <w:r>
        <w:rPr>
          <w:rFonts w:ascii="Times New Roman" w:hAnsi="Times New Roman"/>
          <w:sz w:val="24"/>
        </w:rPr>
        <w:tab/>
      </w:r>
    </w:p>
    <w:p w:rsidR="00481704" w:rsidRDefault="00481704" w:rsidP="00EA78F4">
      <w:pPr>
        <w:pStyle w:val="BodyText"/>
        <w:tabs>
          <w:tab w:val="left" w:leader="dot" w:pos="9072"/>
        </w:tabs>
        <w:spacing w:line="360" w:lineRule="auto"/>
        <w:ind w:left="0"/>
        <w:jc w:val="both"/>
        <w:rPr>
          <w:rFonts w:ascii="Times New Roman" w:hAnsi="Times New Roman"/>
          <w:sz w:val="24"/>
        </w:rPr>
      </w:pPr>
      <w:r w:rsidRPr="00BE05D0">
        <w:rPr>
          <w:rFonts w:ascii="Times New Roman" w:hAnsi="Times New Roman"/>
          <w:sz w:val="24"/>
        </w:rPr>
        <w:t>Izdevējiestādes kontaktinformācija (tālrunis, e-pasts, fakss):</w:t>
      </w:r>
    </w:p>
    <w:p w:rsidR="00481704" w:rsidRPr="00EA78F4" w:rsidRDefault="00EA78F4" w:rsidP="00EA78F4">
      <w:pPr>
        <w:pStyle w:val="BodyText"/>
        <w:tabs>
          <w:tab w:val="left" w:leader="dot" w:pos="9072"/>
        </w:tabs>
        <w:spacing w:line="360" w:lineRule="auto"/>
        <w:ind w:left="0"/>
        <w:jc w:val="both"/>
        <w:rPr>
          <w:rFonts w:ascii="Times New Roman" w:hAnsi="Times New Roman"/>
          <w:noProof/>
          <w:sz w:val="24"/>
        </w:rPr>
      </w:pPr>
      <w:r>
        <w:rPr>
          <w:rFonts w:ascii="Times New Roman" w:hAnsi="Times New Roman"/>
          <w:sz w:val="24"/>
        </w:rPr>
        <w:tab/>
      </w:r>
    </w:p>
    <w:sectPr w:rsidR="00481704" w:rsidRPr="00EA78F4" w:rsidSect="00BE05D0">
      <w:headerReference w:type="default" r:id="rId10"/>
      <w:footerReference w:type="default" r:id="rId11"/>
      <w:headerReference w:type="first" r:id="rId12"/>
      <w:footerReference w:type="first" r:id="rId13"/>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734" w:rsidRPr="00481704" w:rsidRDefault="00A27734">
      <w:pPr>
        <w:rPr>
          <w:noProof/>
        </w:rPr>
      </w:pPr>
      <w:r w:rsidRPr="00481704">
        <w:rPr>
          <w:noProof/>
        </w:rPr>
        <w:separator/>
      </w:r>
    </w:p>
  </w:endnote>
  <w:endnote w:type="continuationSeparator" w:id="0">
    <w:p w:rsidR="00A27734" w:rsidRPr="00481704" w:rsidRDefault="00A27734">
      <w:pPr>
        <w:rPr>
          <w:noProof/>
        </w:rPr>
      </w:pPr>
      <w:r w:rsidRPr="00481704">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5D0" w:rsidRPr="004F5D11" w:rsidRDefault="00BE05D0" w:rsidP="00BE05D0">
    <w:pPr>
      <w:pStyle w:val="Header"/>
      <w:tabs>
        <w:tab w:val="clear" w:pos="4153"/>
        <w:tab w:val="clear" w:pos="8306"/>
        <w:tab w:val="left" w:pos="9072"/>
      </w:tabs>
      <w:jc w:val="both"/>
      <w:rPr>
        <w:rStyle w:val="PageNumber"/>
        <w:rFonts w:ascii="Times New Roman" w:hAnsi="Times New Roman"/>
        <w:sz w:val="20"/>
        <w:szCs w:val="20"/>
      </w:rPr>
    </w:pPr>
    <w:r w:rsidRPr="004F5D11">
      <w:rPr>
        <w:rFonts w:ascii="Times New Roman" w:hAnsi="Times New Roman"/>
        <w:sz w:val="20"/>
        <w:szCs w:val="20"/>
      </w:rPr>
      <w:tab/>
    </w:r>
  </w:p>
  <w:p w:rsidR="00BE05D0" w:rsidRPr="004F5D11" w:rsidRDefault="00BE05D0" w:rsidP="00BE05D0">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BE05D0" w:rsidRPr="004F5D11" w:rsidRDefault="00BE05D0" w:rsidP="00BE05D0">
    <w:pPr>
      <w:pStyle w:val="Header"/>
      <w:tabs>
        <w:tab w:val="clear" w:pos="4153"/>
        <w:tab w:val="clear" w:pos="8306"/>
        <w:tab w:val="right" w:pos="9072"/>
      </w:tabs>
      <w:jc w:val="both"/>
      <w:rPr>
        <w:rStyle w:val="PageNumber"/>
        <w:rFonts w:ascii="Times New Roman" w:hAnsi="Times New Roman"/>
        <w:sz w:val="20"/>
        <w:szCs w:val="20"/>
      </w:rPr>
    </w:pPr>
  </w:p>
  <w:p w:rsidR="00BE05D0" w:rsidRPr="004F5D11" w:rsidRDefault="00BE05D0" w:rsidP="00BE05D0">
    <w:pPr>
      <w:pStyle w:val="Footer"/>
      <w:tabs>
        <w:tab w:val="clear" w:pos="4153"/>
        <w:tab w:val="clear" w:pos="8306"/>
        <w:tab w:val="right" w:pos="9072"/>
      </w:tabs>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2016</w:t>
    </w:r>
    <w:r w:rsidRPr="004F5D11">
      <w:rPr>
        <w:rFonts w:ascii="Times New Roman" w:hAnsi="Times New Roman"/>
        <w:sz w:val="20"/>
        <w:szCs w:val="20"/>
      </w:rPr>
      <w:tab/>
    </w:r>
    <w:r w:rsidRPr="004F5D11">
      <w:rPr>
        <w:rStyle w:val="PageNumber"/>
        <w:rFonts w:ascii="Times New Roman" w:hAnsi="Times New Roman"/>
        <w:sz w:val="20"/>
        <w:szCs w:val="20"/>
      </w:rPr>
      <w:fldChar w:fldCharType="begin"/>
    </w:r>
    <w:r w:rsidRPr="004F5D11">
      <w:rPr>
        <w:rStyle w:val="PageNumber"/>
        <w:rFonts w:ascii="Times New Roman" w:hAnsi="Times New Roman"/>
        <w:sz w:val="20"/>
        <w:szCs w:val="20"/>
      </w:rPr>
      <w:instrText xml:space="preserve">page </w:instrText>
    </w:r>
    <w:r w:rsidRPr="004F5D11">
      <w:rPr>
        <w:rStyle w:val="PageNumber"/>
        <w:rFonts w:ascii="Times New Roman" w:hAnsi="Times New Roman"/>
        <w:sz w:val="20"/>
        <w:szCs w:val="20"/>
      </w:rPr>
      <w:fldChar w:fldCharType="separate"/>
    </w:r>
    <w:r w:rsidR="00EA78F4">
      <w:rPr>
        <w:rStyle w:val="PageNumber"/>
        <w:rFonts w:ascii="Times New Roman" w:hAnsi="Times New Roman"/>
        <w:noProof/>
        <w:sz w:val="20"/>
        <w:szCs w:val="20"/>
      </w:rPr>
      <w:t>17</w:t>
    </w:r>
    <w:r w:rsidRPr="004F5D11">
      <w:rPr>
        <w:rStyle w:val="PageNumbe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5D0" w:rsidRPr="004F5D11" w:rsidRDefault="00BE05D0" w:rsidP="00BE05D0">
    <w:pPr>
      <w:pStyle w:val="Header"/>
      <w:tabs>
        <w:tab w:val="clear" w:pos="4153"/>
        <w:tab w:val="clear" w:pos="8306"/>
        <w:tab w:val="left" w:pos="9072"/>
      </w:tabs>
      <w:jc w:val="both"/>
      <w:rPr>
        <w:rStyle w:val="PageNumber"/>
        <w:rFonts w:ascii="Times New Roman" w:hAnsi="Times New Roman"/>
        <w:sz w:val="20"/>
        <w:szCs w:val="20"/>
      </w:rPr>
    </w:pPr>
  </w:p>
  <w:p w:rsidR="00BE05D0" w:rsidRPr="004F5D11" w:rsidRDefault="00BE05D0" w:rsidP="00BE05D0">
    <w:pPr>
      <w:pStyle w:val="Header"/>
      <w:tabs>
        <w:tab w:val="clear" w:pos="4153"/>
        <w:tab w:val="clear" w:pos="8306"/>
        <w:tab w:val="lef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BE05D0" w:rsidRPr="004F5D11" w:rsidRDefault="00BE05D0" w:rsidP="00BE05D0">
    <w:pPr>
      <w:pStyle w:val="Header"/>
      <w:tabs>
        <w:tab w:val="clear" w:pos="4153"/>
        <w:tab w:val="clear" w:pos="8306"/>
        <w:tab w:val="left" w:pos="9072"/>
      </w:tabs>
      <w:jc w:val="both"/>
      <w:rPr>
        <w:rStyle w:val="PageNumber"/>
        <w:rFonts w:ascii="Times New Roman" w:hAnsi="Times New Roman"/>
        <w:sz w:val="20"/>
        <w:szCs w:val="20"/>
      </w:rPr>
    </w:pPr>
  </w:p>
  <w:p w:rsidR="00BE05D0" w:rsidRPr="004F5D11" w:rsidRDefault="00BE05D0" w:rsidP="00BE05D0">
    <w:pPr>
      <w:pStyle w:val="Footer"/>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sidRPr="004F5D11">
      <w:rPr>
        <w:rFonts w:ascii="Times New Roman" w:hAnsi="Times New Roman"/>
        <w:noProof/>
        <w:sz w:val="20"/>
        <w:szCs w:val="20"/>
      </w:rPr>
      <w:t xml:space="preserve"> Valsts valodas centrs,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734" w:rsidRPr="00481704" w:rsidRDefault="00A27734">
      <w:pPr>
        <w:rPr>
          <w:noProof/>
        </w:rPr>
      </w:pPr>
      <w:r w:rsidRPr="00481704">
        <w:rPr>
          <w:noProof/>
        </w:rPr>
        <w:separator/>
      </w:r>
    </w:p>
  </w:footnote>
  <w:footnote w:type="continuationSeparator" w:id="0">
    <w:p w:rsidR="00A27734" w:rsidRPr="00481704" w:rsidRDefault="00A27734">
      <w:pPr>
        <w:rPr>
          <w:noProof/>
        </w:rPr>
      </w:pPr>
      <w:r w:rsidRPr="00481704">
        <w:rPr>
          <w:noProof/>
        </w:rPr>
        <w:continuationSeparator/>
      </w:r>
    </w:p>
  </w:footnote>
  <w:footnote w:id="1">
    <w:p w:rsidR="00383F71" w:rsidRPr="00383F71" w:rsidRDefault="00383F71" w:rsidP="00320F47">
      <w:pPr>
        <w:pStyle w:val="FootnoteText"/>
        <w:jc w:val="both"/>
        <w:rPr>
          <w:rFonts w:ascii="Times New Roman" w:hAnsi="Times New Roman" w:cs="Times New Roman"/>
        </w:rPr>
      </w:pPr>
      <w:r w:rsidRPr="00383F71">
        <w:rPr>
          <w:rStyle w:val="FootnoteReference"/>
          <w:rFonts w:ascii="Times New Roman" w:hAnsi="Times New Roman" w:cs="Times New Roman"/>
        </w:rPr>
        <w:footnoteRef/>
      </w:r>
      <w:r>
        <w:rPr>
          <w:rFonts w:ascii="Times New Roman" w:hAnsi="Times New Roman"/>
        </w:rPr>
        <w:t xml:space="preserve"> Industriālās drošības kontekstā ir noteikums (Sk. Direktīvas par industriālo drošību 43. un 44. punktu), ka </w:t>
      </w:r>
      <w:r w:rsidRPr="0081387F">
        <w:rPr>
          <w:rFonts w:ascii="Times New Roman" w:hAnsi="Times New Roman"/>
          <w:i/>
        </w:rPr>
        <w:t>NSA/DSA</w:t>
      </w:r>
      <w:r>
        <w:rPr>
          <w:rFonts w:ascii="Times New Roman" w:hAnsi="Times New Roman"/>
        </w:rPr>
        <w:t xml:space="preserve"> (</w:t>
      </w:r>
      <w:r w:rsidRPr="0081387F">
        <w:rPr>
          <w:rFonts w:ascii="Times New Roman" w:hAnsi="Times New Roman"/>
          <w:i/>
        </w:rPr>
        <w:t>Designated State</w:t>
      </w:r>
      <w:r>
        <w:rPr>
          <w:rFonts w:ascii="Times New Roman" w:hAnsi="Times New Roman"/>
        </w:rPr>
        <w:t xml:space="preserve"> </w:t>
      </w:r>
      <w:r w:rsidRPr="0081387F">
        <w:rPr>
          <w:rFonts w:ascii="Times New Roman" w:hAnsi="Times New Roman"/>
          <w:i/>
        </w:rPr>
        <w:t>Authority</w:t>
      </w:r>
      <w:r>
        <w:rPr>
          <w:rFonts w:ascii="Times New Roman" w:hAnsi="Times New Roman"/>
        </w:rPr>
        <w:t xml:space="preserve"> – pilnvarotajai valsts iestādei) ir jāpiešķir </w:t>
      </w:r>
      <w:r w:rsidRPr="008F1C19">
        <w:rPr>
          <w:rFonts w:ascii="Times New Roman" w:hAnsi="Times New Roman"/>
          <w:i/>
        </w:rPr>
        <w:t>PSC</w:t>
      </w:r>
      <w:r>
        <w:rPr>
          <w:rFonts w:ascii="Times New Roman" w:hAnsi="Times New Roman"/>
        </w:rPr>
        <w:t xml:space="preserve"> personai, kurai ir citas NATO dalībvalsts valstspiederība/pilsonība.</w:t>
      </w:r>
    </w:p>
  </w:footnote>
  <w:footnote w:id="2">
    <w:p w:rsidR="00383F71" w:rsidRPr="00383F71" w:rsidRDefault="00383F71" w:rsidP="00320F47">
      <w:pPr>
        <w:tabs>
          <w:tab w:val="left" w:pos="680"/>
        </w:tabs>
        <w:jc w:val="both"/>
        <w:rPr>
          <w:rFonts w:ascii="Times New Roman" w:hAnsi="Times New Roman" w:cs="Times New Roman"/>
          <w:noProof/>
          <w:sz w:val="20"/>
          <w:szCs w:val="20"/>
        </w:rPr>
      </w:pPr>
      <w:r w:rsidRPr="00383F71">
        <w:rPr>
          <w:rStyle w:val="FootnoteReference"/>
          <w:rFonts w:ascii="Times New Roman" w:hAnsi="Times New Roman" w:cs="Times New Roman"/>
          <w:sz w:val="20"/>
          <w:szCs w:val="20"/>
        </w:rPr>
        <w:footnoteRef/>
      </w:r>
      <w:r>
        <w:rPr>
          <w:rFonts w:ascii="Times New Roman" w:hAnsi="Times New Roman"/>
          <w:sz w:val="20"/>
          <w:szCs w:val="20"/>
        </w:rPr>
        <w:t xml:space="preserve"> Industriālās drošības kontekstā ir noteikums (Sk. Direktīvas par industriālo drošību 43. un 44. punktu), ka </w:t>
      </w:r>
      <w:r w:rsidRPr="008F1C19">
        <w:rPr>
          <w:rFonts w:ascii="Times New Roman" w:hAnsi="Times New Roman"/>
          <w:i/>
          <w:sz w:val="20"/>
          <w:szCs w:val="20"/>
        </w:rPr>
        <w:t>NSA/DSA</w:t>
      </w:r>
      <w:r>
        <w:rPr>
          <w:rFonts w:ascii="Times New Roman" w:hAnsi="Times New Roman"/>
          <w:sz w:val="20"/>
          <w:szCs w:val="20"/>
        </w:rPr>
        <w:t xml:space="preserve"> ir jāpiešķir </w:t>
      </w:r>
      <w:r w:rsidRPr="008F1C19">
        <w:rPr>
          <w:rFonts w:ascii="Times New Roman" w:hAnsi="Times New Roman"/>
          <w:i/>
          <w:sz w:val="20"/>
          <w:szCs w:val="20"/>
        </w:rPr>
        <w:t>PSC</w:t>
      </w:r>
      <w:r>
        <w:rPr>
          <w:rFonts w:ascii="Times New Roman" w:hAnsi="Times New Roman"/>
          <w:sz w:val="20"/>
          <w:szCs w:val="20"/>
        </w:rPr>
        <w:t xml:space="preserve"> personai, kurai ir citas NATO dalībvalsts valstspiederība/pilsonība.</w:t>
      </w:r>
    </w:p>
  </w:footnote>
  <w:footnote w:id="3">
    <w:p w:rsidR="00703486" w:rsidRPr="00703486" w:rsidRDefault="00703486" w:rsidP="00320F47">
      <w:pPr>
        <w:tabs>
          <w:tab w:val="left" w:pos="966"/>
        </w:tabs>
        <w:jc w:val="both"/>
        <w:rPr>
          <w:rFonts w:ascii="Times New Roman" w:eastAsia="Arial" w:hAnsi="Times New Roman" w:cs="Times New Roman"/>
          <w:noProof/>
          <w:sz w:val="20"/>
          <w:szCs w:val="20"/>
        </w:rPr>
      </w:pPr>
      <w:r w:rsidRPr="00703486">
        <w:rPr>
          <w:rStyle w:val="FootnoteReference"/>
          <w:rFonts w:ascii="Times New Roman" w:hAnsi="Times New Roman" w:cs="Times New Roman"/>
          <w:sz w:val="20"/>
          <w:szCs w:val="20"/>
        </w:rPr>
        <w:footnoteRef/>
      </w:r>
      <w:r>
        <w:rPr>
          <w:rFonts w:ascii="Times New Roman" w:hAnsi="Times New Roman"/>
          <w:sz w:val="20"/>
          <w:szCs w:val="20"/>
        </w:rPr>
        <w:t xml:space="preserve"> Valstu, kas nav NATO dalībvalstis, valstspiederīgie ir "karalistes pavalstnieki", "valsts pilsoņi" un "pastāvīgie iedzīvotāji Kanādā". "Pastāvīgie iedzīvotāji Kanādā" ir personas, attiecībā uz kurām ir veikts pārbaužu process, tostarp dzīvesvietas pārbaudes, ziņu par sodāmību un drošības pārbaudes un kuras gatavojas saņemt likumīgi izsniegtu atļauju, lai varētu iekārtot pastāvīgu dzīves vietu valstī.</w:t>
      </w:r>
    </w:p>
  </w:footnote>
  <w:footnote w:id="4">
    <w:p w:rsidR="00124A62" w:rsidRDefault="00124A62">
      <w:pPr>
        <w:pStyle w:val="FootnoteText"/>
        <w:rPr>
          <w:rFonts w:ascii="Times New Roman" w:hAnsi="Times New Roman"/>
        </w:rPr>
      </w:pPr>
      <w:r w:rsidRPr="00124A62">
        <w:rPr>
          <w:rStyle w:val="FootnoteReference"/>
        </w:rPr>
        <w:sym w:font="Symbol" w:char="F02A"/>
      </w:r>
      <w:r>
        <w:t xml:space="preserve"> </w:t>
      </w:r>
      <w:r>
        <w:rPr>
          <w:rFonts w:ascii="Times New Roman" w:hAnsi="Times New Roman"/>
        </w:rPr>
        <w:t>Apzīmējums nav parauga daļa.</w:t>
      </w:r>
    </w:p>
    <w:p w:rsidR="00124A62" w:rsidRDefault="00124A62">
      <w:pPr>
        <w:pStyle w:val="FootnoteText"/>
      </w:pPr>
    </w:p>
  </w:footnote>
  <w:footnote w:id="5">
    <w:p w:rsidR="001564A5" w:rsidRPr="001564A5" w:rsidRDefault="001564A5" w:rsidP="00320F47">
      <w:pPr>
        <w:tabs>
          <w:tab w:val="left" w:pos="973"/>
        </w:tabs>
        <w:jc w:val="both"/>
        <w:rPr>
          <w:rFonts w:ascii="Times New Roman" w:hAnsi="Times New Roman" w:cs="Times New Roman"/>
          <w:noProof/>
          <w:sz w:val="20"/>
          <w:szCs w:val="20"/>
        </w:rPr>
      </w:pPr>
      <w:r w:rsidRPr="001564A5">
        <w:rPr>
          <w:rStyle w:val="FootnoteReference"/>
          <w:rFonts w:ascii="Times New Roman" w:hAnsi="Times New Roman" w:cs="Times New Roman"/>
          <w:sz w:val="20"/>
          <w:szCs w:val="20"/>
        </w:rPr>
        <w:footnoteRef/>
      </w:r>
      <w:r>
        <w:rPr>
          <w:rFonts w:ascii="Times New Roman" w:hAnsi="Times New Roman"/>
          <w:sz w:val="20"/>
          <w:szCs w:val="20"/>
        </w:rPr>
        <w:t xml:space="preserve"> Attiecīgos gadījumos ieraksiet vienu vai vairākus no turpmāk minētajiem:</w:t>
      </w:r>
    </w:p>
    <w:p w:rsidR="001564A5" w:rsidRPr="001564A5" w:rsidRDefault="001564A5" w:rsidP="00320F47">
      <w:pPr>
        <w:jc w:val="both"/>
        <w:rPr>
          <w:rFonts w:ascii="Times New Roman" w:eastAsia="Arial" w:hAnsi="Times New Roman" w:cs="Times New Roman"/>
          <w:noProof/>
          <w:sz w:val="20"/>
          <w:szCs w:val="20"/>
        </w:rPr>
      </w:pPr>
    </w:p>
    <w:tbl>
      <w:tblPr>
        <w:tblW w:w="0" w:type="auto"/>
        <w:tblInd w:w="917" w:type="dxa"/>
        <w:tblLayout w:type="fixed"/>
        <w:tblCellMar>
          <w:left w:w="0" w:type="dxa"/>
          <w:right w:w="0" w:type="dxa"/>
        </w:tblCellMar>
        <w:tblLook w:val="01E0" w:firstRow="1" w:lastRow="1" w:firstColumn="1" w:lastColumn="1" w:noHBand="0" w:noVBand="0"/>
      </w:tblPr>
      <w:tblGrid>
        <w:gridCol w:w="460"/>
        <w:gridCol w:w="2785"/>
        <w:gridCol w:w="899"/>
        <w:gridCol w:w="3225"/>
      </w:tblGrid>
      <w:tr w:rsidR="001564A5" w:rsidRPr="001564A5" w:rsidTr="003C2A17">
        <w:trPr>
          <w:trHeight w:hRule="exact" w:val="315"/>
        </w:trPr>
        <w:tc>
          <w:tcPr>
            <w:tcW w:w="460" w:type="dxa"/>
            <w:tcBorders>
              <w:top w:val="nil"/>
              <w:left w:val="nil"/>
              <w:bottom w:val="nil"/>
              <w:right w:val="nil"/>
            </w:tcBorders>
          </w:tcPr>
          <w:p w:rsidR="001564A5" w:rsidRPr="001564A5" w:rsidRDefault="001564A5" w:rsidP="00320F47">
            <w:pPr>
              <w:pStyle w:val="TableParagraph"/>
              <w:jc w:val="both"/>
              <w:rPr>
                <w:rFonts w:ascii="Times New Roman" w:hAnsi="Times New Roman" w:cs="Times New Roman"/>
                <w:noProof/>
                <w:sz w:val="20"/>
                <w:szCs w:val="20"/>
              </w:rPr>
            </w:pPr>
            <w:r>
              <w:rPr>
                <w:rFonts w:ascii="Times New Roman" w:hAnsi="Times New Roman"/>
                <w:sz w:val="20"/>
                <w:szCs w:val="20"/>
              </w:rPr>
              <w:t>(a)</w:t>
            </w:r>
          </w:p>
        </w:tc>
        <w:tc>
          <w:tcPr>
            <w:tcW w:w="2785" w:type="dxa"/>
            <w:tcBorders>
              <w:top w:val="nil"/>
              <w:left w:val="nil"/>
              <w:bottom w:val="nil"/>
              <w:right w:val="nil"/>
            </w:tcBorders>
          </w:tcPr>
          <w:p w:rsidR="001564A5" w:rsidRPr="001564A5" w:rsidRDefault="001564A5" w:rsidP="00320F47">
            <w:pPr>
              <w:pStyle w:val="TableParagraph"/>
              <w:jc w:val="both"/>
              <w:rPr>
                <w:rFonts w:ascii="Times New Roman" w:hAnsi="Times New Roman" w:cs="Times New Roman"/>
                <w:noProof/>
                <w:sz w:val="20"/>
                <w:szCs w:val="20"/>
              </w:rPr>
            </w:pPr>
            <w:r>
              <w:rPr>
                <w:rFonts w:ascii="Times New Roman" w:hAnsi="Times New Roman"/>
                <w:sz w:val="20"/>
                <w:szCs w:val="20"/>
              </w:rPr>
              <w:t>SEVIŠĶI SLEPENI</w:t>
            </w:r>
          </w:p>
        </w:tc>
        <w:tc>
          <w:tcPr>
            <w:tcW w:w="899" w:type="dxa"/>
            <w:tcBorders>
              <w:top w:val="nil"/>
              <w:left w:val="nil"/>
              <w:bottom w:val="nil"/>
              <w:right w:val="nil"/>
            </w:tcBorders>
          </w:tcPr>
          <w:p w:rsidR="001564A5" w:rsidRPr="001564A5" w:rsidRDefault="001564A5" w:rsidP="00320F47">
            <w:pPr>
              <w:pStyle w:val="TableParagraph"/>
              <w:jc w:val="both"/>
              <w:rPr>
                <w:rFonts w:ascii="Times New Roman" w:hAnsi="Times New Roman" w:cs="Times New Roman"/>
                <w:noProof/>
                <w:sz w:val="20"/>
                <w:szCs w:val="20"/>
              </w:rPr>
            </w:pPr>
            <w:r>
              <w:rPr>
                <w:rFonts w:ascii="Times New Roman" w:hAnsi="Times New Roman"/>
                <w:sz w:val="20"/>
                <w:szCs w:val="20"/>
              </w:rPr>
              <w:t>(d)</w:t>
            </w:r>
          </w:p>
        </w:tc>
        <w:tc>
          <w:tcPr>
            <w:tcW w:w="3225" w:type="dxa"/>
            <w:tcBorders>
              <w:top w:val="nil"/>
              <w:left w:val="nil"/>
              <w:bottom w:val="nil"/>
              <w:right w:val="nil"/>
            </w:tcBorders>
          </w:tcPr>
          <w:p w:rsidR="001564A5" w:rsidRPr="001564A5" w:rsidRDefault="001564A5" w:rsidP="00320F47">
            <w:pPr>
              <w:pStyle w:val="TableParagraph"/>
              <w:jc w:val="both"/>
              <w:rPr>
                <w:rFonts w:ascii="Times New Roman" w:hAnsi="Times New Roman" w:cs="Times New Roman"/>
                <w:noProof/>
                <w:sz w:val="20"/>
                <w:szCs w:val="20"/>
              </w:rPr>
            </w:pPr>
            <w:r>
              <w:rPr>
                <w:rFonts w:ascii="Times New Roman" w:hAnsi="Times New Roman"/>
                <w:sz w:val="20"/>
                <w:szCs w:val="20"/>
              </w:rPr>
              <w:t xml:space="preserve">SEVIŠĶI SLEPENI </w:t>
            </w:r>
            <w:r w:rsidRPr="008F1C19">
              <w:rPr>
                <w:rFonts w:ascii="Times New Roman" w:hAnsi="Times New Roman"/>
                <w:i/>
                <w:sz w:val="20"/>
                <w:szCs w:val="20"/>
              </w:rPr>
              <w:t>ATOMAL</w:t>
            </w:r>
          </w:p>
        </w:tc>
      </w:tr>
      <w:tr w:rsidR="001564A5" w:rsidRPr="001564A5" w:rsidTr="003C2A17">
        <w:trPr>
          <w:trHeight w:hRule="exact" w:val="230"/>
        </w:trPr>
        <w:tc>
          <w:tcPr>
            <w:tcW w:w="460" w:type="dxa"/>
            <w:tcBorders>
              <w:top w:val="nil"/>
              <w:left w:val="nil"/>
              <w:bottom w:val="nil"/>
              <w:right w:val="nil"/>
            </w:tcBorders>
          </w:tcPr>
          <w:p w:rsidR="001564A5" w:rsidRPr="001564A5" w:rsidRDefault="001564A5" w:rsidP="00320F47">
            <w:pPr>
              <w:pStyle w:val="TableParagraph"/>
              <w:jc w:val="both"/>
              <w:rPr>
                <w:rFonts w:ascii="Times New Roman" w:hAnsi="Times New Roman" w:cs="Times New Roman"/>
                <w:noProof/>
                <w:sz w:val="20"/>
                <w:szCs w:val="20"/>
              </w:rPr>
            </w:pPr>
            <w:r>
              <w:rPr>
                <w:rFonts w:ascii="Times New Roman" w:hAnsi="Times New Roman"/>
                <w:sz w:val="20"/>
                <w:szCs w:val="20"/>
              </w:rPr>
              <w:t>(b)</w:t>
            </w:r>
          </w:p>
        </w:tc>
        <w:tc>
          <w:tcPr>
            <w:tcW w:w="2785" w:type="dxa"/>
            <w:tcBorders>
              <w:top w:val="nil"/>
              <w:left w:val="nil"/>
              <w:bottom w:val="nil"/>
              <w:right w:val="nil"/>
            </w:tcBorders>
          </w:tcPr>
          <w:p w:rsidR="001564A5" w:rsidRPr="001564A5" w:rsidRDefault="001564A5" w:rsidP="00320F47">
            <w:pPr>
              <w:pStyle w:val="TableParagraph"/>
              <w:jc w:val="both"/>
              <w:rPr>
                <w:rFonts w:ascii="Times New Roman" w:hAnsi="Times New Roman" w:cs="Times New Roman"/>
                <w:noProof/>
                <w:sz w:val="20"/>
                <w:szCs w:val="20"/>
              </w:rPr>
            </w:pPr>
            <w:r>
              <w:rPr>
                <w:rFonts w:ascii="Times New Roman" w:hAnsi="Times New Roman"/>
                <w:sz w:val="20"/>
                <w:szCs w:val="20"/>
              </w:rPr>
              <w:t>NATO SLEPENI</w:t>
            </w:r>
          </w:p>
        </w:tc>
        <w:tc>
          <w:tcPr>
            <w:tcW w:w="899" w:type="dxa"/>
            <w:tcBorders>
              <w:top w:val="nil"/>
              <w:left w:val="nil"/>
              <w:bottom w:val="nil"/>
              <w:right w:val="nil"/>
            </w:tcBorders>
          </w:tcPr>
          <w:p w:rsidR="001564A5" w:rsidRPr="001564A5" w:rsidRDefault="001564A5" w:rsidP="00320F47">
            <w:pPr>
              <w:pStyle w:val="TableParagraph"/>
              <w:jc w:val="both"/>
              <w:rPr>
                <w:rFonts w:ascii="Times New Roman" w:hAnsi="Times New Roman" w:cs="Times New Roman"/>
                <w:noProof/>
                <w:sz w:val="20"/>
                <w:szCs w:val="20"/>
              </w:rPr>
            </w:pPr>
            <w:r>
              <w:rPr>
                <w:rFonts w:ascii="Times New Roman" w:hAnsi="Times New Roman"/>
                <w:sz w:val="20"/>
                <w:szCs w:val="20"/>
              </w:rPr>
              <w:t>(e)</w:t>
            </w:r>
          </w:p>
        </w:tc>
        <w:tc>
          <w:tcPr>
            <w:tcW w:w="3225" w:type="dxa"/>
            <w:tcBorders>
              <w:top w:val="nil"/>
              <w:left w:val="nil"/>
              <w:bottom w:val="nil"/>
              <w:right w:val="nil"/>
            </w:tcBorders>
          </w:tcPr>
          <w:p w:rsidR="001564A5" w:rsidRPr="001564A5" w:rsidRDefault="001564A5" w:rsidP="00320F47">
            <w:pPr>
              <w:pStyle w:val="TableParagraph"/>
              <w:jc w:val="both"/>
              <w:rPr>
                <w:rFonts w:ascii="Times New Roman" w:hAnsi="Times New Roman" w:cs="Times New Roman"/>
                <w:noProof/>
                <w:sz w:val="20"/>
                <w:szCs w:val="20"/>
              </w:rPr>
            </w:pPr>
            <w:r>
              <w:rPr>
                <w:rFonts w:ascii="Times New Roman" w:hAnsi="Times New Roman"/>
                <w:sz w:val="20"/>
                <w:szCs w:val="20"/>
              </w:rPr>
              <w:t xml:space="preserve">NATO SLEPENI </w:t>
            </w:r>
            <w:r w:rsidRPr="008F1C19">
              <w:rPr>
                <w:rFonts w:ascii="Times New Roman" w:hAnsi="Times New Roman"/>
                <w:i/>
                <w:sz w:val="20"/>
                <w:szCs w:val="20"/>
              </w:rPr>
              <w:t>ATOMAL</w:t>
            </w:r>
          </w:p>
        </w:tc>
      </w:tr>
      <w:tr w:rsidR="001564A5" w:rsidRPr="001564A5" w:rsidTr="003C2A17">
        <w:trPr>
          <w:trHeight w:hRule="exact" w:val="315"/>
        </w:trPr>
        <w:tc>
          <w:tcPr>
            <w:tcW w:w="460" w:type="dxa"/>
            <w:tcBorders>
              <w:top w:val="nil"/>
              <w:left w:val="nil"/>
              <w:bottom w:val="nil"/>
              <w:right w:val="nil"/>
            </w:tcBorders>
          </w:tcPr>
          <w:p w:rsidR="001564A5" w:rsidRPr="001564A5" w:rsidRDefault="001564A5" w:rsidP="00320F47">
            <w:pPr>
              <w:pStyle w:val="TableParagraph"/>
              <w:jc w:val="both"/>
              <w:rPr>
                <w:rFonts w:ascii="Times New Roman" w:hAnsi="Times New Roman" w:cs="Times New Roman"/>
                <w:noProof/>
                <w:sz w:val="20"/>
                <w:szCs w:val="20"/>
              </w:rPr>
            </w:pPr>
            <w:r>
              <w:rPr>
                <w:rFonts w:ascii="Times New Roman" w:hAnsi="Times New Roman"/>
                <w:sz w:val="20"/>
                <w:szCs w:val="20"/>
              </w:rPr>
              <w:t>(c)</w:t>
            </w:r>
          </w:p>
        </w:tc>
        <w:tc>
          <w:tcPr>
            <w:tcW w:w="2785" w:type="dxa"/>
            <w:tcBorders>
              <w:top w:val="nil"/>
              <w:left w:val="nil"/>
              <w:bottom w:val="nil"/>
              <w:right w:val="nil"/>
            </w:tcBorders>
          </w:tcPr>
          <w:p w:rsidR="001564A5" w:rsidRPr="001564A5" w:rsidRDefault="001564A5" w:rsidP="00320F47">
            <w:pPr>
              <w:pStyle w:val="TableParagraph"/>
              <w:jc w:val="both"/>
              <w:rPr>
                <w:rFonts w:ascii="Times New Roman" w:hAnsi="Times New Roman" w:cs="Times New Roman"/>
                <w:noProof/>
                <w:sz w:val="20"/>
                <w:szCs w:val="20"/>
              </w:rPr>
            </w:pPr>
            <w:r>
              <w:rPr>
                <w:rFonts w:ascii="Times New Roman" w:hAnsi="Times New Roman"/>
                <w:sz w:val="20"/>
                <w:szCs w:val="20"/>
              </w:rPr>
              <w:t>NATO KONFIDENCIĀLI</w:t>
            </w:r>
          </w:p>
        </w:tc>
        <w:tc>
          <w:tcPr>
            <w:tcW w:w="899" w:type="dxa"/>
            <w:tcBorders>
              <w:top w:val="nil"/>
              <w:left w:val="nil"/>
              <w:bottom w:val="nil"/>
              <w:right w:val="nil"/>
            </w:tcBorders>
          </w:tcPr>
          <w:p w:rsidR="001564A5" w:rsidRPr="001564A5" w:rsidRDefault="001564A5" w:rsidP="00320F47">
            <w:pPr>
              <w:pStyle w:val="TableParagraph"/>
              <w:jc w:val="both"/>
              <w:rPr>
                <w:rFonts w:ascii="Times New Roman" w:hAnsi="Times New Roman" w:cs="Times New Roman"/>
                <w:noProof/>
                <w:sz w:val="20"/>
                <w:szCs w:val="20"/>
              </w:rPr>
            </w:pPr>
            <w:r>
              <w:rPr>
                <w:rFonts w:ascii="Times New Roman" w:hAnsi="Times New Roman"/>
                <w:sz w:val="20"/>
                <w:szCs w:val="20"/>
              </w:rPr>
              <w:t>(f)</w:t>
            </w:r>
          </w:p>
        </w:tc>
        <w:tc>
          <w:tcPr>
            <w:tcW w:w="3225" w:type="dxa"/>
            <w:tcBorders>
              <w:top w:val="nil"/>
              <w:left w:val="nil"/>
              <w:bottom w:val="nil"/>
              <w:right w:val="nil"/>
            </w:tcBorders>
          </w:tcPr>
          <w:p w:rsidR="001564A5" w:rsidRPr="001564A5" w:rsidRDefault="001564A5" w:rsidP="00320F47">
            <w:pPr>
              <w:pStyle w:val="TableParagraph"/>
              <w:jc w:val="both"/>
              <w:rPr>
                <w:rFonts w:ascii="Times New Roman" w:hAnsi="Times New Roman" w:cs="Times New Roman"/>
                <w:noProof/>
                <w:sz w:val="20"/>
                <w:szCs w:val="20"/>
              </w:rPr>
            </w:pPr>
            <w:r>
              <w:rPr>
                <w:rFonts w:ascii="Times New Roman" w:hAnsi="Times New Roman"/>
                <w:sz w:val="20"/>
                <w:szCs w:val="20"/>
              </w:rPr>
              <w:t xml:space="preserve">NATO KONFIDENCIĀLI </w:t>
            </w:r>
            <w:r w:rsidRPr="008F1C19">
              <w:rPr>
                <w:rFonts w:ascii="Times New Roman" w:hAnsi="Times New Roman"/>
                <w:i/>
                <w:sz w:val="20"/>
                <w:szCs w:val="20"/>
              </w:rPr>
              <w:t>ATOMAL</w:t>
            </w:r>
          </w:p>
        </w:tc>
      </w:tr>
    </w:tbl>
    <w:p w:rsidR="001564A5" w:rsidRPr="001564A5" w:rsidRDefault="001564A5" w:rsidP="00320F47">
      <w:pPr>
        <w:pStyle w:val="FootnoteText"/>
        <w:jc w:val="both"/>
        <w:rPr>
          <w:rFonts w:ascii="Times New Roman" w:hAnsi="Times New Roman" w:cs="Times New Roman"/>
        </w:rPr>
      </w:pPr>
    </w:p>
  </w:footnote>
  <w:footnote w:id="6">
    <w:p w:rsidR="001564A5" w:rsidRPr="001564A5" w:rsidRDefault="001564A5" w:rsidP="00124A62">
      <w:pPr>
        <w:tabs>
          <w:tab w:val="left" w:pos="973"/>
        </w:tabs>
        <w:jc w:val="both"/>
        <w:rPr>
          <w:rFonts w:ascii="Times New Roman" w:hAnsi="Times New Roman" w:cs="Times New Roman"/>
          <w:noProof/>
          <w:sz w:val="20"/>
          <w:szCs w:val="20"/>
        </w:rPr>
      </w:pPr>
      <w:r w:rsidRPr="001564A5">
        <w:rPr>
          <w:rStyle w:val="FootnoteReference"/>
          <w:rFonts w:ascii="Times New Roman" w:hAnsi="Times New Roman" w:cs="Times New Roman"/>
          <w:sz w:val="20"/>
          <w:szCs w:val="20"/>
        </w:rPr>
        <w:footnoteRef/>
      </w:r>
      <w:r>
        <w:rPr>
          <w:rFonts w:ascii="Times New Roman" w:hAnsi="Times New Roman"/>
          <w:sz w:val="20"/>
          <w:szCs w:val="20"/>
        </w:rPr>
        <w:t xml:space="preserve"> Termiņa beigu datums atbilst Direkt</w:t>
      </w:r>
      <w:r w:rsidR="004A6784">
        <w:rPr>
          <w:rFonts w:ascii="Times New Roman" w:hAnsi="Times New Roman"/>
          <w:sz w:val="20"/>
          <w:szCs w:val="20"/>
        </w:rPr>
        <w:t>īvas par personāla drošību 18. p</w:t>
      </w:r>
      <w:r>
        <w:rPr>
          <w:rFonts w:ascii="Times New Roman" w:hAnsi="Times New Roman"/>
          <w:sz w:val="20"/>
          <w:szCs w:val="20"/>
        </w:rPr>
        <w:t>unkta noteikumiem.</w:t>
      </w:r>
    </w:p>
  </w:footnote>
  <w:footnote w:id="7">
    <w:p w:rsidR="00124A62" w:rsidRPr="00124A62" w:rsidRDefault="00124A62" w:rsidP="00124A62">
      <w:pPr>
        <w:pStyle w:val="FootnoteText"/>
        <w:jc w:val="both"/>
        <w:rPr>
          <w:rFonts w:ascii="Times New Roman" w:hAnsi="Times New Roman" w:cs="Times New Roman"/>
        </w:rPr>
      </w:pPr>
      <w:r w:rsidRPr="00124A62">
        <w:rPr>
          <w:rStyle w:val="FootnoteReference"/>
          <w:rFonts w:ascii="Times New Roman" w:hAnsi="Times New Roman" w:cs="Times New Roman"/>
        </w:rPr>
        <w:sym w:font="Symbol" w:char="F02A"/>
      </w:r>
      <w:r w:rsidRPr="00124A62">
        <w:rPr>
          <w:rFonts w:ascii="Times New Roman" w:hAnsi="Times New Roman" w:cs="Times New Roman"/>
        </w:rPr>
        <w:t xml:space="preserve"> </w:t>
      </w:r>
      <w:r w:rsidRPr="00124A62">
        <w:rPr>
          <w:rFonts w:ascii="Times New Roman" w:hAnsi="Times New Roman" w:cs="Times New Roman"/>
        </w:rPr>
        <w:t>Apzīmējums nav parauga daļa.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5D0" w:rsidRPr="004F5D11" w:rsidRDefault="00BE05D0" w:rsidP="00BE05D0">
    <w:pPr>
      <w:pStyle w:val="Header"/>
      <w:tabs>
        <w:tab w:val="clear" w:pos="4153"/>
        <w:tab w:val="clear" w:pos="8306"/>
      </w:tabs>
      <w:jc w:val="both"/>
      <w:rPr>
        <w:rStyle w:val="PageNumber"/>
        <w:rFonts w:ascii="Times New Roman" w:hAnsi="Times New Roman"/>
        <w:sz w:val="20"/>
        <w:szCs w:val="20"/>
      </w:rPr>
    </w:pPr>
  </w:p>
  <w:p w:rsidR="00BE05D0" w:rsidRPr="004F5D11" w:rsidRDefault="00BE05D0" w:rsidP="00BE05D0">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BE05D0" w:rsidRPr="004F5D11" w:rsidRDefault="00BE05D0" w:rsidP="00BE05D0">
    <w:pPr>
      <w:pStyle w:val="Header"/>
      <w:jc w:val="both"/>
      <w:rPr>
        <w:rFonts w:ascii="Times New Roman" w:hAnsi="Times New Roman"/>
        <w:sz w:val="20"/>
        <w:szCs w:val="20"/>
      </w:rPr>
    </w:pPr>
  </w:p>
  <w:p w:rsidR="007722B1" w:rsidRPr="00481704" w:rsidRDefault="007722B1">
    <w:pPr>
      <w:spacing w:line="14" w:lineRule="auto"/>
      <w:rPr>
        <w:noProof/>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5D0" w:rsidRPr="004F5D11" w:rsidRDefault="00BE05D0" w:rsidP="00BE05D0">
    <w:pPr>
      <w:pBdr>
        <w:bottom w:val="single" w:sz="12" w:space="5" w:color="auto"/>
      </w:pBdr>
      <w:jc w:val="both"/>
      <w:rPr>
        <w:rFonts w:ascii="Times New Roman" w:hAnsi="Times New Roman"/>
        <w:spacing w:val="-2"/>
        <w:sz w:val="20"/>
        <w:szCs w:val="20"/>
      </w:rPr>
    </w:pPr>
  </w:p>
  <w:p w:rsidR="00BE05D0" w:rsidRPr="004F5D11" w:rsidRDefault="00BE05D0" w:rsidP="00BE05D0">
    <w:pPr>
      <w:pStyle w:val="Header"/>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A2424A"/>
    <w:multiLevelType w:val="hybridMultilevel"/>
    <w:tmpl w:val="F842C0CA"/>
    <w:lvl w:ilvl="0" w:tplc="90AEF49C">
      <w:start w:val="1"/>
      <w:numFmt w:val="decimal"/>
      <w:lvlText w:val="%1."/>
      <w:lvlJc w:val="left"/>
      <w:pPr>
        <w:ind w:left="112" w:hanging="855"/>
      </w:pPr>
      <w:rPr>
        <w:rFonts w:ascii="Times New Roman" w:eastAsia="Arial" w:hAnsi="Times New Roman" w:cs="Times New Roman" w:hint="default"/>
        <w:w w:val="99"/>
        <w:sz w:val="24"/>
        <w:szCs w:val="24"/>
      </w:rPr>
    </w:lvl>
    <w:lvl w:ilvl="1" w:tplc="92CE91EA">
      <w:start w:val="1"/>
      <w:numFmt w:val="bullet"/>
      <w:lvlText w:val="•"/>
      <w:lvlJc w:val="left"/>
      <w:pPr>
        <w:ind w:left="1190" w:hanging="855"/>
      </w:pPr>
      <w:rPr>
        <w:rFonts w:hint="default"/>
      </w:rPr>
    </w:lvl>
    <w:lvl w:ilvl="2" w:tplc="2374752E">
      <w:start w:val="1"/>
      <w:numFmt w:val="bullet"/>
      <w:lvlText w:val="•"/>
      <w:lvlJc w:val="left"/>
      <w:pPr>
        <w:ind w:left="2267" w:hanging="855"/>
      </w:pPr>
      <w:rPr>
        <w:rFonts w:hint="default"/>
      </w:rPr>
    </w:lvl>
    <w:lvl w:ilvl="3" w:tplc="CA0CE23A">
      <w:start w:val="1"/>
      <w:numFmt w:val="bullet"/>
      <w:lvlText w:val="•"/>
      <w:lvlJc w:val="left"/>
      <w:pPr>
        <w:ind w:left="3344" w:hanging="855"/>
      </w:pPr>
      <w:rPr>
        <w:rFonts w:hint="default"/>
      </w:rPr>
    </w:lvl>
    <w:lvl w:ilvl="4" w:tplc="71D0CF0A">
      <w:start w:val="1"/>
      <w:numFmt w:val="bullet"/>
      <w:lvlText w:val="•"/>
      <w:lvlJc w:val="left"/>
      <w:pPr>
        <w:ind w:left="4422" w:hanging="855"/>
      </w:pPr>
      <w:rPr>
        <w:rFonts w:hint="default"/>
      </w:rPr>
    </w:lvl>
    <w:lvl w:ilvl="5" w:tplc="2F428528">
      <w:start w:val="1"/>
      <w:numFmt w:val="bullet"/>
      <w:lvlText w:val="•"/>
      <w:lvlJc w:val="left"/>
      <w:pPr>
        <w:ind w:left="5499" w:hanging="855"/>
      </w:pPr>
      <w:rPr>
        <w:rFonts w:hint="default"/>
      </w:rPr>
    </w:lvl>
    <w:lvl w:ilvl="6" w:tplc="BB148746">
      <w:start w:val="1"/>
      <w:numFmt w:val="bullet"/>
      <w:lvlText w:val="•"/>
      <w:lvlJc w:val="left"/>
      <w:pPr>
        <w:ind w:left="6576" w:hanging="855"/>
      </w:pPr>
      <w:rPr>
        <w:rFonts w:hint="default"/>
      </w:rPr>
    </w:lvl>
    <w:lvl w:ilvl="7" w:tplc="1CCE8552">
      <w:start w:val="1"/>
      <w:numFmt w:val="bullet"/>
      <w:lvlText w:val="•"/>
      <w:lvlJc w:val="left"/>
      <w:pPr>
        <w:ind w:left="7654" w:hanging="855"/>
      </w:pPr>
      <w:rPr>
        <w:rFonts w:hint="default"/>
      </w:rPr>
    </w:lvl>
    <w:lvl w:ilvl="8" w:tplc="000042D8">
      <w:start w:val="1"/>
      <w:numFmt w:val="bullet"/>
      <w:lvlText w:val="•"/>
      <w:lvlJc w:val="left"/>
      <w:pPr>
        <w:ind w:left="8731" w:hanging="855"/>
      </w:pPr>
      <w:rPr>
        <w:rFonts w:hint="default"/>
      </w:rPr>
    </w:lvl>
  </w:abstractNum>
  <w:abstractNum w:abstractNumId="1">
    <w:nsid w:val="48814623"/>
    <w:multiLevelType w:val="hybridMultilevel"/>
    <w:tmpl w:val="CD885D42"/>
    <w:lvl w:ilvl="0" w:tplc="3DE28B3A">
      <w:start w:val="1"/>
      <w:numFmt w:val="decimal"/>
      <w:lvlText w:val="%1."/>
      <w:lvlJc w:val="left"/>
      <w:pPr>
        <w:ind w:left="120" w:hanging="852"/>
      </w:pPr>
      <w:rPr>
        <w:rFonts w:ascii="Times New Roman" w:eastAsia="Arial" w:hAnsi="Times New Roman" w:cs="Times New Roman" w:hint="default"/>
        <w:spacing w:val="-1"/>
        <w:sz w:val="24"/>
        <w:szCs w:val="24"/>
      </w:rPr>
    </w:lvl>
    <w:lvl w:ilvl="1" w:tplc="6CF2D774">
      <w:start w:val="1"/>
      <w:numFmt w:val="bullet"/>
      <w:lvlText w:val="•"/>
      <w:lvlJc w:val="left"/>
      <w:pPr>
        <w:ind w:left="1167" w:hanging="852"/>
      </w:pPr>
      <w:rPr>
        <w:rFonts w:hint="default"/>
      </w:rPr>
    </w:lvl>
    <w:lvl w:ilvl="2" w:tplc="F8A0C81C">
      <w:start w:val="1"/>
      <w:numFmt w:val="bullet"/>
      <w:lvlText w:val="•"/>
      <w:lvlJc w:val="left"/>
      <w:pPr>
        <w:ind w:left="2213" w:hanging="852"/>
      </w:pPr>
      <w:rPr>
        <w:rFonts w:hint="default"/>
      </w:rPr>
    </w:lvl>
    <w:lvl w:ilvl="3" w:tplc="6A2CB1C6">
      <w:start w:val="1"/>
      <w:numFmt w:val="bullet"/>
      <w:lvlText w:val="•"/>
      <w:lvlJc w:val="left"/>
      <w:pPr>
        <w:ind w:left="3260" w:hanging="852"/>
      </w:pPr>
      <w:rPr>
        <w:rFonts w:hint="default"/>
      </w:rPr>
    </w:lvl>
    <w:lvl w:ilvl="4" w:tplc="99722D1E">
      <w:start w:val="1"/>
      <w:numFmt w:val="bullet"/>
      <w:lvlText w:val="•"/>
      <w:lvlJc w:val="left"/>
      <w:pPr>
        <w:ind w:left="4306" w:hanging="852"/>
      </w:pPr>
      <w:rPr>
        <w:rFonts w:hint="default"/>
      </w:rPr>
    </w:lvl>
    <w:lvl w:ilvl="5" w:tplc="4FC6EB44">
      <w:start w:val="1"/>
      <w:numFmt w:val="bullet"/>
      <w:lvlText w:val="•"/>
      <w:lvlJc w:val="left"/>
      <w:pPr>
        <w:ind w:left="5353" w:hanging="852"/>
      </w:pPr>
      <w:rPr>
        <w:rFonts w:hint="default"/>
      </w:rPr>
    </w:lvl>
    <w:lvl w:ilvl="6" w:tplc="13EEE9A0">
      <w:start w:val="1"/>
      <w:numFmt w:val="bullet"/>
      <w:lvlText w:val="•"/>
      <w:lvlJc w:val="left"/>
      <w:pPr>
        <w:ind w:left="6400" w:hanging="852"/>
      </w:pPr>
      <w:rPr>
        <w:rFonts w:hint="default"/>
      </w:rPr>
    </w:lvl>
    <w:lvl w:ilvl="7" w:tplc="2CF65FFC">
      <w:start w:val="1"/>
      <w:numFmt w:val="bullet"/>
      <w:lvlText w:val="•"/>
      <w:lvlJc w:val="left"/>
      <w:pPr>
        <w:ind w:left="7446" w:hanging="852"/>
      </w:pPr>
      <w:rPr>
        <w:rFonts w:hint="default"/>
      </w:rPr>
    </w:lvl>
    <w:lvl w:ilvl="8" w:tplc="DC78AB94">
      <w:start w:val="1"/>
      <w:numFmt w:val="bullet"/>
      <w:lvlText w:val="•"/>
      <w:lvlJc w:val="left"/>
      <w:pPr>
        <w:ind w:left="8493" w:hanging="852"/>
      </w:pPr>
      <w:rPr>
        <w:rFonts w:hint="default"/>
      </w:rPr>
    </w:lvl>
  </w:abstractNum>
  <w:abstractNum w:abstractNumId="2">
    <w:nsid w:val="5C7E0ACF"/>
    <w:multiLevelType w:val="hybridMultilevel"/>
    <w:tmpl w:val="ED043340"/>
    <w:lvl w:ilvl="0" w:tplc="34B0BF5C">
      <w:start w:val="1"/>
      <w:numFmt w:val="decimal"/>
      <w:lvlText w:val="%1."/>
      <w:lvlJc w:val="left"/>
      <w:pPr>
        <w:ind w:left="112" w:hanging="853"/>
      </w:pPr>
      <w:rPr>
        <w:rFonts w:ascii="Times New Roman" w:eastAsia="Arial" w:hAnsi="Times New Roman" w:cs="Times New Roman" w:hint="default"/>
        <w:spacing w:val="-1"/>
        <w:sz w:val="24"/>
        <w:szCs w:val="24"/>
      </w:rPr>
    </w:lvl>
    <w:lvl w:ilvl="1" w:tplc="04260017">
      <w:start w:val="1"/>
      <w:numFmt w:val="lowerLetter"/>
      <w:lvlText w:val="%2)"/>
      <w:lvlJc w:val="left"/>
      <w:pPr>
        <w:ind w:left="1538" w:hanging="567"/>
      </w:pPr>
      <w:rPr>
        <w:rFonts w:hint="default"/>
        <w:sz w:val="24"/>
        <w:szCs w:val="24"/>
      </w:rPr>
    </w:lvl>
    <w:lvl w:ilvl="2" w:tplc="CB82D1C4">
      <w:start w:val="1"/>
      <w:numFmt w:val="lowerRoman"/>
      <w:lvlText w:val="%3)"/>
      <w:lvlJc w:val="left"/>
      <w:pPr>
        <w:ind w:left="2098" w:hanging="545"/>
      </w:pPr>
      <w:rPr>
        <w:rFonts w:ascii="Times New Roman" w:eastAsia="Arial" w:hAnsi="Times New Roman" w:cs="Times New Roman" w:hint="default"/>
        <w:sz w:val="24"/>
        <w:szCs w:val="24"/>
      </w:rPr>
    </w:lvl>
    <w:lvl w:ilvl="3" w:tplc="68945E40">
      <w:start w:val="1"/>
      <w:numFmt w:val="bullet"/>
      <w:lvlText w:val="•"/>
      <w:lvlJc w:val="left"/>
      <w:pPr>
        <w:ind w:left="1531" w:hanging="545"/>
      </w:pPr>
      <w:rPr>
        <w:rFonts w:hint="default"/>
      </w:rPr>
    </w:lvl>
    <w:lvl w:ilvl="4" w:tplc="597A3310">
      <w:start w:val="1"/>
      <w:numFmt w:val="bullet"/>
      <w:lvlText w:val="•"/>
      <w:lvlJc w:val="left"/>
      <w:pPr>
        <w:ind w:left="1531" w:hanging="545"/>
      </w:pPr>
      <w:rPr>
        <w:rFonts w:hint="default"/>
      </w:rPr>
    </w:lvl>
    <w:lvl w:ilvl="5" w:tplc="36224646">
      <w:start w:val="1"/>
      <w:numFmt w:val="bullet"/>
      <w:lvlText w:val="•"/>
      <w:lvlJc w:val="left"/>
      <w:pPr>
        <w:ind w:left="1538" w:hanging="545"/>
      </w:pPr>
      <w:rPr>
        <w:rFonts w:hint="default"/>
      </w:rPr>
    </w:lvl>
    <w:lvl w:ilvl="6" w:tplc="3FBEBB8E">
      <w:start w:val="1"/>
      <w:numFmt w:val="bullet"/>
      <w:lvlText w:val="•"/>
      <w:lvlJc w:val="left"/>
      <w:pPr>
        <w:ind w:left="1538" w:hanging="545"/>
      </w:pPr>
      <w:rPr>
        <w:rFonts w:hint="default"/>
      </w:rPr>
    </w:lvl>
    <w:lvl w:ilvl="7" w:tplc="A6C0BB44">
      <w:start w:val="1"/>
      <w:numFmt w:val="bullet"/>
      <w:lvlText w:val="•"/>
      <w:lvlJc w:val="left"/>
      <w:pPr>
        <w:ind w:left="1538" w:hanging="545"/>
      </w:pPr>
      <w:rPr>
        <w:rFonts w:hint="default"/>
      </w:rPr>
    </w:lvl>
    <w:lvl w:ilvl="8" w:tplc="D950687A">
      <w:start w:val="1"/>
      <w:numFmt w:val="bullet"/>
      <w:lvlText w:val="•"/>
      <w:lvlJc w:val="left"/>
      <w:pPr>
        <w:ind w:left="1538" w:hanging="545"/>
      </w:pPr>
      <w:rPr>
        <w:rFonts w:hint="default"/>
      </w:rPr>
    </w:lvl>
  </w:abstractNum>
  <w:abstractNum w:abstractNumId="3">
    <w:nsid w:val="6CA5381C"/>
    <w:multiLevelType w:val="hybridMultilevel"/>
    <w:tmpl w:val="F4782800"/>
    <w:lvl w:ilvl="0" w:tplc="ED5CA3BA">
      <w:start w:val="1"/>
      <w:numFmt w:val="decimal"/>
      <w:lvlText w:val="%1."/>
      <w:lvlJc w:val="left"/>
      <w:pPr>
        <w:ind w:left="882" w:hanging="882"/>
      </w:pPr>
      <w:rPr>
        <w:rFonts w:ascii="Times New Roman" w:eastAsia="Arial" w:hAnsi="Times New Roman" w:cs="Times New Roman" w:hint="default"/>
        <w:spacing w:val="-1"/>
        <w:sz w:val="24"/>
        <w:szCs w:val="24"/>
      </w:rPr>
    </w:lvl>
    <w:lvl w:ilvl="1" w:tplc="0596B122">
      <w:start w:val="1"/>
      <w:numFmt w:val="bullet"/>
      <w:lvlText w:val="•"/>
      <w:lvlJc w:val="left"/>
      <w:pPr>
        <w:ind w:left="1983" w:hanging="882"/>
      </w:pPr>
      <w:rPr>
        <w:rFonts w:hint="default"/>
      </w:rPr>
    </w:lvl>
    <w:lvl w:ilvl="2" w:tplc="E5BE4A62">
      <w:start w:val="1"/>
      <w:numFmt w:val="bullet"/>
      <w:lvlText w:val="•"/>
      <w:lvlJc w:val="left"/>
      <w:pPr>
        <w:ind w:left="2972" w:hanging="882"/>
      </w:pPr>
      <w:rPr>
        <w:rFonts w:hint="default"/>
      </w:rPr>
    </w:lvl>
    <w:lvl w:ilvl="3" w:tplc="1A02417E">
      <w:start w:val="1"/>
      <w:numFmt w:val="bullet"/>
      <w:lvlText w:val="•"/>
      <w:lvlJc w:val="left"/>
      <w:pPr>
        <w:ind w:left="3961" w:hanging="882"/>
      </w:pPr>
      <w:rPr>
        <w:rFonts w:hint="default"/>
      </w:rPr>
    </w:lvl>
    <w:lvl w:ilvl="4" w:tplc="DD58062C">
      <w:start w:val="1"/>
      <w:numFmt w:val="bullet"/>
      <w:lvlText w:val="•"/>
      <w:lvlJc w:val="left"/>
      <w:pPr>
        <w:ind w:left="4950" w:hanging="882"/>
      </w:pPr>
      <w:rPr>
        <w:rFonts w:hint="default"/>
      </w:rPr>
    </w:lvl>
    <w:lvl w:ilvl="5" w:tplc="3572B8AE">
      <w:start w:val="1"/>
      <w:numFmt w:val="bullet"/>
      <w:lvlText w:val="•"/>
      <w:lvlJc w:val="left"/>
      <w:pPr>
        <w:ind w:left="5940" w:hanging="882"/>
      </w:pPr>
      <w:rPr>
        <w:rFonts w:hint="default"/>
      </w:rPr>
    </w:lvl>
    <w:lvl w:ilvl="6" w:tplc="636A7282">
      <w:start w:val="1"/>
      <w:numFmt w:val="bullet"/>
      <w:lvlText w:val="•"/>
      <w:lvlJc w:val="left"/>
      <w:pPr>
        <w:ind w:left="6929" w:hanging="882"/>
      </w:pPr>
      <w:rPr>
        <w:rFonts w:hint="default"/>
      </w:rPr>
    </w:lvl>
    <w:lvl w:ilvl="7" w:tplc="4AA2B902">
      <w:start w:val="1"/>
      <w:numFmt w:val="bullet"/>
      <w:lvlText w:val="•"/>
      <w:lvlJc w:val="left"/>
      <w:pPr>
        <w:ind w:left="7918" w:hanging="882"/>
      </w:pPr>
      <w:rPr>
        <w:rFonts w:hint="default"/>
      </w:rPr>
    </w:lvl>
    <w:lvl w:ilvl="8" w:tplc="1C5A0942">
      <w:start w:val="1"/>
      <w:numFmt w:val="bullet"/>
      <w:lvlText w:val="•"/>
      <w:lvlJc w:val="left"/>
      <w:pPr>
        <w:ind w:left="8907" w:hanging="882"/>
      </w:pPr>
      <w:rPr>
        <w:rFonts w:hint="default"/>
      </w:rPr>
    </w:lvl>
  </w:abstractNum>
  <w:abstractNum w:abstractNumId="4">
    <w:nsid w:val="6FFB305D"/>
    <w:multiLevelType w:val="hybridMultilevel"/>
    <w:tmpl w:val="2DD6F834"/>
    <w:lvl w:ilvl="0" w:tplc="AFE8EE4A">
      <w:start w:val="2"/>
      <w:numFmt w:val="decimal"/>
      <w:lvlText w:val="%1"/>
      <w:lvlJc w:val="left"/>
      <w:pPr>
        <w:ind w:left="679" w:hanging="567"/>
      </w:pPr>
      <w:rPr>
        <w:rFonts w:ascii="Arial" w:eastAsia="Arial" w:hAnsi="Arial" w:hint="default"/>
        <w:position w:val="11"/>
        <w:sz w:val="16"/>
        <w:szCs w:val="16"/>
      </w:rPr>
    </w:lvl>
    <w:lvl w:ilvl="1" w:tplc="40288BBC">
      <w:start w:val="1"/>
      <w:numFmt w:val="bullet"/>
      <w:lvlText w:val="•"/>
      <w:lvlJc w:val="left"/>
      <w:pPr>
        <w:ind w:left="1700" w:hanging="567"/>
      </w:pPr>
      <w:rPr>
        <w:rFonts w:hint="default"/>
      </w:rPr>
    </w:lvl>
    <w:lvl w:ilvl="2" w:tplc="0D386EFA">
      <w:start w:val="1"/>
      <w:numFmt w:val="bullet"/>
      <w:lvlText w:val="•"/>
      <w:lvlJc w:val="left"/>
      <w:pPr>
        <w:ind w:left="2721" w:hanging="567"/>
      </w:pPr>
      <w:rPr>
        <w:rFonts w:hint="default"/>
      </w:rPr>
    </w:lvl>
    <w:lvl w:ilvl="3" w:tplc="F0744B84">
      <w:start w:val="1"/>
      <w:numFmt w:val="bullet"/>
      <w:lvlText w:val="•"/>
      <w:lvlJc w:val="left"/>
      <w:pPr>
        <w:ind w:left="3741" w:hanging="567"/>
      </w:pPr>
      <w:rPr>
        <w:rFonts w:hint="default"/>
      </w:rPr>
    </w:lvl>
    <w:lvl w:ilvl="4" w:tplc="77244220">
      <w:start w:val="1"/>
      <w:numFmt w:val="bullet"/>
      <w:lvlText w:val="•"/>
      <w:lvlJc w:val="left"/>
      <w:pPr>
        <w:ind w:left="4762" w:hanging="567"/>
      </w:pPr>
      <w:rPr>
        <w:rFonts w:hint="default"/>
      </w:rPr>
    </w:lvl>
    <w:lvl w:ilvl="5" w:tplc="417CBBDC">
      <w:start w:val="1"/>
      <w:numFmt w:val="bullet"/>
      <w:lvlText w:val="•"/>
      <w:lvlJc w:val="left"/>
      <w:pPr>
        <w:ind w:left="5783" w:hanging="567"/>
      </w:pPr>
      <w:rPr>
        <w:rFonts w:hint="default"/>
      </w:rPr>
    </w:lvl>
    <w:lvl w:ilvl="6" w:tplc="95460D86">
      <w:start w:val="1"/>
      <w:numFmt w:val="bullet"/>
      <w:lvlText w:val="•"/>
      <w:lvlJc w:val="left"/>
      <w:pPr>
        <w:ind w:left="6803" w:hanging="567"/>
      </w:pPr>
      <w:rPr>
        <w:rFonts w:hint="default"/>
      </w:rPr>
    </w:lvl>
    <w:lvl w:ilvl="7" w:tplc="41FCCC8C">
      <w:start w:val="1"/>
      <w:numFmt w:val="bullet"/>
      <w:lvlText w:val="•"/>
      <w:lvlJc w:val="left"/>
      <w:pPr>
        <w:ind w:left="7824" w:hanging="567"/>
      </w:pPr>
      <w:rPr>
        <w:rFonts w:hint="default"/>
      </w:rPr>
    </w:lvl>
    <w:lvl w:ilvl="8" w:tplc="D52C916E">
      <w:start w:val="1"/>
      <w:numFmt w:val="bullet"/>
      <w:lvlText w:val="•"/>
      <w:lvlJc w:val="left"/>
      <w:pPr>
        <w:ind w:left="8845" w:hanging="567"/>
      </w:pPr>
      <w:rPr>
        <w:rFont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412"/>
    <w:rsid w:val="00026203"/>
    <w:rsid w:val="000836F3"/>
    <w:rsid w:val="000E14C6"/>
    <w:rsid w:val="0011398E"/>
    <w:rsid w:val="00123B87"/>
    <w:rsid w:val="00124A62"/>
    <w:rsid w:val="001564A5"/>
    <w:rsid w:val="00182085"/>
    <w:rsid w:val="001B5003"/>
    <w:rsid w:val="00254D35"/>
    <w:rsid w:val="00261A3D"/>
    <w:rsid w:val="002749C8"/>
    <w:rsid w:val="002862DF"/>
    <w:rsid w:val="002B36AB"/>
    <w:rsid w:val="00320F47"/>
    <w:rsid w:val="00321239"/>
    <w:rsid w:val="00383F71"/>
    <w:rsid w:val="004011B2"/>
    <w:rsid w:val="004802FE"/>
    <w:rsid w:val="00481704"/>
    <w:rsid w:val="004A6784"/>
    <w:rsid w:val="00542A38"/>
    <w:rsid w:val="0061488A"/>
    <w:rsid w:val="0061788C"/>
    <w:rsid w:val="006A02B6"/>
    <w:rsid w:val="006B0A7E"/>
    <w:rsid w:val="00703486"/>
    <w:rsid w:val="007376D4"/>
    <w:rsid w:val="007722B1"/>
    <w:rsid w:val="0081387F"/>
    <w:rsid w:val="00864412"/>
    <w:rsid w:val="00886644"/>
    <w:rsid w:val="008B0490"/>
    <w:rsid w:val="008F1C19"/>
    <w:rsid w:val="009F2B91"/>
    <w:rsid w:val="00A27602"/>
    <w:rsid w:val="00A27734"/>
    <w:rsid w:val="00AD211B"/>
    <w:rsid w:val="00AD637C"/>
    <w:rsid w:val="00B1027A"/>
    <w:rsid w:val="00B80CE4"/>
    <w:rsid w:val="00BB0220"/>
    <w:rsid w:val="00BE05D0"/>
    <w:rsid w:val="00C5616E"/>
    <w:rsid w:val="00CA7CB0"/>
    <w:rsid w:val="00CD7289"/>
    <w:rsid w:val="00DB301A"/>
    <w:rsid w:val="00DE5916"/>
    <w:rsid w:val="00DF508A"/>
    <w:rsid w:val="00E62712"/>
    <w:rsid w:val="00EA78F4"/>
    <w:rsid w:val="00F62966"/>
    <w:rsid w:val="00FA354B"/>
    <w:rsid w:val="00FF43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2"/>
      <w:ind w:left="20"/>
      <w:outlineLvl w:val="0"/>
    </w:pPr>
    <w:rPr>
      <w:rFonts w:ascii="Courier New" w:eastAsia="Courier New" w:hAnsi="Courier New"/>
      <w:b/>
      <w:bCs/>
      <w:sz w:val="24"/>
      <w:szCs w:val="24"/>
    </w:rPr>
  </w:style>
  <w:style w:type="paragraph" w:styleId="Heading2">
    <w:name w:val="heading 2"/>
    <w:basedOn w:val="Normal"/>
    <w:uiPriority w:val="1"/>
    <w:qFormat/>
    <w:pPr>
      <w:ind w:left="112"/>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481704"/>
    <w:pPr>
      <w:tabs>
        <w:tab w:val="center" w:pos="4153"/>
        <w:tab w:val="right" w:pos="8306"/>
      </w:tabs>
    </w:pPr>
  </w:style>
  <w:style w:type="character" w:customStyle="1" w:styleId="HeaderChar">
    <w:name w:val="Header Char"/>
    <w:basedOn w:val="DefaultParagraphFont"/>
    <w:link w:val="Header"/>
    <w:uiPriority w:val="99"/>
    <w:rsid w:val="00481704"/>
  </w:style>
  <w:style w:type="paragraph" w:styleId="Footer">
    <w:name w:val="footer"/>
    <w:basedOn w:val="Normal"/>
    <w:link w:val="FooterChar"/>
    <w:unhideWhenUsed/>
    <w:rsid w:val="00481704"/>
    <w:pPr>
      <w:tabs>
        <w:tab w:val="center" w:pos="4153"/>
        <w:tab w:val="right" w:pos="8306"/>
      </w:tabs>
    </w:pPr>
  </w:style>
  <w:style w:type="character" w:customStyle="1" w:styleId="FooterChar">
    <w:name w:val="Footer Char"/>
    <w:basedOn w:val="DefaultParagraphFont"/>
    <w:link w:val="Footer"/>
    <w:uiPriority w:val="99"/>
    <w:rsid w:val="00481704"/>
  </w:style>
  <w:style w:type="table" w:styleId="TableGrid">
    <w:name w:val="Table Grid"/>
    <w:basedOn w:val="TableNormal"/>
    <w:uiPriority w:val="39"/>
    <w:rsid w:val="00542A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83F71"/>
    <w:rPr>
      <w:sz w:val="20"/>
      <w:szCs w:val="20"/>
    </w:rPr>
  </w:style>
  <w:style w:type="character" w:customStyle="1" w:styleId="FootnoteTextChar">
    <w:name w:val="Footnote Text Char"/>
    <w:basedOn w:val="DefaultParagraphFont"/>
    <w:link w:val="FootnoteText"/>
    <w:uiPriority w:val="99"/>
    <w:semiHidden/>
    <w:rsid w:val="00383F71"/>
    <w:rPr>
      <w:sz w:val="20"/>
      <w:szCs w:val="20"/>
    </w:rPr>
  </w:style>
  <w:style w:type="character" w:styleId="FootnoteReference">
    <w:name w:val="footnote reference"/>
    <w:basedOn w:val="DefaultParagraphFont"/>
    <w:uiPriority w:val="99"/>
    <w:semiHidden/>
    <w:unhideWhenUsed/>
    <w:rsid w:val="00383F71"/>
    <w:rPr>
      <w:vertAlign w:val="superscript"/>
    </w:rPr>
  </w:style>
  <w:style w:type="character" w:styleId="PageNumber">
    <w:name w:val="page number"/>
    <w:basedOn w:val="DefaultParagraphFont"/>
    <w:semiHidden/>
    <w:rsid w:val="00BE0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22547-D9AD-4221-9EE4-764597A7D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25096</Words>
  <Characters>14305</Characters>
  <Application>Microsoft Office Word</Application>
  <DocSecurity>0</DocSecurity>
  <Lines>119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2016-12-15T08:33:00Z</dcterms:created>
  <dcterms:modified xsi:type="dcterms:W3CDTF">2016-12-15T13:37:00Z</dcterms:modified>
</cp:coreProperties>
</file>