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0C5EE" w14:textId="40F1C3E5" w:rsidR="0007026B" w:rsidRDefault="00417C39" w:rsidP="00DD70E9">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drawing>
          <wp:inline distT="0" distB="0" distL="0" distR="0" wp14:anchorId="716FD6AC" wp14:editId="50CF6F68">
            <wp:extent cx="5267325" cy="8524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325" cy="8524875"/>
                    </a:xfrm>
                    <a:prstGeom prst="rect">
                      <a:avLst/>
                    </a:prstGeom>
                    <a:noFill/>
                    <a:ln>
                      <a:noFill/>
                    </a:ln>
                  </pic:spPr>
                </pic:pic>
              </a:graphicData>
            </a:graphic>
          </wp:inline>
        </w:drawing>
      </w:r>
    </w:p>
    <w:p w14:paraId="28F6F192" w14:textId="40DC9A60" w:rsidR="00EA4F84" w:rsidRDefault="00EA4F84">
      <w:pPr>
        <w:rPr>
          <w:rFonts w:ascii="Times New Roman" w:eastAsia="Times New Roman" w:hAnsi="Times New Roman" w:cs="Times New Roman"/>
          <w:noProof/>
          <w:sz w:val="24"/>
          <w:szCs w:val="34"/>
        </w:rPr>
      </w:pPr>
      <w:r>
        <w:br w:type="page"/>
      </w:r>
    </w:p>
    <w:p w14:paraId="21358BAD" w14:textId="15F4FD3D" w:rsidR="0007026B" w:rsidRDefault="0007026B" w:rsidP="00DD70E9">
      <w:pPr>
        <w:jc w:val="both"/>
        <w:rPr>
          <w:rFonts w:ascii="Times New Roman" w:eastAsia="Times New Roman" w:hAnsi="Times New Roman" w:cs="Times New Roman"/>
          <w:noProof/>
          <w:sz w:val="24"/>
          <w:szCs w:val="20"/>
        </w:rPr>
      </w:pPr>
    </w:p>
    <w:p w14:paraId="72A3C6DA" w14:textId="10109428" w:rsidR="00417C39" w:rsidRDefault="00417C39" w:rsidP="00DD70E9">
      <w:pPr>
        <w:jc w:val="both"/>
        <w:rPr>
          <w:rFonts w:ascii="Times New Roman" w:eastAsia="Times New Roman" w:hAnsi="Times New Roman" w:cs="Times New Roman"/>
          <w:noProof/>
          <w:sz w:val="24"/>
          <w:szCs w:val="20"/>
        </w:rPr>
      </w:pPr>
    </w:p>
    <w:p w14:paraId="671078DA" w14:textId="7DF9377B" w:rsidR="00417C39" w:rsidRDefault="00417C39" w:rsidP="00DD70E9">
      <w:pPr>
        <w:jc w:val="both"/>
        <w:rPr>
          <w:rFonts w:ascii="Times New Roman" w:eastAsia="Times New Roman" w:hAnsi="Times New Roman" w:cs="Times New Roman"/>
          <w:noProof/>
          <w:sz w:val="24"/>
          <w:szCs w:val="20"/>
        </w:rPr>
      </w:pPr>
    </w:p>
    <w:p w14:paraId="5CD2664A" w14:textId="0EAB016C" w:rsidR="00417C39" w:rsidRDefault="00417C39" w:rsidP="00DD70E9">
      <w:pPr>
        <w:jc w:val="both"/>
        <w:rPr>
          <w:rFonts w:ascii="Times New Roman" w:eastAsia="Times New Roman" w:hAnsi="Times New Roman" w:cs="Times New Roman"/>
          <w:noProof/>
          <w:sz w:val="24"/>
          <w:szCs w:val="20"/>
        </w:rPr>
      </w:pPr>
    </w:p>
    <w:p w14:paraId="51624C39" w14:textId="43130531" w:rsidR="00417C39" w:rsidRDefault="00417C39" w:rsidP="00DD70E9">
      <w:pPr>
        <w:jc w:val="both"/>
        <w:rPr>
          <w:rFonts w:ascii="Times New Roman" w:eastAsia="Times New Roman" w:hAnsi="Times New Roman" w:cs="Times New Roman"/>
          <w:noProof/>
          <w:sz w:val="24"/>
          <w:szCs w:val="20"/>
        </w:rPr>
      </w:pPr>
    </w:p>
    <w:p w14:paraId="4BBB0483" w14:textId="60A8FC04" w:rsidR="00417C39" w:rsidRDefault="00417C39" w:rsidP="00DD70E9">
      <w:pPr>
        <w:jc w:val="both"/>
        <w:rPr>
          <w:rFonts w:ascii="Times New Roman" w:eastAsia="Times New Roman" w:hAnsi="Times New Roman" w:cs="Times New Roman"/>
          <w:noProof/>
          <w:sz w:val="24"/>
          <w:szCs w:val="20"/>
        </w:rPr>
      </w:pPr>
    </w:p>
    <w:p w14:paraId="4DD90AE8" w14:textId="1A843DE0" w:rsidR="00417C39" w:rsidRDefault="00417C39" w:rsidP="00DD70E9">
      <w:pPr>
        <w:jc w:val="both"/>
        <w:rPr>
          <w:rFonts w:ascii="Times New Roman" w:eastAsia="Times New Roman" w:hAnsi="Times New Roman" w:cs="Times New Roman"/>
          <w:noProof/>
          <w:sz w:val="24"/>
          <w:szCs w:val="20"/>
        </w:rPr>
      </w:pPr>
    </w:p>
    <w:p w14:paraId="5E467AD0" w14:textId="50E25F7E" w:rsidR="00417C39" w:rsidRDefault="00417C39" w:rsidP="00DD70E9">
      <w:pPr>
        <w:jc w:val="both"/>
        <w:rPr>
          <w:rFonts w:ascii="Times New Roman" w:eastAsia="Times New Roman" w:hAnsi="Times New Roman" w:cs="Times New Roman"/>
          <w:noProof/>
          <w:sz w:val="24"/>
          <w:szCs w:val="20"/>
        </w:rPr>
      </w:pPr>
    </w:p>
    <w:p w14:paraId="17764E20" w14:textId="309FE3F0" w:rsidR="00417C39" w:rsidRDefault="00417C39" w:rsidP="00DD70E9">
      <w:pPr>
        <w:jc w:val="both"/>
        <w:rPr>
          <w:rFonts w:ascii="Times New Roman" w:eastAsia="Times New Roman" w:hAnsi="Times New Roman" w:cs="Times New Roman"/>
          <w:noProof/>
          <w:sz w:val="24"/>
          <w:szCs w:val="20"/>
        </w:rPr>
      </w:pPr>
    </w:p>
    <w:p w14:paraId="00F83E84" w14:textId="4E82F6A3" w:rsidR="00417C39" w:rsidRDefault="00417C39" w:rsidP="00DD70E9">
      <w:pPr>
        <w:jc w:val="both"/>
        <w:rPr>
          <w:rFonts w:ascii="Times New Roman" w:eastAsia="Times New Roman" w:hAnsi="Times New Roman" w:cs="Times New Roman"/>
          <w:noProof/>
          <w:sz w:val="24"/>
          <w:szCs w:val="20"/>
        </w:rPr>
      </w:pPr>
    </w:p>
    <w:p w14:paraId="113CBD43" w14:textId="62355D73" w:rsidR="00417C39" w:rsidRDefault="00417C39" w:rsidP="00DD70E9">
      <w:pPr>
        <w:jc w:val="both"/>
        <w:rPr>
          <w:rFonts w:ascii="Times New Roman" w:eastAsia="Times New Roman" w:hAnsi="Times New Roman" w:cs="Times New Roman"/>
          <w:noProof/>
          <w:sz w:val="24"/>
          <w:szCs w:val="20"/>
        </w:rPr>
      </w:pPr>
    </w:p>
    <w:p w14:paraId="344EE1C4" w14:textId="5137DFA3" w:rsidR="00417C39" w:rsidRDefault="00417C39" w:rsidP="00DD70E9">
      <w:pPr>
        <w:jc w:val="both"/>
        <w:rPr>
          <w:rFonts w:ascii="Times New Roman" w:eastAsia="Times New Roman" w:hAnsi="Times New Roman" w:cs="Times New Roman"/>
          <w:noProof/>
          <w:sz w:val="24"/>
          <w:szCs w:val="20"/>
        </w:rPr>
      </w:pPr>
    </w:p>
    <w:p w14:paraId="678B5C56" w14:textId="68622D33" w:rsidR="00417C39" w:rsidRDefault="00417C39" w:rsidP="00DD70E9">
      <w:pPr>
        <w:jc w:val="both"/>
        <w:rPr>
          <w:rFonts w:ascii="Times New Roman" w:eastAsia="Times New Roman" w:hAnsi="Times New Roman" w:cs="Times New Roman"/>
          <w:noProof/>
          <w:sz w:val="24"/>
          <w:szCs w:val="20"/>
        </w:rPr>
      </w:pPr>
    </w:p>
    <w:p w14:paraId="196CF531" w14:textId="04070F5A" w:rsidR="00417C39" w:rsidRDefault="00417C39" w:rsidP="00DD70E9">
      <w:pPr>
        <w:jc w:val="both"/>
        <w:rPr>
          <w:rFonts w:ascii="Times New Roman" w:eastAsia="Times New Roman" w:hAnsi="Times New Roman" w:cs="Times New Roman"/>
          <w:noProof/>
          <w:sz w:val="24"/>
          <w:szCs w:val="20"/>
        </w:rPr>
      </w:pPr>
    </w:p>
    <w:p w14:paraId="1DE4AC2A" w14:textId="68AD9123" w:rsidR="00417C39" w:rsidRDefault="00417C39" w:rsidP="00DD70E9">
      <w:pPr>
        <w:jc w:val="both"/>
        <w:rPr>
          <w:rFonts w:ascii="Times New Roman" w:eastAsia="Times New Roman" w:hAnsi="Times New Roman" w:cs="Times New Roman"/>
          <w:noProof/>
          <w:sz w:val="24"/>
          <w:szCs w:val="20"/>
        </w:rPr>
      </w:pPr>
    </w:p>
    <w:p w14:paraId="65A5C94C" w14:textId="242863CB" w:rsidR="00417C39" w:rsidRDefault="00417C39" w:rsidP="00DD70E9">
      <w:pPr>
        <w:jc w:val="both"/>
        <w:rPr>
          <w:rFonts w:ascii="Times New Roman" w:eastAsia="Times New Roman" w:hAnsi="Times New Roman" w:cs="Times New Roman"/>
          <w:noProof/>
          <w:sz w:val="24"/>
          <w:szCs w:val="20"/>
        </w:rPr>
      </w:pPr>
    </w:p>
    <w:p w14:paraId="3C892DE6" w14:textId="75B2B182" w:rsidR="00417C39" w:rsidRDefault="00417C39" w:rsidP="00DD70E9">
      <w:pPr>
        <w:jc w:val="both"/>
        <w:rPr>
          <w:rFonts w:ascii="Times New Roman" w:eastAsia="Times New Roman" w:hAnsi="Times New Roman" w:cs="Times New Roman"/>
          <w:noProof/>
          <w:sz w:val="24"/>
          <w:szCs w:val="20"/>
        </w:rPr>
      </w:pPr>
    </w:p>
    <w:p w14:paraId="6350CA13" w14:textId="2D6532DD" w:rsidR="00417C39" w:rsidRDefault="00417C39" w:rsidP="00DD70E9">
      <w:pPr>
        <w:jc w:val="both"/>
        <w:rPr>
          <w:rFonts w:ascii="Times New Roman" w:eastAsia="Times New Roman" w:hAnsi="Times New Roman" w:cs="Times New Roman"/>
          <w:noProof/>
          <w:sz w:val="24"/>
          <w:szCs w:val="20"/>
        </w:rPr>
      </w:pPr>
    </w:p>
    <w:p w14:paraId="1E5D1AB5" w14:textId="74D66419" w:rsidR="00417C39" w:rsidRDefault="00417C39" w:rsidP="00DD70E9">
      <w:pPr>
        <w:jc w:val="both"/>
        <w:rPr>
          <w:rFonts w:ascii="Times New Roman" w:eastAsia="Times New Roman" w:hAnsi="Times New Roman" w:cs="Times New Roman"/>
          <w:noProof/>
          <w:sz w:val="24"/>
          <w:szCs w:val="20"/>
        </w:rPr>
      </w:pPr>
    </w:p>
    <w:p w14:paraId="5FCB04D2" w14:textId="0A84E24E" w:rsidR="00417C39" w:rsidRDefault="00417C39" w:rsidP="00DD70E9">
      <w:pPr>
        <w:jc w:val="both"/>
        <w:rPr>
          <w:rFonts w:ascii="Times New Roman" w:eastAsia="Times New Roman" w:hAnsi="Times New Roman" w:cs="Times New Roman"/>
          <w:noProof/>
          <w:sz w:val="24"/>
          <w:szCs w:val="20"/>
        </w:rPr>
      </w:pPr>
    </w:p>
    <w:p w14:paraId="26EA8109" w14:textId="0D6500AD" w:rsidR="00417C39" w:rsidRDefault="00417C39" w:rsidP="00DD70E9">
      <w:pPr>
        <w:jc w:val="both"/>
        <w:rPr>
          <w:rFonts w:ascii="Times New Roman" w:eastAsia="Times New Roman" w:hAnsi="Times New Roman" w:cs="Times New Roman"/>
          <w:noProof/>
          <w:sz w:val="24"/>
          <w:szCs w:val="20"/>
        </w:rPr>
      </w:pPr>
    </w:p>
    <w:p w14:paraId="76D7AE7B" w14:textId="4B4DA962" w:rsidR="00417C39" w:rsidRDefault="00417C39" w:rsidP="00DD70E9">
      <w:pPr>
        <w:jc w:val="both"/>
        <w:rPr>
          <w:rFonts w:ascii="Times New Roman" w:eastAsia="Times New Roman" w:hAnsi="Times New Roman" w:cs="Times New Roman"/>
          <w:noProof/>
          <w:sz w:val="24"/>
          <w:szCs w:val="20"/>
        </w:rPr>
      </w:pPr>
    </w:p>
    <w:p w14:paraId="7D67E273" w14:textId="15674B6B" w:rsidR="00417C39" w:rsidRDefault="00417C39" w:rsidP="00DD70E9">
      <w:pPr>
        <w:jc w:val="both"/>
        <w:rPr>
          <w:rFonts w:ascii="Times New Roman" w:eastAsia="Times New Roman" w:hAnsi="Times New Roman" w:cs="Times New Roman"/>
          <w:noProof/>
          <w:sz w:val="24"/>
          <w:szCs w:val="20"/>
        </w:rPr>
      </w:pPr>
    </w:p>
    <w:p w14:paraId="36C5023E" w14:textId="3EF3CB1B" w:rsidR="00417C39" w:rsidRDefault="00417C39" w:rsidP="00DD70E9">
      <w:pPr>
        <w:jc w:val="both"/>
        <w:rPr>
          <w:rFonts w:ascii="Times New Roman" w:eastAsia="Times New Roman" w:hAnsi="Times New Roman" w:cs="Times New Roman"/>
          <w:noProof/>
          <w:sz w:val="24"/>
          <w:szCs w:val="20"/>
        </w:rPr>
      </w:pPr>
    </w:p>
    <w:p w14:paraId="29C3A8B2" w14:textId="522B7EFE" w:rsidR="00417C39" w:rsidRDefault="00417C39" w:rsidP="00DD70E9">
      <w:pPr>
        <w:jc w:val="both"/>
        <w:rPr>
          <w:rFonts w:ascii="Times New Roman" w:eastAsia="Times New Roman" w:hAnsi="Times New Roman" w:cs="Times New Roman"/>
          <w:noProof/>
          <w:sz w:val="24"/>
          <w:szCs w:val="20"/>
        </w:rPr>
      </w:pPr>
    </w:p>
    <w:p w14:paraId="69B3B74E" w14:textId="2E8C0DCB" w:rsidR="00417C39" w:rsidRDefault="00417C39" w:rsidP="00DD70E9">
      <w:pPr>
        <w:jc w:val="both"/>
        <w:rPr>
          <w:rFonts w:ascii="Times New Roman" w:eastAsia="Times New Roman" w:hAnsi="Times New Roman" w:cs="Times New Roman"/>
          <w:noProof/>
          <w:sz w:val="24"/>
          <w:szCs w:val="20"/>
        </w:rPr>
      </w:pPr>
    </w:p>
    <w:p w14:paraId="4DF9F226" w14:textId="77777777" w:rsidR="00417C39" w:rsidRPr="00DD70E9" w:rsidRDefault="00417C39" w:rsidP="00DD70E9">
      <w:pPr>
        <w:jc w:val="both"/>
        <w:rPr>
          <w:rFonts w:ascii="Times New Roman" w:eastAsia="Times New Roman" w:hAnsi="Times New Roman" w:cs="Times New Roman"/>
          <w:noProof/>
          <w:sz w:val="24"/>
          <w:szCs w:val="20"/>
        </w:rPr>
      </w:pPr>
    </w:p>
    <w:p w14:paraId="1E3C2D1D" w14:textId="77777777" w:rsidR="0007026B" w:rsidRPr="00EA4F84" w:rsidRDefault="0007026B" w:rsidP="00DD70E9">
      <w:pPr>
        <w:pStyle w:val="Heading3"/>
        <w:ind w:left="0"/>
        <w:jc w:val="both"/>
        <w:rPr>
          <w:rFonts w:ascii="Times New Roman" w:eastAsia="Trebuchet MS" w:hAnsi="Times New Roman" w:cs="Trebuchet MS"/>
          <w:b/>
          <w:bCs/>
          <w:noProof/>
          <w:sz w:val="24"/>
        </w:rPr>
      </w:pPr>
      <w:bookmarkStart w:id="0" w:name="_Toc56176231"/>
      <w:r>
        <w:rPr>
          <w:rFonts w:ascii="Times New Roman" w:hAnsi="Times New Roman"/>
          <w:b/>
          <w:sz w:val="24"/>
        </w:rPr>
        <w:t xml:space="preserve">Pasaules antidopinga </w:t>
      </w:r>
      <w:r>
        <w:rPr>
          <w:rFonts w:ascii="Times New Roman" w:hAnsi="Times New Roman"/>
          <w:b/>
          <w:i/>
          <w:sz w:val="24"/>
        </w:rPr>
        <w:t>kodekss</w:t>
      </w:r>
      <w:bookmarkEnd w:id="0"/>
    </w:p>
    <w:p w14:paraId="51854D6A" w14:textId="77777777" w:rsidR="00EA4F84" w:rsidRDefault="00EA4F84" w:rsidP="00DD70E9">
      <w:pPr>
        <w:jc w:val="both"/>
        <w:rPr>
          <w:rFonts w:ascii="Times New Roman" w:hAnsi="Times New Roman"/>
          <w:noProof/>
          <w:sz w:val="24"/>
        </w:rPr>
      </w:pPr>
    </w:p>
    <w:p w14:paraId="059B6D08" w14:textId="2FAB165A" w:rsidR="0007026B" w:rsidRPr="00DD70E9" w:rsidRDefault="0007026B" w:rsidP="00DD70E9">
      <w:pPr>
        <w:jc w:val="both"/>
        <w:rPr>
          <w:rFonts w:ascii="Times New Roman" w:eastAsia="Verdana" w:hAnsi="Times New Roman" w:cs="Verdana"/>
          <w:noProof/>
          <w:sz w:val="24"/>
          <w:szCs w:val="12"/>
        </w:rPr>
      </w:pPr>
      <w:r>
        <w:rPr>
          <w:rFonts w:ascii="Times New Roman" w:hAnsi="Times New Roman"/>
          <w:sz w:val="24"/>
        </w:rPr>
        <w:t xml:space="preserve">Pasaules antidopinga </w:t>
      </w:r>
      <w:r>
        <w:rPr>
          <w:rFonts w:ascii="Times New Roman" w:hAnsi="Times New Roman"/>
          <w:i/>
          <w:sz w:val="24"/>
        </w:rPr>
        <w:t>kodeksu</w:t>
      </w:r>
      <w:r>
        <w:rPr>
          <w:rFonts w:ascii="Times New Roman" w:hAnsi="Times New Roman"/>
          <w:sz w:val="24"/>
        </w:rPr>
        <w:t xml:space="preserve"> pirmoreiz pieņēma 2003. gadā, un tas stājās spēkā 2004. gadā. Tas ir grozīts četras reizes – pirmie grozījumi stājās spēkā 2009. gada 1. janvārī, otrie grozījumi – 2015. gada 1. janvārī, trešie grozījumi – 2018. gada 1. aprīlī un ceturtie grozījumi – 2019. gada 1. jūnijā (ziņošana par noteiktām endogēnām vielām kā </w:t>
      </w:r>
      <w:r>
        <w:rPr>
          <w:rFonts w:ascii="Times New Roman" w:hAnsi="Times New Roman"/>
          <w:i/>
          <w:iCs/>
          <w:sz w:val="24"/>
        </w:rPr>
        <w:t>netipiskām atradēm</w:t>
      </w:r>
      <w:r>
        <w:rPr>
          <w:rFonts w:ascii="Times New Roman" w:hAnsi="Times New Roman"/>
          <w:sz w:val="24"/>
        </w:rPr>
        <w:t xml:space="preserve">). Pārskatītais 2021. gada Pasaules antidopinga </w:t>
      </w:r>
      <w:r>
        <w:rPr>
          <w:rFonts w:ascii="Times New Roman" w:hAnsi="Times New Roman"/>
          <w:i/>
          <w:sz w:val="24"/>
        </w:rPr>
        <w:t>kodekss</w:t>
      </w:r>
      <w:r>
        <w:rPr>
          <w:rFonts w:ascii="Times New Roman" w:hAnsi="Times New Roman"/>
          <w:sz w:val="24"/>
        </w:rPr>
        <w:t xml:space="preserve"> stājas spēkā 2021. gada 1. janvārī.</w:t>
      </w:r>
    </w:p>
    <w:p w14:paraId="36B287ED" w14:textId="77777777" w:rsidR="0007026B" w:rsidRPr="00DD70E9" w:rsidRDefault="0007026B" w:rsidP="00DD70E9">
      <w:pPr>
        <w:jc w:val="both"/>
        <w:rPr>
          <w:rFonts w:ascii="Times New Roman" w:eastAsia="Verdana" w:hAnsi="Times New Roman" w:cs="Verdana"/>
          <w:noProof/>
          <w:sz w:val="24"/>
          <w:szCs w:val="14"/>
        </w:rPr>
      </w:pPr>
    </w:p>
    <w:p w14:paraId="7A155587" w14:textId="77777777" w:rsidR="0007026B" w:rsidRPr="00EA4F84" w:rsidRDefault="0007026B" w:rsidP="00DD70E9">
      <w:pPr>
        <w:jc w:val="both"/>
        <w:rPr>
          <w:rFonts w:ascii="Times New Roman" w:hAnsi="Times New Roman"/>
          <w:b/>
          <w:bCs/>
          <w:noProof/>
          <w:sz w:val="24"/>
        </w:rPr>
      </w:pPr>
      <w:r>
        <w:rPr>
          <w:rFonts w:ascii="Times New Roman" w:hAnsi="Times New Roman"/>
          <w:b/>
          <w:sz w:val="24"/>
        </w:rPr>
        <w:t>Izdevējs:</w:t>
      </w:r>
    </w:p>
    <w:p w14:paraId="1A02C5D4" w14:textId="77777777" w:rsidR="00EA4F84" w:rsidRDefault="00EA4F84" w:rsidP="00DD70E9">
      <w:pPr>
        <w:jc w:val="both"/>
        <w:rPr>
          <w:rFonts w:ascii="Times New Roman" w:hAnsi="Times New Roman"/>
          <w:noProof/>
          <w:sz w:val="24"/>
        </w:rPr>
      </w:pPr>
    </w:p>
    <w:p w14:paraId="237D7819" w14:textId="77777777" w:rsidR="00EA4F84" w:rsidRDefault="0007026B" w:rsidP="00DD70E9">
      <w:pPr>
        <w:jc w:val="both"/>
        <w:rPr>
          <w:rFonts w:ascii="Times New Roman" w:hAnsi="Times New Roman"/>
          <w:noProof/>
          <w:sz w:val="24"/>
        </w:rPr>
      </w:pPr>
      <w:r>
        <w:rPr>
          <w:rFonts w:ascii="Times New Roman" w:hAnsi="Times New Roman"/>
          <w:sz w:val="24"/>
        </w:rPr>
        <w:t>Pasaules Antidopinga aģentūra</w:t>
      </w:r>
    </w:p>
    <w:p w14:paraId="1F7F125B" w14:textId="0B219C7F" w:rsidR="0007026B" w:rsidRPr="00DD70E9" w:rsidRDefault="0007026B" w:rsidP="00DD70E9">
      <w:pPr>
        <w:jc w:val="both"/>
        <w:rPr>
          <w:rFonts w:ascii="Times New Roman" w:hAnsi="Times New Roman"/>
          <w:noProof/>
          <w:sz w:val="24"/>
        </w:rPr>
      </w:pPr>
      <w:r>
        <w:rPr>
          <w:rFonts w:ascii="Times New Roman" w:hAnsi="Times New Roman"/>
          <w:i/>
          <w:sz w:val="24"/>
        </w:rPr>
        <w:t>Stock Exchange Tower</w:t>
      </w:r>
    </w:p>
    <w:p w14:paraId="68EFFFB4" w14:textId="77777777" w:rsidR="0007026B" w:rsidRPr="00DD70E9" w:rsidRDefault="0007026B" w:rsidP="00DD70E9">
      <w:pPr>
        <w:jc w:val="both"/>
        <w:rPr>
          <w:rFonts w:ascii="Times New Roman" w:hAnsi="Times New Roman"/>
          <w:noProof/>
          <w:sz w:val="24"/>
        </w:rPr>
      </w:pPr>
      <w:r>
        <w:rPr>
          <w:rFonts w:ascii="Times New Roman" w:hAnsi="Times New Roman"/>
          <w:i/>
          <w:sz w:val="24"/>
        </w:rPr>
        <w:t>800 Place Victoria (Suite 1700)</w:t>
      </w:r>
    </w:p>
    <w:p w14:paraId="5A3183A4" w14:textId="77777777" w:rsidR="0007026B" w:rsidRPr="00DD70E9" w:rsidRDefault="0007026B" w:rsidP="00DD70E9">
      <w:pPr>
        <w:jc w:val="both"/>
        <w:rPr>
          <w:rFonts w:ascii="Times New Roman" w:hAnsi="Times New Roman"/>
          <w:noProof/>
          <w:sz w:val="24"/>
        </w:rPr>
      </w:pPr>
      <w:r>
        <w:rPr>
          <w:rFonts w:ascii="Times New Roman" w:hAnsi="Times New Roman"/>
          <w:i/>
          <w:sz w:val="24"/>
        </w:rPr>
        <w:t>PO Box 120</w:t>
      </w:r>
    </w:p>
    <w:p w14:paraId="188ED647" w14:textId="77777777" w:rsidR="00EA4F84" w:rsidRDefault="0007026B" w:rsidP="00DD70E9">
      <w:pPr>
        <w:jc w:val="both"/>
        <w:rPr>
          <w:rFonts w:ascii="Times New Roman" w:hAnsi="Times New Roman"/>
          <w:noProof/>
          <w:sz w:val="24"/>
        </w:rPr>
      </w:pPr>
      <w:r>
        <w:rPr>
          <w:rFonts w:ascii="Times New Roman" w:hAnsi="Times New Roman"/>
          <w:i/>
          <w:sz w:val="24"/>
        </w:rPr>
        <w:t>Montreal, Quebec</w:t>
      </w:r>
    </w:p>
    <w:p w14:paraId="38940FF5" w14:textId="6C6FD016" w:rsidR="0007026B" w:rsidRPr="00DD70E9" w:rsidRDefault="0007026B" w:rsidP="00DD70E9">
      <w:pPr>
        <w:jc w:val="both"/>
        <w:rPr>
          <w:rFonts w:ascii="Times New Roman" w:hAnsi="Times New Roman"/>
          <w:noProof/>
          <w:sz w:val="24"/>
        </w:rPr>
      </w:pPr>
      <w:r>
        <w:rPr>
          <w:rFonts w:ascii="Times New Roman" w:hAnsi="Times New Roman"/>
          <w:i/>
          <w:sz w:val="24"/>
        </w:rPr>
        <w:t>Canada H4Z 1B7</w:t>
      </w:r>
    </w:p>
    <w:p w14:paraId="5223ACC5" w14:textId="77777777" w:rsidR="00EA4F84" w:rsidRDefault="00EA4F84" w:rsidP="00DD70E9">
      <w:pPr>
        <w:tabs>
          <w:tab w:val="left" w:pos="539"/>
        </w:tabs>
        <w:jc w:val="both"/>
        <w:rPr>
          <w:rFonts w:ascii="Times New Roman" w:hAnsi="Times New Roman"/>
          <w:noProof/>
          <w:sz w:val="24"/>
        </w:rPr>
      </w:pPr>
    </w:p>
    <w:p w14:paraId="07BFE1B0" w14:textId="77777777" w:rsidR="00EA4F84" w:rsidRDefault="0007026B" w:rsidP="00DD70E9">
      <w:pPr>
        <w:tabs>
          <w:tab w:val="left" w:pos="539"/>
        </w:tabs>
        <w:jc w:val="both"/>
        <w:rPr>
          <w:rFonts w:ascii="Times New Roman" w:hAnsi="Times New Roman"/>
          <w:noProof/>
          <w:sz w:val="24"/>
        </w:rPr>
      </w:pPr>
      <w:r>
        <w:rPr>
          <w:rFonts w:ascii="Times New Roman" w:hAnsi="Times New Roman"/>
          <w:sz w:val="24"/>
        </w:rPr>
        <w:t>www.wada-ama.org</w:t>
      </w:r>
    </w:p>
    <w:p w14:paraId="50D7C7C5" w14:textId="77777777" w:rsidR="00EA4F84" w:rsidRDefault="00EA4F84" w:rsidP="00DD70E9">
      <w:pPr>
        <w:tabs>
          <w:tab w:val="left" w:pos="539"/>
        </w:tabs>
        <w:jc w:val="both"/>
        <w:rPr>
          <w:rFonts w:ascii="Times New Roman" w:hAnsi="Times New Roman"/>
          <w:noProof/>
          <w:sz w:val="24"/>
        </w:rPr>
      </w:pPr>
    </w:p>
    <w:p w14:paraId="2334FAA1" w14:textId="03810E80" w:rsidR="0007026B" w:rsidRPr="00DD70E9" w:rsidRDefault="0007026B" w:rsidP="00DD70E9">
      <w:pPr>
        <w:tabs>
          <w:tab w:val="left" w:pos="539"/>
        </w:tabs>
        <w:jc w:val="both"/>
        <w:rPr>
          <w:rFonts w:ascii="Times New Roman" w:eastAsia="Verdana" w:hAnsi="Times New Roman" w:cs="Verdana"/>
          <w:noProof/>
          <w:sz w:val="24"/>
          <w:szCs w:val="12"/>
        </w:rPr>
      </w:pPr>
      <w:r>
        <w:rPr>
          <w:rFonts w:ascii="Times New Roman" w:hAnsi="Times New Roman"/>
          <w:sz w:val="24"/>
        </w:rPr>
        <w:t>Tālr.: + 1 514 904 9232</w:t>
      </w:r>
    </w:p>
    <w:p w14:paraId="427FB70C" w14:textId="2BDCA339" w:rsidR="0007026B" w:rsidRPr="00DD70E9" w:rsidRDefault="0007026B" w:rsidP="00DD70E9">
      <w:pPr>
        <w:jc w:val="both"/>
        <w:rPr>
          <w:rFonts w:ascii="Times New Roman" w:hAnsi="Times New Roman"/>
          <w:noProof/>
          <w:sz w:val="24"/>
        </w:rPr>
      </w:pPr>
      <w:r>
        <w:rPr>
          <w:rFonts w:ascii="Times New Roman" w:hAnsi="Times New Roman"/>
          <w:sz w:val="24"/>
        </w:rPr>
        <w:t>Fakss: + 1 514 904 8650</w:t>
      </w:r>
    </w:p>
    <w:p w14:paraId="389E28EB" w14:textId="0CD92B8C" w:rsidR="0007026B" w:rsidRPr="00DD70E9" w:rsidRDefault="00EA4F84" w:rsidP="00EA4F84">
      <w:pPr>
        <w:tabs>
          <w:tab w:val="left" w:pos="223"/>
        </w:tabs>
        <w:jc w:val="both"/>
        <w:rPr>
          <w:rFonts w:ascii="Times New Roman" w:eastAsia="Verdana" w:hAnsi="Times New Roman" w:cs="Verdana"/>
          <w:noProof/>
          <w:sz w:val="24"/>
          <w:szCs w:val="12"/>
        </w:rPr>
      </w:pPr>
      <w:r>
        <w:rPr>
          <w:rFonts w:ascii="Times New Roman" w:hAnsi="Times New Roman"/>
          <w:sz w:val="24"/>
        </w:rPr>
        <w:t>E-pasts: code@wada-ama.org</w:t>
      </w:r>
    </w:p>
    <w:p w14:paraId="249E299C" w14:textId="02685714" w:rsidR="00EA4F84" w:rsidRDefault="00EA4F84">
      <w:pPr>
        <w:rPr>
          <w:rFonts w:ascii="Times New Roman" w:eastAsia="Verdana" w:hAnsi="Times New Roman" w:cs="Verdana"/>
          <w:noProof/>
          <w:sz w:val="24"/>
          <w:szCs w:val="12"/>
        </w:rPr>
      </w:pPr>
      <w:r>
        <w:br w:type="page"/>
      </w:r>
    </w:p>
    <w:p w14:paraId="2AE0DFA8" w14:textId="77777777" w:rsidR="0007026B" w:rsidRPr="00DD70E9" w:rsidRDefault="0007026B" w:rsidP="00DD70E9">
      <w:pPr>
        <w:jc w:val="both"/>
        <w:rPr>
          <w:rFonts w:ascii="Times New Roman" w:eastAsia="Verdana" w:hAnsi="Times New Roman" w:cs="Verdana"/>
          <w:noProof/>
          <w:sz w:val="24"/>
          <w:szCs w:val="15"/>
        </w:rPr>
      </w:pPr>
    </w:p>
    <w:p w14:paraId="0FF0FE7C" w14:textId="77777777" w:rsidR="0007026B" w:rsidRPr="00761D48" w:rsidRDefault="0007026B" w:rsidP="00DD70E9">
      <w:pPr>
        <w:jc w:val="both"/>
        <w:rPr>
          <w:rFonts w:ascii="Times New Roman" w:hAnsi="Times New Roman"/>
          <w:b/>
          <w:bCs/>
          <w:noProof/>
          <w:sz w:val="28"/>
          <w:szCs w:val="24"/>
        </w:rPr>
      </w:pPr>
      <w:bookmarkStart w:id="1" w:name="Table_of_Contents"/>
      <w:bookmarkEnd w:id="1"/>
      <w:r w:rsidRPr="00761D48">
        <w:rPr>
          <w:rFonts w:ascii="Times New Roman" w:hAnsi="Times New Roman"/>
          <w:b/>
          <w:bCs/>
          <w:sz w:val="28"/>
          <w:szCs w:val="24"/>
        </w:rPr>
        <w:t>Satura rādītājs</w:t>
      </w:r>
    </w:p>
    <w:p w14:paraId="4B70D914" w14:textId="7C8DF613" w:rsidR="006F0717" w:rsidRPr="00761D48" w:rsidRDefault="006F0717" w:rsidP="00DD70E9">
      <w:pPr>
        <w:jc w:val="both"/>
        <w:rPr>
          <w:rFonts w:ascii="Times New Roman" w:hAnsi="Times New Roman"/>
          <w:noProof/>
          <w:sz w:val="20"/>
          <w:szCs w:val="20"/>
        </w:rPr>
      </w:pPr>
    </w:p>
    <w:sdt>
      <w:sdtPr>
        <w:rPr>
          <w:rFonts w:ascii="Times New Roman" w:eastAsiaTheme="minorHAnsi" w:hAnsi="Times New Roman" w:cs="Times New Roman"/>
          <w:color w:val="auto"/>
          <w:sz w:val="20"/>
          <w:szCs w:val="20"/>
          <w:lang w:val="lv-LV"/>
        </w:rPr>
        <w:id w:val="-1790513575"/>
        <w:docPartObj>
          <w:docPartGallery w:val="Table of Contents"/>
          <w:docPartUnique/>
        </w:docPartObj>
      </w:sdtPr>
      <w:sdtEndPr>
        <w:rPr>
          <w:b/>
          <w:bCs/>
          <w:noProof/>
        </w:rPr>
      </w:sdtEndPr>
      <w:sdtContent>
        <w:p w14:paraId="0E4CABAE" w14:textId="57DA4F92" w:rsidR="00C35EF6" w:rsidRPr="00761D48" w:rsidRDefault="00C35EF6" w:rsidP="00761D48">
          <w:pPr>
            <w:pStyle w:val="TOCHeading"/>
            <w:keepNext w:val="0"/>
            <w:keepLines w:val="0"/>
            <w:widowControl w:val="0"/>
            <w:spacing w:before="0" w:line="240" w:lineRule="auto"/>
            <w:rPr>
              <w:rFonts w:ascii="Times New Roman" w:hAnsi="Times New Roman" w:cs="Times New Roman"/>
              <w:color w:val="auto"/>
              <w:sz w:val="20"/>
              <w:szCs w:val="20"/>
            </w:rPr>
          </w:pPr>
        </w:p>
        <w:p w14:paraId="446E09FF" w14:textId="7050E630" w:rsidR="00C35EF6" w:rsidRPr="00761D48" w:rsidRDefault="00C35EF6" w:rsidP="00761D48">
          <w:pPr>
            <w:pStyle w:val="TOC3"/>
            <w:tabs>
              <w:tab w:val="right" w:leader="dot" w:pos="9062"/>
            </w:tabs>
            <w:spacing w:before="0"/>
            <w:ind w:left="0"/>
            <w:jc w:val="both"/>
            <w:rPr>
              <w:rFonts w:ascii="Times New Roman" w:eastAsiaTheme="minorEastAsia" w:hAnsi="Times New Roman" w:cs="Times New Roman"/>
              <w:noProof/>
              <w:sz w:val="20"/>
              <w:szCs w:val="20"/>
              <w:lang w:eastAsia="lv-LV"/>
            </w:rPr>
          </w:pPr>
          <w:r w:rsidRPr="00761D48">
            <w:rPr>
              <w:rFonts w:ascii="Times New Roman" w:hAnsi="Times New Roman" w:cs="Times New Roman"/>
              <w:sz w:val="20"/>
              <w:szCs w:val="20"/>
            </w:rPr>
            <w:fldChar w:fldCharType="begin"/>
          </w:r>
          <w:r w:rsidRPr="00761D48">
            <w:rPr>
              <w:rFonts w:ascii="Times New Roman" w:hAnsi="Times New Roman" w:cs="Times New Roman"/>
              <w:sz w:val="20"/>
              <w:szCs w:val="20"/>
            </w:rPr>
            <w:instrText xml:space="preserve"> TOC \o "1-3" \h \z \u </w:instrText>
          </w:r>
          <w:r w:rsidRPr="00761D48">
            <w:rPr>
              <w:rFonts w:ascii="Times New Roman" w:hAnsi="Times New Roman" w:cs="Times New Roman"/>
              <w:sz w:val="20"/>
              <w:szCs w:val="20"/>
            </w:rPr>
            <w:fldChar w:fldCharType="separate"/>
          </w:r>
          <w:hyperlink w:anchor="_Toc56176232" w:history="1">
            <w:r w:rsidRPr="00761D48">
              <w:rPr>
                <w:rStyle w:val="Hyperlink"/>
                <w:rFonts w:ascii="Times New Roman" w:hAnsi="Times New Roman" w:cs="Times New Roman"/>
                <w:noProof/>
                <w:color w:val="auto"/>
                <w:sz w:val="20"/>
                <w:szCs w:val="20"/>
              </w:rPr>
              <w:t xml:space="preserve">PASAULES ANTIDOPINGA PROGRAMMAS UN </w:t>
            </w:r>
            <w:r w:rsidRPr="00761D48">
              <w:rPr>
                <w:rStyle w:val="Hyperlink"/>
                <w:rFonts w:ascii="Times New Roman" w:hAnsi="Times New Roman" w:cs="Times New Roman"/>
                <w:i w:val="0"/>
                <w:iCs/>
                <w:noProof/>
                <w:color w:val="auto"/>
                <w:sz w:val="20"/>
                <w:szCs w:val="20"/>
              </w:rPr>
              <w:t>KODEKSA</w:t>
            </w:r>
            <w:r w:rsidRPr="00761D48">
              <w:rPr>
                <w:rStyle w:val="Hyperlink"/>
                <w:rFonts w:ascii="Times New Roman" w:hAnsi="Times New Roman" w:cs="Times New Roman"/>
                <w:noProof/>
                <w:color w:val="auto"/>
                <w:sz w:val="20"/>
                <w:szCs w:val="20"/>
              </w:rPr>
              <w:t xml:space="preserve"> MĒRĶIS, DARBĪBAS JOMA UN STRUKTŪRA</w:t>
            </w:r>
            <w:r w:rsidRPr="00761D48">
              <w:rPr>
                <w:rFonts w:ascii="Times New Roman" w:hAnsi="Times New Roman" w:cs="Times New Roman"/>
                <w:noProof/>
                <w:webHidden/>
                <w:sz w:val="20"/>
                <w:szCs w:val="20"/>
              </w:rPr>
              <w:tab/>
            </w:r>
            <w:r w:rsidRPr="00761D48">
              <w:rPr>
                <w:rFonts w:ascii="Times New Roman" w:hAnsi="Times New Roman" w:cs="Times New Roman"/>
                <w:noProof/>
                <w:webHidden/>
                <w:sz w:val="20"/>
                <w:szCs w:val="20"/>
              </w:rPr>
              <w:fldChar w:fldCharType="begin"/>
            </w:r>
            <w:r w:rsidRPr="00761D48">
              <w:rPr>
                <w:rFonts w:ascii="Times New Roman" w:hAnsi="Times New Roman" w:cs="Times New Roman"/>
                <w:noProof/>
                <w:webHidden/>
                <w:sz w:val="20"/>
                <w:szCs w:val="20"/>
              </w:rPr>
              <w:instrText xml:space="preserve"> PAGEREF _Toc56176232 \h </w:instrText>
            </w:r>
            <w:r w:rsidRPr="00761D48">
              <w:rPr>
                <w:rFonts w:ascii="Times New Roman" w:hAnsi="Times New Roman" w:cs="Times New Roman"/>
                <w:noProof/>
                <w:webHidden/>
                <w:sz w:val="20"/>
                <w:szCs w:val="20"/>
              </w:rPr>
            </w:r>
            <w:r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6</w:t>
            </w:r>
            <w:r w:rsidRPr="00761D48">
              <w:rPr>
                <w:rFonts w:ascii="Times New Roman" w:hAnsi="Times New Roman" w:cs="Times New Roman"/>
                <w:noProof/>
                <w:webHidden/>
                <w:sz w:val="20"/>
                <w:szCs w:val="20"/>
              </w:rPr>
              <w:fldChar w:fldCharType="end"/>
            </w:r>
          </w:hyperlink>
        </w:p>
        <w:p w14:paraId="4C825BEB" w14:textId="61842969"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233" w:history="1">
            <w:r w:rsidR="00C35EF6" w:rsidRPr="00761D48">
              <w:rPr>
                <w:rStyle w:val="Hyperlink"/>
                <w:rFonts w:ascii="Times New Roman" w:hAnsi="Times New Roman" w:cs="Times New Roman"/>
                <w:i/>
                <w:iCs/>
                <w:noProof/>
                <w:color w:val="auto"/>
                <w:sz w:val="20"/>
                <w:szCs w:val="20"/>
              </w:rPr>
              <w:t>Kodekss</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_Toc56176233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6</w:t>
            </w:r>
            <w:r w:rsidR="00C35EF6" w:rsidRPr="00761D48">
              <w:rPr>
                <w:rFonts w:ascii="Times New Roman" w:hAnsi="Times New Roman" w:cs="Times New Roman"/>
                <w:noProof/>
                <w:webHidden/>
                <w:sz w:val="20"/>
                <w:szCs w:val="20"/>
              </w:rPr>
              <w:fldChar w:fldCharType="end"/>
            </w:r>
          </w:hyperlink>
        </w:p>
        <w:p w14:paraId="400D2FDF" w14:textId="7D3ED03D"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234" w:history="1">
            <w:r w:rsidR="00C35EF6" w:rsidRPr="00761D48">
              <w:rPr>
                <w:rStyle w:val="Hyperlink"/>
                <w:rFonts w:ascii="Times New Roman" w:hAnsi="Times New Roman" w:cs="Times New Roman"/>
                <w:noProof/>
                <w:color w:val="auto"/>
                <w:sz w:val="20"/>
                <w:szCs w:val="20"/>
              </w:rPr>
              <w:t>Pasaules antidopinga programma</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_Toc56176234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6</w:t>
            </w:r>
            <w:r w:rsidR="00C35EF6" w:rsidRPr="00761D48">
              <w:rPr>
                <w:rFonts w:ascii="Times New Roman" w:hAnsi="Times New Roman" w:cs="Times New Roman"/>
                <w:noProof/>
                <w:webHidden/>
                <w:sz w:val="20"/>
                <w:szCs w:val="20"/>
              </w:rPr>
              <w:fldChar w:fldCharType="end"/>
            </w:r>
          </w:hyperlink>
        </w:p>
        <w:p w14:paraId="54F24E42" w14:textId="5E3BB52E"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235" w:history="1">
            <w:r w:rsidR="00C35EF6" w:rsidRPr="00761D48">
              <w:rPr>
                <w:rStyle w:val="Hyperlink"/>
                <w:rFonts w:ascii="Times New Roman" w:hAnsi="Times New Roman" w:cs="Times New Roman"/>
                <w:i/>
                <w:iCs/>
                <w:noProof/>
                <w:color w:val="auto"/>
                <w:sz w:val="20"/>
                <w:szCs w:val="20"/>
              </w:rPr>
              <w:t>Starptautiskie standarti</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_Toc56176235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7</w:t>
            </w:r>
            <w:r w:rsidR="00C35EF6" w:rsidRPr="00761D48">
              <w:rPr>
                <w:rFonts w:ascii="Times New Roman" w:hAnsi="Times New Roman" w:cs="Times New Roman"/>
                <w:noProof/>
                <w:webHidden/>
                <w:sz w:val="20"/>
                <w:szCs w:val="20"/>
              </w:rPr>
              <w:fldChar w:fldCharType="end"/>
            </w:r>
          </w:hyperlink>
        </w:p>
        <w:p w14:paraId="6EB1286B" w14:textId="7EAA3A19"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236" w:history="1">
            <w:r w:rsidR="00C35EF6" w:rsidRPr="00761D48">
              <w:rPr>
                <w:rStyle w:val="Hyperlink"/>
                <w:rFonts w:ascii="Times New Roman" w:hAnsi="Times New Roman" w:cs="Times New Roman"/>
                <w:i/>
                <w:iCs/>
                <w:noProof/>
                <w:color w:val="auto"/>
                <w:sz w:val="20"/>
                <w:szCs w:val="20"/>
              </w:rPr>
              <w:t>Tehniskie dokumenti</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_Toc56176236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7</w:t>
            </w:r>
            <w:r w:rsidR="00C35EF6" w:rsidRPr="00761D48">
              <w:rPr>
                <w:rFonts w:ascii="Times New Roman" w:hAnsi="Times New Roman" w:cs="Times New Roman"/>
                <w:noProof/>
                <w:webHidden/>
                <w:sz w:val="20"/>
                <w:szCs w:val="20"/>
              </w:rPr>
              <w:fldChar w:fldCharType="end"/>
            </w:r>
          </w:hyperlink>
        </w:p>
        <w:p w14:paraId="1D688709" w14:textId="0DCEBB5F"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237" w:history="1">
            <w:r w:rsidR="00C35EF6" w:rsidRPr="00761D48">
              <w:rPr>
                <w:rStyle w:val="Hyperlink"/>
                <w:rFonts w:ascii="Times New Roman" w:hAnsi="Times New Roman" w:cs="Times New Roman"/>
                <w:noProof/>
                <w:color w:val="auto"/>
                <w:sz w:val="20"/>
                <w:szCs w:val="20"/>
              </w:rPr>
              <w:t>Labākās prakses</w:t>
            </w:r>
            <w:r w:rsidR="00C35EF6" w:rsidRPr="00761D48">
              <w:rPr>
                <w:rStyle w:val="Hyperlink"/>
                <w:rFonts w:ascii="Times New Roman" w:hAnsi="Times New Roman" w:cs="Times New Roman"/>
                <w:noProof/>
                <w:color w:val="auto"/>
                <w:sz w:val="20"/>
                <w:szCs w:val="20"/>
              </w:rPr>
              <w:t xml:space="preserve"> </w:t>
            </w:r>
            <w:r w:rsidR="00C35EF6" w:rsidRPr="00761D48">
              <w:rPr>
                <w:rStyle w:val="Hyperlink"/>
                <w:rFonts w:ascii="Times New Roman" w:hAnsi="Times New Roman" w:cs="Times New Roman"/>
                <w:noProof/>
                <w:color w:val="auto"/>
                <w:sz w:val="20"/>
                <w:szCs w:val="20"/>
              </w:rPr>
              <w:t xml:space="preserve">paraugi un </w:t>
            </w:r>
            <w:r w:rsidR="00F46370">
              <w:rPr>
                <w:rStyle w:val="Hyperlink"/>
                <w:rFonts w:ascii="Times New Roman" w:hAnsi="Times New Roman" w:cs="Times New Roman"/>
                <w:noProof/>
                <w:color w:val="auto"/>
                <w:sz w:val="20"/>
                <w:szCs w:val="20"/>
              </w:rPr>
              <w:t>vadlīnijas</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_Toc56176237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7</w:t>
            </w:r>
            <w:r w:rsidR="00C35EF6" w:rsidRPr="00761D48">
              <w:rPr>
                <w:rFonts w:ascii="Times New Roman" w:hAnsi="Times New Roman" w:cs="Times New Roman"/>
                <w:noProof/>
                <w:webHidden/>
                <w:sz w:val="20"/>
                <w:szCs w:val="20"/>
              </w:rPr>
              <w:fldChar w:fldCharType="end"/>
            </w:r>
          </w:hyperlink>
        </w:p>
        <w:p w14:paraId="4E1128FA" w14:textId="0368920F" w:rsidR="00C35EF6" w:rsidRDefault="00043403" w:rsidP="00761D48">
          <w:pPr>
            <w:pStyle w:val="TOC1"/>
            <w:tabs>
              <w:tab w:val="right" w:leader="dot" w:pos="9062"/>
            </w:tabs>
            <w:spacing w:before="0"/>
            <w:ind w:left="0"/>
            <w:jc w:val="both"/>
            <w:rPr>
              <w:rStyle w:val="Hyperlink"/>
              <w:rFonts w:ascii="Times New Roman" w:hAnsi="Times New Roman" w:cs="Times New Roman"/>
              <w:b/>
              <w:bCs/>
              <w:noProof/>
              <w:color w:val="auto"/>
              <w:sz w:val="20"/>
              <w:szCs w:val="20"/>
            </w:rPr>
          </w:pPr>
          <w:hyperlink w:anchor="_Toc56176238" w:history="1">
            <w:r w:rsidR="00C35EF6" w:rsidRPr="00761D48">
              <w:rPr>
                <w:rStyle w:val="Hyperlink"/>
                <w:rFonts w:ascii="Times New Roman" w:hAnsi="Times New Roman" w:cs="Times New Roman"/>
                <w:b/>
                <w:bCs/>
                <w:noProof/>
                <w:color w:val="auto"/>
                <w:sz w:val="20"/>
                <w:szCs w:val="20"/>
              </w:rPr>
              <w:t xml:space="preserve">PASAULES ANTIDOPINGA </w:t>
            </w:r>
            <w:r w:rsidR="00C35EF6" w:rsidRPr="00761D48">
              <w:rPr>
                <w:rStyle w:val="Hyperlink"/>
                <w:rFonts w:ascii="Times New Roman" w:hAnsi="Times New Roman" w:cs="Times New Roman"/>
                <w:b/>
                <w:bCs/>
                <w:i/>
                <w:noProof/>
                <w:color w:val="auto"/>
                <w:sz w:val="20"/>
                <w:szCs w:val="20"/>
              </w:rPr>
              <w:t>KODEKSA</w:t>
            </w:r>
            <w:r w:rsidR="00C35EF6" w:rsidRPr="00761D48">
              <w:rPr>
                <w:rStyle w:val="Hyperlink"/>
                <w:rFonts w:ascii="Times New Roman" w:hAnsi="Times New Roman" w:cs="Times New Roman"/>
                <w:b/>
                <w:bCs/>
                <w:noProof/>
                <w:color w:val="auto"/>
                <w:sz w:val="20"/>
                <w:szCs w:val="20"/>
              </w:rPr>
              <w:t xml:space="preserve"> PAMATOJUMS</w:t>
            </w:r>
            <w:r w:rsidR="00C35EF6" w:rsidRPr="00761D48">
              <w:rPr>
                <w:rFonts w:ascii="Times New Roman" w:hAnsi="Times New Roman" w:cs="Times New Roman"/>
                <w:b/>
                <w:bCs/>
                <w:noProof/>
                <w:webHidden/>
                <w:sz w:val="20"/>
                <w:szCs w:val="20"/>
              </w:rPr>
              <w:tab/>
            </w:r>
            <w:r w:rsidR="00C35EF6" w:rsidRPr="00761D48">
              <w:rPr>
                <w:rFonts w:ascii="Times New Roman" w:hAnsi="Times New Roman" w:cs="Times New Roman"/>
                <w:b/>
                <w:bCs/>
                <w:noProof/>
                <w:webHidden/>
                <w:sz w:val="20"/>
                <w:szCs w:val="20"/>
              </w:rPr>
              <w:fldChar w:fldCharType="begin"/>
            </w:r>
            <w:r w:rsidR="00C35EF6" w:rsidRPr="00761D48">
              <w:rPr>
                <w:rFonts w:ascii="Times New Roman" w:hAnsi="Times New Roman" w:cs="Times New Roman"/>
                <w:b/>
                <w:bCs/>
                <w:noProof/>
                <w:webHidden/>
                <w:sz w:val="20"/>
                <w:szCs w:val="20"/>
              </w:rPr>
              <w:instrText xml:space="preserve"> PAGEREF _Toc56176238 \h </w:instrText>
            </w:r>
            <w:r w:rsidR="00C35EF6" w:rsidRPr="00761D48">
              <w:rPr>
                <w:rFonts w:ascii="Times New Roman" w:hAnsi="Times New Roman" w:cs="Times New Roman"/>
                <w:b/>
                <w:bCs/>
                <w:noProof/>
                <w:webHidden/>
                <w:sz w:val="20"/>
                <w:szCs w:val="20"/>
              </w:rPr>
            </w:r>
            <w:r w:rsidR="00C35EF6" w:rsidRPr="00761D48">
              <w:rPr>
                <w:rFonts w:ascii="Times New Roman" w:hAnsi="Times New Roman" w:cs="Times New Roman"/>
                <w:b/>
                <w:bCs/>
                <w:noProof/>
                <w:webHidden/>
                <w:sz w:val="20"/>
                <w:szCs w:val="20"/>
              </w:rPr>
              <w:fldChar w:fldCharType="separate"/>
            </w:r>
            <w:r w:rsidR="00043CA2">
              <w:rPr>
                <w:rFonts w:ascii="Times New Roman" w:hAnsi="Times New Roman" w:cs="Times New Roman"/>
                <w:b/>
                <w:bCs/>
                <w:noProof/>
                <w:webHidden/>
                <w:sz w:val="20"/>
                <w:szCs w:val="20"/>
              </w:rPr>
              <w:t>8</w:t>
            </w:r>
            <w:r w:rsidR="00C35EF6" w:rsidRPr="00761D48">
              <w:rPr>
                <w:rFonts w:ascii="Times New Roman" w:hAnsi="Times New Roman" w:cs="Times New Roman"/>
                <w:b/>
                <w:bCs/>
                <w:noProof/>
                <w:webHidden/>
                <w:sz w:val="20"/>
                <w:szCs w:val="20"/>
              </w:rPr>
              <w:fldChar w:fldCharType="end"/>
            </w:r>
          </w:hyperlink>
        </w:p>
        <w:p w14:paraId="1AFE7E26" w14:textId="77777777" w:rsidR="00761D48" w:rsidRPr="00761D48" w:rsidRDefault="00761D48" w:rsidP="00761D48">
          <w:pPr>
            <w:pStyle w:val="TOC1"/>
            <w:tabs>
              <w:tab w:val="right" w:leader="dot" w:pos="9062"/>
            </w:tabs>
            <w:spacing w:before="0"/>
            <w:ind w:left="0"/>
            <w:jc w:val="both"/>
            <w:rPr>
              <w:rFonts w:ascii="Times New Roman" w:eastAsiaTheme="minorEastAsia" w:hAnsi="Times New Roman" w:cs="Times New Roman"/>
              <w:b/>
              <w:bCs/>
              <w:noProof/>
              <w:sz w:val="20"/>
              <w:szCs w:val="20"/>
              <w:lang w:eastAsia="lv-LV"/>
            </w:rPr>
          </w:pPr>
        </w:p>
        <w:p w14:paraId="035DEE51" w14:textId="3C706674" w:rsidR="00C35EF6" w:rsidRPr="00761D48" w:rsidRDefault="00043403" w:rsidP="00761D48">
          <w:pPr>
            <w:pStyle w:val="TOC1"/>
            <w:tabs>
              <w:tab w:val="right" w:leader="dot" w:pos="9062"/>
            </w:tabs>
            <w:spacing w:before="0"/>
            <w:ind w:left="0"/>
            <w:jc w:val="both"/>
            <w:rPr>
              <w:rFonts w:ascii="Times New Roman" w:eastAsiaTheme="minorEastAsia" w:hAnsi="Times New Roman" w:cs="Times New Roman"/>
              <w:b/>
              <w:bCs/>
              <w:noProof/>
              <w:sz w:val="20"/>
              <w:szCs w:val="20"/>
              <w:lang w:eastAsia="lv-LV"/>
            </w:rPr>
          </w:pPr>
          <w:hyperlink w:anchor="_Toc56176239" w:history="1">
            <w:r w:rsidR="00C35EF6" w:rsidRPr="00761D48">
              <w:rPr>
                <w:rStyle w:val="Hyperlink"/>
                <w:rFonts w:ascii="Times New Roman" w:hAnsi="Times New Roman" w:cs="Times New Roman"/>
                <w:b/>
                <w:bCs/>
                <w:noProof/>
                <w:color w:val="auto"/>
                <w:sz w:val="20"/>
                <w:szCs w:val="20"/>
              </w:rPr>
              <w:t>PIRMĀ DAĻA</w:t>
            </w:r>
            <w:r w:rsidR="00761D48" w:rsidRPr="00761D48">
              <w:rPr>
                <w:rStyle w:val="Hyperlink"/>
                <w:rFonts w:ascii="Times New Roman" w:hAnsi="Times New Roman" w:cs="Times New Roman"/>
                <w:b/>
                <w:bCs/>
                <w:noProof/>
                <w:color w:val="auto"/>
                <w:sz w:val="20"/>
                <w:szCs w:val="20"/>
              </w:rPr>
              <w:t>.</w:t>
            </w:r>
            <w:r w:rsidR="00C35EF6" w:rsidRPr="00761D48">
              <w:rPr>
                <w:rStyle w:val="Hyperlink"/>
                <w:rFonts w:ascii="Times New Roman" w:hAnsi="Times New Roman" w:cs="Times New Roman"/>
                <w:b/>
                <w:bCs/>
                <w:noProof/>
                <w:color w:val="auto"/>
                <w:sz w:val="20"/>
                <w:szCs w:val="20"/>
              </w:rPr>
              <w:t xml:space="preserve"> </w:t>
            </w:r>
            <w:r w:rsidR="00C35EF6" w:rsidRPr="00761D48">
              <w:rPr>
                <w:rStyle w:val="Hyperlink"/>
                <w:rFonts w:ascii="Times New Roman" w:hAnsi="Times New Roman" w:cs="Times New Roman"/>
                <w:b/>
                <w:bCs/>
                <w:i/>
                <w:iCs/>
                <w:noProof/>
                <w:color w:val="auto"/>
                <w:sz w:val="20"/>
                <w:szCs w:val="20"/>
              </w:rPr>
              <w:t>DOPINGA KONTROLE</w:t>
            </w:r>
            <w:r w:rsidR="00C35EF6" w:rsidRPr="00761D48">
              <w:rPr>
                <w:rFonts w:ascii="Times New Roman" w:hAnsi="Times New Roman" w:cs="Times New Roman"/>
                <w:b/>
                <w:bCs/>
                <w:noProof/>
                <w:webHidden/>
                <w:sz w:val="20"/>
                <w:szCs w:val="20"/>
              </w:rPr>
              <w:tab/>
            </w:r>
            <w:r w:rsidR="00C35EF6" w:rsidRPr="00761D48">
              <w:rPr>
                <w:rFonts w:ascii="Times New Roman" w:hAnsi="Times New Roman" w:cs="Times New Roman"/>
                <w:b/>
                <w:bCs/>
                <w:noProof/>
                <w:webHidden/>
                <w:sz w:val="20"/>
                <w:szCs w:val="20"/>
              </w:rPr>
              <w:fldChar w:fldCharType="begin"/>
            </w:r>
            <w:r w:rsidR="00C35EF6" w:rsidRPr="00761D48">
              <w:rPr>
                <w:rFonts w:ascii="Times New Roman" w:hAnsi="Times New Roman" w:cs="Times New Roman"/>
                <w:b/>
                <w:bCs/>
                <w:noProof/>
                <w:webHidden/>
                <w:sz w:val="20"/>
                <w:szCs w:val="20"/>
              </w:rPr>
              <w:instrText xml:space="preserve"> PAGEREF _Toc56176239 \h </w:instrText>
            </w:r>
            <w:r w:rsidR="00C35EF6" w:rsidRPr="00761D48">
              <w:rPr>
                <w:rFonts w:ascii="Times New Roman" w:hAnsi="Times New Roman" w:cs="Times New Roman"/>
                <w:b/>
                <w:bCs/>
                <w:noProof/>
                <w:webHidden/>
                <w:sz w:val="20"/>
                <w:szCs w:val="20"/>
              </w:rPr>
            </w:r>
            <w:r w:rsidR="00C35EF6" w:rsidRPr="00761D48">
              <w:rPr>
                <w:rFonts w:ascii="Times New Roman" w:hAnsi="Times New Roman" w:cs="Times New Roman"/>
                <w:b/>
                <w:bCs/>
                <w:noProof/>
                <w:webHidden/>
                <w:sz w:val="20"/>
                <w:szCs w:val="20"/>
              </w:rPr>
              <w:fldChar w:fldCharType="separate"/>
            </w:r>
            <w:r w:rsidR="00043CA2">
              <w:rPr>
                <w:rFonts w:ascii="Times New Roman" w:hAnsi="Times New Roman" w:cs="Times New Roman"/>
                <w:b/>
                <w:bCs/>
                <w:noProof/>
                <w:webHidden/>
                <w:sz w:val="20"/>
                <w:szCs w:val="20"/>
              </w:rPr>
              <w:t>9</w:t>
            </w:r>
            <w:r w:rsidR="00C35EF6" w:rsidRPr="00761D48">
              <w:rPr>
                <w:rFonts w:ascii="Times New Roman" w:hAnsi="Times New Roman" w:cs="Times New Roman"/>
                <w:b/>
                <w:bCs/>
                <w:noProof/>
                <w:webHidden/>
                <w:sz w:val="20"/>
                <w:szCs w:val="20"/>
              </w:rPr>
              <w:fldChar w:fldCharType="end"/>
            </w:r>
          </w:hyperlink>
        </w:p>
        <w:p w14:paraId="458C57B1" w14:textId="1C727B4A" w:rsidR="00C35EF6" w:rsidRPr="00761D48" w:rsidRDefault="00043403" w:rsidP="00761D48">
          <w:pPr>
            <w:pStyle w:val="TOC1"/>
            <w:tabs>
              <w:tab w:val="right" w:leader="dot" w:pos="9062"/>
            </w:tabs>
            <w:spacing w:before="0"/>
            <w:ind w:left="0"/>
            <w:jc w:val="both"/>
            <w:rPr>
              <w:rFonts w:ascii="Times New Roman" w:eastAsiaTheme="minorEastAsia" w:hAnsi="Times New Roman" w:cs="Times New Roman"/>
              <w:b/>
              <w:bCs/>
              <w:noProof/>
              <w:sz w:val="20"/>
              <w:szCs w:val="20"/>
              <w:lang w:eastAsia="lv-LV"/>
            </w:rPr>
          </w:pPr>
          <w:hyperlink w:anchor="_Toc56176240" w:history="1">
            <w:r w:rsidR="00C35EF6" w:rsidRPr="00761D48">
              <w:rPr>
                <w:rStyle w:val="Hyperlink"/>
                <w:rFonts w:ascii="Times New Roman" w:hAnsi="Times New Roman" w:cs="Times New Roman"/>
                <w:b/>
                <w:bCs/>
                <w:noProof/>
                <w:color w:val="auto"/>
                <w:sz w:val="20"/>
                <w:szCs w:val="20"/>
              </w:rPr>
              <w:t>IEVADS</w:t>
            </w:r>
            <w:r w:rsidR="00C35EF6" w:rsidRPr="00761D48">
              <w:rPr>
                <w:rFonts w:ascii="Times New Roman" w:hAnsi="Times New Roman" w:cs="Times New Roman"/>
                <w:b/>
                <w:bCs/>
                <w:noProof/>
                <w:webHidden/>
                <w:sz w:val="20"/>
                <w:szCs w:val="20"/>
              </w:rPr>
              <w:tab/>
            </w:r>
            <w:r w:rsidR="00C35EF6" w:rsidRPr="00761D48">
              <w:rPr>
                <w:rFonts w:ascii="Times New Roman" w:hAnsi="Times New Roman" w:cs="Times New Roman"/>
                <w:b/>
                <w:bCs/>
                <w:noProof/>
                <w:webHidden/>
                <w:sz w:val="20"/>
                <w:szCs w:val="20"/>
              </w:rPr>
              <w:fldChar w:fldCharType="begin"/>
            </w:r>
            <w:r w:rsidR="00C35EF6" w:rsidRPr="00761D48">
              <w:rPr>
                <w:rFonts w:ascii="Times New Roman" w:hAnsi="Times New Roman" w:cs="Times New Roman"/>
                <w:b/>
                <w:bCs/>
                <w:noProof/>
                <w:webHidden/>
                <w:sz w:val="20"/>
                <w:szCs w:val="20"/>
              </w:rPr>
              <w:instrText xml:space="preserve"> PAGEREF _Toc56176240 \h </w:instrText>
            </w:r>
            <w:r w:rsidR="00C35EF6" w:rsidRPr="00761D48">
              <w:rPr>
                <w:rFonts w:ascii="Times New Roman" w:hAnsi="Times New Roman" w:cs="Times New Roman"/>
                <w:b/>
                <w:bCs/>
                <w:noProof/>
                <w:webHidden/>
                <w:sz w:val="20"/>
                <w:szCs w:val="20"/>
              </w:rPr>
            </w:r>
            <w:r w:rsidR="00C35EF6" w:rsidRPr="00761D48">
              <w:rPr>
                <w:rFonts w:ascii="Times New Roman" w:hAnsi="Times New Roman" w:cs="Times New Roman"/>
                <w:b/>
                <w:bCs/>
                <w:noProof/>
                <w:webHidden/>
                <w:sz w:val="20"/>
                <w:szCs w:val="20"/>
              </w:rPr>
              <w:fldChar w:fldCharType="separate"/>
            </w:r>
            <w:r w:rsidR="00043CA2">
              <w:rPr>
                <w:rFonts w:ascii="Times New Roman" w:hAnsi="Times New Roman" w:cs="Times New Roman"/>
                <w:b/>
                <w:bCs/>
                <w:noProof/>
                <w:webHidden/>
                <w:sz w:val="20"/>
                <w:szCs w:val="20"/>
              </w:rPr>
              <w:t>10</w:t>
            </w:r>
            <w:r w:rsidR="00C35EF6" w:rsidRPr="00761D48">
              <w:rPr>
                <w:rFonts w:ascii="Times New Roman" w:hAnsi="Times New Roman" w:cs="Times New Roman"/>
                <w:b/>
                <w:bCs/>
                <w:noProof/>
                <w:webHidden/>
                <w:sz w:val="20"/>
                <w:szCs w:val="20"/>
              </w:rPr>
              <w:fldChar w:fldCharType="end"/>
            </w:r>
          </w:hyperlink>
        </w:p>
        <w:p w14:paraId="340CF8F8" w14:textId="51644DD4" w:rsidR="00C35EF6" w:rsidRPr="00761D48" w:rsidRDefault="00043403" w:rsidP="00761D48">
          <w:pPr>
            <w:pStyle w:val="TOC1"/>
            <w:tabs>
              <w:tab w:val="right" w:leader="dot" w:pos="9062"/>
            </w:tabs>
            <w:spacing w:before="0"/>
            <w:ind w:left="0"/>
            <w:jc w:val="both"/>
            <w:rPr>
              <w:rFonts w:ascii="Times New Roman" w:eastAsiaTheme="minorEastAsia" w:hAnsi="Times New Roman" w:cs="Times New Roman"/>
              <w:b/>
              <w:bCs/>
              <w:noProof/>
              <w:sz w:val="20"/>
              <w:szCs w:val="20"/>
              <w:lang w:eastAsia="lv-LV"/>
            </w:rPr>
          </w:pPr>
          <w:hyperlink w:anchor="_Toc56176241" w:history="1">
            <w:r w:rsidR="00C35EF6" w:rsidRPr="00761D48">
              <w:rPr>
                <w:rStyle w:val="Hyperlink"/>
                <w:rFonts w:ascii="Times New Roman" w:hAnsi="Times New Roman" w:cs="Times New Roman"/>
                <w:b/>
                <w:bCs/>
                <w:noProof/>
                <w:color w:val="auto"/>
                <w:sz w:val="20"/>
                <w:szCs w:val="20"/>
              </w:rPr>
              <w:t>1. PANTS. DOPINGA DEFINĪCIJA</w:t>
            </w:r>
            <w:r w:rsidR="00C35EF6" w:rsidRPr="00761D48">
              <w:rPr>
                <w:rFonts w:ascii="Times New Roman" w:hAnsi="Times New Roman" w:cs="Times New Roman"/>
                <w:b/>
                <w:bCs/>
                <w:noProof/>
                <w:webHidden/>
                <w:sz w:val="20"/>
                <w:szCs w:val="20"/>
              </w:rPr>
              <w:tab/>
            </w:r>
            <w:r w:rsidR="00C35EF6" w:rsidRPr="00761D48">
              <w:rPr>
                <w:rFonts w:ascii="Times New Roman" w:hAnsi="Times New Roman" w:cs="Times New Roman"/>
                <w:b/>
                <w:bCs/>
                <w:noProof/>
                <w:webHidden/>
                <w:sz w:val="20"/>
                <w:szCs w:val="20"/>
              </w:rPr>
              <w:fldChar w:fldCharType="begin"/>
            </w:r>
            <w:r w:rsidR="00C35EF6" w:rsidRPr="00761D48">
              <w:rPr>
                <w:rFonts w:ascii="Times New Roman" w:hAnsi="Times New Roman" w:cs="Times New Roman"/>
                <w:b/>
                <w:bCs/>
                <w:noProof/>
                <w:webHidden/>
                <w:sz w:val="20"/>
                <w:szCs w:val="20"/>
              </w:rPr>
              <w:instrText xml:space="preserve"> PAGEREF _Toc56176241 \h </w:instrText>
            </w:r>
            <w:r w:rsidR="00C35EF6" w:rsidRPr="00761D48">
              <w:rPr>
                <w:rFonts w:ascii="Times New Roman" w:hAnsi="Times New Roman" w:cs="Times New Roman"/>
                <w:b/>
                <w:bCs/>
                <w:noProof/>
                <w:webHidden/>
                <w:sz w:val="20"/>
                <w:szCs w:val="20"/>
              </w:rPr>
            </w:r>
            <w:r w:rsidR="00C35EF6" w:rsidRPr="00761D48">
              <w:rPr>
                <w:rFonts w:ascii="Times New Roman" w:hAnsi="Times New Roman" w:cs="Times New Roman"/>
                <w:b/>
                <w:bCs/>
                <w:noProof/>
                <w:webHidden/>
                <w:sz w:val="20"/>
                <w:szCs w:val="20"/>
              </w:rPr>
              <w:fldChar w:fldCharType="separate"/>
            </w:r>
            <w:r w:rsidR="00043CA2">
              <w:rPr>
                <w:rFonts w:ascii="Times New Roman" w:hAnsi="Times New Roman" w:cs="Times New Roman"/>
                <w:b/>
                <w:bCs/>
                <w:noProof/>
                <w:webHidden/>
                <w:sz w:val="20"/>
                <w:szCs w:val="20"/>
              </w:rPr>
              <w:t>12</w:t>
            </w:r>
            <w:r w:rsidR="00C35EF6" w:rsidRPr="00761D48">
              <w:rPr>
                <w:rFonts w:ascii="Times New Roman" w:hAnsi="Times New Roman" w:cs="Times New Roman"/>
                <w:b/>
                <w:bCs/>
                <w:noProof/>
                <w:webHidden/>
                <w:sz w:val="20"/>
                <w:szCs w:val="20"/>
              </w:rPr>
              <w:fldChar w:fldCharType="end"/>
            </w:r>
          </w:hyperlink>
        </w:p>
        <w:p w14:paraId="70B8097F" w14:textId="12187342" w:rsidR="00C35EF6" w:rsidRPr="00761D48" w:rsidRDefault="00043403" w:rsidP="00761D48">
          <w:pPr>
            <w:pStyle w:val="TOC1"/>
            <w:tabs>
              <w:tab w:val="right" w:leader="dot" w:pos="9062"/>
            </w:tabs>
            <w:spacing w:before="0"/>
            <w:ind w:left="0"/>
            <w:jc w:val="both"/>
            <w:rPr>
              <w:rFonts w:ascii="Times New Roman" w:eastAsiaTheme="minorEastAsia" w:hAnsi="Times New Roman" w:cs="Times New Roman"/>
              <w:b/>
              <w:bCs/>
              <w:noProof/>
              <w:sz w:val="20"/>
              <w:szCs w:val="20"/>
              <w:lang w:eastAsia="lv-LV"/>
            </w:rPr>
          </w:pPr>
          <w:hyperlink w:anchor="_Toc56176242" w:history="1">
            <w:r w:rsidR="00C35EF6" w:rsidRPr="00761D48">
              <w:rPr>
                <w:rStyle w:val="Hyperlink"/>
                <w:rFonts w:ascii="Times New Roman" w:hAnsi="Times New Roman" w:cs="Times New Roman"/>
                <w:b/>
                <w:bCs/>
                <w:noProof/>
                <w:color w:val="auto"/>
                <w:sz w:val="20"/>
                <w:szCs w:val="20"/>
              </w:rPr>
              <w:t>2. PANTS. ANTIDOPINGA NOTEIKUMU PĀRKĀPUMI</w:t>
            </w:r>
            <w:r w:rsidR="00C35EF6" w:rsidRPr="00761D48">
              <w:rPr>
                <w:rFonts w:ascii="Times New Roman" w:hAnsi="Times New Roman" w:cs="Times New Roman"/>
                <w:b/>
                <w:bCs/>
                <w:noProof/>
                <w:webHidden/>
                <w:sz w:val="20"/>
                <w:szCs w:val="20"/>
              </w:rPr>
              <w:tab/>
            </w:r>
            <w:r w:rsidR="00C35EF6" w:rsidRPr="00761D48">
              <w:rPr>
                <w:rFonts w:ascii="Times New Roman" w:hAnsi="Times New Roman" w:cs="Times New Roman"/>
                <w:b/>
                <w:bCs/>
                <w:noProof/>
                <w:webHidden/>
                <w:sz w:val="20"/>
                <w:szCs w:val="20"/>
              </w:rPr>
              <w:fldChar w:fldCharType="begin"/>
            </w:r>
            <w:r w:rsidR="00C35EF6" w:rsidRPr="00761D48">
              <w:rPr>
                <w:rFonts w:ascii="Times New Roman" w:hAnsi="Times New Roman" w:cs="Times New Roman"/>
                <w:b/>
                <w:bCs/>
                <w:noProof/>
                <w:webHidden/>
                <w:sz w:val="20"/>
                <w:szCs w:val="20"/>
              </w:rPr>
              <w:instrText xml:space="preserve"> PAGEREF _Toc56176242 \h </w:instrText>
            </w:r>
            <w:r w:rsidR="00C35EF6" w:rsidRPr="00761D48">
              <w:rPr>
                <w:rFonts w:ascii="Times New Roman" w:hAnsi="Times New Roman" w:cs="Times New Roman"/>
                <w:b/>
                <w:bCs/>
                <w:noProof/>
                <w:webHidden/>
                <w:sz w:val="20"/>
                <w:szCs w:val="20"/>
              </w:rPr>
            </w:r>
            <w:r w:rsidR="00C35EF6" w:rsidRPr="00761D48">
              <w:rPr>
                <w:rFonts w:ascii="Times New Roman" w:hAnsi="Times New Roman" w:cs="Times New Roman"/>
                <w:b/>
                <w:bCs/>
                <w:noProof/>
                <w:webHidden/>
                <w:sz w:val="20"/>
                <w:szCs w:val="20"/>
              </w:rPr>
              <w:fldChar w:fldCharType="separate"/>
            </w:r>
            <w:r w:rsidR="00043CA2">
              <w:rPr>
                <w:rFonts w:ascii="Times New Roman" w:hAnsi="Times New Roman" w:cs="Times New Roman"/>
                <w:b/>
                <w:bCs/>
                <w:noProof/>
                <w:webHidden/>
                <w:sz w:val="20"/>
                <w:szCs w:val="20"/>
              </w:rPr>
              <w:t>12</w:t>
            </w:r>
            <w:r w:rsidR="00C35EF6" w:rsidRPr="00761D48">
              <w:rPr>
                <w:rFonts w:ascii="Times New Roman" w:hAnsi="Times New Roman" w:cs="Times New Roman"/>
                <w:b/>
                <w:bCs/>
                <w:noProof/>
                <w:webHidden/>
                <w:sz w:val="20"/>
                <w:szCs w:val="20"/>
              </w:rPr>
              <w:fldChar w:fldCharType="end"/>
            </w:r>
          </w:hyperlink>
        </w:p>
        <w:p w14:paraId="5F51514F" w14:textId="232B9B08"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243" w:history="1">
            <w:r w:rsidR="00C35EF6" w:rsidRPr="00761D48">
              <w:rPr>
                <w:rStyle w:val="Hyperlink"/>
                <w:rFonts w:ascii="Times New Roman" w:hAnsi="Times New Roman" w:cs="Times New Roman"/>
                <w:noProof/>
                <w:color w:val="auto"/>
                <w:sz w:val="20"/>
                <w:szCs w:val="20"/>
              </w:rPr>
              <w:t xml:space="preserve">2.1. </w:t>
            </w:r>
            <w:r w:rsidR="00C35EF6" w:rsidRPr="00761D48">
              <w:rPr>
                <w:rStyle w:val="Hyperlink"/>
                <w:rFonts w:ascii="Times New Roman" w:hAnsi="Times New Roman" w:cs="Times New Roman"/>
                <w:i/>
                <w:iCs/>
                <w:noProof/>
                <w:color w:val="auto"/>
                <w:sz w:val="20"/>
                <w:szCs w:val="20"/>
              </w:rPr>
              <w:t>Aizliegtas vielas</w:t>
            </w:r>
            <w:r w:rsidR="00C35EF6" w:rsidRPr="00761D48">
              <w:rPr>
                <w:rStyle w:val="Hyperlink"/>
                <w:rFonts w:ascii="Times New Roman" w:hAnsi="Times New Roman" w:cs="Times New Roman"/>
                <w:noProof/>
                <w:color w:val="auto"/>
                <w:sz w:val="20"/>
                <w:szCs w:val="20"/>
              </w:rPr>
              <w:t xml:space="preserve">, tās </w:t>
            </w:r>
            <w:r w:rsidR="00C35EF6" w:rsidRPr="00761D48">
              <w:rPr>
                <w:rStyle w:val="Hyperlink"/>
                <w:rFonts w:ascii="Times New Roman" w:hAnsi="Times New Roman" w:cs="Times New Roman"/>
                <w:i/>
                <w:iCs/>
                <w:noProof/>
                <w:color w:val="auto"/>
                <w:sz w:val="20"/>
                <w:szCs w:val="20"/>
              </w:rPr>
              <w:t>metabolītu</w:t>
            </w:r>
            <w:r w:rsidR="00C35EF6" w:rsidRPr="00761D48">
              <w:rPr>
                <w:rStyle w:val="Hyperlink"/>
                <w:rFonts w:ascii="Times New Roman" w:hAnsi="Times New Roman" w:cs="Times New Roman"/>
                <w:noProof/>
                <w:color w:val="auto"/>
                <w:sz w:val="20"/>
                <w:szCs w:val="20"/>
              </w:rPr>
              <w:t xml:space="preserve"> vai </w:t>
            </w:r>
            <w:r w:rsidR="00C35EF6" w:rsidRPr="00761D48">
              <w:rPr>
                <w:rStyle w:val="Hyperlink"/>
                <w:rFonts w:ascii="Times New Roman" w:hAnsi="Times New Roman" w:cs="Times New Roman"/>
                <w:i/>
                <w:iCs/>
                <w:noProof/>
                <w:color w:val="auto"/>
                <w:sz w:val="20"/>
                <w:szCs w:val="20"/>
              </w:rPr>
              <w:t>marķieru</w:t>
            </w:r>
            <w:r w:rsidR="00C35EF6" w:rsidRPr="00761D48">
              <w:rPr>
                <w:rStyle w:val="Hyperlink"/>
                <w:rFonts w:ascii="Times New Roman" w:hAnsi="Times New Roman" w:cs="Times New Roman"/>
                <w:noProof/>
                <w:color w:val="auto"/>
                <w:sz w:val="20"/>
                <w:szCs w:val="20"/>
              </w:rPr>
              <w:t xml:space="preserve"> klātbūtne </w:t>
            </w:r>
            <w:r w:rsidR="00C35EF6" w:rsidRPr="00761D48">
              <w:rPr>
                <w:rStyle w:val="Hyperlink"/>
                <w:rFonts w:ascii="Times New Roman" w:hAnsi="Times New Roman" w:cs="Times New Roman"/>
                <w:i/>
                <w:iCs/>
                <w:noProof/>
                <w:color w:val="auto"/>
                <w:sz w:val="20"/>
                <w:szCs w:val="20"/>
              </w:rPr>
              <w:t>paraugā</w:t>
            </w:r>
            <w:r w:rsidR="00C35EF6" w:rsidRPr="00761D48">
              <w:rPr>
                <w:rStyle w:val="Hyperlink"/>
                <w:rFonts w:ascii="Times New Roman" w:hAnsi="Times New Roman" w:cs="Times New Roman"/>
                <w:noProof/>
                <w:color w:val="auto"/>
                <w:sz w:val="20"/>
                <w:szCs w:val="20"/>
              </w:rPr>
              <w:t xml:space="preserve">, kas ņemts no </w:t>
            </w:r>
            <w:r w:rsidR="00C35EF6" w:rsidRPr="00761D48">
              <w:rPr>
                <w:rStyle w:val="Hyperlink"/>
                <w:rFonts w:ascii="Times New Roman" w:hAnsi="Times New Roman" w:cs="Times New Roman"/>
                <w:i/>
                <w:iCs/>
                <w:noProof/>
                <w:color w:val="auto"/>
                <w:sz w:val="20"/>
                <w:szCs w:val="20"/>
              </w:rPr>
              <w:t>sportista</w:t>
            </w:r>
            <w:r w:rsidR="00C35EF6" w:rsidRPr="00761D48">
              <w:rPr>
                <w:rStyle w:val="Hyperlink"/>
                <w:rFonts w:ascii="Times New Roman" w:hAnsi="Times New Roman" w:cs="Times New Roman"/>
                <w:noProof/>
                <w:color w:val="auto"/>
                <w:sz w:val="20"/>
                <w:szCs w:val="20"/>
              </w:rPr>
              <w:t xml:space="preserve"> ķermeņa</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_Toc56176243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12</w:t>
            </w:r>
            <w:r w:rsidR="00C35EF6" w:rsidRPr="00761D48">
              <w:rPr>
                <w:rFonts w:ascii="Times New Roman" w:hAnsi="Times New Roman" w:cs="Times New Roman"/>
                <w:noProof/>
                <w:webHidden/>
                <w:sz w:val="20"/>
                <w:szCs w:val="20"/>
              </w:rPr>
              <w:fldChar w:fldCharType="end"/>
            </w:r>
          </w:hyperlink>
        </w:p>
        <w:p w14:paraId="4DA92D6C" w14:textId="7C5FA116"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244" w:history="1">
            <w:r w:rsidR="00C35EF6" w:rsidRPr="00761D48">
              <w:rPr>
                <w:rStyle w:val="Hyperlink"/>
                <w:rFonts w:ascii="Times New Roman" w:hAnsi="Times New Roman" w:cs="Times New Roman"/>
                <w:noProof/>
                <w:color w:val="auto"/>
                <w:sz w:val="20"/>
                <w:szCs w:val="20"/>
              </w:rPr>
              <w:t xml:space="preserve">2.2. </w:t>
            </w:r>
            <w:r w:rsidR="00C35EF6" w:rsidRPr="00761D48">
              <w:rPr>
                <w:rStyle w:val="Hyperlink"/>
                <w:rFonts w:ascii="Times New Roman" w:hAnsi="Times New Roman" w:cs="Times New Roman"/>
                <w:i/>
                <w:iCs/>
                <w:noProof/>
                <w:color w:val="auto"/>
                <w:sz w:val="20"/>
                <w:szCs w:val="20"/>
              </w:rPr>
              <w:t>Sportista</w:t>
            </w:r>
            <w:r w:rsidR="00C35EF6" w:rsidRPr="00761D48">
              <w:rPr>
                <w:rStyle w:val="Hyperlink"/>
                <w:rFonts w:ascii="Times New Roman" w:hAnsi="Times New Roman" w:cs="Times New Roman"/>
                <w:noProof/>
                <w:color w:val="auto"/>
                <w:sz w:val="20"/>
                <w:szCs w:val="20"/>
              </w:rPr>
              <w:t xml:space="preserve"> veikta </w:t>
            </w:r>
            <w:r w:rsidR="00C35EF6" w:rsidRPr="00761D48">
              <w:rPr>
                <w:rStyle w:val="Hyperlink"/>
                <w:rFonts w:ascii="Times New Roman" w:hAnsi="Times New Roman" w:cs="Times New Roman"/>
                <w:i/>
                <w:iCs/>
                <w:noProof/>
                <w:color w:val="auto"/>
                <w:sz w:val="20"/>
                <w:szCs w:val="20"/>
              </w:rPr>
              <w:t>aizliegtas vielas</w:t>
            </w:r>
            <w:r w:rsidR="00C35EF6" w:rsidRPr="00761D48">
              <w:rPr>
                <w:rStyle w:val="Hyperlink"/>
                <w:rFonts w:ascii="Times New Roman" w:hAnsi="Times New Roman" w:cs="Times New Roman"/>
                <w:noProof/>
                <w:color w:val="auto"/>
                <w:sz w:val="20"/>
                <w:szCs w:val="20"/>
              </w:rPr>
              <w:t xml:space="preserve"> vai </w:t>
            </w:r>
            <w:r w:rsidR="00C35EF6" w:rsidRPr="00761D48">
              <w:rPr>
                <w:rStyle w:val="Hyperlink"/>
                <w:rFonts w:ascii="Times New Roman" w:hAnsi="Times New Roman" w:cs="Times New Roman"/>
                <w:i/>
                <w:iCs/>
                <w:noProof/>
                <w:color w:val="auto"/>
                <w:sz w:val="20"/>
                <w:szCs w:val="20"/>
              </w:rPr>
              <w:t>aizliegtas metodes lietošana</w:t>
            </w:r>
            <w:r w:rsidR="00C35EF6" w:rsidRPr="00761D48">
              <w:rPr>
                <w:rStyle w:val="Hyperlink"/>
                <w:rFonts w:ascii="Times New Roman" w:hAnsi="Times New Roman" w:cs="Times New Roman"/>
                <w:noProof/>
                <w:color w:val="auto"/>
                <w:sz w:val="20"/>
                <w:szCs w:val="20"/>
              </w:rPr>
              <w:t xml:space="preserve"> vai </w:t>
            </w:r>
            <w:r w:rsidR="00C35EF6" w:rsidRPr="00761D48">
              <w:rPr>
                <w:rStyle w:val="Hyperlink"/>
                <w:rFonts w:ascii="Times New Roman" w:hAnsi="Times New Roman" w:cs="Times New Roman"/>
                <w:i/>
                <w:iCs/>
                <w:noProof/>
                <w:color w:val="auto"/>
                <w:sz w:val="20"/>
                <w:szCs w:val="20"/>
              </w:rPr>
              <w:t>lietošanas mēģinājums</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_Toc56176244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13</w:t>
            </w:r>
            <w:r w:rsidR="00C35EF6" w:rsidRPr="00761D48">
              <w:rPr>
                <w:rFonts w:ascii="Times New Roman" w:hAnsi="Times New Roman" w:cs="Times New Roman"/>
                <w:noProof/>
                <w:webHidden/>
                <w:sz w:val="20"/>
                <w:szCs w:val="20"/>
              </w:rPr>
              <w:fldChar w:fldCharType="end"/>
            </w:r>
          </w:hyperlink>
        </w:p>
        <w:p w14:paraId="6E406D63" w14:textId="03554F23"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245" w:history="1">
            <w:r w:rsidR="00C35EF6" w:rsidRPr="00761D48">
              <w:rPr>
                <w:rStyle w:val="Hyperlink"/>
                <w:rFonts w:ascii="Times New Roman" w:hAnsi="Times New Roman" w:cs="Times New Roman"/>
                <w:noProof/>
                <w:color w:val="auto"/>
                <w:sz w:val="20"/>
                <w:szCs w:val="20"/>
              </w:rPr>
              <w:t xml:space="preserve">2.3. </w:t>
            </w:r>
            <w:r w:rsidR="00C35EF6" w:rsidRPr="00761D48">
              <w:rPr>
                <w:rStyle w:val="Hyperlink"/>
                <w:rFonts w:ascii="Times New Roman" w:hAnsi="Times New Roman" w:cs="Times New Roman"/>
                <w:i/>
                <w:noProof/>
                <w:color w:val="auto"/>
                <w:sz w:val="20"/>
                <w:szCs w:val="20"/>
              </w:rPr>
              <w:t>Sportista</w:t>
            </w:r>
            <w:r w:rsidR="00C35EF6" w:rsidRPr="00761D48">
              <w:rPr>
                <w:rStyle w:val="Hyperlink"/>
                <w:rFonts w:ascii="Times New Roman" w:hAnsi="Times New Roman" w:cs="Times New Roman"/>
                <w:noProof/>
                <w:color w:val="auto"/>
                <w:sz w:val="20"/>
                <w:szCs w:val="20"/>
              </w:rPr>
              <w:t xml:space="preserve"> izvairīšanās no </w:t>
            </w:r>
            <w:r w:rsidR="00C35EF6" w:rsidRPr="00761D48">
              <w:rPr>
                <w:rStyle w:val="Hyperlink"/>
                <w:rFonts w:ascii="Times New Roman" w:hAnsi="Times New Roman" w:cs="Times New Roman"/>
                <w:i/>
                <w:noProof/>
                <w:color w:val="auto"/>
                <w:sz w:val="20"/>
                <w:szCs w:val="20"/>
              </w:rPr>
              <w:t>paraugu</w:t>
            </w:r>
            <w:r w:rsidR="00C35EF6" w:rsidRPr="00761D48">
              <w:rPr>
                <w:rStyle w:val="Hyperlink"/>
                <w:rFonts w:ascii="Times New Roman" w:hAnsi="Times New Roman" w:cs="Times New Roman"/>
                <w:noProof/>
                <w:color w:val="auto"/>
                <w:sz w:val="20"/>
                <w:szCs w:val="20"/>
              </w:rPr>
              <w:t xml:space="preserve"> vākšanas, atteikšanās ierasties vai neierašanās uz </w:t>
            </w:r>
            <w:r w:rsidR="00C35EF6" w:rsidRPr="00761D48">
              <w:rPr>
                <w:rStyle w:val="Hyperlink"/>
                <w:rFonts w:ascii="Times New Roman" w:hAnsi="Times New Roman" w:cs="Times New Roman"/>
                <w:i/>
                <w:noProof/>
                <w:color w:val="auto"/>
                <w:sz w:val="20"/>
                <w:szCs w:val="20"/>
              </w:rPr>
              <w:t>paraugu</w:t>
            </w:r>
            <w:r w:rsidR="00C35EF6" w:rsidRPr="00761D48">
              <w:rPr>
                <w:rStyle w:val="Hyperlink"/>
                <w:rFonts w:ascii="Times New Roman" w:hAnsi="Times New Roman" w:cs="Times New Roman"/>
                <w:noProof/>
                <w:color w:val="auto"/>
                <w:sz w:val="20"/>
                <w:szCs w:val="20"/>
              </w:rPr>
              <w:t xml:space="preserve"> vākšanu</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_Toc56176245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13</w:t>
            </w:r>
            <w:r w:rsidR="00C35EF6" w:rsidRPr="00761D48">
              <w:rPr>
                <w:rFonts w:ascii="Times New Roman" w:hAnsi="Times New Roman" w:cs="Times New Roman"/>
                <w:noProof/>
                <w:webHidden/>
                <w:sz w:val="20"/>
                <w:szCs w:val="20"/>
              </w:rPr>
              <w:fldChar w:fldCharType="end"/>
            </w:r>
          </w:hyperlink>
        </w:p>
        <w:p w14:paraId="38B1510C" w14:textId="2E95AF74"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246" w:history="1">
            <w:r w:rsidR="00C35EF6" w:rsidRPr="00761D48">
              <w:rPr>
                <w:rStyle w:val="Hyperlink"/>
                <w:rFonts w:ascii="Times New Roman" w:hAnsi="Times New Roman" w:cs="Times New Roman"/>
                <w:noProof/>
                <w:color w:val="auto"/>
                <w:sz w:val="20"/>
                <w:szCs w:val="20"/>
              </w:rPr>
              <w:t xml:space="preserve">2.4. </w:t>
            </w:r>
            <w:r w:rsidR="00C35EF6" w:rsidRPr="00761D48">
              <w:rPr>
                <w:rStyle w:val="Hyperlink"/>
                <w:rFonts w:ascii="Times New Roman" w:hAnsi="Times New Roman" w:cs="Times New Roman"/>
                <w:i/>
                <w:noProof/>
                <w:color w:val="auto"/>
                <w:sz w:val="20"/>
                <w:szCs w:val="20"/>
              </w:rPr>
              <w:t>Sportista</w:t>
            </w:r>
            <w:r w:rsidR="00C35EF6" w:rsidRPr="00761D48">
              <w:rPr>
                <w:rStyle w:val="Hyperlink"/>
                <w:rFonts w:ascii="Times New Roman" w:hAnsi="Times New Roman" w:cs="Times New Roman"/>
                <w:noProof/>
                <w:color w:val="auto"/>
                <w:sz w:val="20"/>
                <w:szCs w:val="20"/>
              </w:rPr>
              <w:t xml:space="preserve"> informācijas nesniegšana par savu atrašanās vietu</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_Toc56176246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13</w:t>
            </w:r>
            <w:r w:rsidR="00C35EF6" w:rsidRPr="00761D48">
              <w:rPr>
                <w:rFonts w:ascii="Times New Roman" w:hAnsi="Times New Roman" w:cs="Times New Roman"/>
                <w:noProof/>
                <w:webHidden/>
                <w:sz w:val="20"/>
                <w:szCs w:val="20"/>
              </w:rPr>
              <w:fldChar w:fldCharType="end"/>
            </w:r>
          </w:hyperlink>
        </w:p>
        <w:p w14:paraId="057F0A5C" w14:textId="37139CAD"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247" w:history="1">
            <w:r w:rsidR="00C35EF6" w:rsidRPr="00761D48">
              <w:rPr>
                <w:rStyle w:val="Hyperlink"/>
                <w:rFonts w:ascii="Times New Roman" w:hAnsi="Times New Roman" w:cs="Times New Roman"/>
                <w:noProof/>
                <w:color w:val="auto"/>
                <w:sz w:val="20"/>
                <w:szCs w:val="20"/>
              </w:rPr>
              <w:t xml:space="preserve">2.5. </w:t>
            </w:r>
            <w:r w:rsidR="00C35EF6" w:rsidRPr="00761D48">
              <w:rPr>
                <w:rStyle w:val="Hyperlink"/>
                <w:rFonts w:ascii="Times New Roman" w:hAnsi="Times New Roman" w:cs="Times New Roman"/>
                <w:i/>
                <w:iCs/>
                <w:noProof/>
                <w:color w:val="auto"/>
                <w:sz w:val="20"/>
                <w:szCs w:val="20"/>
              </w:rPr>
              <w:t>Sportista</w:t>
            </w:r>
            <w:r w:rsidR="00C35EF6" w:rsidRPr="00761D48">
              <w:rPr>
                <w:rStyle w:val="Hyperlink"/>
                <w:rFonts w:ascii="Times New Roman" w:hAnsi="Times New Roman" w:cs="Times New Roman"/>
                <w:noProof/>
                <w:color w:val="auto"/>
                <w:sz w:val="20"/>
                <w:szCs w:val="20"/>
              </w:rPr>
              <w:t xml:space="preserve"> vai citas </w:t>
            </w:r>
            <w:r w:rsidR="00C35EF6" w:rsidRPr="00761D48">
              <w:rPr>
                <w:rStyle w:val="Hyperlink"/>
                <w:rFonts w:ascii="Times New Roman" w:hAnsi="Times New Roman" w:cs="Times New Roman"/>
                <w:i/>
                <w:iCs/>
                <w:noProof/>
                <w:color w:val="auto"/>
                <w:sz w:val="20"/>
                <w:szCs w:val="20"/>
              </w:rPr>
              <w:t>personas</w:t>
            </w:r>
            <w:r w:rsidR="00C35EF6" w:rsidRPr="00761D48">
              <w:rPr>
                <w:rStyle w:val="Hyperlink"/>
                <w:rFonts w:ascii="Times New Roman" w:hAnsi="Times New Roman" w:cs="Times New Roman"/>
                <w:noProof/>
                <w:color w:val="auto"/>
                <w:sz w:val="20"/>
                <w:szCs w:val="20"/>
              </w:rPr>
              <w:t xml:space="preserve"> veikta </w:t>
            </w:r>
            <w:r w:rsidR="00C35EF6" w:rsidRPr="00761D48">
              <w:rPr>
                <w:rStyle w:val="Hyperlink"/>
                <w:rFonts w:ascii="Times New Roman" w:hAnsi="Times New Roman" w:cs="Times New Roman"/>
                <w:i/>
                <w:iCs/>
                <w:noProof/>
                <w:color w:val="auto"/>
                <w:sz w:val="20"/>
                <w:szCs w:val="20"/>
              </w:rPr>
              <w:t>falsifikācija</w:t>
            </w:r>
            <w:r w:rsidR="00C35EF6" w:rsidRPr="00761D48">
              <w:rPr>
                <w:rStyle w:val="Hyperlink"/>
                <w:rFonts w:ascii="Times New Roman" w:hAnsi="Times New Roman" w:cs="Times New Roman"/>
                <w:noProof/>
                <w:color w:val="auto"/>
                <w:sz w:val="20"/>
                <w:szCs w:val="20"/>
              </w:rPr>
              <w:t xml:space="preserve"> vai </w:t>
            </w:r>
            <w:r w:rsidR="00C35EF6" w:rsidRPr="00761D48">
              <w:rPr>
                <w:rStyle w:val="Hyperlink"/>
                <w:rFonts w:ascii="Times New Roman" w:hAnsi="Times New Roman" w:cs="Times New Roman"/>
                <w:i/>
                <w:iCs/>
                <w:noProof/>
                <w:color w:val="auto"/>
                <w:sz w:val="20"/>
                <w:szCs w:val="20"/>
              </w:rPr>
              <w:t>falsifikācijas mēģinājums</w:t>
            </w:r>
            <w:r w:rsidR="00C35EF6" w:rsidRPr="00761D48">
              <w:rPr>
                <w:rStyle w:val="Hyperlink"/>
                <w:rFonts w:ascii="Times New Roman" w:hAnsi="Times New Roman" w:cs="Times New Roman"/>
                <w:noProof/>
                <w:color w:val="auto"/>
                <w:sz w:val="20"/>
                <w:szCs w:val="20"/>
              </w:rPr>
              <w:t xml:space="preserve"> kādā no </w:t>
            </w:r>
            <w:r w:rsidR="00C35EF6" w:rsidRPr="00761D48">
              <w:rPr>
                <w:rStyle w:val="Hyperlink"/>
                <w:rFonts w:ascii="Times New Roman" w:hAnsi="Times New Roman" w:cs="Times New Roman"/>
                <w:i/>
                <w:iCs/>
                <w:noProof/>
                <w:color w:val="auto"/>
                <w:sz w:val="20"/>
                <w:szCs w:val="20"/>
              </w:rPr>
              <w:t>dopinga kontroles</w:t>
            </w:r>
            <w:r w:rsidR="00C35EF6" w:rsidRPr="00761D48">
              <w:rPr>
                <w:rStyle w:val="Hyperlink"/>
                <w:rFonts w:ascii="Times New Roman" w:hAnsi="Times New Roman" w:cs="Times New Roman"/>
                <w:noProof/>
                <w:color w:val="auto"/>
                <w:sz w:val="20"/>
                <w:szCs w:val="20"/>
              </w:rPr>
              <w:t xml:space="preserve"> posmiem</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_Toc56176247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14</w:t>
            </w:r>
            <w:r w:rsidR="00C35EF6" w:rsidRPr="00761D48">
              <w:rPr>
                <w:rFonts w:ascii="Times New Roman" w:hAnsi="Times New Roman" w:cs="Times New Roman"/>
                <w:noProof/>
                <w:webHidden/>
                <w:sz w:val="20"/>
                <w:szCs w:val="20"/>
              </w:rPr>
              <w:fldChar w:fldCharType="end"/>
            </w:r>
          </w:hyperlink>
        </w:p>
        <w:p w14:paraId="75BD2C75" w14:textId="631F30AD"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248" w:history="1">
            <w:r w:rsidR="00C35EF6" w:rsidRPr="00761D48">
              <w:rPr>
                <w:rStyle w:val="Hyperlink"/>
                <w:rFonts w:ascii="Times New Roman" w:hAnsi="Times New Roman" w:cs="Times New Roman"/>
                <w:noProof/>
                <w:color w:val="auto"/>
                <w:sz w:val="20"/>
                <w:szCs w:val="20"/>
              </w:rPr>
              <w:t xml:space="preserve">2.6. </w:t>
            </w:r>
            <w:r w:rsidR="00C35EF6" w:rsidRPr="00761D48">
              <w:rPr>
                <w:rStyle w:val="Hyperlink"/>
                <w:rFonts w:ascii="Times New Roman" w:hAnsi="Times New Roman" w:cs="Times New Roman"/>
                <w:i/>
                <w:iCs/>
                <w:noProof/>
                <w:color w:val="auto"/>
                <w:sz w:val="20"/>
                <w:szCs w:val="20"/>
              </w:rPr>
              <w:t>Sportista</w:t>
            </w:r>
            <w:r w:rsidR="00C35EF6" w:rsidRPr="00761D48">
              <w:rPr>
                <w:rStyle w:val="Hyperlink"/>
                <w:rFonts w:ascii="Times New Roman" w:hAnsi="Times New Roman" w:cs="Times New Roman"/>
                <w:noProof/>
                <w:color w:val="auto"/>
                <w:sz w:val="20"/>
                <w:szCs w:val="20"/>
              </w:rPr>
              <w:t xml:space="preserve"> vai </w:t>
            </w:r>
            <w:r w:rsidR="00C35EF6" w:rsidRPr="00761D48">
              <w:rPr>
                <w:rStyle w:val="Hyperlink"/>
                <w:rFonts w:ascii="Times New Roman" w:hAnsi="Times New Roman" w:cs="Times New Roman"/>
                <w:i/>
                <w:iCs/>
                <w:noProof/>
                <w:color w:val="auto"/>
                <w:sz w:val="20"/>
                <w:szCs w:val="20"/>
              </w:rPr>
              <w:t xml:space="preserve">sportista </w:t>
            </w:r>
            <w:r w:rsidR="00F46370">
              <w:rPr>
                <w:rStyle w:val="Hyperlink"/>
                <w:rFonts w:ascii="Times New Roman" w:hAnsi="Times New Roman" w:cs="Times New Roman"/>
                <w:i/>
                <w:iCs/>
                <w:noProof/>
                <w:color w:val="auto"/>
                <w:sz w:val="20"/>
                <w:szCs w:val="20"/>
              </w:rPr>
              <w:t xml:space="preserve">atbalsta </w:t>
            </w:r>
            <w:r w:rsidR="00C35EF6" w:rsidRPr="00761D48">
              <w:rPr>
                <w:rStyle w:val="Hyperlink"/>
                <w:rFonts w:ascii="Times New Roman" w:hAnsi="Times New Roman" w:cs="Times New Roman"/>
                <w:i/>
                <w:iCs/>
                <w:noProof/>
                <w:color w:val="auto"/>
                <w:sz w:val="20"/>
                <w:szCs w:val="20"/>
              </w:rPr>
              <w:t xml:space="preserve">personāla </w:t>
            </w:r>
            <w:r w:rsidR="00C35EF6" w:rsidRPr="00761D48">
              <w:rPr>
                <w:rStyle w:val="Hyperlink"/>
                <w:rFonts w:ascii="Times New Roman" w:hAnsi="Times New Roman" w:cs="Times New Roman"/>
                <w:noProof/>
                <w:color w:val="auto"/>
                <w:sz w:val="20"/>
                <w:szCs w:val="20"/>
              </w:rPr>
              <w:t xml:space="preserve">īstenota </w:t>
            </w:r>
            <w:r w:rsidR="00C35EF6" w:rsidRPr="00761D48">
              <w:rPr>
                <w:rStyle w:val="Hyperlink"/>
                <w:rFonts w:ascii="Times New Roman" w:hAnsi="Times New Roman" w:cs="Times New Roman"/>
                <w:i/>
                <w:iCs/>
                <w:noProof/>
                <w:color w:val="auto"/>
                <w:sz w:val="20"/>
                <w:szCs w:val="20"/>
              </w:rPr>
              <w:t xml:space="preserve">aizliegtas vielas </w:t>
            </w:r>
            <w:r w:rsidR="00C35EF6" w:rsidRPr="00761D48">
              <w:rPr>
                <w:rStyle w:val="Hyperlink"/>
                <w:rFonts w:ascii="Times New Roman" w:hAnsi="Times New Roman" w:cs="Times New Roman"/>
                <w:noProof/>
                <w:color w:val="auto"/>
                <w:sz w:val="20"/>
                <w:szCs w:val="20"/>
              </w:rPr>
              <w:t xml:space="preserve">vai </w:t>
            </w:r>
            <w:r w:rsidR="00C35EF6" w:rsidRPr="00761D48">
              <w:rPr>
                <w:rStyle w:val="Hyperlink"/>
                <w:rFonts w:ascii="Times New Roman" w:hAnsi="Times New Roman" w:cs="Times New Roman"/>
                <w:i/>
                <w:iCs/>
                <w:noProof/>
                <w:color w:val="auto"/>
                <w:sz w:val="20"/>
                <w:szCs w:val="20"/>
              </w:rPr>
              <w:t>aizliegtas metodes glabāšana</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_Toc56176248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14</w:t>
            </w:r>
            <w:r w:rsidR="00C35EF6" w:rsidRPr="00761D48">
              <w:rPr>
                <w:rFonts w:ascii="Times New Roman" w:hAnsi="Times New Roman" w:cs="Times New Roman"/>
                <w:noProof/>
                <w:webHidden/>
                <w:sz w:val="20"/>
                <w:szCs w:val="20"/>
              </w:rPr>
              <w:fldChar w:fldCharType="end"/>
            </w:r>
          </w:hyperlink>
        </w:p>
        <w:p w14:paraId="755F77D1" w14:textId="7B2CEE26"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249" w:history="1">
            <w:r w:rsidR="00C35EF6" w:rsidRPr="00761D48">
              <w:rPr>
                <w:rStyle w:val="Hyperlink"/>
                <w:rFonts w:ascii="Times New Roman" w:hAnsi="Times New Roman" w:cs="Times New Roman"/>
                <w:noProof/>
                <w:color w:val="auto"/>
                <w:sz w:val="20"/>
                <w:szCs w:val="20"/>
              </w:rPr>
              <w:t xml:space="preserve">2.7. </w:t>
            </w:r>
            <w:r w:rsidR="00C35EF6" w:rsidRPr="00761D48">
              <w:rPr>
                <w:rStyle w:val="Hyperlink"/>
                <w:rFonts w:ascii="Times New Roman" w:hAnsi="Times New Roman" w:cs="Times New Roman"/>
                <w:i/>
                <w:iCs/>
                <w:noProof/>
                <w:color w:val="auto"/>
                <w:sz w:val="20"/>
                <w:szCs w:val="20"/>
              </w:rPr>
              <w:t>Aizliegtas vielas vai aizliegtas metodes izplatīšana vai izplatīšanas mēģinājums, ko veic sportists vai cita persona</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_Toc56176249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14</w:t>
            </w:r>
            <w:r w:rsidR="00C35EF6" w:rsidRPr="00761D48">
              <w:rPr>
                <w:rFonts w:ascii="Times New Roman" w:hAnsi="Times New Roman" w:cs="Times New Roman"/>
                <w:noProof/>
                <w:webHidden/>
                <w:sz w:val="20"/>
                <w:szCs w:val="20"/>
              </w:rPr>
              <w:fldChar w:fldCharType="end"/>
            </w:r>
          </w:hyperlink>
        </w:p>
        <w:p w14:paraId="6A847BBE" w14:textId="4B1660A7"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250" w:history="1">
            <w:r w:rsidR="00C35EF6" w:rsidRPr="00761D48">
              <w:rPr>
                <w:rStyle w:val="Hyperlink"/>
                <w:rFonts w:ascii="Times New Roman" w:hAnsi="Times New Roman" w:cs="Times New Roman"/>
                <w:noProof/>
                <w:color w:val="auto"/>
                <w:sz w:val="20"/>
                <w:szCs w:val="20"/>
              </w:rPr>
              <w:t xml:space="preserve">2.8. </w:t>
            </w:r>
            <w:r w:rsidR="00C35EF6" w:rsidRPr="00761D48">
              <w:rPr>
                <w:rStyle w:val="Hyperlink"/>
                <w:rFonts w:ascii="Times New Roman" w:hAnsi="Times New Roman" w:cs="Times New Roman"/>
                <w:i/>
                <w:iCs/>
                <w:noProof/>
                <w:color w:val="auto"/>
                <w:sz w:val="20"/>
                <w:szCs w:val="20"/>
              </w:rPr>
              <w:t xml:space="preserve">Sportistam sacensību laikā </w:t>
            </w:r>
            <w:r w:rsidR="00C35EF6" w:rsidRPr="00761D48">
              <w:rPr>
                <w:rStyle w:val="Hyperlink"/>
                <w:rFonts w:ascii="Times New Roman" w:hAnsi="Times New Roman" w:cs="Times New Roman"/>
                <w:noProof/>
                <w:color w:val="auto"/>
                <w:sz w:val="20"/>
                <w:szCs w:val="20"/>
              </w:rPr>
              <w:t xml:space="preserve">kāds </w:t>
            </w:r>
            <w:r w:rsidR="00C35EF6" w:rsidRPr="00761D48">
              <w:rPr>
                <w:rStyle w:val="Hyperlink"/>
                <w:rFonts w:ascii="Times New Roman" w:hAnsi="Times New Roman" w:cs="Times New Roman"/>
                <w:i/>
                <w:iCs/>
                <w:noProof/>
                <w:color w:val="auto"/>
                <w:sz w:val="20"/>
                <w:szCs w:val="20"/>
              </w:rPr>
              <w:t xml:space="preserve">sportists </w:t>
            </w:r>
            <w:r w:rsidR="00C35EF6" w:rsidRPr="00761D48">
              <w:rPr>
                <w:rStyle w:val="Hyperlink"/>
                <w:rFonts w:ascii="Times New Roman" w:hAnsi="Times New Roman" w:cs="Times New Roman"/>
                <w:noProof/>
                <w:color w:val="auto"/>
                <w:sz w:val="20"/>
                <w:szCs w:val="20"/>
              </w:rPr>
              <w:t xml:space="preserve">vai cita </w:t>
            </w:r>
            <w:r w:rsidR="00C35EF6" w:rsidRPr="00761D48">
              <w:rPr>
                <w:rStyle w:val="Hyperlink"/>
                <w:rFonts w:ascii="Times New Roman" w:hAnsi="Times New Roman" w:cs="Times New Roman"/>
                <w:i/>
                <w:iCs/>
                <w:noProof/>
                <w:color w:val="auto"/>
                <w:sz w:val="20"/>
                <w:szCs w:val="20"/>
              </w:rPr>
              <w:t xml:space="preserve">persona ievada aizliegtu vielu </w:t>
            </w:r>
            <w:r w:rsidR="00C35EF6" w:rsidRPr="00761D48">
              <w:rPr>
                <w:rStyle w:val="Hyperlink"/>
                <w:rFonts w:ascii="Times New Roman" w:hAnsi="Times New Roman" w:cs="Times New Roman"/>
                <w:noProof/>
                <w:color w:val="auto"/>
                <w:sz w:val="20"/>
                <w:szCs w:val="20"/>
              </w:rPr>
              <w:t xml:space="preserve">vai attiecībā uz viņu </w:t>
            </w:r>
            <w:r w:rsidR="00C35EF6" w:rsidRPr="00761D48">
              <w:rPr>
                <w:rStyle w:val="Hyperlink"/>
                <w:rFonts w:ascii="Times New Roman" w:hAnsi="Times New Roman" w:cs="Times New Roman"/>
                <w:i/>
                <w:iCs/>
                <w:noProof/>
                <w:color w:val="auto"/>
                <w:sz w:val="20"/>
                <w:szCs w:val="20"/>
              </w:rPr>
              <w:t xml:space="preserve">lieto aizliegtu metodi </w:t>
            </w:r>
            <w:r w:rsidR="00C35EF6" w:rsidRPr="00761D48">
              <w:rPr>
                <w:rStyle w:val="Hyperlink"/>
                <w:rFonts w:ascii="Times New Roman" w:hAnsi="Times New Roman" w:cs="Times New Roman"/>
                <w:noProof/>
                <w:color w:val="auto"/>
                <w:sz w:val="20"/>
                <w:szCs w:val="20"/>
              </w:rPr>
              <w:t xml:space="preserve">vai arī </w:t>
            </w:r>
            <w:r w:rsidR="00C35EF6" w:rsidRPr="00761D48">
              <w:rPr>
                <w:rStyle w:val="Hyperlink"/>
                <w:rFonts w:ascii="Times New Roman" w:hAnsi="Times New Roman" w:cs="Times New Roman"/>
                <w:i/>
                <w:iCs/>
                <w:noProof/>
                <w:color w:val="auto"/>
                <w:sz w:val="20"/>
                <w:szCs w:val="20"/>
              </w:rPr>
              <w:t>mēģina</w:t>
            </w:r>
            <w:r w:rsidR="00C35EF6" w:rsidRPr="00761D48">
              <w:rPr>
                <w:rStyle w:val="Hyperlink"/>
                <w:rFonts w:ascii="Times New Roman" w:hAnsi="Times New Roman" w:cs="Times New Roman"/>
                <w:noProof/>
                <w:color w:val="auto"/>
                <w:sz w:val="20"/>
                <w:szCs w:val="20"/>
              </w:rPr>
              <w:t xml:space="preserve"> veikt kādu no šīm abām darbībām, vai arī </w:t>
            </w:r>
            <w:r w:rsidR="00C35EF6" w:rsidRPr="00761D48">
              <w:rPr>
                <w:rStyle w:val="Hyperlink"/>
                <w:rFonts w:ascii="Times New Roman" w:hAnsi="Times New Roman" w:cs="Times New Roman"/>
                <w:i/>
                <w:iCs/>
                <w:noProof/>
                <w:color w:val="auto"/>
                <w:sz w:val="20"/>
                <w:szCs w:val="20"/>
              </w:rPr>
              <w:t>sportistam ārpus sacensībām ievada</w:t>
            </w:r>
            <w:r w:rsidR="00C35EF6" w:rsidRPr="00761D48">
              <w:rPr>
                <w:rStyle w:val="Hyperlink"/>
                <w:rFonts w:ascii="Times New Roman" w:hAnsi="Times New Roman" w:cs="Times New Roman"/>
                <w:noProof/>
                <w:color w:val="auto"/>
                <w:sz w:val="20"/>
                <w:szCs w:val="20"/>
              </w:rPr>
              <w:t xml:space="preserve"> tādu </w:t>
            </w:r>
            <w:r w:rsidR="00C35EF6" w:rsidRPr="00761D48">
              <w:rPr>
                <w:rStyle w:val="Hyperlink"/>
                <w:rFonts w:ascii="Times New Roman" w:hAnsi="Times New Roman" w:cs="Times New Roman"/>
                <w:i/>
                <w:iCs/>
                <w:noProof/>
                <w:color w:val="auto"/>
                <w:sz w:val="20"/>
                <w:szCs w:val="20"/>
              </w:rPr>
              <w:t xml:space="preserve">aizliegtu vielu </w:t>
            </w:r>
            <w:r w:rsidR="00C35EF6" w:rsidRPr="00761D48">
              <w:rPr>
                <w:rStyle w:val="Hyperlink"/>
                <w:rFonts w:ascii="Times New Roman" w:hAnsi="Times New Roman" w:cs="Times New Roman"/>
                <w:noProof/>
                <w:color w:val="auto"/>
                <w:sz w:val="20"/>
                <w:szCs w:val="20"/>
              </w:rPr>
              <w:t xml:space="preserve">vai attiecībā uz viņu </w:t>
            </w:r>
            <w:r w:rsidR="00C35EF6" w:rsidRPr="00761D48">
              <w:rPr>
                <w:rStyle w:val="Hyperlink"/>
                <w:rFonts w:ascii="Times New Roman" w:hAnsi="Times New Roman" w:cs="Times New Roman"/>
                <w:i/>
                <w:iCs/>
                <w:noProof/>
                <w:color w:val="auto"/>
                <w:sz w:val="20"/>
                <w:szCs w:val="20"/>
              </w:rPr>
              <w:t>lieto</w:t>
            </w:r>
            <w:r w:rsidR="00C35EF6" w:rsidRPr="00761D48">
              <w:rPr>
                <w:rStyle w:val="Hyperlink"/>
                <w:rFonts w:ascii="Times New Roman" w:hAnsi="Times New Roman" w:cs="Times New Roman"/>
                <w:noProof/>
                <w:color w:val="auto"/>
                <w:sz w:val="20"/>
                <w:szCs w:val="20"/>
              </w:rPr>
              <w:t xml:space="preserve"> tādu </w:t>
            </w:r>
            <w:r w:rsidR="00C35EF6" w:rsidRPr="00761D48">
              <w:rPr>
                <w:rStyle w:val="Hyperlink"/>
                <w:rFonts w:ascii="Times New Roman" w:hAnsi="Times New Roman" w:cs="Times New Roman"/>
                <w:i/>
                <w:iCs/>
                <w:noProof/>
                <w:color w:val="auto"/>
                <w:sz w:val="20"/>
                <w:szCs w:val="20"/>
              </w:rPr>
              <w:t>aizliegtu metodi</w:t>
            </w:r>
            <w:r w:rsidR="00C35EF6" w:rsidRPr="00761D48">
              <w:rPr>
                <w:rStyle w:val="Hyperlink"/>
                <w:rFonts w:ascii="Times New Roman" w:hAnsi="Times New Roman" w:cs="Times New Roman"/>
                <w:noProof/>
                <w:color w:val="auto"/>
                <w:sz w:val="20"/>
                <w:szCs w:val="20"/>
              </w:rPr>
              <w:t xml:space="preserve">, kas ir aizliegta </w:t>
            </w:r>
            <w:r w:rsidR="00C35EF6" w:rsidRPr="00761D48">
              <w:rPr>
                <w:rStyle w:val="Hyperlink"/>
                <w:rFonts w:ascii="Times New Roman" w:hAnsi="Times New Roman" w:cs="Times New Roman"/>
                <w:i/>
                <w:iCs/>
                <w:noProof/>
                <w:color w:val="auto"/>
                <w:sz w:val="20"/>
                <w:szCs w:val="20"/>
              </w:rPr>
              <w:t>ārpus sacensībām</w:t>
            </w:r>
            <w:r w:rsidR="00C35EF6" w:rsidRPr="00761D48">
              <w:rPr>
                <w:rStyle w:val="Hyperlink"/>
                <w:rFonts w:ascii="Times New Roman" w:hAnsi="Times New Roman" w:cs="Times New Roman"/>
                <w:noProof/>
                <w:color w:val="auto"/>
                <w:sz w:val="20"/>
                <w:szCs w:val="20"/>
              </w:rPr>
              <w:t xml:space="preserve">, vai arī tiek </w:t>
            </w:r>
            <w:r w:rsidR="00C35EF6" w:rsidRPr="00761D48">
              <w:rPr>
                <w:rStyle w:val="Hyperlink"/>
                <w:rFonts w:ascii="Times New Roman" w:hAnsi="Times New Roman" w:cs="Times New Roman"/>
                <w:i/>
                <w:iCs/>
                <w:noProof/>
                <w:color w:val="auto"/>
                <w:sz w:val="20"/>
                <w:szCs w:val="20"/>
              </w:rPr>
              <w:t>mēģināts</w:t>
            </w:r>
            <w:r w:rsidR="00C35EF6" w:rsidRPr="00761D48">
              <w:rPr>
                <w:rStyle w:val="Hyperlink"/>
                <w:rFonts w:ascii="Times New Roman" w:hAnsi="Times New Roman" w:cs="Times New Roman"/>
                <w:noProof/>
                <w:color w:val="auto"/>
                <w:sz w:val="20"/>
                <w:szCs w:val="20"/>
              </w:rPr>
              <w:t xml:space="preserve"> veikt kādu no šīm abām darbībām</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_Toc56176250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14</w:t>
            </w:r>
            <w:r w:rsidR="00C35EF6" w:rsidRPr="00761D48">
              <w:rPr>
                <w:rFonts w:ascii="Times New Roman" w:hAnsi="Times New Roman" w:cs="Times New Roman"/>
                <w:noProof/>
                <w:webHidden/>
                <w:sz w:val="20"/>
                <w:szCs w:val="20"/>
              </w:rPr>
              <w:fldChar w:fldCharType="end"/>
            </w:r>
          </w:hyperlink>
        </w:p>
        <w:p w14:paraId="778C1ABC" w14:textId="42D7B1A1"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251" w:history="1">
            <w:r w:rsidR="00C35EF6" w:rsidRPr="00761D48">
              <w:rPr>
                <w:rStyle w:val="Hyperlink"/>
                <w:rFonts w:ascii="Times New Roman" w:hAnsi="Times New Roman" w:cs="Times New Roman"/>
                <w:noProof/>
                <w:color w:val="auto"/>
                <w:sz w:val="20"/>
                <w:szCs w:val="20"/>
              </w:rPr>
              <w:t xml:space="preserve">2.9. </w:t>
            </w:r>
            <w:r w:rsidR="00C35EF6" w:rsidRPr="00761D48">
              <w:rPr>
                <w:rStyle w:val="Hyperlink"/>
                <w:rFonts w:ascii="Times New Roman" w:hAnsi="Times New Roman" w:cs="Times New Roman"/>
                <w:i/>
                <w:noProof/>
                <w:color w:val="auto"/>
                <w:sz w:val="20"/>
                <w:szCs w:val="20"/>
              </w:rPr>
              <w:t>Sportista</w:t>
            </w:r>
            <w:r w:rsidR="00C35EF6" w:rsidRPr="00761D48">
              <w:rPr>
                <w:rStyle w:val="Hyperlink"/>
                <w:rFonts w:ascii="Times New Roman" w:hAnsi="Times New Roman" w:cs="Times New Roman"/>
                <w:noProof/>
                <w:color w:val="auto"/>
                <w:sz w:val="20"/>
                <w:szCs w:val="20"/>
              </w:rPr>
              <w:t xml:space="preserve"> vai citas </w:t>
            </w:r>
            <w:r w:rsidR="00C35EF6" w:rsidRPr="00761D48">
              <w:rPr>
                <w:rStyle w:val="Hyperlink"/>
                <w:rFonts w:ascii="Times New Roman" w:hAnsi="Times New Roman" w:cs="Times New Roman"/>
                <w:i/>
                <w:noProof/>
                <w:color w:val="auto"/>
                <w:sz w:val="20"/>
                <w:szCs w:val="20"/>
              </w:rPr>
              <w:t>personas</w:t>
            </w:r>
            <w:r w:rsidR="00C35EF6" w:rsidRPr="00761D48">
              <w:rPr>
                <w:rStyle w:val="Hyperlink"/>
                <w:rFonts w:ascii="Times New Roman" w:hAnsi="Times New Roman" w:cs="Times New Roman"/>
                <w:noProof/>
                <w:color w:val="auto"/>
                <w:sz w:val="20"/>
                <w:szCs w:val="20"/>
              </w:rPr>
              <w:t xml:space="preserve"> līdzdalība vai līdzdalības </w:t>
            </w:r>
            <w:r w:rsidR="00C35EF6" w:rsidRPr="00761D48">
              <w:rPr>
                <w:rStyle w:val="Hyperlink"/>
                <w:rFonts w:ascii="Times New Roman" w:hAnsi="Times New Roman" w:cs="Times New Roman"/>
                <w:i/>
                <w:noProof/>
                <w:color w:val="auto"/>
                <w:sz w:val="20"/>
                <w:szCs w:val="20"/>
              </w:rPr>
              <w:t>mēģinājums</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_Toc56176251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14</w:t>
            </w:r>
            <w:r w:rsidR="00C35EF6" w:rsidRPr="00761D48">
              <w:rPr>
                <w:rFonts w:ascii="Times New Roman" w:hAnsi="Times New Roman" w:cs="Times New Roman"/>
                <w:noProof/>
                <w:webHidden/>
                <w:sz w:val="20"/>
                <w:szCs w:val="20"/>
              </w:rPr>
              <w:fldChar w:fldCharType="end"/>
            </w:r>
          </w:hyperlink>
        </w:p>
        <w:p w14:paraId="54EAA205" w14:textId="7F815435"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252" w:history="1">
            <w:r w:rsidR="00C35EF6" w:rsidRPr="00761D48">
              <w:rPr>
                <w:rStyle w:val="Hyperlink"/>
                <w:rFonts w:ascii="Times New Roman" w:hAnsi="Times New Roman" w:cs="Times New Roman"/>
                <w:noProof/>
                <w:color w:val="auto"/>
                <w:sz w:val="20"/>
                <w:szCs w:val="20"/>
              </w:rPr>
              <w:t xml:space="preserve">2.10. Aizliegta biedrošanās, kurā iesaistās </w:t>
            </w:r>
            <w:r w:rsidR="00C35EF6" w:rsidRPr="00761D48">
              <w:rPr>
                <w:rStyle w:val="Hyperlink"/>
                <w:rFonts w:ascii="Times New Roman" w:hAnsi="Times New Roman" w:cs="Times New Roman"/>
                <w:i/>
                <w:noProof/>
                <w:color w:val="auto"/>
                <w:sz w:val="20"/>
                <w:szCs w:val="20"/>
              </w:rPr>
              <w:t>sportists</w:t>
            </w:r>
            <w:r w:rsidR="00C35EF6" w:rsidRPr="00761D48">
              <w:rPr>
                <w:rStyle w:val="Hyperlink"/>
                <w:rFonts w:ascii="Times New Roman" w:hAnsi="Times New Roman" w:cs="Times New Roman"/>
                <w:noProof/>
                <w:color w:val="auto"/>
                <w:sz w:val="20"/>
                <w:szCs w:val="20"/>
              </w:rPr>
              <w:t xml:space="preserve"> vai cita </w:t>
            </w:r>
            <w:r w:rsidR="00C35EF6" w:rsidRPr="00761D48">
              <w:rPr>
                <w:rStyle w:val="Hyperlink"/>
                <w:rFonts w:ascii="Times New Roman" w:hAnsi="Times New Roman" w:cs="Times New Roman"/>
                <w:i/>
                <w:noProof/>
                <w:color w:val="auto"/>
                <w:sz w:val="20"/>
                <w:szCs w:val="20"/>
              </w:rPr>
              <w:t>persona</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_Toc56176252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15</w:t>
            </w:r>
            <w:r w:rsidR="00C35EF6" w:rsidRPr="00761D48">
              <w:rPr>
                <w:rFonts w:ascii="Times New Roman" w:hAnsi="Times New Roman" w:cs="Times New Roman"/>
                <w:noProof/>
                <w:webHidden/>
                <w:sz w:val="20"/>
                <w:szCs w:val="20"/>
              </w:rPr>
              <w:fldChar w:fldCharType="end"/>
            </w:r>
          </w:hyperlink>
        </w:p>
        <w:p w14:paraId="4856803E" w14:textId="4A544581"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253" w:history="1">
            <w:r w:rsidR="00C35EF6" w:rsidRPr="00761D48">
              <w:rPr>
                <w:rStyle w:val="Hyperlink"/>
                <w:rFonts w:ascii="Times New Roman" w:hAnsi="Times New Roman" w:cs="Times New Roman"/>
                <w:noProof/>
                <w:color w:val="auto"/>
                <w:sz w:val="20"/>
                <w:szCs w:val="20"/>
              </w:rPr>
              <w:t xml:space="preserve">2.11. </w:t>
            </w:r>
            <w:r w:rsidR="00C35EF6" w:rsidRPr="00761D48">
              <w:rPr>
                <w:rStyle w:val="Hyperlink"/>
                <w:rFonts w:ascii="Times New Roman" w:hAnsi="Times New Roman" w:cs="Times New Roman"/>
                <w:i/>
                <w:noProof/>
                <w:color w:val="auto"/>
                <w:sz w:val="20"/>
                <w:szCs w:val="20"/>
              </w:rPr>
              <w:t>Sportista</w:t>
            </w:r>
            <w:r w:rsidR="00C35EF6" w:rsidRPr="00761D48">
              <w:rPr>
                <w:rStyle w:val="Hyperlink"/>
                <w:rFonts w:ascii="Times New Roman" w:hAnsi="Times New Roman" w:cs="Times New Roman"/>
                <w:noProof/>
                <w:color w:val="auto"/>
                <w:sz w:val="20"/>
                <w:szCs w:val="20"/>
              </w:rPr>
              <w:t xml:space="preserve"> vai citas </w:t>
            </w:r>
            <w:r w:rsidR="00C35EF6" w:rsidRPr="00761D48">
              <w:rPr>
                <w:rStyle w:val="Hyperlink"/>
                <w:rFonts w:ascii="Times New Roman" w:hAnsi="Times New Roman" w:cs="Times New Roman"/>
                <w:i/>
                <w:noProof/>
                <w:color w:val="auto"/>
                <w:sz w:val="20"/>
                <w:szCs w:val="20"/>
              </w:rPr>
              <w:t>personas</w:t>
            </w:r>
            <w:r w:rsidR="00C35EF6" w:rsidRPr="00761D48">
              <w:rPr>
                <w:rStyle w:val="Hyperlink"/>
                <w:rFonts w:ascii="Times New Roman" w:hAnsi="Times New Roman" w:cs="Times New Roman"/>
                <w:noProof/>
                <w:color w:val="auto"/>
                <w:sz w:val="20"/>
                <w:szCs w:val="20"/>
              </w:rPr>
              <w:t xml:space="preserve"> darbības ar mērķi atrunāt no ziņošanas iestādēm vai represijas šādas ziņošanas dēļ</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_Toc56176253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15</w:t>
            </w:r>
            <w:r w:rsidR="00C35EF6" w:rsidRPr="00761D48">
              <w:rPr>
                <w:rFonts w:ascii="Times New Roman" w:hAnsi="Times New Roman" w:cs="Times New Roman"/>
                <w:noProof/>
                <w:webHidden/>
                <w:sz w:val="20"/>
                <w:szCs w:val="20"/>
              </w:rPr>
              <w:fldChar w:fldCharType="end"/>
            </w:r>
          </w:hyperlink>
        </w:p>
        <w:p w14:paraId="3982AFFA" w14:textId="43D52AB5" w:rsidR="00C35EF6" w:rsidRPr="00761D48" w:rsidRDefault="00043403" w:rsidP="00761D48">
          <w:pPr>
            <w:pStyle w:val="TOC1"/>
            <w:tabs>
              <w:tab w:val="right" w:leader="dot" w:pos="9062"/>
            </w:tabs>
            <w:spacing w:before="0"/>
            <w:ind w:left="0"/>
            <w:jc w:val="both"/>
            <w:rPr>
              <w:rFonts w:ascii="Times New Roman" w:eastAsiaTheme="minorEastAsia" w:hAnsi="Times New Roman" w:cs="Times New Roman"/>
              <w:b/>
              <w:bCs/>
              <w:noProof/>
              <w:sz w:val="20"/>
              <w:szCs w:val="20"/>
              <w:lang w:eastAsia="lv-LV"/>
            </w:rPr>
          </w:pPr>
          <w:hyperlink w:anchor="_Toc56176254" w:history="1">
            <w:r w:rsidR="00C35EF6" w:rsidRPr="00761D48">
              <w:rPr>
                <w:rStyle w:val="Hyperlink"/>
                <w:rFonts w:ascii="Times New Roman" w:hAnsi="Times New Roman" w:cs="Times New Roman"/>
                <w:b/>
                <w:bCs/>
                <w:noProof/>
                <w:color w:val="auto"/>
                <w:sz w:val="20"/>
                <w:szCs w:val="20"/>
              </w:rPr>
              <w:t>3. PANTS. DOPINGA PIERĀDĪJUMS</w:t>
            </w:r>
            <w:r w:rsidR="00C35EF6" w:rsidRPr="00761D48">
              <w:rPr>
                <w:rFonts w:ascii="Times New Roman" w:hAnsi="Times New Roman" w:cs="Times New Roman"/>
                <w:b/>
                <w:bCs/>
                <w:noProof/>
                <w:webHidden/>
                <w:sz w:val="20"/>
                <w:szCs w:val="20"/>
              </w:rPr>
              <w:tab/>
            </w:r>
            <w:r w:rsidR="00C35EF6" w:rsidRPr="00761D48">
              <w:rPr>
                <w:rFonts w:ascii="Times New Roman" w:hAnsi="Times New Roman" w:cs="Times New Roman"/>
                <w:b/>
                <w:bCs/>
                <w:noProof/>
                <w:webHidden/>
                <w:sz w:val="20"/>
                <w:szCs w:val="20"/>
              </w:rPr>
              <w:fldChar w:fldCharType="begin"/>
            </w:r>
            <w:r w:rsidR="00C35EF6" w:rsidRPr="00761D48">
              <w:rPr>
                <w:rFonts w:ascii="Times New Roman" w:hAnsi="Times New Roman" w:cs="Times New Roman"/>
                <w:b/>
                <w:bCs/>
                <w:noProof/>
                <w:webHidden/>
                <w:sz w:val="20"/>
                <w:szCs w:val="20"/>
              </w:rPr>
              <w:instrText xml:space="preserve"> PAGEREF _Toc56176254 \h </w:instrText>
            </w:r>
            <w:r w:rsidR="00C35EF6" w:rsidRPr="00761D48">
              <w:rPr>
                <w:rFonts w:ascii="Times New Roman" w:hAnsi="Times New Roman" w:cs="Times New Roman"/>
                <w:b/>
                <w:bCs/>
                <w:noProof/>
                <w:webHidden/>
                <w:sz w:val="20"/>
                <w:szCs w:val="20"/>
              </w:rPr>
            </w:r>
            <w:r w:rsidR="00C35EF6" w:rsidRPr="00761D48">
              <w:rPr>
                <w:rFonts w:ascii="Times New Roman" w:hAnsi="Times New Roman" w:cs="Times New Roman"/>
                <w:b/>
                <w:bCs/>
                <w:noProof/>
                <w:webHidden/>
                <w:sz w:val="20"/>
                <w:szCs w:val="20"/>
              </w:rPr>
              <w:fldChar w:fldCharType="separate"/>
            </w:r>
            <w:r w:rsidR="00043CA2">
              <w:rPr>
                <w:rFonts w:ascii="Times New Roman" w:hAnsi="Times New Roman" w:cs="Times New Roman"/>
                <w:b/>
                <w:bCs/>
                <w:noProof/>
                <w:webHidden/>
                <w:sz w:val="20"/>
                <w:szCs w:val="20"/>
              </w:rPr>
              <w:t>16</w:t>
            </w:r>
            <w:r w:rsidR="00C35EF6" w:rsidRPr="00761D48">
              <w:rPr>
                <w:rFonts w:ascii="Times New Roman" w:hAnsi="Times New Roman" w:cs="Times New Roman"/>
                <w:b/>
                <w:bCs/>
                <w:noProof/>
                <w:webHidden/>
                <w:sz w:val="20"/>
                <w:szCs w:val="20"/>
              </w:rPr>
              <w:fldChar w:fldCharType="end"/>
            </w:r>
          </w:hyperlink>
        </w:p>
        <w:p w14:paraId="65A5E169" w14:textId="486F35AA"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255" w:history="1">
            <w:r w:rsidR="00C35EF6" w:rsidRPr="00761D48">
              <w:rPr>
                <w:rStyle w:val="Hyperlink"/>
                <w:rFonts w:ascii="Times New Roman" w:hAnsi="Times New Roman" w:cs="Times New Roman"/>
                <w:noProof/>
                <w:color w:val="auto"/>
                <w:sz w:val="20"/>
                <w:szCs w:val="20"/>
              </w:rPr>
              <w:t>3.1. Pierādīšanas pienākums un pierādījumu apjoms</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_Toc56176255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16</w:t>
            </w:r>
            <w:r w:rsidR="00C35EF6" w:rsidRPr="00761D48">
              <w:rPr>
                <w:rFonts w:ascii="Times New Roman" w:hAnsi="Times New Roman" w:cs="Times New Roman"/>
                <w:noProof/>
                <w:webHidden/>
                <w:sz w:val="20"/>
                <w:szCs w:val="20"/>
              </w:rPr>
              <w:fldChar w:fldCharType="end"/>
            </w:r>
          </w:hyperlink>
        </w:p>
        <w:p w14:paraId="27C55FF3" w14:textId="5B37E138"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256" w:history="1">
            <w:r w:rsidR="00C35EF6" w:rsidRPr="00761D48">
              <w:rPr>
                <w:rStyle w:val="Hyperlink"/>
                <w:rFonts w:ascii="Times New Roman" w:hAnsi="Times New Roman" w:cs="Times New Roman"/>
                <w:noProof/>
                <w:color w:val="auto"/>
                <w:sz w:val="20"/>
                <w:szCs w:val="20"/>
              </w:rPr>
              <w:t>3.2. Faktu konstatēšanas metodes un pieņēmumi</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_Toc56176256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16</w:t>
            </w:r>
            <w:r w:rsidR="00C35EF6" w:rsidRPr="00761D48">
              <w:rPr>
                <w:rFonts w:ascii="Times New Roman" w:hAnsi="Times New Roman" w:cs="Times New Roman"/>
                <w:noProof/>
                <w:webHidden/>
                <w:sz w:val="20"/>
                <w:szCs w:val="20"/>
              </w:rPr>
              <w:fldChar w:fldCharType="end"/>
            </w:r>
          </w:hyperlink>
        </w:p>
        <w:p w14:paraId="59FEA8D8" w14:textId="1CC8A2D4" w:rsidR="00C35EF6" w:rsidRPr="00761D48" w:rsidRDefault="00043403" w:rsidP="00761D48">
          <w:pPr>
            <w:pStyle w:val="TOC1"/>
            <w:tabs>
              <w:tab w:val="right" w:leader="dot" w:pos="9062"/>
            </w:tabs>
            <w:spacing w:before="0"/>
            <w:ind w:left="0"/>
            <w:jc w:val="both"/>
            <w:rPr>
              <w:rFonts w:ascii="Times New Roman" w:eastAsiaTheme="minorEastAsia" w:hAnsi="Times New Roman" w:cs="Times New Roman"/>
              <w:b/>
              <w:bCs/>
              <w:noProof/>
              <w:sz w:val="20"/>
              <w:szCs w:val="20"/>
              <w:lang w:eastAsia="lv-LV"/>
            </w:rPr>
          </w:pPr>
          <w:hyperlink w:anchor="_Toc56176257" w:history="1">
            <w:r w:rsidR="00C35EF6" w:rsidRPr="00761D48">
              <w:rPr>
                <w:rStyle w:val="Hyperlink"/>
                <w:rFonts w:ascii="Times New Roman" w:hAnsi="Times New Roman" w:cs="Times New Roman"/>
                <w:b/>
                <w:bCs/>
                <w:noProof/>
                <w:color w:val="auto"/>
                <w:sz w:val="20"/>
                <w:szCs w:val="20"/>
              </w:rPr>
              <w:t xml:space="preserve">4. PANTS. </w:t>
            </w:r>
            <w:r w:rsidR="00C35EF6" w:rsidRPr="00761D48">
              <w:rPr>
                <w:rStyle w:val="Hyperlink"/>
                <w:rFonts w:ascii="Times New Roman" w:hAnsi="Times New Roman" w:cs="Times New Roman"/>
                <w:b/>
                <w:bCs/>
                <w:i/>
                <w:iCs/>
                <w:noProof/>
                <w:color w:val="auto"/>
                <w:sz w:val="20"/>
                <w:szCs w:val="20"/>
              </w:rPr>
              <w:t>AIZLIEGTO VIELU UN METOŽU SARAKSTS</w:t>
            </w:r>
            <w:r w:rsidR="00C35EF6" w:rsidRPr="00761D48">
              <w:rPr>
                <w:rFonts w:ascii="Times New Roman" w:hAnsi="Times New Roman" w:cs="Times New Roman"/>
                <w:b/>
                <w:bCs/>
                <w:noProof/>
                <w:webHidden/>
                <w:sz w:val="20"/>
                <w:szCs w:val="20"/>
              </w:rPr>
              <w:tab/>
            </w:r>
            <w:r w:rsidR="00C35EF6" w:rsidRPr="00761D48">
              <w:rPr>
                <w:rFonts w:ascii="Times New Roman" w:hAnsi="Times New Roman" w:cs="Times New Roman"/>
                <w:b/>
                <w:bCs/>
                <w:noProof/>
                <w:webHidden/>
                <w:sz w:val="20"/>
                <w:szCs w:val="20"/>
              </w:rPr>
              <w:fldChar w:fldCharType="begin"/>
            </w:r>
            <w:r w:rsidR="00C35EF6" w:rsidRPr="00761D48">
              <w:rPr>
                <w:rFonts w:ascii="Times New Roman" w:hAnsi="Times New Roman" w:cs="Times New Roman"/>
                <w:b/>
                <w:bCs/>
                <w:noProof/>
                <w:webHidden/>
                <w:sz w:val="20"/>
                <w:szCs w:val="20"/>
              </w:rPr>
              <w:instrText xml:space="preserve"> PAGEREF _Toc56176257 \h </w:instrText>
            </w:r>
            <w:r w:rsidR="00C35EF6" w:rsidRPr="00761D48">
              <w:rPr>
                <w:rFonts w:ascii="Times New Roman" w:hAnsi="Times New Roman" w:cs="Times New Roman"/>
                <w:b/>
                <w:bCs/>
                <w:noProof/>
                <w:webHidden/>
                <w:sz w:val="20"/>
                <w:szCs w:val="20"/>
              </w:rPr>
            </w:r>
            <w:r w:rsidR="00C35EF6" w:rsidRPr="00761D48">
              <w:rPr>
                <w:rFonts w:ascii="Times New Roman" w:hAnsi="Times New Roman" w:cs="Times New Roman"/>
                <w:b/>
                <w:bCs/>
                <w:noProof/>
                <w:webHidden/>
                <w:sz w:val="20"/>
                <w:szCs w:val="20"/>
              </w:rPr>
              <w:fldChar w:fldCharType="separate"/>
            </w:r>
            <w:r w:rsidR="00043CA2">
              <w:rPr>
                <w:rFonts w:ascii="Times New Roman" w:hAnsi="Times New Roman" w:cs="Times New Roman"/>
                <w:b/>
                <w:bCs/>
                <w:noProof/>
                <w:webHidden/>
                <w:sz w:val="20"/>
                <w:szCs w:val="20"/>
              </w:rPr>
              <w:t>18</w:t>
            </w:r>
            <w:r w:rsidR="00C35EF6" w:rsidRPr="00761D48">
              <w:rPr>
                <w:rFonts w:ascii="Times New Roman" w:hAnsi="Times New Roman" w:cs="Times New Roman"/>
                <w:b/>
                <w:bCs/>
                <w:noProof/>
                <w:webHidden/>
                <w:sz w:val="20"/>
                <w:szCs w:val="20"/>
              </w:rPr>
              <w:fldChar w:fldCharType="end"/>
            </w:r>
          </w:hyperlink>
        </w:p>
        <w:p w14:paraId="19A04FD2" w14:textId="13B111FE"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258" w:history="1">
            <w:r w:rsidR="00C35EF6" w:rsidRPr="00761D48">
              <w:rPr>
                <w:rStyle w:val="Hyperlink"/>
                <w:rFonts w:ascii="Times New Roman" w:hAnsi="Times New Roman" w:cs="Times New Roman"/>
                <w:noProof/>
                <w:color w:val="auto"/>
                <w:sz w:val="20"/>
                <w:szCs w:val="20"/>
              </w:rPr>
              <w:t xml:space="preserve">4.1. </w:t>
            </w:r>
            <w:r w:rsidR="00C35EF6" w:rsidRPr="00761D48">
              <w:rPr>
                <w:rStyle w:val="Hyperlink"/>
                <w:rFonts w:ascii="Times New Roman" w:hAnsi="Times New Roman" w:cs="Times New Roman"/>
                <w:i/>
                <w:iCs/>
                <w:noProof/>
                <w:color w:val="auto"/>
                <w:sz w:val="20"/>
                <w:szCs w:val="20"/>
              </w:rPr>
              <w:t>Aizliegto vielu un metožu saraksta</w:t>
            </w:r>
            <w:r w:rsidR="00C35EF6" w:rsidRPr="00761D48">
              <w:rPr>
                <w:rStyle w:val="Hyperlink"/>
                <w:rFonts w:ascii="Times New Roman" w:hAnsi="Times New Roman" w:cs="Times New Roman"/>
                <w:noProof/>
                <w:color w:val="auto"/>
                <w:sz w:val="20"/>
                <w:szCs w:val="20"/>
              </w:rPr>
              <w:t xml:space="preserve"> publicēšana un grozīšana</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_Toc56176258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18</w:t>
            </w:r>
            <w:r w:rsidR="00C35EF6" w:rsidRPr="00761D48">
              <w:rPr>
                <w:rFonts w:ascii="Times New Roman" w:hAnsi="Times New Roman" w:cs="Times New Roman"/>
                <w:noProof/>
                <w:webHidden/>
                <w:sz w:val="20"/>
                <w:szCs w:val="20"/>
              </w:rPr>
              <w:fldChar w:fldCharType="end"/>
            </w:r>
          </w:hyperlink>
        </w:p>
        <w:p w14:paraId="3622ED9A" w14:textId="66E2A186"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259" w:history="1">
            <w:r w:rsidR="00C35EF6" w:rsidRPr="00761D48">
              <w:rPr>
                <w:rStyle w:val="Hyperlink"/>
                <w:rFonts w:ascii="Times New Roman" w:hAnsi="Times New Roman" w:cs="Times New Roman"/>
                <w:noProof/>
                <w:color w:val="auto"/>
                <w:sz w:val="20"/>
                <w:szCs w:val="20"/>
              </w:rPr>
              <w:t xml:space="preserve">4.2. </w:t>
            </w:r>
            <w:r w:rsidR="00C35EF6" w:rsidRPr="00761D48">
              <w:rPr>
                <w:rStyle w:val="Hyperlink"/>
                <w:rFonts w:ascii="Times New Roman" w:hAnsi="Times New Roman" w:cs="Times New Roman"/>
                <w:i/>
                <w:iCs/>
                <w:noProof/>
                <w:color w:val="auto"/>
                <w:sz w:val="20"/>
                <w:szCs w:val="20"/>
              </w:rPr>
              <w:t>Aizliegto vielu un metožu sarakstā</w:t>
            </w:r>
            <w:r w:rsidR="00C35EF6" w:rsidRPr="00761D48">
              <w:rPr>
                <w:rStyle w:val="Hyperlink"/>
                <w:rFonts w:ascii="Times New Roman" w:hAnsi="Times New Roman" w:cs="Times New Roman"/>
                <w:noProof/>
                <w:color w:val="auto"/>
                <w:sz w:val="20"/>
                <w:szCs w:val="20"/>
              </w:rPr>
              <w:t xml:space="preserve"> norādītās </w:t>
            </w:r>
            <w:r w:rsidR="00C35EF6" w:rsidRPr="00761D48">
              <w:rPr>
                <w:rStyle w:val="Hyperlink"/>
                <w:rFonts w:ascii="Times New Roman" w:hAnsi="Times New Roman" w:cs="Times New Roman"/>
                <w:i/>
                <w:iCs/>
                <w:noProof/>
                <w:color w:val="auto"/>
                <w:sz w:val="20"/>
                <w:szCs w:val="20"/>
              </w:rPr>
              <w:t>aizliegtās vielas</w:t>
            </w:r>
            <w:r w:rsidR="00C35EF6" w:rsidRPr="00761D48">
              <w:rPr>
                <w:rStyle w:val="Hyperlink"/>
                <w:rFonts w:ascii="Times New Roman" w:hAnsi="Times New Roman" w:cs="Times New Roman"/>
                <w:noProof/>
                <w:color w:val="auto"/>
                <w:sz w:val="20"/>
                <w:szCs w:val="20"/>
              </w:rPr>
              <w:t xml:space="preserve"> un </w:t>
            </w:r>
            <w:r w:rsidR="00C35EF6" w:rsidRPr="00761D48">
              <w:rPr>
                <w:rStyle w:val="Hyperlink"/>
                <w:rFonts w:ascii="Times New Roman" w:hAnsi="Times New Roman" w:cs="Times New Roman"/>
                <w:i/>
                <w:iCs/>
                <w:noProof/>
                <w:color w:val="auto"/>
                <w:sz w:val="20"/>
                <w:szCs w:val="20"/>
              </w:rPr>
              <w:t>aizliegtās metodes</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_Toc56176259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19</w:t>
            </w:r>
            <w:r w:rsidR="00C35EF6" w:rsidRPr="00761D48">
              <w:rPr>
                <w:rFonts w:ascii="Times New Roman" w:hAnsi="Times New Roman" w:cs="Times New Roman"/>
                <w:noProof/>
                <w:webHidden/>
                <w:sz w:val="20"/>
                <w:szCs w:val="20"/>
              </w:rPr>
              <w:fldChar w:fldCharType="end"/>
            </w:r>
          </w:hyperlink>
        </w:p>
        <w:p w14:paraId="7501FD44" w14:textId="6D6001B5"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260" w:history="1">
            <w:r w:rsidR="00C35EF6" w:rsidRPr="00761D48">
              <w:rPr>
                <w:rStyle w:val="Hyperlink"/>
                <w:rFonts w:ascii="Times New Roman" w:hAnsi="Times New Roman" w:cs="Times New Roman"/>
                <w:noProof/>
                <w:color w:val="auto"/>
                <w:sz w:val="20"/>
                <w:szCs w:val="20"/>
              </w:rPr>
              <w:t xml:space="preserve">4.3. Kritēriji vielu un metožu iekļaušanai </w:t>
            </w:r>
            <w:r w:rsidR="00C35EF6" w:rsidRPr="00761D48">
              <w:rPr>
                <w:rStyle w:val="Hyperlink"/>
                <w:rFonts w:ascii="Times New Roman" w:hAnsi="Times New Roman" w:cs="Times New Roman"/>
                <w:i/>
                <w:iCs/>
                <w:noProof/>
                <w:color w:val="auto"/>
                <w:sz w:val="20"/>
                <w:szCs w:val="20"/>
              </w:rPr>
              <w:t>Aizliegto vielu un metožu sarakstā</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_Toc56176260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20</w:t>
            </w:r>
            <w:r w:rsidR="00C35EF6" w:rsidRPr="00761D48">
              <w:rPr>
                <w:rFonts w:ascii="Times New Roman" w:hAnsi="Times New Roman" w:cs="Times New Roman"/>
                <w:noProof/>
                <w:webHidden/>
                <w:sz w:val="20"/>
                <w:szCs w:val="20"/>
              </w:rPr>
              <w:fldChar w:fldCharType="end"/>
            </w:r>
          </w:hyperlink>
        </w:p>
        <w:p w14:paraId="685E0F1D" w14:textId="5BB79EF5"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261" w:history="1">
            <w:r w:rsidR="00C35EF6" w:rsidRPr="00761D48">
              <w:rPr>
                <w:rStyle w:val="Hyperlink"/>
                <w:rFonts w:ascii="Times New Roman" w:hAnsi="Times New Roman" w:cs="Times New Roman"/>
                <w:noProof/>
                <w:color w:val="auto"/>
                <w:sz w:val="20"/>
                <w:szCs w:val="20"/>
              </w:rPr>
              <w:t xml:space="preserve">4.4. </w:t>
            </w:r>
            <w:r w:rsidR="00C35EF6" w:rsidRPr="00761D48">
              <w:rPr>
                <w:rStyle w:val="Hyperlink"/>
                <w:rFonts w:ascii="Times New Roman" w:hAnsi="Times New Roman" w:cs="Times New Roman"/>
                <w:i/>
                <w:iCs/>
                <w:noProof/>
                <w:color w:val="auto"/>
                <w:sz w:val="20"/>
                <w:szCs w:val="20"/>
              </w:rPr>
              <w:t>Terapeitiskās lietošanas atļaujas (“TLA”)</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_Toc56176261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21</w:t>
            </w:r>
            <w:r w:rsidR="00C35EF6" w:rsidRPr="00761D48">
              <w:rPr>
                <w:rFonts w:ascii="Times New Roman" w:hAnsi="Times New Roman" w:cs="Times New Roman"/>
                <w:noProof/>
                <w:webHidden/>
                <w:sz w:val="20"/>
                <w:szCs w:val="20"/>
              </w:rPr>
              <w:fldChar w:fldCharType="end"/>
            </w:r>
          </w:hyperlink>
        </w:p>
        <w:p w14:paraId="7B76BDA6" w14:textId="45C44428"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262" w:history="1">
            <w:r w:rsidR="00C35EF6" w:rsidRPr="00761D48">
              <w:rPr>
                <w:rStyle w:val="Hyperlink"/>
                <w:rFonts w:ascii="Times New Roman" w:hAnsi="Times New Roman" w:cs="Times New Roman"/>
                <w:noProof/>
                <w:color w:val="auto"/>
                <w:sz w:val="20"/>
                <w:szCs w:val="20"/>
              </w:rPr>
              <w:t>4.5. Uzraudzības programma</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_Toc56176262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23</w:t>
            </w:r>
            <w:r w:rsidR="00C35EF6" w:rsidRPr="00761D48">
              <w:rPr>
                <w:rFonts w:ascii="Times New Roman" w:hAnsi="Times New Roman" w:cs="Times New Roman"/>
                <w:noProof/>
                <w:webHidden/>
                <w:sz w:val="20"/>
                <w:szCs w:val="20"/>
              </w:rPr>
              <w:fldChar w:fldCharType="end"/>
            </w:r>
          </w:hyperlink>
        </w:p>
        <w:p w14:paraId="15567BA6" w14:textId="7517F7DC" w:rsidR="00C35EF6" w:rsidRPr="00761D48" w:rsidRDefault="00043403" w:rsidP="00761D48">
          <w:pPr>
            <w:pStyle w:val="TOC1"/>
            <w:tabs>
              <w:tab w:val="right" w:leader="dot" w:pos="9062"/>
            </w:tabs>
            <w:spacing w:before="0"/>
            <w:ind w:left="0"/>
            <w:jc w:val="both"/>
            <w:rPr>
              <w:rFonts w:ascii="Times New Roman" w:eastAsiaTheme="minorEastAsia" w:hAnsi="Times New Roman" w:cs="Times New Roman"/>
              <w:b/>
              <w:bCs/>
              <w:noProof/>
              <w:sz w:val="20"/>
              <w:szCs w:val="20"/>
              <w:lang w:eastAsia="lv-LV"/>
            </w:rPr>
          </w:pPr>
          <w:hyperlink w:anchor="_Toc56176263" w:history="1">
            <w:r w:rsidR="00C35EF6" w:rsidRPr="00761D48">
              <w:rPr>
                <w:rStyle w:val="Hyperlink"/>
                <w:rFonts w:ascii="Times New Roman" w:hAnsi="Times New Roman" w:cs="Times New Roman"/>
                <w:b/>
                <w:bCs/>
                <w:noProof/>
                <w:color w:val="auto"/>
                <w:sz w:val="20"/>
                <w:szCs w:val="20"/>
              </w:rPr>
              <w:t xml:space="preserve">5. PANTS. </w:t>
            </w:r>
            <w:r w:rsidR="00C35EF6" w:rsidRPr="00761D48">
              <w:rPr>
                <w:rStyle w:val="Hyperlink"/>
                <w:rFonts w:ascii="Times New Roman" w:hAnsi="Times New Roman" w:cs="Times New Roman"/>
                <w:b/>
                <w:bCs/>
                <w:i/>
                <w:noProof/>
                <w:color w:val="auto"/>
                <w:sz w:val="20"/>
                <w:szCs w:val="20"/>
              </w:rPr>
              <w:t>PĀRBAUDES</w:t>
            </w:r>
            <w:r w:rsidR="00C35EF6" w:rsidRPr="00761D48">
              <w:rPr>
                <w:rStyle w:val="Hyperlink"/>
                <w:rFonts w:ascii="Times New Roman" w:hAnsi="Times New Roman" w:cs="Times New Roman"/>
                <w:b/>
                <w:bCs/>
                <w:noProof/>
                <w:color w:val="auto"/>
                <w:sz w:val="20"/>
                <w:szCs w:val="20"/>
              </w:rPr>
              <w:t xml:space="preserve"> UN IZMEKLĒŠANA</w:t>
            </w:r>
            <w:r w:rsidR="00C35EF6" w:rsidRPr="00761D48">
              <w:rPr>
                <w:rFonts w:ascii="Times New Roman" w:hAnsi="Times New Roman" w:cs="Times New Roman"/>
                <w:b/>
                <w:bCs/>
                <w:noProof/>
                <w:webHidden/>
                <w:sz w:val="20"/>
                <w:szCs w:val="20"/>
              </w:rPr>
              <w:tab/>
            </w:r>
            <w:r w:rsidR="00C35EF6" w:rsidRPr="00761D48">
              <w:rPr>
                <w:rFonts w:ascii="Times New Roman" w:hAnsi="Times New Roman" w:cs="Times New Roman"/>
                <w:b/>
                <w:bCs/>
                <w:noProof/>
                <w:webHidden/>
                <w:sz w:val="20"/>
                <w:szCs w:val="20"/>
              </w:rPr>
              <w:fldChar w:fldCharType="begin"/>
            </w:r>
            <w:r w:rsidR="00C35EF6" w:rsidRPr="00761D48">
              <w:rPr>
                <w:rFonts w:ascii="Times New Roman" w:hAnsi="Times New Roman" w:cs="Times New Roman"/>
                <w:b/>
                <w:bCs/>
                <w:noProof/>
                <w:webHidden/>
                <w:sz w:val="20"/>
                <w:szCs w:val="20"/>
              </w:rPr>
              <w:instrText xml:space="preserve"> PAGEREF _Toc56176263 \h </w:instrText>
            </w:r>
            <w:r w:rsidR="00C35EF6" w:rsidRPr="00761D48">
              <w:rPr>
                <w:rFonts w:ascii="Times New Roman" w:hAnsi="Times New Roman" w:cs="Times New Roman"/>
                <w:b/>
                <w:bCs/>
                <w:noProof/>
                <w:webHidden/>
                <w:sz w:val="20"/>
                <w:szCs w:val="20"/>
              </w:rPr>
            </w:r>
            <w:r w:rsidR="00C35EF6" w:rsidRPr="00761D48">
              <w:rPr>
                <w:rFonts w:ascii="Times New Roman" w:hAnsi="Times New Roman" w:cs="Times New Roman"/>
                <w:b/>
                <w:bCs/>
                <w:noProof/>
                <w:webHidden/>
                <w:sz w:val="20"/>
                <w:szCs w:val="20"/>
              </w:rPr>
              <w:fldChar w:fldCharType="separate"/>
            </w:r>
            <w:r w:rsidR="00043CA2">
              <w:rPr>
                <w:rFonts w:ascii="Times New Roman" w:hAnsi="Times New Roman" w:cs="Times New Roman"/>
                <w:b/>
                <w:bCs/>
                <w:noProof/>
                <w:webHidden/>
                <w:sz w:val="20"/>
                <w:szCs w:val="20"/>
              </w:rPr>
              <w:t>24</w:t>
            </w:r>
            <w:r w:rsidR="00C35EF6" w:rsidRPr="00761D48">
              <w:rPr>
                <w:rFonts w:ascii="Times New Roman" w:hAnsi="Times New Roman" w:cs="Times New Roman"/>
                <w:b/>
                <w:bCs/>
                <w:noProof/>
                <w:webHidden/>
                <w:sz w:val="20"/>
                <w:szCs w:val="20"/>
              </w:rPr>
              <w:fldChar w:fldCharType="end"/>
            </w:r>
          </w:hyperlink>
        </w:p>
        <w:p w14:paraId="31D249FA" w14:textId="31945AC6"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264" w:history="1">
            <w:r w:rsidR="00C35EF6" w:rsidRPr="00761D48">
              <w:rPr>
                <w:rStyle w:val="Hyperlink"/>
                <w:rFonts w:ascii="Times New Roman" w:hAnsi="Times New Roman" w:cs="Times New Roman"/>
                <w:noProof/>
                <w:color w:val="auto"/>
                <w:sz w:val="20"/>
                <w:szCs w:val="20"/>
              </w:rPr>
              <w:t xml:space="preserve">5.1. </w:t>
            </w:r>
            <w:r w:rsidR="00C35EF6" w:rsidRPr="00761D48">
              <w:rPr>
                <w:rStyle w:val="Hyperlink"/>
                <w:rFonts w:ascii="Times New Roman" w:hAnsi="Times New Roman" w:cs="Times New Roman"/>
                <w:i/>
                <w:iCs/>
                <w:noProof/>
                <w:color w:val="auto"/>
                <w:sz w:val="20"/>
                <w:szCs w:val="20"/>
              </w:rPr>
              <w:t>Pārbaužu</w:t>
            </w:r>
            <w:r w:rsidR="00C35EF6" w:rsidRPr="00761D48">
              <w:rPr>
                <w:rStyle w:val="Hyperlink"/>
                <w:rFonts w:ascii="Times New Roman" w:hAnsi="Times New Roman" w:cs="Times New Roman"/>
                <w:noProof/>
                <w:color w:val="auto"/>
                <w:sz w:val="20"/>
                <w:szCs w:val="20"/>
              </w:rPr>
              <w:t xml:space="preserve"> un izmeklēšanas nolūks</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_Toc56176264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24</w:t>
            </w:r>
            <w:r w:rsidR="00C35EF6" w:rsidRPr="00761D48">
              <w:rPr>
                <w:rFonts w:ascii="Times New Roman" w:hAnsi="Times New Roman" w:cs="Times New Roman"/>
                <w:noProof/>
                <w:webHidden/>
                <w:sz w:val="20"/>
                <w:szCs w:val="20"/>
              </w:rPr>
              <w:fldChar w:fldCharType="end"/>
            </w:r>
          </w:hyperlink>
        </w:p>
        <w:p w14:paraId="6B6CB7E9" w14:textId="0AF8040E"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265" w:history="1">
            <w:r w:rsidR="00C35EF6" w:rsidRPr="00761D48">
              <w:rPr>
                <w:rStyle w:val="Hyperlink"/>
                <w:rFonts w:ascii="Times New Roman" w:hAnsi="Times New Roman" w:cs="Times New Roman"/>
                <w:noProof/>
                <w:color w:val="auto"/>
                <w:sz w:val="20"/>
                <w:szCs w:val="20"/>
              </w:rPr>
              <w:t>5.2. Pilnvaras veikt pārbaudes</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_Toc56176265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24</w:t>
            </w:r>
            <w:r w:rsidR="00C35EF6" w:rsidRPr="00761D48">
              <w:rPr>
                <w:rFonts w:ascii="Times New Roman" w:hAnsi="Times New Roman" w:cs="Times New Roman"/>
                <w:noProof/>
                <w:webHidden/>
                <w:sz w:val="20"/>
                <w:szCs w:val="20"/>
              </w:rPr>
              <w:fldChar w:fldCharType="end"/>
            </w:r>
          </w:hyperlink>
        </w:p>
        <w:p w14:paraId="44D85969" w14:textId="5E419F63"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266" w:history="1">
            <w:r w:rsidR="00C35EF6" w:rsidRPr="00761D48">
              <w:rPr>
                <w:rStyle w:val="Hyperlink"/>
                <w:rFonts w:ascii="Times New Roman" w:hAnsi="Times New Roman" w:cs="Times New Roman"/>
                <w:noProof/>
                <w:color w:val="auto"/>
                <w:sz w:val="20"/>
                <w:szCs w:val="20"/>
              </w:rPr>
              <w:t xml:space="preserve">5.3. </w:t>
            </w:r>
            <w:r w:rsidR="00C35EF6" w:rsidRPr="00761D48">
              <w:rPr>
                <w:rStyle w:val="Hyperlink"/>
                <w:rFonts w:ascii="Times New Roman" w:hAnsi="Times New Roman" w:cs="Times New Roman"/>
                <w:i/>
                <w:iCs/>
                <w:noProof/>
                <w:color w:val="auto"/>
                <w:sz w:val="20"/>
                <w:szCs w:val="20"/>
              </w:rPr>
              <w:t>Pārbaudes sporta pasākumos</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_Toc56176266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25</w:t>
            </w:r>
            <w:r w:rsidR="00C35EF6" w:rsidRPr="00761D48">
              <w:rPr>
                <w:rFonts w:ascii="Times New Roman" w:hAnsi="Times New Roman" w:cs="Times New Roman"/>
                <w:noProof/>
                <w:webHidden/>
                <w:sz w:val="20"/>
                <w:szCs w:val="20"/>
              </w:rPr>
              <w:fldChar w:fldCharType="end"/>
            </w:r>
          </w:hyperlink>
        </w:p>
        <w:p w14:paraId="3AEADD0C" w14:textId="75A0C8D9"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267" w:history="1">
            <w:r w:rsidR="00C35EF6" w:rsidRPr="00761D48">
              <w:rPr>
                <w:rStyle w:val="Hyperlink"/>
                <w:rFonts w:ascii="Times New Roman" w:hAnsi="Times New Roman" w:cs="Times New Roman"/>
                <w:noProof/>
                <w:color w:val="auto"/>
                <w:sz w:val="20"/>
                <w:szCs w:val="20"/>
              </w:rPr>
              <w:t xml:space="preserve">5.4. Prasības </w:t>
            </w:r>
            <w:r w:rsidR="00C35EF6" w:rsidRPr="00761D48">
              <w:rPr>
                <w:rStyle w:val="Hyperlink"/>
                <w:rFonts w:ascii="Times New Roman" w:hAnsi="Times New Roman" w:cs="Times New Roman"/>
                <w:i/>
                <w:iCs/>
                <w:noProof/>
                <w:color w:val="auto"/>
                <w:sz w:val="20"/>
                <w:szCs w:val="20"/>
              </w:rPr>
              <w:t>pārbaužu</w:t>
            </w:r>
            <w:r w:rsidR="00C35EF6" w:rsidRPr="00761D48">
              <w:rPr>
                <w:rStyle w:val="Hyperlink"/>
                <w:rFonts w:ascii="Times New Roman" w:hAnsi="Times New Roman" w:cs="Times New Roman"/>
                <w:noProof/>
                <w:color w:val="auto"/>
                <w:sz w:val="20"/>
                <w:szCs w:val="20"/>
              </w:rPr>
              <w:t xml:space="preserve"> veikšanai</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_Toc56176267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25</w:t>
            </w:r>
            <w:r w:rsidR="00C35EF6" w:rsidRPr="00761D48">
              <w:rPr>
                <w:rFonts w:ascii="Times New Roman" w:hAnsi="Times New Roman" w:cs="Times New Roman"/>
                <w:noProof/>
                <w:webHidden/>
                <w:sz w:val="20"/>
                <w:szCs w:val="20"/>
              </w:rPr>
              <w:fldChar w:fldCharType="end"/>
            </w:r>
          </w:hyperlink>
        </w:p>
        <w:p w14:paraId="5F2EEF46" w14:textId="40531BB8"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268" w:history="1">
            <w:r w:rsidR="00C35EF6" w:rsidRPr="00761D48">
              <w:rPr>
                <w:rStyle w:val="Hyperlink"/>
                <w:rFonts w:ascii="Times New Roman" w:hAnsi="Times New Roman" w:cs="Times New Roman"/>
                <w:noProof/>
                <w:color w:val="auto"/>
                <w:sz w:val="20"/>
                <w:szCs w:val="20"/>
              </w:rPr>
              <w:t xml:space="preserve">5.5. Informācija par </w:t>
            </w:r>
            <w:r w:rsidR="00C35EF6" w:rsidRPr="00761D48">
              <w:rPr>
                <w:rStyle w:val="Hyperlink"/>
                <w:rFonts w:ascii="Times New Roman" w:hAnsi="Times New Roman" w:cs="Times New Roman"/>
                <w:i/>
                <w:noProof/>
                <w:color w:val="auto"/>
                <w:sz w:val="20"/>
                <w:szCs w:val="20"/>
              </w:rPr>
              <w:t>sportista</w:t>
            </w:r>
            <w:r w:rsidR="00C35EF6" w:rsidRPr="00761D48">
              <w:rPr>
                <w:rStyle w:val="Hyperlink"/>
                <w:rFonts w:ascii="Times New Roman" w:hAnsi="Times New Roman" w:cs="Times New Roman"/>
                <w:noProof/>
                <w:color w:val="auto"/>
                <w:sz w:val="20"/>
                <w:szCs w:val="20"/>
              </w:rPr>
              <w:t xml:space="preserve"> atrašanās vietu</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_Toc56176268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26</w:t>
            </w:r>
            <w:r w:rsidR="00C35EF6" w:rsidRPr="00761D48">
              <w:rPr>
                <w:rFonts w:ascii="Times New Roman" w:hAnsi="Times New Roman" w:cs="Times New Roman"/>
                <w:noProof/>
                <w:webHidden/>
                <w:sz w:val="20"/>
                <w:szCs w:val="20"/>
              </w:rPr>
              <w:fldChar w:fldCharType="end"/>
            </w:r>
          </w:hyperlink>
        </w:p>
        <w:p w14:paraId="269E2912" w14:textId="3D483145"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269" w:history="1">
            <w:r w:rsidR="00C35EF6" w:rsidRPr="00761D48">
              <w:rPr>
                <w:rStyle w:val="Hyperlink"/>
                <w:rFonts w:ascii="Times New Roman" w:hAnsi="Times New Roman" w:cs="Times New Roman"/>
                <w:noProof/>
                <w:color w:val="auto"/>
                <w:sz w:val="20"/>
                <w:szCs w:val="20"/>
              </w:rPr>
              <w:t xml:space="preserve">5.6. Aktīvo karjeru pārtraukušu </w:t>
            </w:r>
            <w:r w:rsidR="00C35EF6" w:rsidRPr="00761D48">
              <w:rPr>
                <w:rStyle w:val="Hyperlink"/>
                <w:rFonts w:ascii="Times New Roman" w:hAnsi="Times New Roman" w:cs="Times New Roman"/>
                <w:i/>
                <w:iCs/>
                <w:noProof/>
                <w:color w:val="auto"/>
                <w:sz w:val="20"/>
                <w:szCs w:val="20"/>
              </w:rPr>
              <w:t>sportistu</w:t>
            </w:r>
            <w:r w:rsidR="00C35EF6" w:rsidRPr="00761D48">
              <w:rPr>
                <w:rStyle w:val="Hyperlink"/>
                <w:rFonts w:ascii="Times New Roman" w:hAnsi="Times New Roman" w:cs="Times New Roman"/>
                <w:noProof/>
                <w:color w:val="auto"/>
                <w:sz w:val="20"/>
                <w:szCs w:val="20"/>
              </w:rPr>
              <w:t xml:space="preserve"> atgriešanās </w:t>
            </w:r>
            <w:r w:rsidR="00C35EF6" w:rsidRPr="00761D48">
              <w:rPr>
                <w:rStyle w:val="Hyperlink"/>
                <w:rFonts w:ascii="Times New Roman" w:hAnsi="Times New Roman" w:cs="Times New Roman"/>
                <w:i/>
                <w:iCs/>
                <w:noProof/>
                <w:color w:val="auto"/>
                <w:sz w:val="20"/>
                <w:szCs w:val="20"/>
              </w:rPr>
              <w:t>sacensībās</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_Toc56176269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26</w:t>
            </w:r>
            <w:r w:rsidR="00C35EF6" w:rsidRPr="00761D48">
              <w:rPr>
                <w:rFonts w:ascii="Times New Roman" w:hAnsi="Times New Roman" w:cs="Times New Roman"/>
                <w:noProof/>
                <w:webHidden/>
                <w:sz w:val="20"/>
                <w:szCs w:val="20"/>
              </w:rPr>
              <w:fldChar w:fldCharType="end"/>
            </w:r>
          </w:hyperlink>
        </w:p>
        <w:p w14:paraId="1C9A6CCF" w14:textId="762CF5DE"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270" w:history="1">
            <w:r w:rsidR="00C35EF6" w:rsidRPr="00761D48">
              <w:rPr>
                <w:rStyle w:val="Hyperlink"/>
                <w:rFonts w:ascii="Times New Roman" w:hAnsi="Times New Roman" w:cs="Times New Roman"/>
                <w:noProof/>
                <w:color w:val="auto"/>
                <w:sz w:val="20"/>
                <w:szCs w:val="20"/>
              </w:rPr>
              <w:t>5.7. Izmeklēšana un informācijas vākšana</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_Toc56176270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27</w:t>
            </w:r>
            <w:r w:rsidR="00C35EF6" w:rsidRPr="00761D48">
              <w:rPr>
                <w:rFonts w:ascii="Times New Roman" w:hAnsi="Times New Roman" w:cs="Times New Roman"/>
                <w:noProof/>
                <w:webHidden/>
                <w:sz w:val="20"/>
                <w:szCs w:val="20"/>
              </w:rPr>
              <w:fldChar w:fldCharType="end"/>
            </w:r>
          </w:hyperlink>
        </w:p>
        <w:p w14:paraId="6B4D0FCC" w14:textId="445D9EF3" w:rsidR="00C35EF6" w:rsidRPr="00761D48" w:rsidRDefault="00043403" w:rsidP="00761D48">
          <w:pPr>
            <w:pStyle w:val="TOC1"/>
            <w:tabs>
              <w:tab w:val="right" w:leader="dot" w:pos="9062"/>
            </w:tabs>
            <w:spacing w:before="0"/>
            <w:ind w:left="0"/>
            <w:jc w:val="both"/>
            <w:rPr>
              <w:rFonts w:ascii="Times New Roman" w:eastAsiaTheme="minorEastAsia" w:hAnsi="Times New Roman" w:cs="Times New Roman"/>
              <w:b/>
              <w:bCs/>
              <w:noProof/>
              <w:sz w:val="20"/>
              <w:szCs w:val="20"/>
              <w:lang w:eastAsia="lv-LV"/>
            </w:rPr>
          </w:pPr>
          <w:hyperlink w:anchor="_Toc56176271" w:history="1">
            <w:r w:rsidR="00C35EF6" w:rsidRPr="00761D48">
              <w:rPr>
                <w:rStyle w:val="Hyperlink"/>
                <w:rFonts w:ascii="Times New Roman" w:hAnsi="Times New Roman" w:cs="Times New Roman"/>
                <w:b/>
                <w:bCs/>
                <w:noProof/>
                <w:color w:val="auto"/>
                <w:sz w:val="20"/>
                <w:szCs w:val="20"/>
              </w:rPr>
              <w:t xml:space="preserve">6. PANTS. </w:t>
            </w:r>
            <w:r w:rsidR="00C35EF6" w:rsidRPr="00761D48">
              <w:rPr>
                <w:rStyle w:val="Hyperlink"/>
                <w:rFonts w:ascii="Times New Roman" w:hAnsi="Times New Roman" w:cs="Times New Roman"/>
                <w:b/>
                <w:bCs/>
                <w:i/>
                <w:noProof/>
                <w:color w:val="auto"/>
                <w:sz w:val="20"/>
                <w:szCs w:val="20"/>
              </w:rPr>
              <w:t>PARAUGU</w:t>
            </w:r>
            <w:r w:rsidR="00C35EF6" w:rsidRPr="00761D48">
              <w:rPr>
                <w:rStyle w:val="Hyperlink"/>
                <w:rFonts w:ascii="Times New Roman" w:hAnsi="Times New Roman" w:cs="Times New Roman"/>
                <w:b/>
                <w:bCs/>
                <w:noProof/>
                <w:color w:val="auto"/>
                <w:sz w:val="20"/>
                <w:szCs w:val="20"/>
              </w:rPr>
              <w:t xml:space="preserve"> ANALĪZE</w:t>
            </w:r>
            <w:r w:rsidR="00C35EF6" w:rsidRPr="00761D48">
              <w:rPr>
                <w:rFonts w:ascii="Times New Roman" w:hAnsi="Times New Roman" w:cs="Times New Roman"/>
                <w:b/>
                <w:bCs/>
                <w:noProof/>
                <w:webHidden/>
                <w:sz w:val="20"/>
                <w:szCs w:val="20"/>
              </w:rPr>
              <w:tab/>
            </w:r>
            <w:r w:rsidR="00C35EF6" w:rsidRPr="00761D48">
              <w:rPr>
                <w:rFonts w:ascii="Times New Roman" w:hAnsi="Times New Roman" w:cs="Times New Roman"/>
                <w:b/>
                <w:bCs/>
                <w:noProof/>
                <w:webHidden/>
                <w:sz w:val="20"/>
                <w:szCs w:val="20"/>
              </w:rPr>
              <w:fldChar w:fldCharType="begin"/>
            </w:r>
            <w:r w:rsidR="00C35EF6" w:rsidRPr="00761D48">
              <w:rPr>
                <w:rFonts w:ascii="Times New Roman" w:hAnsi="Times New Roman" w:cs="Times New Roman"/>
                <w:b/>
                <w:bCs/>
                <w:noProof/>
                <w:webHidden/>
                <w:sz w:val="20"/>
                <w:szCs w:val="20"/>
              </w:rPr>
              <w:instrText xml:space="preserve"> PAGEREF _Toc56176271 \h </w:instrText>
            </w:r>
            <w:r w:rsidR="00C35EF6" w:rsidRPr="00761D48">
              <w:rPr>
                <w:rFonts w:ascii="Times New Roman" w:hAnsi="Times New Roman" w:cs="Times New Roman"/>
                <w:b/>
                <w:bCs/>
                <w:noProof/>
                <w:webHidden/>
                <w:sz w:val="20"/>
                <w:szCs w:val="20"/>
              </w:rPr>
            </w:r>
            <w:r w:rsidR="00C35EF6" w:rsidRPr="00761D48">
              <w:rPr>
                <w:rFonts w:ascii="Times New Roman" w:hAnsi="Times New Roman" w:cs="Times New Roman"/>
                <w:b/>
                <w:bCs/>
                <w:noProof/>
                <w:webHidden/>
                <w:sz w:val="20"/>
                <w:szCs w:val="20"/>
              </w:rPr>
              <w:fldChar w:fldCharType="separate"/>
            </w:r>
            <w:r w:rsidR="00043CA2">
              <w:rPr>
                <w:rFonts w:ascii="Times New Roman" w:hAnsi="Times New Roman" w:cs="Times New Roman"/>
                <w:b/>
                <w:bCs/>
                <w:noProof/>
                <w:webHidden/>
                <w:sz w:val="20"/>
                <w:szCs w:val="20"/>
              </w:rPr>
              <w:t>27</w:t>
            </w:r>
            <w:r w:rsidR="00C35EF6" w:rsidRPr="00761D48">
              <w:rPr>
                <w:rFonts w:ascii="Times New Roman" w:hAnsi="Times New Roman" w:cs="Times New Roman"/>
                <w:b/>
                <w:bCs/>
                <w:noProof/>
                <w:webHidden/>
                <w:sz w:val="20"/>
                <w:szCs w:val="20"/>
              </w:rPr>
              <w:fldChar w:fldCharType="end"/>
            </w:r>
          </w:hyperlink>
        </w:p>
        <w:p w14:paraId="0663F3B5" w14:textId="427D1844"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272" w:history="1">
            <w:r w:rsidR="00C35EF6" w:rsidRPr="00761D48">
              <w:rPr>
                <w:rStyle w:val="Hyperlink"/>
                <w:rFonts w:ascii="Times New Roman" w:hAnsi="Times New Roman" w:cs="Times New Roman"/>
                <w:noProof/>
                <w:color w:val="auto"/>
                <w:sz w:val="20"/>
                <w:szCs w:val="20"/>
              </w:rPr>
              <w:t>6.1. Akreditētu, atzītu un citu laboratoriju izmantošana</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_Toc56176272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27</w:t>
            </w:r>
            <w:r w:rsidR="00C35EF6" w:rsidRPr="00761D48">
              <w:rPr>
                <w:rFonts w:ascii="Times New Roman" w:hAnsi="Times New Roman" w:cs="Times New Roman"/>
                <w:noProof/>
                <w:webHidden/>
                <w:sz w:val="20"/>
                <w:szCs w:val="20"/>
              </w:rPr>
              <w:fldChar w:fldCharType="end"/>
            </w:r>
          </w:hyperlink>
        </w:p>
        <w:p w14:paraId="43891E20" w14:textId="3D17EB11"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273" w:history="1">
            <w:r w:rsidR="00C35EF6" w:rsidRPr="00761D48">
              <w:rPr>
                <w:rStyle w:val="Hyperlink"/>
                <w:rFonts w:ascii="Times New Roman" w:hAnsi="Times New Roman" w:cs="Times New Roman"/>
                <w:noProof/>
                <w:color w:val="auto"/>
                <w:sz w:val="20"/>
                <w:szCs w:val="20"/>
              </w:rPr>
              <w:t xml:space="preserve">6.2. </w:t>
            </w:r>
            <w:r w:rsidR="00C35EF6" w:rsidRPr="00761D48">
              <w:rPr>
                <w:rStyle w:val="Hyperlink"/>
                <w:rFonts w:ascii="Times New Roman" w:hAnsi="Times New Roman" w:cs="Times New Roman"/>
                <w:i/>
                <w:noProof/>
                <w:color w:val="auto"/>
                <w:sz w:val="20"/>
                <w:szCs w:val="20"/>
              </w:rPr>
              <w:t>Paraugu</w:t>
            </w:r>
            <w:r w:rsidR="00C35EF6" w:rsidRPr="00761D48">
              <w:rPr>
                <w:rStyle w:val="Hyperlink"/>
                <w:rFonts w:ascii="Times New Roman" w:hAnsi="Times New Roman" w:cs="Times New Roman"/>
                <w:noProof/>
                <w:color w:val="auto"/>
                <w:sz w:val="20"/>
                <w:szCs w:val="20"/>
              </w:rPr>
              <w:t xml:space="preserve"> un datu analīzes nolūks</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_Toc56176273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27</w:t>
            </w:r>
            <w:r w:rsidR="00C35EF6" w:rsidRPr="00761D48">
              <w:rPr>
                <w:rFonts w:ascii="Times New Roman" w:hAnsi="Times New Roman" w:cs="Times New Roman"/>
                <w:noProof/>
                <w:webHidden/>
                <w:sz w:val="20"/>
                <w:szCs w:val="20"/>
              </w:rPr>
              <w:fldChar w:fldCharType="end"/>
            </w:r>
          </w:hyperlink>
        </w:p>
        <w:p w14:paraId="7E559461" w14:textId="34BEA446"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274" w:history="1">
            <w:r w:rsidR="00C35EF6" w:rsidRPr="00761D48">
              <w:rPr>
                <w:rStyle w:val="Hyperlink"/>
                <w:rFonts w:ascii="Times New Roman" w:hAnsi="Times New Roman" w:cs="Times New Roman"/>
                <w:noProof/>
                <w:color w:val="auto"/>
                <w:sz w:val="20"/>
                <w:szCs w:val="20"/>
              </w:rPr>
              <w:t xml:space="preserve">6.3. Pētījumi saistībā ar </w:t>
            </w:r>
            <w:r w:rsidR="00C35EF6" w:rsidRPr="00761D48">
              <w:rPr>
                <w:rStyle w:val="Hyperlink"/>
                <w:rFonts w:ascii="Times New Roman" w:hAnsi="Times New Roman" w:cs="Times New Roman"/>
                <w:i/>
                <w:noProof/>
                <w:color w:val="auto"/>
                <w:sz w:val="20"/>
                <w:szCs w:val="20"/>
              </w:rPr>
              <w:t>paraugiem</w:t>
            </w:r>
            <w:r w:rsidR="00C35EF6" w:rsidRPr="00761D48">
              <w:rPr>
                <w:rStyle w:val="Hyperlink"/>
                <w:rFonts w:ascii="Times New Roman" w:hAnsi="Times New Roman" w:cs="Times New Roman"/>
                <w:noProof/>
                <w:color w:val="auto"/>
                <w:sz w:val="20"/>
                <w:szCs w:val="20"/>
              </w:rPr>
              <w:t xml:space="preserve"> un datiem</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_Toc56176274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27</w:t>
            </w:r>
            <w:r w:rsidR="00C35EF6" w:rsidRPr="00761D48">
              <w:rPr>
                <w:rFonts w:ascii="Times New Roman" w:hAnsi="Times New Roman" w:cs="Times New Roman"/>
                <w:noProof/>
                <w:webHidden/>
                <w:sz w:val="20"/>
                <w:szCs w:val="20"/>
              </w:rPr>
              <w:fldChar w:fldCharType="end"/>
            </w:r>
          </w:hyperlink>
        </w:p>
        <w:p w14:paraId="342A3683" w14:textId="3D3FEA52"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275" w:history="1">
            <w:r w:rsidR="00C35EF6" w:rsidRPr="00761D48">
              <w:rPr>
                <w:rStyle w:val="Hyperlink"/>
                <w:rFonts w:ascii="Times New Roman" w:hAnsi="Times New Roman" w:cs="Times New Roman"/>
                <w:noProof/>
                <w:color w:val="auto"/>
                <w:sz w:val="20"/>
                <w:szCs w:val="20"/>
              </w:rPr>
              <w:t xml:space="preserve">6.4. </w:t>
            </w:r>
            <w:r w:rsidR="00C35EF6" w:rsidRPr="00761D48">
              <w:rPr>
                <w:rStyle w:val="Hyperlink"/>
                <w:rFonts w:ascii="Times New Roman" w:hAnsi="Times New Roman" w:cs="Times New Roman"/>
                <w:i/>
                <w:iCs/>
                <w:noProof/>
                <w:color w:val="auto"/>
                <w:sz w:val="20"/>
                <w:szCs w:val="20"/>
              </w:rPr>
              <w:t>Paraugu</w:t>
            </w:r>
            <w:r w:rsidR="00C35EF6" w:rsidRPr="00761D48">
              <w:rPr>
                <w:rStyle w:val="Hyperlink"/>
                <w:rFonts w:ascii="Times New Roman" w:hAnsi="Times New Roman" w:cs="Times New Roman"/>
                <w:noProof/>
                <w:color w:val="auto"/>
                <w:sz w:val="20"/>
                <w:szCs w:val="20"/>
              </w:rPr>
              <w:t xml:space="preserve"> analīzes un ziņošanas standarti</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_Toc56176275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28</w:t>
            </w:r>
            <w:r w:rsidR="00C35EF6" w:rsidRPr="00761D48">
              <w:rPr>
                <w:rFonts w:ascii="Times New Roman" w:hAnsi="Times New Roman" w:cs="Times New Roman"/>
                <w:noProof/>
                <w:webHidden/>
                <w:sz w:val="20"/>
                <w:szCs w:val="20"/>
              </w:rPr>
              <w:fldChar w:fldCharType="end"/>
            </w:r>
          </w:hyperlink>
        </w:p>
        <w:p w14:paraId="527A215F" w14:textId="37DA1A88"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276" w:history="1">
            <w:r w:rsidR="00C35EF6" w:rsidRPr="00761D48">
              <w:rPr>
                <w:rStyle w:val="Hyperlink"/>
                <w:rFonts w:ascii="Times New Roman" w:hAnsi="Times New Roman" w:cs="Times New Roman"/>
                <w:noProof/>
                <w:color w:val="auto"/>
                <w:sz w:val="20"/>
                <w:szCs w:val="20"/>
              </w:rPr>
              <w:t xml:space="preserve">6.5. </w:t>
            </w:r>
            <w:r w:rsidR="00C35EF6" w:rsidRPr="00761D48">
              <w:rPr>
                <w:rStyle w:val="Hyperlink"/>
                <w:rFonts w:ascii="Times New Roman" w:hAnsi="Times New Roman" w:cs="Times New Roman"/>
                <w:i/>
                <w:iCs/>
                <w:noProof/>
                <w:color w:val="auto"/>
                <w:sz w:val="20"/>
                <w:szCs w:val="20"/>
              </w:rPr>
              <w:t>Parauga</w:t>
            </w:r>
            <w:r w:rsidR="00C35EF6" w:rsidRPr="00761D48">
              <w:rPr>
                <w:rStyle w:val="Hyperlink"/>
                <w:rFonts w:ascii="Times New Roman" w:hAnsi="Times New Roman" w:cs="Times New Roman"/>
                <w:noProof/>
                <w:color w:val="auto"/>
                <w:sz w:val="20"/>
                <w:szCs w:val="20"/>
              </w:rPr>
              <w:t xml:space="preserve"> papildu analīze pirms </w:t>
            </w:r>
            <w:r w:rsidR="00C35EF6" w:rsidRPr="00761D48">
              <w:rPr>
                <w:rStyle w:val="Hyperlink"/>
                <w:rFonts w:ascii="Times New Roman" w:hAnsi="Times New Roman" w:cs="Times New Roman"/>
                <w:i/>
                <w:iCs/>
                <w:noProof/>
                <w:color w:val="auto"/>
                <w:sz w:val="20"/>
                <w:szCs w:val="20"/>
              </w:rPr>
              <w:t>rezultātu pārvaldības</w:t>
            </w:r>
            <w:r w:rsidR="00C35EF6" w:rsidRPr="00761D48">
              <w:rPr>
                <w:rStyle w:val="Hyperlink"/>
                <w:rFonts w:ascii="Times New Roman" w:hAnsi="Times New Roman" w:cs="Times New Roman"/>
                <w:noProof/>
                <w:color w:val="auto"/>
                <w:sz w:val="20"/>
                <w:szCs w:val="20"/>
              </w:rPr>
              <w:t xml:space="preserve"> vai tās laikā</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_Toc56176276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28</w:t>
            </w:r>
            <w:r w:rsidR="00C35EF6" w:rsidRPr="00761D48">
              <w:rPr>
                <w:rFonts w:ascii="Times New Roman" w:hAnsi="Times New Roman" w:cs="Times New Roman"/>
                <w:noProof/>
                <w:webHidden/>
                <w:sz w:val="20"/>
                <w:szCs w:val="20"/>
              </w:rPr>
              <w:fldChar w:fldCharType="end"/>
            </w:r>
          </w:hyperlink>
        </w:p>
        <w:p w14:paraId="325F14ED" w14:textId="6A6B7B8B"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277" w:history="1">
            <w:r w:rsidR="00C35EF6" w:rsidRPr="00761D48">
              <w:rPr>
                <w:rStyle w:val="Hyperlink"/>
                <w:rFonts w:ascii="Times New Roman" w:hAnsi="Times New Roman" w:cs="Times New Roman"/>
                <w:noProof/>
                <w:color w:val="auto"/>
                <w:sz w:val="20"/>
                <w:szCs w:val="20"/>
              </w:rPr>
              <w:t xml:space="preserve">6.6. Papildu analīzes </w:t>
            </w:r>
            <w:r w:rsidR="00C35EF6" w:rsidRPr="00761D48">
              <w:rPr>
                <w:rStyle w:val="Hyperlink"/>
                <w:rFonts w:ascii="Times New Roman" w:hAnsi="Times New Roman" w:cs="Times New Roman"/>
                <w:i/>
                <w:noProof/>
                <w:color w:val="auto"/>
                <w:sz w:val="20"/>
                <w:szCs w:val="20"/>
              </w:rPr>
              <w:t>paraugam</w:t>
            </w:r>
            <w:r w:rsidR="00C35EF6" w:rsidRPr="00761D48">
              <w:rPr>
                <w:rStyle w:val="Hyperlink"/>
                <w:rFonts w:ascii="Times New Roman" w:hAnsi="Times New Roman" w:cs="Times New Roman"/>
                <w:noProof/>
                <w:color w:val="auto"/>
                <w:sz w:val="20"/>
                <w:szCs w:val="20"/>
              </w:rPr>
              <w:t xml:space="preserve"> pēc tam, kad tas ir atzīts par negatīvu vai saistībā ar to citādi nav izvirzīta apsūdzība antidopinga noteikumu pārkāpumā</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_Toc56176277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28</w:t>
            </w:r>
            <w:r w:rsidR="00C35EF6" w:rsidRPr="00761D48">
              <w:rPr>
                <w:rFonts w:ascii="Times New Roman" w:hAnsi="Times New Roman" w:cs="Times New Roman"/>
                <w:noProof/>
                <w:webHidden/>
                <w:sz w:val="20"/>
                <w:szCs w:val="20"/>
              </w:rPr>
              <w:fldChar w:fldCharType="end"/>
            </w:r>
          </w:hyperlink>
        </w:p>
        <w:p w14:paraId="04B292A8" w14:textId="689D3061"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278" w:history="1">
            <w:r w:rsidR="00C35EF6" w:rsidRPr="00761D48">
              <w:rPr>
                <w:rStyle w:val="Hyperlink"/>
                <w:rFonts w:ascii="Times New Roman" w:hAnsi="Times New Roman" w:cs="Times New Roman"/>
                <w:noProof/>
                <w:color w:val="auto"/>
                <w:sz w:val="20"/>
                <w:szCs w:val="20"/>
              </w:rPr>
              <w:t>6.7. A vai B </w:t>
            </w:r>
            <w:r w:rsidR="00C35EF6" w:rsidRPr="00761D48">
              <w:rPr>
                <w:rStyle w:val="Hyperlink"/>
                <w:rFonts w:ascii="Times New Roman" w:hAnsi="Times New Roman" w:cs="Times New Roman"/>
                <w:i/>
                <w:noProof/>
                <w:color w:val="auto"/>
                <w:sz w:val="20"/>
                <w:szCs w:val="20"/>
              </w:rPr>
              <w:t>parauga</w:t>
            </w:r>
            <w:r w:rsidR="00C35EF6" w:rsidRPr="00761D48">
              <w:rPr>
                <w:rStyle w:val="Hyperlink"/>
                <w:rFonts w:ascii="Times New Roman" w:hAnsi="Times New Roman" w:cs="Times New Roman"/>
                <w:noProof/>
                <w:color w:val="auto"/>
                <w:sz w:val="20"/>
                <w:szCs w:val="20"/>
              </w:rPr>
              <w:t xml:space="preserve"> sadalīšana</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_Toc56176278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29</w:t>
            </w:r>
            <w:r w:rsidR="00C35EF6" w:rsidRPr="00761D48">
              <w:rPr>
                <w:rFonts w:ascii="Times New Roman" w:hAnsi="Times New Roman" w:cs="Times New Roman"/>
                <w:noProof/>
                <w:webHidden/>
                <w:sz w:val="20"/>
                <w:szCs w:val="20"/>
              </w:rPr>
              <w:fldChar w:fldCharType="end"/>
            </w:r>
          </w:hyperlink>
        </w:p>
        <w:p w14:paraId="51B0E03E" w14:textId="4738E777"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279" w:history="1">
            <w:r w:rsidR="00C35EF6" w:rsidRPr="00761D48">
              <w:rPr>
                <w:rStyle w:val="Hyperlink"/>
                <w:rFonts w:ascii="Times New Roman" w:hAnsi="Times New Roman" w:cs="Times New Roman"/>
                <w:noProof/>
                <w:color w:val="auto"/>
                <w:sz w:val="20"/>
                <w:szCs w:val="20"/>
              </w:rPr>
              <w:t xml:space="preserve">6.8. </w:t>
            </w:r>
            <w:r w:rsidR="00C35EF6" w:rsidRPr="00761D48">
              <w:rPr>
                <w:rStyle w:val="Hyperlink"/>
                <w:rFonts w:ascii="Times New Roman" w:hAnsi="Times New Roman" w:cs="Times New Roman"/>
                <w:i/>
                <w:noProof/>
                <w:color w:val="auto"/>
                <w:sz w:val="20"/>
                <w:szCs w:val="20"/>
              </w:rPr>
              <w:t>WADA</w:t>
            </w:r>
            <w:r w:rsidR="00C35EF6" w:rsidRPr="00761D48">
              <w:rPr>
                <w:rStyle w:val="Hyperlink"/>
                <w:rFonts w:ascii="Times New Roman" w:hAnsi="Times New Roman" w:cs="Times New Roman"/>
                <w:noProof/>
                <w:color w:val="auto"/>
                <w:sz w:val="20"/>
                <w:szCs w:val="20"/>
              </w:rPr>
              <w:t xml:space="preserve"> glabāšanas tiesības attiecībā uz </w:t>
            </w:r>
            <w:r w:rsidR="00C35EF6" w:rsidRPr="00761D48">
              <w:rPr>
                <w:rStyle w:val="Hyperlink"/>
                <w:rFonts w:ascii="Times New Roman" w:hAnsi="Times New Roman" w:cs="Times New Roman"/>
                <w:i/>
                <w:noProof/>
                <w:color w:val="auto"/>
                <w:sz w:val="20"/>
                <w:szCs w:val="20"/>
              </w:rPr>
              <w:t>paraugiem</w:t>
            </w:r>
            <w:r w:rsidR="00C35EF6" w:rsidRPr="00761D48">
              <w:rPr>
                <w:rStyle w:val="Hyperlink"/>
                <w:rFonts w:ascii="Times New Roman" w:hAnsi="Times New Roman" w:cs="Times New Roman"/>
                <w:noProof/>
                <w:color w:val="auto"/>
                <w:sz w:val="20"/>
                <w:szCs w:val="20"/>
              </w:rPr>
              <w:t xml:space="preserve"> un datiem</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_Toc56176279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29</w:t>
            </w:r>
            <w:r w:rsidR="00C35EF6" w:rsidRPr="00761D48">
              <w:rPr>
                <w:rFonts w:ascii="Times New Roman" w:hAnsi="Times New Roman" w:cs="Times New Roman"/>
                <w:noProof/>
                <w:webHidden/>
                <w:sz w:val="20"/>
                <w:szCs w:val="20"/>
              </w:rPr>
              <w:fldChar w:fldCharType="end"/>
            </w:r>
          </w:hyperlink>
        </w:p>
        <w:p w14:paraId="0997809F" w14:textId="2F1154DB" w:rsidR="00C35EF6" w:rsidRPr="00761D48" w:rsidRDefault="00043403" w:rsidP="00761D48">
          <w:pPr>
            <w:pStyle w:val="TOC1"/>
            <w:tabs>
              <w:tab w:val="right" w:leader="dot" w:pos="9062"/>
            </w:tabs>
            <w:spacing w:before="0"/>
            <w:ind w:left="0"/>
            <w:jc w:val="both"/>
            <w:rPr>
              <w:rFonts w:ascii="Times New Roman" w:eastAsiaTheme="minorEastAsia" w:hAnsi="Times New Roman" w:cs="Times New Roman"/>
              <w:b/>
              <w:bCs/>
              <w:noProof/>
              <w:sz w:val="20"/>
              <w:szCs w:val="20"/>
              <w:lang w:eastAsia="lv-LV"/>
            </w:rPr>
          </w:pPr>
          <w:hyperlink w:anchor="_Toc56176280" w:history="1">
            <w:r w:rsidR="00C35EF6" w:rsidRPr="00761D48">
              <w:rPr>
                <w:rStyle w:val="Hyperlink"/>
                <w:rFonts w:ascii="Times New Roman" w:hAnsi="Times New Roman" w:cs="Times New Roman"/>
                <w:b/>
                <w:bCs/>
                <w:noProof/>
                <w:color w:val="auto"/>
                <w:sz w:val="20"/>
                <w:szCs w:val="20"/>
              </w:rPr>
              <w:t xml:space="preserve">7. PANTS. </w:t>
            </w:r>
            <w:r w:rsidR="00C35EF6" w:rsidRPr="00761D48">
              <w:rPr>
                <w:rStyle w:val="Hyperlink"/>
                <w:rFonts w:ascii="Times New Roman" w:hAnsi="Times New Roman" w:cs="Times New Roman"/>
                <w:b/>
                <w:bCs/>
                <w:i/>
                <w:noProof/>
                <w:color w:val="auto"/>
                <w:sz w:val="20"/>
                <w:szCs w:val="20"/>
              </w:rPr>
              <w:t>REZULTĀTU PĀRVALDĪBA</w:t>
            </w:r>
            <w:r w:rsidR="00C35EF6" w:rsidRPr="00761D48">
              <w:rPr>
                <w:rStyle w:val="Hyperlink"/>
                <w:rFonts w:ascii="Times New Roman" w:hAnsi="Times New Roman" w:cs="Times New Roman"/>
                <w:b/>
                <w:bCs/>
                <w:noProof/>
                <w:color w:val="auto"/>
                <w:sz w:val="20"/>
                <w:szCs w:val="20"/>
              </w:rPr>
              <w:t xml:space="preserve">. ATBILDĪBA, SĀKOTNĒJĀ PĀRSKATĪŠANA, PAZIŅOJUMS UN </w:t>
            </w:r>
            <w:r w:rsidR="00C35EF6" w:rsidRPr="00761D48">
              <w:rPr>
                <w:rStyle w:val="Hyperlink"/>
                <w:rFonts w:ascii="Times New Roman" w:hAnsi="Times New Roman" w:cs="Times New Roman"/>
                <w:b/>
                <w:bCs/>
                <w:i/>
                <w:noProof/>
                <w:color w:val="auto"/>
                <w:sz w:val="20"/>
                <w:szCs w:val="20"/>
              </w:rPr>
              <w:t>PAGAIDU AIZLIEGUMI</w:t>
            </w:r>
            <w:r w:rsidR="00C35EF6" w:rsidRPr="00761D48">
              <w:rPr>
                <w:rFonts w:ascii="Times New Roman" w:hAnsi="Times New Roman" w:cs="Times New Roman"/>
                <w:b/>
                <w:bCs/>
                <w:noProof/>
                <w:webHidden/>
                <w:sz w:val="20"/>
                <w:szCs w:val="20"/>
              </w:rPr>
              <w:tab/>
            </w:r>
            <w:r w:rsidR="00C35EF6" w:rsidRPr="00761D48">
              <w:rPr>
                <w:rFonts w:ascii="Times New Roman" w:hAnsi="Times New Roman" w:cs="Times New Roman"/>
                <w:b/>
                <w:bCs/>
                <w:noProof/>
                <w:webHidden/>
                <w:sz w:val="20"/>
                <w:szCs w:val="20"/>
              </w:rPr>
              <w:fldChar w:fldCharType="begin"/>
            </w:r>
            <w:r w:rsidR="00C35EF6" w:rsidRPr="00761D48">
              <w:rPr>
                <w:rFonts w:ascii="Times New Roman" w:hAnsi="Times New Roman" w:cs="Times New Roman"/>
                <w:b/>
                <w:bCs/>
                <w:noProof/>
                <w:webHidden/>
                <w:sz w:val="20"/>
                <w:szCs w:val="20"/>
              </w:rPr>
              <w:instrText xml:space="preserve"> PAGEREF _Toc56176280 \h </w:instrText>
            </w:r>
            <w:r w:rsidR="00C35EF6" w:rsidRPr="00761D48">
              <w:rPr>
                <w:rFonts w:ascii="Times New Roman" w:hAnsi="Times New Roman" w:cs="Times New Roman"/>
                <w:b/>
                <w:bCs/>
                <w:noProof/>
                <w:webHidden/>
                <w:sz w:val="20"/>
                <w:szCs w:val="20"/>
              </w:rPr>
            </w:r>
            <w:r w:rsidR="00C35EF6" w:rsidRPr="00761D48">
              <w:rPr>
                <w:rFonts w:ascii="Times New Roman" w:hAnsi="Times New Roman" w:cs="Times New Roman"/>
                <w:b/>
                <w:bCs/>
                <w:noProof/>
                <w:webHidden/>
                <w:sz w:val="20"/>
                <w:szCs w:val="20"/>
              </w:rPr>
              <w:fldChar w:fldCharType="separate"/>
            </w:r>
            <w:r w:rsidR="00043CA2">
              <w:rPr>
                <w:rFonts w:ascii="Times New Roman" w:hAnsi="Times New Roman" w:cs="Times New Roman"/>
                <w:b/>
                <w:bCs/>
                <w:noProof/>
                <w:webHidden/>
                <w:sz w:val="20"/>
                <w:szCs w:val="20"/>
              </w:rPr>
              <w:t>29</w:t>
            </w:r>
            <w:r w:rsidR="00C35EF6" w:rsidRPr="00761D48">
              <w:rPr>
                <w:rFonts w:ascii="Times New Roman" w:hAnsi="Times New Roman" w:cs="Times New Roman"/>
                <w:b/>
                <w:bCs/>
                <w:noProof/>
                <w:webHidden/>
                <w:sz w:val="20"/>
                <w:szCs w:val="20"/>
              </w:rPr>
              <w:fldChar w:fldCharType="end"/>
            </w:r>
          </w:hyperlink>
        </w:p>
        <w:p w14:paraId="142DFBED" w14:textId="1A027991"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281" w:history="1">
            <w:r w:rsidR="00C35EF6" w:rsidRPr="00761D48">
              <w:rPr>
                <w:rStyle w:val="Hyperlink"/>
                <w:rFonts w:ascii="Times New Roman" w:hAnsi="Times New Roman" w:cs="Times New Roman"/>
                <w:noProof/>
                <w:color w:val="auto"/>
                <w:sz w:val="20"/>
                <w:szCs w:val="20"/>
              </w:rPr>
              <w:t xml:space="preserve">7.1. Atbildība par </w:t>
            </w:r>
            <w:r w:rsidR="00C35EF6" w:rsidRPr="00761D48">
              <w:rPr>
                <w:rStyle w:val="Hyperlink"/>
                <w:rFonts w:ascii="Times New Roman" w:hAnsi="Times New Roman" w:cs="Times New Roman"/>
                <w:i/>
                <w:iCs/>
                <w:noProof/>
                <w:color w:val="auto"/>
                <w:sz w:val="20"/>
                <w:szCs w:val="20"/>
              </w:rPr>
              <w:t>rezultātu pārvaldību</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_Toc56176281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30</w:t>
            </w:r>
            <w:r w:rsidR="00C35EF6" w:rsidRPr="00761D48">
              <w:rPr>
                <w:rFonts w:ascii="Times New Roman" w:hAnsi="Times New Roman" w:cs="Times New Roman"/>
                <w:noProof/>
                <w:webHidden/>
                <w:sz w:val="20"/>
                <w:szCs w:val="20"/>
              </w:rPr>
              <w:fldChar w:fldCharType="end"/>
            </w:r>
          </w:hyperlink>
        </w:p>
        <w:p w14:paraId="4326745C" w14:textId="3E77AAA6"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282" w:history="1">
            <w:r w:rsidR="00C35EF6" w:rsidRPr="00761D48">
              <w:rPr>
                <w:rStyle w:val="Hyperlink"/>
                <w:rFonts w:ascii="Times New Roman" w:hAnsi="Times New Roman" w:cs="Times New Roman"/>
                <w:noProof/>
                <w:color w:val="auto"/>
                <w:sz w:val="20"/>
                <w:szCs w:val="20"/>
              </w:rPr>
              <w:t>7.2. Iespējamo antidopinga noteikumu pārkāpumu pārbaude un ziņošana par tiem</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_Toc56176282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31</w:t>
            </w:r>
            <w:r w:rsidR="00C35EF6" w:rsidRPr="00761D48">
              <w:rPr>
                <w:rFonts w:ascii="Times New Roman" w:hAnsi="Times New Roman" w:cs="Times New Roman"/>
                <w:noProof/>
                <w:webHidden/>
                <w:sz w:val="20"/>
                <w:szCs w:val="20"/>
              </w:rPr>
              <w:fldChar w:fldCharType="end"/>
            </w:r>
          </w:hyperlink>
        </w:p>
        <w:p w14:paraId="354ACF47" w14:textId="1459BE88"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283" w:history="1">
            <w:r w:rsidR="00C35EF6" w:rsidRPr="00761D48">
              <w:rPr>
                <w:rStyle w:val="Hyperlink"/>
                <w:rFonts w:ascii="Times New Roman" w:hAnsi="Times New Roman" w:cs="Times New Roman"/>
                <w:noProof/>
                <w:color w:val="auto"/>
                <w:sz w:val="20"/>
                <w:szCs w:val="20"/>
              </w:rPr>
              <w:t>7.3. Iepriekšēju antidopinga noteikumu pārkāpumu identificēšana</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_Toc56176283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31</w:t>
            </w:r>
            <w:r w:rsidR="00C35EF6" w:rsidRPr="00761D48">
              <w:rPr>
                <w:rFonts w:ascii="Times New Roman" w:hAnsi="Times New Roman" w:cs="Times New Roman"/>
                <w:noProof/>
                <w:webHidden/>
                <w:sz w:val="20"/>
                <w:szCs w:val="20"/>
              </w:rPr>
              <w:fldChar w:fldCharType="end"/>
            </w:r>
          </w:hyperlink>
        </w:p>
        <w:p w14:paraId="11FEB92D" w14:textId="3BA1FB52"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284" w:history="1">
            <w:r w:rsidR="00C35EF6" w:rsidRPr="00761D48">
              <w:rPr>
                <w:rStyle w:val="Hyperlink"/>
                <w:rFonts w:ascii="Times New Roman" w:hAnsi="Times New Roman" w:cs="Times New Roman"/>
                <w:noProof/>
                <w:color w:val="auto"/>
                <w:sz w:val="20"/>
                <w:szCs w:val="20"/>
              </w:rPr>
              <w:t xml:space="preserve">7.4. </w:t>
            </w:r>
            <w:r w:rsidR="00C35EF6" w:rsidRPr="00761D48">
              <w:rPr>
                <w:rStyle w:val="Hyperlink"/>
                <w:rFonts w:ascii="Times New Roman" w:hAnsi="Times New Roman" w:cs="Times New Roman"/>
                <w:i/>
                <w:iCs/>
                <w:noProof/>
                <w:color w:val="auto"/>
                <w:sz w:val="20"/>
                <w:szCs w:val="20"/>
              </w:rPr>
              <w:t>Pagaidu aizliegumam</w:t>
            </w:r>
            <w:r w:rsidR="00C35EF6" w:rsidRPr="00761D48">
              <w:rPr>
                <w:rStyle w:val="Hyperlink"/>
                <w:rFonts w:ascii="Times New Roman" w:hAnsi="Times New Roman" w:cs="Times New Roman"/>
                <w:noProof/>
                <w:color w:val="auto"/>
                <w:sz w:val="20"/>
                <w:szCs w:val="20"/>
              </w:rPr>
              <w:t xml:space="preserve"> piedalīties sacensībās piemērojamie principi</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_Toc56176284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32</w:t>
            </w:r>
            <w:r w:rsidR="00C35EF6" w:rsidRPr="00761D48">
              <w:rPr>
                <w:rFonts w:ascii="Times New Roman" w:hAnsi="Times New Roman" w:cs="Times New Roman"/>
                <w:noProof/>
                <w:webHidden/>
                <w:sz w:val="20"/>
                <w:szCs w:val="20"/>
              </w:rPr>
              <w:fldChar w:fldCharType="end"/>
            </w:r>
          </w:hyperlink>
        </w:p>
        <w:p w14:paraId="7412B9C7" w14:textId="10A28A3F"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285" w:history="1">
            <w:r w:rsidR="00C35EF6" w:rsidRPr="00761D48">
              <w:rPr>
                <w:rStyle w:val="Hyperlink"/>
                <w:rFonts w:ascii="Times New Roman" w:hAnsi="Times New Roman" w:cs="Times New Roman"/>
                <w:noProof/>
                <w:color w:val="auto"/>
                <w:sz w:val="20"/>
                <w:szCs w:val="20"/>
              </w:rPr>
              <w:t xml:space="preserve">7.5. Ar </w:t>
            </w:r>
            <w:r w:rsidR="00C35EF6" w:rsidRPr="00761D48">
              <w:rPr>
                <w:rStyle w:val="Hyperlink"/>
                <w:rFonts w:ascii="Times New Roman" w:hAnsi="Times New Roman" w:cs="Times New Roman"/>
                <w:i/>
                <w:noProof/>
                <w:color w:val="auto"/>
                <w:sz w:val="20"/>
                <w:szCs w:val="20"/>
              </w:rPr>
              <w:t>rezultātu pārvaldību</w:t>
            </w:r>
            <w:r w:rsidR="00C35EF6" w:rsidRPr="00761D48">
              <w:rPr>
                <w:rStyle w:val="Hyperlink"/>
                <w:rFonts w:ascii="Times New Roman" w:hAnsi="Times New Roman" w:cs="Times New Roman"/>
                <w:noProof/>
                <w:color w:val="auto"/>
                <w:sz w:val="20"/>
                <w:szCs w:val="20"/>
              </w:rPr>
              <w:t xml:space="preserve"> saistītie lēmumi</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_Toc56176285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33</w:t>
            </w:r>
            <w:r w:rsidR="00C35EF6" w:rsidRPr="00761D48">
              <w:rPr>
                <w:rFonts w:ascii="Times New Roman" w:hAnsi="Times New Roman" w:cs="Times New Roman"/>
                <w:noProof/>
                <w:webHidden/>
                <w:sz w:val="20"/>
                <w:szCs w:val="20"/>
              </w:rPr>
              <w:fldChar w:fldCharType="end"/>
            </w:r>
          </w:hyperlink>
        </w:p>
        <w:p w14:paraId="0D6DFD9C" w14:textId="01E4CF9F"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286" w:history="1">
            <w:r w:rsidR="00C35EF6" w:rsidRPr="00761D48">
              <w:rPr>
                <w:rStyle w:val="Hyperlink"/>
                <w:rFonts w:ascii="Times New Roman" w:hAnsi="Times New Roman" w:cs="Times New Roman"/>
                <w:noProof/>
                <w:color w:val="auto"/>
                <w:sz w:val="20"/>
                <w:szCs w:val="20"/>
              </w:rPr>
              <w:t xml:space="preserve">7.6. Ar </w:t>
            </w:r>
            <w:r w:rsidR="00C35EF6" w:rsidRPr="00761D48">
              <w:rPr>
                <w:rStyle w:val="Hyperlink"/>
                <w:rFonts w:ascii="Times New Roman" w:hAnsi="Times New Roman" w:cs="Times New Roman"/>
                <w:i/>
                <w:noProof/>
                <w:color w:val="auto"/>
                <w:sz w:val="20"/>
                <w:szCs w:val="20"/>
              </w:rPr>
              <w:t>rezultātu pārvaldību</w:t>
            </w:r>
            <w:r w:rsidR="00C35EF6" w:rsidRPr="00761D48">
              <w:rPr>
                <w:rStyle w:val="Hyperlink"/>
                <w:rFonts w:ascii="Times New Roman" w:hAnsi="Times New Roman" w:cs="Times New Roman"/>
                <w:noProof/>
                <w:color w:val="auto"/>
                <w:sz w:val="20"/>
                <w:szCs w:val="20"/>
              </w:rPr>
              <w:t xml:space="preserve"> saistīto lēmumu paziņošana</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_Toc56176286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34</w:t>
            </w:r>
            <w:r w:rsidR="00C35EF6" w:rsidRPr="00761D48">
              <w:rPr>
                <w:rFonts w:ascii="Times New Roman" w:hAnsi="Times New Roman" w:cs="Times New Roman"/>
                <w:noProof/>
                <w:webHidden/>
                <w:sz w:val="20"/>
                <w:szCs w:val="20"/>
              </w:rPr>
              <w:fldChar w:fldCharType="end"/>
            </w:r>
          </w:hyperlink>
        </w:p>
        <w:p w14:paraId="4FA6F5F4" w14:textId="18E2C753"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287" w:history="1">
            <w:r w:rsidR="00C35EF6" w:rsidRPr="00761D48">
              <w:rPr>
                <w:rStyle w:val="Hyperlink"/>
                <w:rFonts w:ascii="Times New Roman" w:hAnsi="Times New Roman" w:cs="Times New Roman"/>
                <w:noProof/>
                <w:color w:val="auto"/>
                <w:sz w:val="20"/>
                <w:szCs w:val="20"/>
              </w:rPr>
              <w:t>7.7. Aktīvās karjeras pārtraukšana</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_Toc56176287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34</w:t>
            </w:r>
            <w:r w:rsidR="00C35EF6" w:rsidRPr="00761D48">
              <w:rPr>
                <w:rFonts w:ascii="Times New Roman" w:hAnsi="Times New Roman" w:cs="Times New Roman"/>
                <w:noProof/>
                <w:webHidden/>
                <w:sz w:val="20"/>
                <w:szCs w:val="20"/>
              </w:rPr>
              <w:fldChar w:fldCharType="end"/>
            </w:r>
          </w:hyperlink>
        </w:p>
        <w:p w14:paraId="533678E4" w14:textId="1A227F39" w:rsidR="00C35EF6" w:rsidRPr="00761D48" w:rsidRDefault="00043403" w:rsidP="00761D48">
          <w:pPr>
            <w:pStyle w:val="TOC1"/>
            <w:tabs>
              <w:tab w:val="right" w:leader="dot" w:pos="9062"/>
            </w:tabs>
            <w:spacing w:before="0"/>
            <w:ind w:left="0"/>
            <w:jc w:val="both"/>
            <w:rPr>
              <w:rFonts w:ascii="Times New Roman" w:eastAsiaTheme="minorEastAsia" w:hAnsi="Times New Roman" w:cs="Times New Roman"/>
              <w:b/>
              <w:bCs/>
              <w:noProof/>
              <w:sz w:val="20"/>
              <w:szCs w:val="20"/>
              <w:lang w:eastAsia="lv-LV"/>
            </w:rPr>
          </w:pPr>
          <w:hyperlink w:anchor="_Toc56176288" w:history="1">
            <w:r w:rsidR="00C35EF6" w:rsidRPr="00761D48">
              <w:rPr>
                <w:rStyle w:val="Hyperlink"/>
                <w:rFonts w:ascii="Times New Roman" w:hAnsi="Times New Roman" w:cs="Times New Roman"/>
                <w:b/>
                <w:bCs/>
                <w:noProof/>
                <w:color w:val="auto"/>
                <w:sz w:val="20"/>
                <w:szCs w:val="20"/>
              </w:rPr>
              <w:t xml:space="preserve">8. PANTS. </w:t>
            </w:r>
            <w:r w:rsidR="00C35EF6" w:rsidRPr="00761D48">
              <w:rPr>
                <w:rStyle w:val="Hyperlink"/>
                <w:rFonts w:ascii="Times New Roman" w:hAnsi="Times New Roman" w:cs="Times New Roman"/>
                <w:b/>
                <w:bCs/>
                <w:i/>
                <w:noProof/>
                <w:color w:val="auto"/>
                <w:sz w:val="20"/>
                <w:szCs w:val="20"/>
              </w:rPr>
              <w:t>REZULTĀTU PĀRVALDĪBA</w:t>
            </w:r>
            <w:r w:rsidR="00C35EF6" w:rsidRPr="00761D48">
              <w:rPr>
                <w:rStyle w:val="Hyperlink"/>
                <w:rFonts w:ascii="Times New Roman" w:hAnsi="Times New Roman" w:cs="Times New Roman"/>
                <w:b/>
                <w:bCs/>
                <w:noProof/>
                <w:color w:val="auto"/>
                <w:sz w:val="20"/>
                <w:szCs w:val="20"/>
              </w:rPr>
              <w:t>. TIESĪBAS UZ TAISNĪGU LIETAS IZSKATĪŠANU UN TIESĪBAS UZ INFORMĀCIJU PAR PIEŅEMTO LĒMUMU</w:t>
            </w:r>
            <w:r w:rsidR="00C35EF6" w:rsidRPr="00761D48">
              <w:rPr>
                <w:rFonts w:ascii="Times New Roman" w:hAnsi="Times New Roman" w:cs="Times New Roman"/>
                <w:b/>
                <w:bCs/>
                <w:noProof/>
                <w:webHidden/>
                <w:sz w:val="20"/>
                <w:szCs w:val="20"/>
              </w:rPr>
              <w:tab/>
            </w:r>
            <w:r w:rsidR="00C35EF6" w:rsidRPr="00761D48">
              <w:rPr>
                <w:rFonts w:ascii="Times New Roman" w:hAnsi="Times New Roman" w:cs="Times New Roman"/>
                <w:b/>
                <w:bCs/>
                <w:noProof/>
                <w:webHidden/>
                <w:sz w:val="20"/>
                <w:szCs w:val="20"/>
              </w:rPr>
              <w:fldChar w:fldCharType="begin"/>
            </w:r>
            <w:r w:rsidR="00C35EF6" w:rsidRPr="00761D48">
              <w:rPr>
                <w:rFonts w:ascii="Times New Roman" w:hAnsi="Times New Roman" w:cs="Times New Roman"/>
                <w:b/>
                <w:bCs/>
                <w:noProof/>
                <w:webHidden/>
                <w:sz w:val="20"/>
                <w:szCs w:val="20"/>
              </w:rPr>
              <w:instrText xml:space="preserve"> PAGEREF _Toc56176288 \h </w:instrText>
            </w:r>
            <w:r w:rsidR="00C35EF6" w:rsidRPr="00761D48">
              <w:rPr>
                <w:rFonts w:ascii="Times New Roman" w:hAnsi="Times New Roman" w:cs="Times New Roman"/>
                <w:b/>
                <w:bCs/>
                <w:noProof/>
                <w:webHidden/>
                <w:sz w:val="20"/>
                <w:szCs w:val="20"/>
              </w:rPr>
            </w:r>
            <w:r w:rsidR="00C35EF6" w:rsidRPr="00761D48">
              <w:rPr>
                <w:rFonts w:ascii="Times New Roman" w:hAnsi="Times New Roman" w:cs="Times New Roman"/>
                <w:b/>
                <w:bCs/>
                <w:noProof/>
                <w:webHidden/>
                <w:sz w:val="20"/>
                <w:szCs w:val="20"/>
              </w:rPr>
              <w:fldChar w:fldCharType="separate"/>
            </w:r>
            <w:r w:rsidR="00043CA2">
              <w:rPr>
                <w:rFonts w:ascii="Times New Roman" w:hAnsi="Times New Roman" w:cs="Times New Roman"/>
                <w:b/>
                <w:bCs/>
                <w:noProof/>
                <w:webHidden/>
                <w:sz w:val="20"/>
                <w:szCs w:val="20"/>
              </w:rPr>
              <w:t>34</w:t>
            </w:r>
            <w:r w:rsidR="00C35EF6" w:rsidRPr="00761D48">
              <w:rPr>
                <w:rFonts w:ascii="Times New Roman" w:hAnsi="Times New Roman" w:cs="Times New Roman"/>
                <w:b/>
                <w:bCs/>
                <w:noProof/>
                <w:webHidden/>
                <w:sz w:val="20"/>
                <w:szCs w:val="20"/>
              </w:rPr>
              <w:fldChar w:fldCharType="end"/>
            </w:r>
          </w:hyperlink>
        </w:p>
        <w:p w14:paraId="6BC8A834" w14:textId="747A3556"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289" w:history="1">
            <w:r w:rsidR="00C35EF6" w:rsidRPr="00761D48">
              <w:rPr>
                <w:rStyle w:val="Hyperlink"/>
                <w:rFonts w:ascii="Times New Roman" w:hAnsi="Times New Roman" w:cs="Times New Roman"/>
                <w:noProof/>
                <w:color w:val="auto"/>
                <w:sz w:val="20"/>
                <w:szCs w:val="20"/>
              </w:rPr>
              <w:t>8.1. Taisnīga lietas izskatīšana</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_Toc56176289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34</w:t>
            </w:r>
            <w:r w:rsidR="00C35EF6" w:rsidRPr="00761D48">
              <w:rPr>
                <w:rFonts w:ascii="Times New Roman" w:hAnsi="Times New Roman" w:cs="Times New Roman"/>
                <w:noProof/>
                <w:webHidden/>
                <w:sz w:val="20"/>
                <w:szCs w:val="20"/>
              </w:rPr>
              <w:fldChar w:fldCharType="end"/>
            </w:r>
          </w:hyperlink>
        </w:p>
        <w:p w14:paraId="0BE9C9E1" w14:textId="6DCA7D24"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290" w:history="1">
            <w:r w:rsidR="00C35EF6" w:rsidRPr="00761D48">
              <w:rPr>
                <w:rStyle w:val="Hyperlink"/>
                <w:rFonts w:ascii="Times New Roman" w:hAnsi="Times New Roman" w:cs="Times New Roman"/>
                <w:noProof/>
                <w:color w:val="auto"/>
                <w:sz w:val="20"/>
                <w:szCs w:val="20"/>
              </w:rPr>
              <w:t xml:space="preserve">8.2. Ar </w:t>
            </w:r>
            <w:r w:rsidR="00C35EF6" w:rsidRPr="00761D48">
              <w:rPr>
                <w:rStyle w:val="Hyperlink"/>
                <w:rFonts w:ascii="Times New Roman" w:hAnsi="Times New Roman" w:cs="Times New Roman"/>
                <w:i/>
                <w:noProof/>
                <w:color w:val="auto"/>
                <w:sz w:val="20"/>
                <w:szCs w:val="20"/>
              </w:rPr>
              <w:t>sporta pasākumiem</w:t>
            </w:r>
            <w:r w:rsidR="00C35EF6" w:rsidRPr="00761D48">
              <w:rPr>
                <w:rStyle w:val="Hyperlink"/>
                <w:rFonts w:ascii="Times New Roman" w:hAnsi="Times New Roman" w:cs="Times New Roman"/>
                <w:noProof/>
                <w:color w:val="auto"/>
                <w:sz w:val="20"/>
                <w:szCs w:val="20"/>
              </w:rPr>
              <w:t xml:space="preserve"> saistītu lietu izskatīšana</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_Toc56176290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35</w:t>
            </w:r>
            <w:r w:rsidR="00C35EF6" w:rsidRPr="00761D48">
              <w:rPr>
                <w:rFonts w:ascii="Times New Roman" w:hAnsi="Times New Roman" w:cs="Times New Roman"/>
                <w:noProof/>
                <w:webHidden/>
                <w:sz w:val="20"/>
                <w:szCs w:val="20"/>
              </w:rPr>
              <w:fldChar w:fldCharType="end"/>
            </w:r>
          </w:hyperlink>
        </w:p>
        <w:p w14:paraId="22F2814D" w14:textId="0A5B9A7A"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291" w:history="1">
            <w:r w:rsidR="00C35EF6" w:rsidRPr="00761D48">
              <w:rPr>
                <w:rStyle w:val="Hyperlink"/>
                <w:rFonts w:ascii="Times New Roman" w:hAnsi="Times New Roman" w:cs="Times New Roman"/>
                <w:noProof/>
                <w:color w:val="auto"/>
                <w:sz w:val="20"/>
                <w:szCs w:val="20"/>
              </w:rPr>
              <w:t>8.3. Atteikšanās no lietas izskatīšanas</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_Toc56176291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35</w:t>
            </w:r>
            <w:r w:rsidR="00C35EF6" w:rsidRPr="00761D48">
              <w:rPr>
                <w:rFonts w:ascii="Times New Roman" w:hAnsi="Times New Roman" w:cs="Times New Roman"/>
                <w:noProof/>
                <w:webHidden/>
                <w:sz w:val="20"/>
                <w:szCs w:val="20"/>
              </w:rPr>
              <w:fldChar w:fldCharType="end"/>
            </w:r>
          </w:hyperlink>
        </w:p>
        <w:p w14:paraId="4C57222A" w14:textId="41E5F7B2"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292" w:history="1">
            <w:r w:rsidR="00C35EF6" w:rsidRPr="00761D48">
              <w:rPr>
                <w:rStyle w:val="Hyperlink"/>
                <w:rFonts w:ascii="Times New Roman" w:hAnsi="Times New Roman" w:cs="Times New Roman"/>
                <w:noProof/>
                <w:color w:val="auto"/>
                <w:sz w:val="20"/>
                <w:szCs w:val="20"/>
              </w:rPr>
              <w:t>8.4. Lēmumu paziņošana</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_Toc56176292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35</w:t>
            </w:r>
            <w:r w:rsidR="00C35EF6" w:rsidRPr="00761D48">
              <w:rPr>
                <w:rFonts w:ascii="Times New Roman" w:hAnsi="Times New Roman" w:cs="Times New Roman"/>
                <w:noProof/>
                <w:webHidden/>
                <w:sz w:val="20"/>
                <w:szCs w:val="20"/>
              </w:rPr>
              <w:fldChar w:fldCharType="end"/>
            </w:r>
          </w:hyperlink>
        </w:p>
        <w:p w14:paraId="45C69221" w14:textId="1D972B64"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293" w:history="1">
            <w:r w:rsidR="00C35EF6" w:rsidRPr="00761D48">
              <w:rPr>
                <w:rStyle w:val="Hyperlink"/>
                <w:rFonts w:ascii="Times New Roman" w:hAnsi="Times New Roman" w:cs="Times New Roman"/>
                <w:noProof/>
                <w:color w:val="auto"/>
                <w:sz w:val="20"/>
                <w:szCs w:val="20"/>
              </w:rPr>
              <w:t xml:space="preserve">8.5. Lietas vienreizēja izskatīšana </w:t>
            </w:r>
            <w:r w:rsidR="00C35EF6" w:rsidRPr="00761D48">
              <w:rPr>
                <w:rStyle w:val="Hyperlink"/>
                <w:rFonts w:ascii="Times New Roman" w:hAnsi="Times New Roman" w:cs="Times New Roman"/>
                <w:i/>
                <w:noProof/>
                <w:color w:val="auto"/>
                <w:sz w:val="20"/>
                <w:szCs w:val="20"/>
              </w:rPr>
              <w:t>Sporta šķīrējtiesā</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_Toc56176293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35</w:t>
            </w:r>
            <w:r w:rsidR="00C35EF6" w:rsidRPr="00761D48">
              <w:rPr>
                <w:rFonts w:ascii="Times New Roman" w:hAnsi="Times New Roman" w:cs="Times New Roman"/>
                <w:noProof/>
                <w:webHidden/>
                <w:sz w:val="20"/>
                <w:szCs w:val="20"/>
              </w:rPr>
              <w:fldChar w:fldCharType="end"/>
            </w:r>
          </w:hyperlink>
        </w:p>
        <w:p w14:paraId="6DE0D2E7" w14:textId="1737B5C1" w:rsidR="00C35EF6" w:rsidRPr="00761D48" w:rsidRDefault="00043403" w:rsidP="00761D48">
          <w:pPr>
            <w:pStyle w:val="TOC1"/>
            <w:tabs>
              <w:tab w:val="right" w:leader="dot" w:pos="9062"/>
            </w:tabs>
            <w:spacing w:before="0"/>
            <w:ind w:left="0"/>
            <w:jc w:val="both"/>
            <w:rPr>
              <w:rFonts w:ascii="Times New Roman" w:eastAsiaTheme="minorEastAsia" w:hAnsi="Times New Roman" w:cs="Times New Roman"/>
              <w:b/>
              <w:bCs/>
              <w:noProof/>
              <w:sz w:val="20"/>
              <w:szCs w:val="20"/>
              <w:lang w:eastAsia="lv-LV"/>
            </w:rPr>
          </w:pPr>
          <w:hyperlink w:anchor="_Toc56176294" w:history="1">
            <w:r w:rsidR="00C35EF6" w:rsidRPr="00761D48">
              <w:rPr>
                <w:rStyle w:val="Hyperlink"/>
                <w:rFonts w:ascii="Times New Roman" w:hAnsi="Times New Roman" w:cs="Times New Roman"/>
                <w:b/>
                <w:bCs/>
                <w:noProof/>
                <w:color w:val="auto"/>
                <w:sz w:val="20"/>
                <w:szCs w:val="20"/>
              </w:rPr>
              <w:t xml:space="preserve">9. PANTS. INDIVIDUĀLO REZULTĀTU AUTOMĀTISKA </w:t>
            </w:r>
            <w:r w:rsidR="00C35EF6" w:rsidRPr="00761D48">
              <w:rPr>
                <w:rStyle w:val="Hyperlink"/>
                <w:rFonts w:ascii="Times New Roman" w:hAnsi="Times New Roman" w:cs="Times New Roman"/>
                <w:b/>
                <w:bCs/>
                <w:i/>
                <w:noProof/>
                <w:color w:val="auto"/>
                <w:sz w:val="20"/>
                <w:szCs w:val="20"/>
              </w:rPr>
              <w:t>ANULĒŠANA</w:t>
            </w:r>
            <w:r w:rsidR="00C35EF6" w:rsidRPr="00761D48">
              <w:rPr>
                <w:rFonts w:ascii="Times New Roman" w:hAnsi="Times New Roman" w:cs="Times New Roman"/>
                <w:b/>
                <w:bCs/>
                <w:noProof/>
                <w:webHidden/>
                <w:sz w:val="20"/>
                <w:szCs w:val="20"/>
              </w:rPr>
              <w:tab/>
            </w:r>
            <w:r w:rsidR="00C35EF6" w:rsidRPr="00761D48">
              <w:rPr>
                <w:rFonts w:ascii="Times New Roman" w:hAnsi="Times New Roman" w:cs="Times New Roman"/>
                <w:b/>
                <w:bCs/>
                <w:noProof/>
                <w:webHidden/>
                <w:sz w:val="20"/>
                <w:szCs w:val="20"/>
              </w:rPr>
              <w:fldChar w:fldCharType="begin"/>
            </w:r>
            <w:r w:rsidR="00C35EF6" w:rsidRPr="00761D48">
              <w:rPr>
                <w:rFonts w:ascii="Times New Roman" w:hAnsi="Times New Roman" w:cs="Times New Roman"/>
                <w:b/>
                <w:bCs/>
                <w:noProof/>
                <w:webHidden/>
                <w:sz w:val="20"/>
                <w:szCs w:val="20"/>
              </w:rPr>
              <w:instrText xml:space="preserve"> PAGEREF _Toc56176294 \h </w:instrText>
            </w:r>
            <w:r w:rsidR="00C35EF6" w:rsidRPr="00761D48">
              <w:rPr>
                <w:rFonts w:ascii="Times New Roman" w:hAnsi="Times New Roman" w:cs="Times New Roman"/>
                <w:b/>
                <w:bCs/>
                <w:noProof/>
                <w:webHidden/>
                <w:sz w:val="20"/>
                <w:szCs w:val="20"/>
              </w:rPr>
            </w:r>
            <w:r w:rsidR="00C35EF6" w:rsidRPr="00761D48">
              <w:rPr>
                <w:rFonts w:ascii="Times New Roman" w:hAnsi="Times New Roman" w:cs="Times New Roman"/>
                <w:b/>
                <w:bCs/>
                <w:noProof/>
                <w:webHidden/>
                <w:sz w:val="20"/>
                <w:szCs w:val="20"/>
              </w:rPr>
              <w:fldChar w:fldCharType="separate"/>
            </w:r>
            <w:r w:rsidR="00043CA2">
              <w:rPr>
                <w:rFonts w:ascii="Times New Roman" w:hAnsi="Times New Roman" w:cs="Times New Roman"/>
                <w:b/>
                <w:bCs/>
                <w:noProof/>
                <w:webHidden/>
                <w:sz w:val="20"/>
                <w:szCs w:val="20"/>
              </w:rPr>
              <w:t>35</w:t>
            </w:r>
            <w:r w:rsidR="00C35EF6" w:rsidRPr="00761D48">
              <w:rPr>
                <w:rFonts w:ascii="Times New Roman" w:hAnsi="Times New Roman" w:cs="Times New Roman"/>
                <w:b/>
                <w:bCs/>
                <w:noProof/>
                <w:webHidden/>
                <w:sz w:val="20"/>
                <w:szCs w:val="20"/>
              </w:rPr>
              <w:fldChar w:fldCharType="end"/>
            </w:r>
          </w:hyperlink>
        </w:p>
        <w:p w14:paraId="6507DCBB" w14:textId="3C8B9AE8" w:rsidR="00C35EF6" w:rsidRPr="00761D48" w:rsidRDefault="00043403" w:rsidP="00761D48">
          <w:pPr>
            <w:pStyle w:val="TOC1"/>
            <w:tabs>
              <w:tab w:val="right" w:leader="dot" w:pos="9062"/>
            </w:tabs>
            <w:spacing w:before="0"/>
            <w:ind w:left="0"/>
            <w:jc w:val="both"/>
            <w:rPr>
              <w:rFonts w:ascii="Times New Roman" w:eastAsiaTheme="minorEastAsia" w:hAnsi="Times New Roman" w:cs="Times New Roman"/>
              <w:b/>
              <w:bCs/>
              <w:noProof/>
              <w:sz w:val="20"/>
              <w:szCs w:val="20"/>
              <w:lang w:eastAsia="lv-LV"/>
            </w:rPr>
          </w:pPr>
          <w:hyperlink w:anchor="_Toc56176295" w:history="1">
            <w:r w:rsidR="00C35EF6" w:rsidRPr="00761D48">
              <w:rPr>
                <w:rStyle w:val="Hyperlink"/>
                <w:rFonts w:ascii="Times New Roman" w:hAnsi="Times New Roman" w:cs="Times New Roman"/>
                <w:b/>
                <w:bCs/>
                <w:noProof/>
                <w:color w:val="auto"/>
                <w:sz w:val="20"/>
                <w:szCs w:val="20"/>
              </w:rPr>
              <w:t>10. PANTS. INDIVIDUĀLĀS SANKCIJAS</w:t>
            </w:r>
            <w:r w:rsidR="00C35EF6" w:rsidRPr="00761D48">
              <w:rPr>
                <w:rFonts w:ascii="Times New Roman" w:hAnsi="Times New Roman" w:cs="Times New Roman"/>
                <w:b/>
                <w:bCs/>
                <w:noProof/>
                <w:webHidden/>
                <w:sz w:val="20"/>
                <w:szCs w:val="20"/>
              </w:rPr>
              <w:tab/>
            </w:r>
            <w:r w:rsidR="00C35EF6" w:rsidRPr="00761D48">
              <w:rPr>
                <w:rFonts w:ascii="Times New Roman" w:hAnsi="Times New Roman" w:cs="Times New Roman"/>
                <w:b/>
                <w:bCs/>
                <w:noProof/>
                <w:webHidden/>
                <w:sz w:val="20"/>
                <w:szCs w:val="20"/>
              </w:rPr>
              <w:fldChar w:fldCharType="begin"/>
            </w:r>
            <w:r w:rsidR="00C35EF6" w:rsidRPr="00761D48">
              <w:rPr>
                <w:rFonts w:ascii="Times New Roman" w:hAnsi="Times New Roman" w:cs="Times New Roman"/>
                <w:b/>
                <w:bCs/>
                <w:noProof/>
                <w:webHidden/>
                <w:sz w:val="20"/>
                <w:szCs w:val="20"/>
              </w:rPr>
              <w:instrText xml:space="preserve"> PAGEREF _Toc56176295 \h </w:instrText>
            </w:r>
            <w:r w:rsidR="00C35EF6" w:rsidRPr="00761D48">
              <w:rPr>
                <w:rFonts w:ascii="Times New Roman" w:hAnsi="Times New Roman" w:cs="Times New Roman"/>
                <w:b/>
                <w:bCs/>
                <w:noProof/>
                <w:webHidden/>
                <w:sz w:val="20"/>
                <w:szCs w:val="20"/>
              </w:rPr>
            </w:r>
            <w:r w:rsidR="00C35EF6" w:rsidRPr="00761D48">
              <w:rPr>
                <w:rFonts w:ascii="Times New Roman" w:hAnsi="Times New Roman" w:cs="Times New Roman"/>
                <w:b/>
                <w:bCs/>
                <w:noProof/>
                <w:webHidden/>
                <w:sz w:val="20"/>
                <w:szCs w:val="20"/>
              </w:rPr>
              <w:fldChar w:fldCharType="separate"/>
            </w:r>
            <w:r w:rsidR="00043CA2">
              <w:rPr>
                <w:rFonts w:ascii="Times New Roman" w:hAnsi="Times New Roman" w:cs="Times New Roman"/>
                <w:b/>
                <w:bCs/>
                <w:noProof/>
                <w:webHidden/>
                <w:sz w:val="20"/>
                <w:szCs w:val="20"/>
              </w:rPr>
              <w:t>36</w:t>
            </w:r>
            <w:r w:rsidR="00C35EF6" w:rsidRPr="00761D48">
              <w:rPr>
                <w:rFonts w:ascii="Times New Roman" w:hAnsi="Times New Roman" w:cs="Times New Roman"/>
                <w:b/>
                <w:bCs/>
                <w:noProof/>
                <w:webHidden/>
                <w:sz w:val="20"/>
                <w:szCs w:val="20"/>
              </w:rPr>
              <w:fldChar w:fldCharType="end"/>
            </w:r>
          </w:hyperlink>
        </w:p>
        <w:p w14:paraId="79ABD2AA" w14:textId="1CF36184"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296" w:history="1">
            <w:r w:rsidR="00C35EF6" w:rsidRPr="00761D48">
              <w:rPr>
                <w:rStyle w:val="Hyperlink"/>
                <w:rFonts w:ascii="Times New Roman" w:hAnsi="Times New Roman" w:cs="Times New Roman"/>
                <w:noProof/>
                <w:color w:val="auto"/>
                <w:sz w:val="20"/>
                <w:szCs w:val="20"/>
              </w:rPr>
              <w:t xml:space="preserve">10.1. Rezultātu </w:t>
            </w:r>
            <w:r w:rsidR="00C35EF6" w:rsidRPr="00761D48">
              <w:rPr>
                <w:rStyle w:val="Hyperlink"/>
                <w:rFonts w:ascii="Times New Roman" w:hAnsi="Times New Roman" w:cs="Times New Roman"/>
                <w:i/>
                <w:noProof/>
                <w:color w:val="auto"/>
                <w:sz w:val="20"/>
                <w:szCs w:val="20"/>
              </w:rPr>
              <w:t>anulēšana sporta pasākumā</w:t>
            </w:r>
            <w:r w:rsidR="00C35EF6" w:rsidRPr="00761D48">
              <w:rPr>
                <w:rStyle w:val="Hyperlink"/>
                <w:rFonts w:ascii="Times New Roman" w:hAnsi="Times New Roman" w:cs="Times New Roman"/>
                <w:noProof/>
                <w:color w:val="auto"/>
                <w:sz w:val="20"/>
                <w:szCs w:val="20"/>
              </w:rPr>
              <w:t>, kurā ir noticis antidopinga noteikumu pārkāpums</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_Toc56176296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36</w:t>
            </w:r>
            <w:r w:rsidR="00C35EF6" w:rsidRPr="00761D48">
              <w:rPr>
                <w:rFonts w:ascii="Times New Roman" w:hAnsi="Times New Roman" w:cs="Times New Roman"/>
                <w:noProof/>
                <w:webHidden/>
                <w:sz w:val="20"/>
                <w:szCs w:val="20"/>
              </w:rPr>
              <w:fldChar w:fldCharType="end"/>
            </w:r>
          </w:hyperlink>
        </w:p>
        <w:p w14:paraId="4FBDB0B4" w14:textId="5A9162AE"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297" w:history="1">
            <w:r w:rsidR="00C35EF6" w:rsidRPr="00761D48">
              <w:rPr>
                <w:rStyle w:val="Hyperlink"/>
                <w:rFonts w:ascii="Times New Roman" w:hAnsi="Times New Roman" w:cs="Times New Roman"/>
                <w:noProof/>
                <w:color w:val="auto"/>
                <w:sz w:val="20"/>
                <w:szCs w:val="20"/>
              </w:rPr>
              <w:t xml:space="preserve">10.2. </w:t>
            </w:r>
            <w:r w:rsidR="00C35EF6" w:rsidRPr="00761D48">
              <w:rPr>
                <w:rStyle w:val="Hyperlink"/>
                <w:rFonts w:ascii="Times New Roman" w:hAnsi="Times New Roman" w:cs="Times New Roman"/>
                <w:i/>
                <w:iCs/>
                <w:noProof/>
                <w:color w:val="auto"/>
                <w:sz w:val="20"/>
                <w:szCs w:val="20"/>
              </w:rPr>
              <w:t>Diskvalifikācija</w:t>
            </w:r>
            <w:r w:rsidR="00C35EF6" w:rsidRPr="00761D48">
              <w:rPr>
                <w:rStyle w:val="Hyperlink"/>
                <w:rFonts w:ascii="Times New Roman" w:hAnsi="Times New Roman" w:cs="Times New Roman"/>
                <w:noProof/>
                <w:color w:val="auto"/>
                <w:sz w:val="20"/>
                <w:szCs w:val="20"/>
              </w:rPr>
              <w:t xml:space="preserve"> par </w:t>
            </w:r>
            <w:r w:rsidR="00C35EF6" w:rsidRPr="00761D48">
              <w:rPr>
                <w:rStyle w:val="Hyperlink"/>
                <w:rFonts w:ascii="Times New Roman" w:hAnsi="Times New Roman" w:cs="Times New Roman"/>
                <w:i/>
                <w:iCs/>
                <w:noProof/>
                <w:color w:val="auto"/>
                <w:sz w:val="20"/>
                <w:szCs w:val="20"/>
              </w:rPr>
              <w:t>aizliegtas vielas</w:t>
            </w:r>
            <w:r w:rsidR="00C35EF6" w:rsidRPr="00761D48">
              <w:rPr>
                <w:rStyle w:val="Hyperlink"/>
                <w:rFonts w:ascii="Times New Roman" w:hAnsi="Times New Roman" w:cs="Times New Roman"/>
                <w:noProof/>
                <w:color w:val="auto"/>
                <w:sz w:val="20"/>
                <w:szCs w:val="20"/>
              </w:rPr>
              <w:t xml:space="preserve"> vai </w:t>
            </w:r>
            <w:r w:rsidR="00C35EF6" w:rsidRPr="00761D48">
              <w:rPr>
                <w:rStyle w:val="Hyperlink"/>
                <w:rFonts w:ascii="Times New Roman" w:hAnsi="Times New Roman" w:cs="Times New Roman"/>
                <w:i/>
                <w:iCs/>
                <w:noProof/>
                <w:color w:val="auto"/>
                <w:sz w:val="20"/>
                <w:szCs w:val="20"/>
              </w:rPr>
              <w:t>aizliegtas metodes</w:t>
            </w:r>
            <w:r w:rsidR="00C35EF6" w:rsidRPr="00761D48">
              <w:rPr>
                <w:rStyle w:val="Hyperlink"/>
                <w:rFonts w:ascii="Times New Roman" w:hAnsi="Times New Roman" w:cs="Times New Roman"/>
                <w:noProof/>
                <w:color w:val="auto"/>
                <w:sz w:val="20"/>
                <w:szCs w:val="20"/>
              </w:rPr>
              <w:t xml:space="preserve"> klātbūtni, </w:t>
            </w:r>
            <w:r w:rsidR="00C35EF6" w:rsidRPr="00761D48">
              <w:rPr>
                <w:rStyle w:val="Hyperlink"/>
                <w:rFonts w:ascii="Times New Roman" w:hAnsi="Times New Roman" w:cs="Times New Roman"/>
                <w:i/>
                <w:iCs/>
                <w:noProof/>
                <w:color w:val="auto"/>
                <w:sz w:val="20"/>
                <w:szCs w:val="20"/>
              </w:rPr>
              <w:t>lietošanu</w:t>
            </w:r>
            <w:r w:rsidR="00C35EF6" w:rsidRPr="00761D48">
              <w:rPr>
                <w:rStyle w:val="Hyperlink"/>
                <w:rFonts w:ascii="Times New Roman" w:hAnsi="Times New Roman" w:cs="Times New Roman"/>
                <w:noProof/>
                <w:color w:val="auto"/>
                <w:sz w:val="20"/>
                <w:szCs w:val="20"/>
              </w:rPr>
              <w:t xml:space="preserve">, </w:t>
            </w:r>
            <w:r w:rsidR="00C35EF6" w:rsidRPr="00761D48">
              <w:rPr>
                <w:rStyle w:val="Hyperlink"/>
                <w:rFonts w:ascii="Times New Roman" w:hAnsi="Times New Roman" w:cs="Times New Roman"/>
                <w:i/>
                <w:iCs/>
                <w:noProof/>
                <w:color w:val="auto"/>
                <w:sz w:val="20"/>
                <w:szCs w:val="20"/>
              </w:rPr>
              <w:t xml:space="preserve">lietošanas mēģinājumu </w:t>
            </w:r>
            <w:r w:rsidR="00C35EF6" w:rsidRPr="00761D48">
              <w:rPr>
                <w:rStyle w:val="Hyperlink"/>
                <w:rFonts w:ascii="Times New Roman" w:hAnsi="Times New Roman" w:cs="Times New Roman"/>
                <w:noProof/>
                <w:color w:val="auto"/>
                <w:sz w:val="20"/>
                <w:szCs w:val="20"/>
              </w:rPr>
              <w:t xml:space="preserve">vai </w:t>
            </w:r>
            <w:r w:rsidR="00C35EF6" w:rsidRPr="00761D48">
              <w:rPr>
                <w:rStyle w:val="Hyperlink"/>
                <w:rFonts w:ascii="Times New Roman" w:hAnsi="Times New Roman" w:cs="Times New Roman"/>
                <w:i/>
                <w:iCs/>
                <w:noProof/>
                <w:color w:val="auto"/>
                <w:sz w:val="20"/>
                <w:szCs w:val="20"/>
              </w:rPr>
              <w:t>glabāšanu</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_Toc56176297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36</w:t>
            </w:r>
            <w:r w:rsidR="00C35EF6" w:rsidRPr="00761D48">
              <w:rPr>
                <w:rFonts w:ascii="Times New Roman" w:hAnsi="Times New Roman" w:cs="Times New Roman"/>
                <w:noProof/>
                <w:webHidden/>
                <w:sz w:val="20"/>
                <w:szCs w:val="20"/>
              </w:rPr>
              <w:fldChar w:fldCharType="end"/>
            </w:r>
          </w:hyperlink>
        </w:p>
        <w:p w14:paraId="3B30C76D" w14:textId="1763293B"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298" w:history="1">
            <w:r w:rsidR="00C35EF6" w:rsidRPr="00761D48">
              <w:rPr>
                <w:rStyle w:val="Hyperlink"/>
                <w:rFonts w:ascii="Times New Roman" w:hAnsi="Times New Roman" w:cs="Times New Roman"/>
                <w:noProof/>
                <w:color w:val="auto"/>
                <w:sz w:val="20"/>
                <w:szCs w:val="20"/>
              </w:rPr>
              <w:t xml:space="preserve">10.3. </w:t>
            </w:r>
            <w:r w:rsidR="00C35EF6" w:rsidRPr="00761D48">
              <w:rPr>
                <w:rStyle w:val="Hyperlink"/>
                <w:rFonts w:ascii="Times New Roman" w:hAnsi="Times New Roman" w:cs="Times New Roman"/>
                <w:i/>
                <w:iCs/>
                <w:noProof/>
                <w:color w:val="auto"/>
                <w:sz w:val="20"/>
                <w:szCs w:val="20"/>
              </w:rPr>
              <w:t>Diskvalifikācija</w:t>
            </w:r>
            <w:r w:rsidR="00C35EF6" w:rsidRPr="00761D48">
              <w:rPr>
                <w:rStyle w:val="Hyperlink"/>
                <w:rFonts w:ascii="Times New Roman" w:hAnsi="Times New Roman" w:cs="Times New Roman"/>
                <w:noProof/>
                <w:color w:val="auto"/>
                <w:sz w:val="20"/>
                <w:szCs w:val="20"/>
              </w:rPr>
              <w:t xml:space="preserve"> saistībā ar citu antidopinga noteikumu pārkāpumiem</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_Toc56176298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38</w:t>
            </w:r>
            <w:r w:rsidR="00C35EF6" w:rsidRPr="00761D48">
              <w:rPr>
                <w:rFonts w:ascii="Times New Roman" w:hAnsi="Times New Roman" w:cs="Times New Roman"/>
                <w:noProof/>
                <w:webHidden/>
                <w:sz w:val="20"/>
                <w:szCs w:val="20"/>
              </w:rPr>
              <w:fldChar w:fldCharType="end"/>
            </w:r>
          </w:hyperlink>
        </w:p>
        <w:p w14:paraId="595F78DD" w14:textId="660F6D79"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299" w:history="1">
            <w:r w:rsidR="00C35EF6" w:rsidRPr="00761D48">
              <w:rPr>
                <w:rStyle w:val="Hyperlink"/>
                <w:rFonts w:ascii="Times New Roman" w:hAnsi="Times New Roman" w:cs="Times New Roman"/>
                <w:noProof/>
                <w:color w:val="auto"/>
                <w:sz w:val="20"/>
                <w:szCs w:val="20"/>
              </w:rPr>
              <w:t xml:space="preserve">10.4. Tādi </w:t>
            </w:r>
            <w:r w:rsidR="00C35EF6" w:rsidRPr="00761D48">
              <w:rPr>
                <w:rStyle w:val="Hyperlink"/>
                <w:rFonts w:ascii="Times New Roman" w:hAnsi="Times New Roman" w:cs="Times New Roman"/>
                <w:i/>
                <w:iCs/>
                <w:noProof/>
                <w:color w:val="auto"/>
                <w:sz w:val="20"/>
                <w:szCs w:val="20"/>
              </w:rPr>
              <w:t>atbildību pastiprinoši apstākļi</w:t>
            </w:r>
            <w:r w:rsidR="00C35EF6" w:rsidRPr="00761D48">
              <w:rPr>
                <w:rStyle w:val="Hyperlink"/>
                <w:rFonts w:ascii="Times New Roman" w:hAnsi="Times New Roman" w:cs="Times New Roman"/>
                <w:noProof/>
                <w:color w:val="auto"/>
                <w:sz w:val="20"/>
                <w:szCs w:val="20"/>
              </w:rPr>
              <w:t xml:space="preserve">, kuru dēļ var pagarināt </w:t>
            </w:r>
            <w:r w:rsidR="00C35EF6" w:rsidRPr="00761D48">
              <w:rPr>
                <w:rStyle w:val="Hyperlink"/>
                <w:rFonts w:ascii="Times New Roman" w:hAnsi="Times New Roman" w:cs="Times New Roman"/>
                <w:i/>
                <w:iCs/>
                <w:noProof/>
                <w:color w:val="auto"/>
                <w:sz w:val="20"/>
                <w:szCs w:val="20"/>
              </w:rPr>
              <w:t>diskvalifikācijas</w:t>
            </w:r>
            <w:r w:rsidR="00C35EF6" w:rsidRPr="00761D48">
              <w:rPr>
                <w:rStyle w:val="Hyperlink"/>
                <w:rFonts w:ascii="Times New Roman" w:hAnsi="Times New Roman" w:cs="Times New Roman"/>
                <w:noProof/>
                <w:color w:val="auto"/>
                <w:sz w:val="20"/>
                <w:szCs w:val="20"/>
              </w:rPr>
              <w:t xml:space="preserve"> periodu</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_Toc56176299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39</w:t>
            </w:r>
            <w:r w:rsidR="00C35EF6" w:rsidRPr="00761D48">
              <w:rPr>
                <w:rFonts w:ascii="Times New Roman" w:hAnsi="Times New Roman" w:cs="Times New Roman"/>
                <w:noProof/>
                <w:webHidden/>
                <w:sz w:val="20"/>
                <w:szCs w:val="20"/>
              </w:rPr>
              <w:fldChar w:fldCharType="end"/>
            </w:r>
          </w:hyperlink>
        </w:p>
        <w:p w14:paraId="3EAC8F13" w14:textId="63D8D45C"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00" w:history="1">
            <w:r w:rsidR="00C35EF6" w:rsidRPr="00761D48">
              <w:rPr>
                <w:rStyle w:val="Hyperlink"/>
                <w:rFonts w:ascii="Times New Roman" w:hAnsi="Times New Roman" w:cs="Times New Roman"/>
                <w:noProof/>
                <w:color w:val="auto"/>
                <w:sz w:val="20"/>
                <w:szCs w:val="20"/>
              </w:rPr>
              <w:t xml:space="preserve">10.5. </w:t>
            </w:r>
            <w:r w:rsidR="00C35EF6" w:rsidRPr="00761D48">
              <w:rPr>
                <w:rStyle w:val="Hyperlink"/>
                <w:rFonts w:ascii="Times New Roman" w:hAnsi="Times New Roman" w:cs="Times New Roman"/>
                <w:i/>
                <w:noProof/>
                <w:color w:val="auto"/>
                <w:sz w:val="20"/>
                <w:szCs w:val="20"/>
              </w:rPr>
              <w:t>Diskvalifikācijas</w:t>
            </w:r>
            <w:r w:rsidR="00C35EF6" w:rsidRPr="00761D48">
              <w:rPr>
                <w:rStyle w:val="Hyperlink"/>
                <w:rFonts w:ascii="Times New Roman" w:hAnsi="Times New Roman" w:cs="Times New Roman"/>
                <w:noProof/>
                <w:color w:val="auto"/>
                <w:sz w:val="20"/>
                <w:szCs w:val="20"/>
              </w:rPr>
              <w:t xml:space="preserve"> atcelšana, ja </w:t>
            </w:r>
            <w:r w:rsidR="00C35EF6" w:rsidRPr="00761D48">
              <w:rPr>
                <w:rStyle w:val="Hyperlink"/>
                <w:rFonts w:ascii="Times New Roman" w:hAnsi="Times New Roman" w:cs="Times New Roman"/>
                <w:i/>
                <w:noProof/>
                <w:color w:val="auto"/>
                <w:sz w:val="20"/>
                <w:szCs w:val="20"/>
              </w:rPr>
              <w:t>vaina</w:t>
            </w:r>
            <w:r w:rsidR="00C35EF6" w:rsidRPr="00761D48">
              <w:rPr>
                <w:rStyle w:val="Hyperlink"/>
                <w:rFonts w:ascii="Times New Roman" w:hAnsi="Times New Roman" w:cs="Times New Roman"/>
                <w:noProof/>
                <w:color w:val="auto"/>
                <w:sz w:val="20"/>
                <w:szCs w:val="20"/>
              </w:rPr>
              <w:t xml:space="preserve"> vai </w:t>
            </w:r>
            <w:r w:rsidR="00C35EF6" w:rsidRPr="00761D48">
              <w:rPr>
                <w:rStyle w:val="Hyperlink"/>
                <w:rFonts w:ascii="Times New Roman" w:hAnsi="Times New Roman" w:cs="Times New Roman"/>
                <w:i/>
                <w:noProof/>
                <w:color w:val="auto"/>
                <w:sz w:val="20"/>
                <w:szCs w:val="20"/>
              </w:rPr>
              <w:t>nolaidība nav</w:t>
            </w:r>
            <w:r w:rsidR="00C35EF6" w:rsidRPr="00761D48">
              <w:rPr>
                <w:rStyle w:val="Hyperlink"/>
                <w:rFonts w:ascii="Times New Roman" w:hAnsi="Times New Roman" w:cs="Times New Roman"/>
                <w:noProof/>
                <w:color w:val="auto"/>
                <w:sz w:val="20"/>
                <w:szCs w:val="20"/>
              </w:rPr>
              <w:t xml:space="preserve"> konstatēta</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_Toc56176300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39</w:t>
            </w:r>
            <w:r w:rsidR="00C35EF6" w:rsidRPr="00761D48">
              <w:rPr>
                <w:rFonts w:ascii="Times New Roman" w:hAnsi="Times New Roman" w:cs="Times New Roman"/>
                <w:noProof/>
                <w:webHidden/>
                <w:sz w:val="20"/>
                <w:szCs w:val="20"/>
              </w:rPr>
              <w:fldChar w:fldCharType="end"/>
            </w:r>
          </w:hyperlink>
        </w:p>
        <w:p w14:paraId="7CF9AF1B" w14:textId="7CE81E6F"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01" w:history="1">
            <w:r w:rsidR="00C35EF6" w:rsidRPr="00761D48">
              <w:rPr>
                <w:rStyle w:val="Hyperlink"/>
                <w:rFonts w:ascii="Times New Roman" w:hAnsi="Times New Roman" w:cs="Times New Roman"/>
                <w:noProof/>
                <w:color w:val="auto"/>
                <w:sz w:val="20"/>
                <w:szCs w:val="20"/>
              </w:rPr>
              <w:t xml:space="preserve">10.6. </w:t>
            </w:r>
            <w:r w:rsidR="00C35EF6" w:rsidRPr="00761D48">
              <w:rPr>
                <w:rStyle w:val="Hyperlink"/>
                <w:rFonts w:ascii="Times New Roman" w:hAnsi="Times New Roman" w:cs="Times New Roman"/>
                <w:i/>
                <w:iCs/>
                <w:noProof/>
                <w:color w:val="auto"/>
                <w:sz w:val="20"/>
                <w:szCs w:val="20"/>
              </w:rPr>
              <w:t>Diskvalifikācijas</w:t>
            </w:r>
            <w:r w:rsidR="00C35EF6" w:rsidRPr="00761D48">
              <w:rPr>
                <w:rStyle w:val="Hyperlink"/>
                <w:rFonts w:ascii="Times New Roman" w:hAnsi="Times New Roman" w:cs="Times New Roman"/>
                <w:noProof/>
                <w:color w:val="auto"/>
                <w:sz w:val="20"/>
                <w:szCs w:val="20"/>
              </w:rPr>
              <w:t xml:space="preserve"> perioda saīsināšana, ja </w:t>
            </w:r>
            <w:r w:rsidR="00C35EF6" w:rsidRPr="00761D48">
              <w:rPr>
                <w:rStyle w:val="Hyperlink"/>
                <w:rFonts w:ascii="Times New Roman" w:hAnsi="Times New Roman" w:cs="Times New Roman"/>
                <w:i/>
                <w:iCs/>
                <w:noProof/>
                <w:color w:val="auto"/>
                <w:sz w:val="20"/>
                <w:szCs w:val="20"/>
              </w:rPr>
              <w:t>būtiska vaina</w:t>
            </w:r>
            <w:r w:rsidR="00C35EF6" w:rsidRPr="00761D48">
              <w:rPr>
                <w:rStyle w:val="Hyperlink"/>
                <w:rFonts w:ascii="Times New Roman" w:hAnsi="Times New Roman" w:cs="Times New Roman"/>
                <w:noProof/>
                <w:color w:val="auto"/>
                <w:sz w:val="20"/>
                <w:szCs w:val="20"/>
              </w:rPr>
              <w:t xml:space="preserve"> vai </w:t>
            </w:r>
            <w:r w:rsidR="00C35EF6" w:rsidRPr="00761D48">
              <w:rPr>
                <w:rStyle w:val="Hyperlink"/>
                <w:rFonts w:ascii="Times New Roman" w:hAnsi="Times New Roman" w:cs="Times New Roman"/>
                <w:i/>
                <w:iCs/>
                <w:noProof/>
                <w:color w:val="auto"/>
                <w:sz w:val="20"/>
                <w:szCs w:val="20"/>
              </w:rPr>
              <w:t>nolaidība</w:t>
            </w:r>
            <w:r w:rsidR="00C35EF6" w:rsidRPr="00761D48">
              <w:rPr>
                <w:rStyle w:val="Hyperlink"/>
                <w:rFonts w:ascii="Times New Roman" w:hAnsi="Times New Roman" w:cs="Times New Roman"/>
                <w:noProof/>
                <w:color w:val="auto"/>
                <w:sz w:val="20"/>
                <w:szCs w:val="20"/>
              </w:rPr>
              <w:t xml:space="preserve"> </w:t>
            </w:r>
            <w:r w:rsidR="00C35EF6" w:rsidRPr="00761D48">
              <w:rPr>
                <w:rStyle w:val="Hyperlink"/>
                <w:rFonts w:ascii="Times New Roman" w:hAnsi="Times New Roman" w:cs="Times New Roman"/>
                <w:i/>
                <w:iCs/>
                <w:noProof/>
                <w:color w:val="auto"/>
                <w:sz w:val="20"/>
                <w:szCs w:val="20"/>
              </w:rPr>
              <w:t>nav</w:t>
            </w:r>
            <w:r w:rsidR="00C35EF6" w:rsidRPr="00761D48">
              <w:rPr>
                <w:rStyle w:val="Hyperlink"/>
                <w:rFonts w:ascii="Times New Roman" w:hAnsi="Times New Roman" w:cs="Times New Roman"/>
                <w:noProof/>
                <w:color w:val="auto"/>
                <w:sz w:val="20"/>
                <w:szCs w:val="20"/>
              </w:rPr>
              <w:t xml:space="preserve"> konstatēta</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_Toc56176301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39</w:t>
            </w:r>
            <w:r w:rsidR="00C35EF6" w:rsidRPr="00761D48">
              <w:rPr>
                <w:rFonts w:ascii="Times New Roman" w:hAnsi="Times New Roman" w:cs="Times New Roman"/>
                <w:noProof/>
                <w:webHidden/>
                <w:sz w:val="20"/>
                <w:szCs w:val="20"/>
              </w:rPr>
              <w:fldChar w:fldCharType="end"/>
            </w:r>
          </w:hyperlink>
        </w:p>
        <w:p w14:paraId="11BF8B88" w14:textId="203C4788"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02" w:history="1">
            <w:r w:rsidR="00C35EF6" w:rsidRPr="00761D48">
              <w:rPr>
                <w:rStyle w:val="Hyperlink"/>
                <w:rFonts w:ascii="Times New Roman" w:hAnsi="Times New Roman" w:cs="Times New Roman"/>
                <w:noProof/>
                <w:color w:val="auto"/>
                <w:sz w:val="20"/>
                <w:szCs w:val="20"/>
              </w:rPr>
              <w:t xml:space="preserve">10.7. </w:t>
            </w:r>
            <w:r w:rsidR="00C35EF6" w:rsidRPr="00761D48">
              <w:rPr>
                <w:rStyle w:val="Hyperlink"/>
                <w:rFonts w:ascii="Times New Roman" w:hAnsi="Times New Roman" w:cs="Times New Roman"/>
                <w:i/>
                <w:iCs/>
                <w:noProof/>
                <w:color w:val="auto"/>
                <w:sz w:val="20"/>
                <w:szCs w:val="20"/>
              </w:rPr>
              <w:t>Diskvalifikācijas</w:t>
            </w:r>
            <w:r w:rsidR="00C35EF6" w:rsidRPr="00761D48">
              <w:rPr>
                <w:rStyle w:val="Hyperlink"/>
                <w:rFonts w:ascii="Times New Roman" w:hAnsi="Times New Roman" w:cs="Times New Roman"/>
                <w:noProof/>
                <w:color w:val="auto"/>
                <w:sz w:val="20"/>
                <w:szCs w:val="20"/>
              </w:rPr>
              <w:t xml:space="preserve"> vai citu </w:t>
            </w:r>
            <w:r w:rsidR="00C35EF6" w:rsidRPr="00761D48">
              <w:rPr>
                <w:rStyle w:val="Hyperlink"/>
                <w:rFonts w:ascii="Times New Roman" w:hAnsi="Times New Roman" w:cs="Times New Roman"/>
                <w:i/>
                <w:iCs/>
                <w:noProof/>
                <w:color w:val="auto"/>
                <w:sz w:val="20"/>
                <w:szCs w:val="20"/>
              </w:rPr>
              <w:t>seku</w:t>
            </w:r>
            <w:r w:rsidR="00C35EF6" w:rsidRPr="00761D48">
              <w:rPr>
                <w:rStyle w:val="Hyperlink"/>
                <w:rFonts w:ascii="Times New Roman" w:hAnsi="Times New Roman" w:cs="Times New Roman"/>
                <w:noProof/>
                <w:color w:val="auto"/>
                <w:sz w:val="20"/>
                <w:szCs w:val="20"/>
              </w:rPr>
              <w:t xml:space="preserve"> atcelšana, to periodu saīsināšana vai atlikšana citu iemeslu dēļ, kas nav </w:t>
            </w:r>
            <w:r w:rsidR="00C35EF6" w:rsidRPr="00761D48">
              <w:rPr>
                <w:rStyle w:val="Hyperlink"/>
                <w:rFonts w:ascii="Times New Roman" w:hAnsi="Times New Roman" w:cs="Times New Roman"/>
                <w:i/>
                <w:iCs/>
                <w:noProof/>
                <w:color w:val="auto"/>
                <w:sz w:val="20"/>
                <w:szCs w:val="20"/>
              </w:rPr>
              <w:t>vainas</w:t>
            </w:r>
            <w:r w:rsidR="00C35EF6" w:rsidRPr="00761D48">
              <w:rPr>
                <w:rStyle w:val="Hyperlink"/>
                <w:rFonts w:ascii="Times New Roman" w:hAnsi="Times New Roman" w:cs="Times New Roman"/>
                <w:noProof/>
                <w:color w:val="auto"/>
                <w:sz w:val="20"/>
                <w:szCs w:val="20"/>
              </w:rPr>
              <w:t xml:space="preserve"> nekonstatēšana</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_Toc56176302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41</w:t>
            </w:r>
            <w:r w:rsidR="00C35EF6" w:rsidRPr="00761D48">
              <w:rPr>
                <w:rFonts w:ascii="Times New Roman" w:hAnsi="Times New Roman" w:cs="Times New Roman"/>
                <w:noProof/>
                <w:webHidden/>
                <w:sz w:val="20"/>
                <w:szCs w:val="20"/>
              </w:rPr>
              <w:fldChar w:fldCharType="end"/>
            </w:r>
          </w:hyperlink>
        </w:p>
        <w:p w14:paraId="7C58A975" w14:textId="142A4EB7"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03" w:history="1">
            <w:r w:rsidR="00C35EF6" w:rsidRPr="00761D48">
              <w:rPr>
                <w:rStyle w:val="Hyperlink"/>
                <w:rFonts w:ascii="Times New Roman" w:hAnsi="Times New Roman" w:cs="Times New Roman"/>
                <w:noProof/>
                <w:color w:val="auto"/>
                <w:sz w:val="20"/>
                <w:szCs w:val="20"/>
              </w:rPr>
              <w:t xml:space="preserve">10.8. Līgumi par </w:t>
            </w:r>
            <w:r w:rsidR="00C35EF6" w:rsidRPr="00761D48">
              <w:rPr>
                <w:rStyle w:val="Hyperlink"/>
                <w:rFonts w:ascii="Times New Roman" w:hAnsi="Times New Roman" w:cs="Times New Roman"/>
                <w:i/>
                <w:iCs/>
                <w:noProof/>
                <w:color w:val="auto"/>
                <w:sz w:val="20"/>
                <w:szCs w:val="20"/>
              </w:rPr>
              <w:t>rezultātu pārvaldību</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_Toc56176303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43</w:t>
            </w:r>
            <w:r w:rsidR="00C35EF6" w:rsidRPr="00761D48">
              <w:rPr>
                <w:rFonts w:ascii="Times New Roman" w:hAnsi="Times New Roman" w:cs="Times New Roman"/>
                <w:noProof/>
                <w:webHidden/>
                <w:sz w:val="20"/>
                <w:szCs w:val="20"/>
              </w:rPr>
              <w:fldChar w:fldCharType="end"/>
            </w:r>
          </w:hyperlink>
        </w:p>
        <w:p w14:paraId="7069F186" w14:textId="4B408B28"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04" w:history="1">
            <w:r w:rsidR="00C35EF6" w:rsidRPr="00761D48">
              <w:rPr>
                <w:rStyle w:val="Hyperlink"/>
                <w:rFonts w:ascii="Times New Roman" w:hAnsi="Times New Roman" w:cs="Times New Roman"/>
                <w:noProof/>
                <w:color w:val="auto"/>
                <w:sz w:val="20"/>
                <w:szCs w:val="20"/>
              </w:rPr>
              <w:t>10.9. Vairākkārtēji pārkāpumi</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_Toc56176304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44</w:t>
            </w:r>
            <w:r w:rsidR="00C35EF6" w:rsidRPr="00761D48">
              <w:rPr>
                <w:rFonts w:ascii="Times New Roman" w:hAnsi="Times New Roman" w:cs="Times New Roman"/>
                <w:noProof/>
                <w:webHidden/>
                <w:sz w:val="20"/>
                <w:szCs w:val="20"/>
              </w:rPr>
              <w:fldChar w:fldCharType="end"/>
            </w:r>
          </w:hyperlink>
        </w:p>
        <w:p w14:paraId="2B63A3FB" w14:textId="17D353F3"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05" w:history="1">
            <w:r w:rsidR="00C35EF6" w:rsidRPr="00761D48">
              <w:rPr>
                <w:rStyle w:val="Hyperlink"/>
                <w:rFonts w:ascii="Times New Roman" w:hAnsi="Times New Roman" w:cs="Times New Roman"/>
                <w:noProof/>
                <w:color w:val="auto"/>
                <w:sz w:val="20"/>
                <w:szCs w:val="20"/>
              </w:rPr>
              <w:t xml:space="preserve">10.10. </w:t>
            </w:r>
            <w:r w:rsidR="00C35EF6" w:rsidRPr="00761D48">
              <w:rPr>
                <w:rStyle w:val="Hyperlink"/>
                <w:rFonts w:ascii="Times New Roman" w:hAnsi="Times New Roman" w:cs="Times New Roman"/>
                <w:i/>
                <w:iCs/>
                <w:noProof/>
                <w:color w:val="auto"/>
                <w:sz w:val="20"/>
                <w:szCs w:val="20"/>
              </w:rPr>
              <w:t>Sacensību</w:t>
            </w:r>
            <w:r w:rsidR="00C35EF6" w:rsidRPr="00761D48">
              <w:rPr>
                <w:rStyle w:val="Hyperlink"/>
                <w:rFonts w:ascii="Times New Roman" w:hAnsi="Times New Roman" w:cs="Times New Roman"/>
                <w:noProof/>
                <w:color w:val="auto"/>
                <w:sz w:val="20"/>
                <w:szCs w:val="20"/>
              </w:rPr>
              <w:t xml:space="preserve"> rezultātu </w:t>
            </w:r>
            <w:r w:rsidR="00C35EF6" w:rsidRPr="00761D48">
              <w:rPr>
                <w:rStyle w:val="Hyperlink"/>
                <w:rFonts w:ascii="Times New Roman" w:hAnsi="Times New Roman" w:cs="Times New Roman"/>
                <w:i/>
                <w:iCs/>
                <w:noProof/>
                <w:color w:val="auto"/>
                <w:sz w:val="20"/>
                <w:szCs w:val="20"/>
              </w:rPr>
              <w:t>anulēšana</w:t>
            </w:r>
            <w:r w:rsidR="00C35EF6" w:rsidRPr="00761D48">
              <w:rPr>
                <w:rStyle w:val="Hyperlink"/>
                <w:rFonts w:ascii="Times New Roman" w:hAnsi="Times New Roman" w:cs="Times New Roman"/>
                <w:noProof/>
                <w:color w:val="auto"/>
                <w:sz w:val="20"/>
                <w:szCs w:val="20"/>
              </w:rPr>
              <w:t xml:space="preserve"> pēc </w:t>
            </w:r>
            <w:r w:rsidR="00C35EF6" w:rsidRPr="00761D48">
              <w:rPr>
                <w:rStyle w:val="Hyperlink"/>
                <w:rFonts w:ascii="Times New Roman" w:hAnsi="Times New Roman" w:cs="Times New Roman"/>
                <w:i/>
                <w:iCs/>
                <w:noProof/>
                <w:color w:val="auto"/>
                <w:sz w:val="20"/>
                <w:szCs w:val="20"/>
              </w:rPr>
              <w:t>paraugu</w:t>
            </w:r>
            <w:r w:rsidR="00C35EF6" w:rsidRPr="00761D48">
              <w:rPr>
                <w:rStyle w:val="Hyperlink"/>
                <w:rFonts w:ascii="Times New Roman" w:hAnsi="Times New Roman" w:cs="Times New Roman"/>
                <w:noProof/>
                <w:color w:val="auto"/>
                <w:sz w:val="20"/>
                <w:szCs w:val="20"/>
              </w:rPr>
              <w:t xml:space="preserve"> ievākšanas vai antidopinga noteikumu pārkāpuma</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_Toc56176305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45</w:t>
            </w:r>
            <w:r w:rsidR="00C35EF6" w:rsidRPr="00761D48">
              <w:rPr>
                <w:rFonts w:ascii="Times New Roman" w:hAnsi="Times New Roman" w:cs="Times New Roman"/>
                <w:noProof/>
                <w:webHidden/>
                <w:sz w:val="20"/>
                <w:szCs w:val="20"/>
              </w:rPr>
              <w:fldChar w:fldCharType="end"/>
            </w:r>
          </w:hyperlink>
        </w:p>
        <w:p w14:paraId="2896A93B" w14:textId="5D22E4CA"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06" w:history="1">
            <w:r w:rsidR="00C35EF6" w:rsidRPr="00761D48">
              <w:rPr>
                <w:rStyle w:val="Hyperlink"/>
                <w:rFonts w:ascii="Times New Roman" w:hAnsi="Times New Roman" w:cs="Times New Roman"/>
                <w:noProof/>
                <w:color w:val="auto"/>
                <w:sz w:val="20"/>
                <w:szCs w:val="20"/>
              </w:rPr>
              <w:t>10.11. Atsavinātās naudas balvas</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_Toc56176306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46</w:t>
            </w:r>
            <w:r w:rsidR="00C35EF6" w:rsidRPr="00761D48">
              <w:rPr>
                <w:rFonts w:ascii="Times New Roman" w:hAnsi="Times New Roman" w:cs="Times New Roman"/>
                <w:noProof/>
                <w:webHidden/>
                <w:sz w:val="20"/>
                <w:szCs w:val="20"/>
              </w:rPr>
              <w:fldChar w:fldCharType="end"/>
            </w:r>
          </w:hyperlink>
        </w:p>
        <w:p w14:paraId="36E6F621" w14:textId="66ED7B59"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07" w:history="1">
            <w:r w:rsidR="00C35EF6" w:rsidRPr="00761D48">
              <w:rPr>
                <w:rStyle w:val="Hyperlink"/>
                <w:rFonts w:ascii="Times New Roman" w:hAnsi="Times New Roman" w:cs="Times New Roman"/>
                <w:noProof/>
                <w:color w:val="auto"/>
                <w:sz w:val="20"/>
                <w:szCs w:val="20"/>
              </w:rPr>
              <w:t xml:space="preserve">10.12. </w:t>
            </w:r>
            <w:r w:rsidR="00C35EF6" w:rsidRPr="00761D48">
              <w:rPr>
                <w:rStyle w:val="Hyperlink"/>
                <w:rFonts w:ascii="Times New Roman" w:hAnsi="Times New Roman" w:cs="Times New Roman"/>
                <w:i/>
                <w:iCs/>
                <w:noProof/>
                <w:color w:val="auto"/>
                <w:sz w:val="20"/>
                <w:szCs w:val="20"/>
              </w:rPr>
              <w:t>Finansiālas sekas</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_Toc56176307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46</w:t>
            </w:r>
            <w:r w:rsidR="00C35EF6" w:rsidRPr="00761D48">
              <w:rPr>
                <w:rFonts w:ascii="Times New Roman" w:hAnsi="Times New Roman" w:cs="Times New Roman"/>
                <w:noProof/>
                <w:webHidden/>
                <w:sz w:val="20"/>
                <w:szCs w:val="20"/>
              </w:rPr>
              <w:fldChar w:fldCharType="end"/>
            </w:r>
          </w:hyperlink>
        </w:p>
        <w:p w14:paraId="557D2495" w14:textId="5C288DFA"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08" w:history="1">
            <w:r w:rsidR="00C35EF6" w:rsidRPr="00761D48">
              <w:rPr>
                <w:rStyle w:val="Hyperlink"/>
                <w:rFonts w:ascii="Times New Roman" w:hAnsi="Times New Roman" w:cs="Times New Roman"/>
                <w:noProof/>
                <w:color w:val="auto"/>
                <w:sz w:val="20"/>
                <w:szCs w:val="20"/>
              </w:rPr>
              <w:t xml:space="preserve">10.13. </w:t>
            </w:r>
            <w:r w:rsidR="00C35EF6" w:rsidRPr="00761D48">
              <w:rPr>
                <w:rStyle w:val="Hyperlink"/>
                <w:rFonts w:ascii="Times New Roman" w:hAnsi="Times New Roman" w:cs="Times New Roman"/>
                <w:i/>
                <w:noProof/>
                <w:color w:val="auto"/>
                <w:sz w:val="20"/>
                <w:szCs w:val="20"/>
              </w:rPr>
              <w:t>Diskvalifikācijas</w:t>
            </w:r>
            <w:r w:rsidR="00C35EF6" w:rsidRPr="00761D48">
              <w:rPr>
                <w:rStyle w:val="Hyperlink"/>
                <w:rFonts w:ascii="Times New Roman" w:hAnsi="Times New Roman" w:cs="Times New Roman"/>
                <w:noProof/>
                <w:color w:val="auto"/>
                <w:sz w:val="20"/>
                <w:szCs w:val="20"/>
              </w:rPr>
              <w:t xml:space="preserve"> perioda sākums</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_Toc56176308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46</w:t>
            </w:r>
            <w:r w:rsidR="00C35EF6" w:rsidRPr="00761D48">
              <w:rPr>
                <w:rFonts w:ascii="Times New Roman" w:hAnsi="Times New Roman" w:cs="Times New Roman"/>
                <w:noProof/>
                <w:webHidden/>
                <w:sz w:val="20"/>
                <w:szCs w:val="20"/>
              </w:rPr>
              <w:fldChar w:fldCharType="end"/>
            </w:r>
          </w:hyperlink>
        </w:p>
        <w:p w14:paraId="3CF144BE" w14:textId="17D83445"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09" w:history="1">
            <w:r w:rsidR="00C35EF6" w:rsidRPr="00761D48">
              <w:rPr>
                <w:rStyle w:val="Hyperlink"/>
                <w:rFonts w:ascii="Times New Roman" w:hAnsi="Times New Roman" w:cs="Times New Roman"/>
                <w:noProof/>
                <w:color w:val="auto"/>
                <w:sz w:val="20"/>
                <w:szCs w:val="20"/>
              </w:rPr>
              <w:t xml:space="preserve">10.14. </w:t>
            </w:r>
            <w:r w:rsidR="00C35EF6" w:rsidRPr="00761D48">
              <w:rPr>
                <w:rStyle w:val="Hyperlink"/>
                <w:rFonts w:ascii="Times New Roman" w:hAnsi="Times New Roman" w:cs="Times New Roman"/>
                <w:i/>
                <w:iCs/>
                <w:noProof/>
                <w:color w:val="auto"/>
                <w:sz w:val="20"/>
                <w:szCs w:val="20"/>
              </w:rPr>
              <w:t>Sportista</w:t>
            </w:r>
            <w:r w:rsidR="00C35EF6" w:rsidRPr="00761D48">
              <w:rPr>
                <w:rStyle w:val="Hyperlink"/>
                <w:rFonts w:ascii="Times New Roman" w:hAnsi="Times New Roman" w:cs="Times New Roman"/>
                <w:noProof/>
                <w:color w:val="auto"/>
                <w:sz w:val="20"/>
                <w:szCs w:val="20"/>
              </w:rPr>
              <w:t xml:space="preserve"> statuss </w:t>
            </w:r>
            <w:r w:rsidR="00C35EF6" w:rsidRPr="00761D48">
              <w:rPr>
                <w:rStyle w:val="Hyperlink"/>
                <w:rFonts w:ascii="Times New Roman" w:hAnsi="Times New Roman" w:cs="Times New Roman"/>
                <w:i/>
                <w:iCs/>
                <w:noProof/>
                <w:color w:val="auto"/>
                <w:sz w:val="20"/>
                <w:szCs w:val="20"/>
              </w:rPr>
              <w:t>diskvalifikācijas</w:t>
            </w:r>
            <w:r w:rsidR="00C35EF6" w:rsidRPr="00761D48">
              <w:rPr>
                <w:rStyle w:val="Hyperlink"/>
                <w:rFonts w:ascii="Times New Roman" w:hAnsi="Times New Roman" w:cs="Times New Roman"/>
                <w:noProof/>
                <w:color w:val="auto"/>
                <w:sz w:val="20"/>
                <w:szCs w:val="20"/>
              </w:rPr>
              <w:t xml:space="preserve"> vai </w:t>
            </w:r>
            <w:r w:rsidR="00C35EF6" w:rsidRPr="00761D48">
              <w:rPr>
                <w:rStyle w:val="Hyperlink"/>
                <w:rFonts w:ascii="Times New Roman" w:hAnsi="Times New Roman" w:cs="Times New Roman"/>
                <w:i/>
                <w:iCs/>
                <w:noProof/>
                <w:color w:val="auto"/>
                <w:sz w:val="20"/>
                <w:szCs w:val="20"/>
              </w:rPr>
              <w:t>pagaidu aizlieguma</w:t>
            </w:r>
            <w:r w:rsidR="00C35EF6" w:rsidRPr="00761D48">
              <w:rPr>
                <w:rStyle w:val="Hyperlink"/>
                <w:rFonts w:ascii="Times New Roman" w:hAnsi="Times New Roman" w:cs="Times New Roman"/>
                <w:noProof/>
                <w:color w:val="auto"/>
                <w:sz w:val="20"/>
                <w:szCs w:val="20"/>
              </w:rPr>
              <w:t xml:space="preserve"> laikā</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_Toc56176309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47</w:t>
            </w:r>
            <w:r w:rsidR="00C35EF6" w:rsidRPr="00761D48">
              <w:rPr>
                <w:rFonts w:ascii="Times New Roman" w:hAnsi="Times New Roman" w:cs="Times New Roman"/>
                <w:noProof/>
                <w:webHidden/>
                <w:sz w:val="20"/>
                <w:szCs w:val="20"/>
              </w:rPr>
              <w:fldChar w:fldCharType="end"/>
            </w:r>
          </w:hyperlink>
        </w:p>
        <w:p w14:paraId="0EE6F3FC" w14:textId="5A066B4D"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10" w:history="1">
            <w:r w:rsidR="00C35EF6" w:rsidRPr="00761D48">
              <w:rPr>
                <w:rStyle w:val="Hyperlink"/>
                <w:rFonts w:ascii="Times New Roman" w:hAnsi="Times New Roman" w:cs="Times New Roman"/>
                <w:noProof/>
                <w:color w:val="auto"/>
                <w:sz w:val="20"/>
                <w:szCs w:val="20"/>
              </w:rPr>
              <w:t>10.15. Informācijas par sankcijām automātiska publicēšana</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_Toc56176310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49</w:t>
            </w:r>
            <w:r w:rsidR="00C35EF6" w:rsidRPr="00761D48">
              <w:rPr>
                <w:rFonts w:ascii="Times New Roman" w:hAnsi="Times New Roman" w:cs="Times New Roman"/>
                <w:noProof/>
                <w:webHidden/>
                <w:sz w:val="20"/>
                <w:szCs w:val="20"/>
              </w:rPr>
              <w:fldChar w:fldCharType="end"/>
            </w:r>
          </w:hyperlink>
        </w:p>
        <w:p w14:paraId="4D2ABE8C" w14:textId="591DAA8E" w:rsidR="00C35EF6" w:rsidRPr="00761D48" w:rsidRDefault="00043403" w:rsidP="00761D48">
          <w:pPr>
            <w:pStyle w:val="TOC1"/>
            <w:tabs>
              <w:tab w:val="right" w:leader="dot" w:pos="9062"/>
            </w:tabs>
            <w:spacing w:before="0"/>
            <w:ind w:left="0"/>
            <w:jc w:val="both"/>
            <w:rPr>
              <w:rFonts w:ascii="Times New Roman" w:eastAsiaTheme="minorEastAsia" w:hAnsi="Times New Roman" w:cs="Times New Roman"/>
              <w:b/>
              <w:bCs/>
              <w:noProof/>
              <w:sz w:val="20"/>
              <w:szCs w:val="20"/>
              <w:lang w:eastAsia="lv-LV"/>
            </w:rPr>
          </w:pPr>
          <w:hyperlink w:anchor="_Toc56176311" w:history="1">
            <w:r w:rsidR="00C35EF6" w:rsidRPr="00761D48">
              <w:rPr>
                <w:rStyle w:val="Hyperlink"/>
                <w:rFonts w:ascii="Times New Roman" w:hAnsi="Times New Roman" w:cs="Times New Roman"/>
                <w:b/>
                <w:bCs/>
                <w:noProof/>
                <w:color w:val="auto"/>
                <w:sz w:val="20"/>
                <w:szCs w:val="20"/>
              </w:rPr>
              <w:t xml:space="preserve">11. PANTS. </w:t>
            </w:r>
            <w:r w:rsidR="00C35EF6" w:rsidRPr="00761D48">
              <w:rPr>
                <w:rStyle w:val="Hyperlink"/>
                <w:rFonts w:ascii="Times New Roman" w:hAnsi="Times New Roman" w:cs="Times New Roman"/>
                <w:b/>
                <w:bCs/>
                <w:i/>
                <w:iCs/>
                <w:noProof/>
                <w:color w:val="auto"/>
                <w:sz w:val="20"/>
                <w:szCs w:val="20"/>
              </w:rPr>
              <w:t>SEKAS</w:t>
            </w:r>
            <w:r w:rsidR="00C35EF6" w:rsidRPr="00761D48">
              <w:rPr>
                <w:rStyle w:val="Hyperlink"/>
                <w:rFonts w:ascii="Times New Roman" w:hAnsi="Times New Roman" w:cs="Times New Roman"/>
                <w:b/>
                <w:bCs/>
                <w:noProof/>
                <w:color w:val="auto"/>
                <w:sz w:val="20"/>
                <w:szCs w:val="20"/>
              </w:rPr>
              <w:t xml:space="preserve"> KOMANDĀM</w:t>
            </w:r>
            <w:r w:rsidR="00C35EF6" w:rsidRPr="00761D48">
              <w:rPr>
                <w:rFonts w:ascii="Times New Roman" w:hAnsi="Times New Roman" w:cs="Times New Roman"/>
                <w:b/>
                <w:bCs/>
                <w:noProof/>
                <w:webHidden/>
                <w:sz w:val="20"/>
                <w:szCs w:val="20"/>
              </w:rPr>
              <w:tab/>
            </w:r>
            <w:r w:rsidR="00C35EF6" w:rsidRPr="00761D48">
              <w:rPr>
                <w:rFonts w:ascii="Times New Roman" w:hAnsi="Times New Roman" w:cs="Times New Roman"/>
                <w:b/>
                <w:bCs/>
                <w:noProof/>
                <w:webHidden/>
                <w:sz w:val="20"/>
                <w:szCs w:val="20"/>
              </w:rPr>
              <w:fldChar w:fldCharType="begin"/>
            </w:r>
            <w:r w:rsidR="00C35EF6" w:rsidRPr="00761D48">
              <w:rPr>
                <w:rFonts w:ascii="Times New Roman" w:hAnsi="Times New Roman" w:cs="Times New Roman"/>
                <w:b/>
                <w:bCs/>
                <w:noProof/>
                <w:webHidden/>
                <w:sz w:val="20"/>
                <w:szCs w:val="20"/>
              </w:rPr>
              <w:instrText xml:space="preserve"> PAGEREF _Toc56176311 \h </w:instrText>
            </w:r>
            <w:r w:rsidR="00C35EF6" w:rsidRPr="00761D48">
              <w:rPr>
                <w:rFonts w:ascii="Times New Roman" w:hAnsi="Times New Roman" w:cs="Times New Roman"/>
                <w:b/>
                <w:bCs/>
                <w:noProof/>
                <w:webHidden/>
                <w:sz w:val="20"/>
                <w:szCs w:val="20"/>
              </w:rPr>
            </w:r>
            <w:r w:rsidR="00C35EF6" w:rsidRPr="00761D48">
              <w:rPr>
                <w:rFonts w:ascii="Times New Roman" w:hAnsi="Times New Roman" w:cs="Times New Roman"/>
                <w:b/>
                <w:bCs/>
                <w:noProof/>
                <w:webHidden/>
                <w:sz w:val="20"/>
                <w:szCs w:val="20"/>
              </w:rPr>
              <w:fldChar w:fldCharType="separate"/>
            </w:r>
            <w:r w:rsidR="00043CA2">
              <w:rPr>
                <w:rFonts w:ascii="Times New Roman" w:hAnsi="Times New Roman" w:cs="Times New Roman"/>
                <w:b/>
                <w:bCs/>
                <w:noProof/>
                <w:webHidden/>
                <w:sz w:val="20"/>
                <w:szCs w:val="20"/>
              </w:rPr>
              <w:t>49</w:t>
            </w:r>
            <w:r w:rsidR="00C35EF6" w:rsidRPr="00761D48">
              <w:rPr>
                <w:rFonts w:ascii="Times New Roman" w:hAnsi="Times New Roman" w:cs="Times New Roman"/>
                <w:b/>
                <w:bCs/>
                <w:noProof/>
                <w:webHidden/>
                <w:sz w:val="20"/>
                <w:szCs w:val="20"/>
              </w:rPr>
              <w:fldChar w:fldCharType="end"/>
            </w:r>
          </w:hyperlink>
        </w:p>
        <w:p w14:paraId="7BDCDCF1" w14:textId="406E6336"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12" w:history="1">
            <w:r w:rsidR="00C35EF6" w:rsidRPr="00761D48">
              <w:rPr>
                <w:rStyle w:val="Hyperlink"/>
                <w:rFonts w:ascii="Times New Roman" w:hAnsi="Times New Roman" w:cs="Times New Roman"/>
                <w:noProof/>
                <w:color w:val="auto"/>
                <w:sz w:val="20"/>
                <w:szCs w:val="20"/>
              </w:rPr>
              <w:t xml:space="preserve">11.1. </w:t>
            </w:r>
            <w:r w:rsidR="00C35EF6" w:rsidRPr="00761D48">
              <w:rPr>
                <w:rStyle w:val="Hyperlink"/>
                <w:rFonts w:ascii="Times New Roman" w:hAnsi="Times New Roman" w:cs="Times New Roman"/>
                <w:i/>
                <w:iCs/>
                <w:noProof/>
                <w:color w:val="auto"/>
                <w:sz w:val="20"/>
                <w:szCs w:val="20"/>
              </w:rPr>
              <w:t>Pārbaudes komandu sporta veidos</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_Toc56176312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49</w:t>
            </w:r>
            <w:r w:rsidR="00C35EF6" w:rsidRPr="00761D48">
              <w:rPr>
                <w:rFonts w:ascii="Times New Roman" w:hAnsi="Times New Roman" w:cs="Times New Roman"/>
                <w:noProof/>
                <w:webHidden/>
                <w:sz w:val="20"/>
                <w:szCs w:val="20"/>
              </w:rPr>
              <w:fldChar w:fldCharType="end"/>
            </w:r>
          </w:hyperlink>
        </w:p>
        <w:p w14:paraId="631512D1" w14:textId="57EA8C72"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13" w:history="1">
            <w:r w:rsidR="00C35EF6" w:rsidRPr="00761D48">
              <w:rPr>
                <w:rStyle w:val="Hyperlink"/>
                <w:rFonts w:ascii="Times New Roman" w:hAnsi="Times New Roman" w:cs="Times New Roman"/>
                <w:noProof/>
                <w:color w:val="auto"/>
                <w:sz w:val="20"/>
                <w:szCs w:val="20"/>
              </w:rPr>
              <w:t xml:space="preserve">11.2. Pārkāpuma </w:t>
            </w:r>
            <w:r w:rsidR="00C35EF6" w:rsidRPr="00761D48">
              <w:rPr>
                <w:rStyle w:val="Hyperlink"/>
                <w:rFonts w:ascii="Times New Roman" w:hAnsi="Times New Roman" w:cs="Times New Roman"/>
                <w:i/>
                <w:iCs/>
                <w:noProof/>
                <w:color w:val="auto"/>
                <w:sz w:val="20"/>
                <w:szCs w:val="20"/>
              </w:rPr>
              <w:t>sekas komandu sporta veidos</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_Toc56176313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49</w:t>
            </w:r>
            <w:r w:rsidR="00C35EF6" w:rsidRPr="00761D48">
              <w:rPr>
                <w:rFonts w:ascii="Times New Roman" w:hAnsi="Times New Roman" w:cs="Times New Roman"/>
                <w:noProof/>
                <w:webHidden/>
                <w:sz w:val="20"/>
                <w:szCs w:val="20"/>
              </w:rPr>
              <w:fldChar w:fldCharType="end"/>
            </w:r>
          </w:hyperlink>
        </w:p>
        <w:p w14:paraId="3A7FD323" w14:textId="4E5738B0"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14" w:history="1">
            <w:r w:rsidR="00C35EF6" w:rsidRPr="00761D48">
              <w:rPr>
                <w:rStyle w:val="Hyperlink"/>
                <w:rFonts w:ascii="Times New Roman" w:hAnsi="Times New Roman" w:cs="Times New Roman"/>
                <w:noProof/>
                <w:color w:val="auto"/>
                <w:sz w:val="20"/>
                <w:szCs w:val="20"/>
              </w:rPr>
              <w:t xml:space="preserve">11.3. </w:t>
            </w:r>
            <w:r w:rsidR="00C35EF6" w:rsidRPr="00761D48">
              <w:rPr>
                <w:rStyle w:val="Hyperlink"/>
                <w:rFonts w:ascii="Times New Roman" w:hAnsi="Times New Roman" w:cs="Times New Roman"/>
                <w:i/>
                <w:iCs/>
                <w:noProof/>
                <w:color w:val="auto"/>
                <w:sz w:val="20"/>
                <w:szCs w:val="20"/>
              </w:rPr>
              <w:t>Sporta pasākuma</w:t>
            </w:r>
            <w:r w:rsidR="00C35EF6" w:rsidRPr="00761D48">
              <w:rPr>
                <w:rStyle w:val="Hyperlink"/>
                <w:rFonts w:ascii="Times New Roman" w:hAnsi="Times New Roman" w:cs="Times New Roman"/>
                <w:noProof/>
                <w:color w:val="auto"/>
                <w:sz w:val="20"/>
                <w:szCs w:val="20"/>
              </w:rPr>
              <w:t xml:space="preserve"> rīkotāja vai starptautiskās federācijas noteiktas stingrākas </w:t>
            </w:r>
            <w:r w:rsidR="00C35EF6" w:rsidRPr="00761D48">
              <w:rPr>
                <w:rStyle w:val="Hyperlink"/>
                <w:rFonts w:ascii="Times New Roman" w:hAnsi="Times New Roman" w:cs="Times New Roman"/>
                <w:i/>
                <w:iCs/>
                <w:noProof/>
                <w:color w:val="auto"/>
                <w:sz w:val="20"/>
                <w:szCs w:val="20"/>
              </w:rPr>
              <w:t>sekas komandu sporta veidos</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_Toc56176314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50</w:t>
            </w:r>
            <w:r w:rsidR="00C35EF6" w:rsidRPr="00761D48">
              <w:rPr>
                <w:rFonts w:ascii="Times New Roman" w:hAnsi="Times New Roman" w:cs="Times New Roman"/>
                <w:noProof/>
                <w:webHidden/>
                <w:sz w:val="20"/>
                <w:szCs w:val="20"/>
              </w:rPr>
              <w:fldChar w:fldCharType="end"/>
            </w:r>
          </w:hyperlink>
        </w:p>
        <w:p w14:paraId="54D3BF2E" w14:textId="787A273A" w:rsidR="00C35EF6" w:rsidRPr="00761D48" w:rsidRDefault="00043403" w:rsidP="00761D48">
          <w:pPr>
            <w:pStyle w:val="TOC1"/>
            <w:tabs>
              <w:tab w:val="right" w:leader="dot" w:pos="9062"/>
            </w:tabs>
            <w:spacing w:before="0"/>
            <w:ind w:left="0"/>
            <w:jc w:val="both"/>
            <w:rPr>
              <w:rFonts w:ascii="Times New Roman" w:eastAsiaTheme="minorEastAsia" w:hAnsi="Times New Roman" w:cs="Times New Roman"/>
              <w:b/>
              <w:bCs/>
              <w:noProof/>
              <w:sz w:val="20"/>
              <w:szCs w:val="20"/>
              <w:lang w:eastAsia="lv-LV"/>
            </w:rPr>
          </w:pPr>
          <w:hyperlink w:anchor="_Toc56176315" w:history="1">
            <w:r w:rsidR="00C35EF6" w:rsidRPr="00761D48">
              <w:rPr>
                <w:rStyle w:val="Hyperlink"/>
                <w:rFonts w:ascii="Times New Roman" w:hAnsi="Times New Roman" w:cs="Times New Roman"/>
                <w:b/>
                <w:bCs/>
                <w:noProof/>
                <w:color w:val="auto"/>
                <w:sz w:val="20"/>
                <w:szCs w:val="20"/>
              </w:rPr>
              <w:t xml:space="preserve">12. PANTS. </w:t>
            </w:r>
            <w:r w:rsidR="00C35EF6" w:rsidRPr="00761D48">
              <w:rPr>
                <w:rStyle w:val="Hyperlink"/>
                <w:rFonts w:ascii="Times New Roman" w:hAnsi="Times New Roman" w:cs="Times New Roman"/>
                <w:b/>
                <w:bCs/>
                <w:i/>
                <w:noProof/>
                <w:color w:val="auto"/>
                <w:sz w:val="20"/>
                <w:szCs w:val="20"/>
              </w:rPr>
              <w:t>PARAKSTĪTĀJU</w:t>
            </w:r>
            <w:r w:rsidR="00C35EF6" w:rsidRPr="00761D48">
              <w:rPr>
                <w:rStyle w:val="Hyperlink"/>
                <w:rFonts w:ascii="Times New Roman" w:hAnsi="Times New Roman" w:cs="Times New Roman"/>
                <w:b/>
                <w:bCs/>
                <w:noProof/>
                <w:color w:val="auto"/>
                <w:sz w:val="20"/>
                <w:szCs w:val="20"/>
              </w:rPr>
              <w:t xml:space="preserve"> PIEMĒROTĀS SANKCIJAS CITĀM SPORTA ORGANIZĀCIJĀM</w:t>
            </w:r>
            <w:r w:rsidR="00C35EF6" w:rsidRPr="00761D48">
              <w:rPr>
                <w:rFonts w:ascii="Times New Roman" w:hAnsi="Times New Roman" w:cs="Times New Roman"/>
                <w:b/>
                <w:bCs/>
                <w:noProof/>
                <w:webHidden/>
                <w:sz w:val="20"/>
                <w:szCs w:val="20"/>
              </w:rPr>
              <w:tab/>
            </w:r>
            <w:r w:rsidR="00C35EF6" w:rsidRPr="00761D48">
              <w:rPr>
                <w:rFonts w:ascii="Times New Roman" w:hAnsi="Times New Roman" w:cs="Times New Roman"/>
                <w:b/>
                <w:bCs/>
                <w:noProof/>
                <w:webHidden/>
                <w:sz w:val="20"/>
                <w:szCs w:val="20"/>
              </w:rPr>
              <w:fldChar w:fldCharType="begin"/>
            </w:r>
            <w:r w:rsidR="00C35EF6" w:rsidRPr="00761D48">
              <w:rPr>
                <w:rFonts w:ascii="Times New Roman" w:hAnsi="Times New Roman" w:cs="Times New Roman"/>
                <w:b/>
                <w:bCs/>
                <w:noProof/>
                <w:webHidden/>
                <w:sz w:val="20"/>
                <w:szCs w:val="20"/>
              </w:rPr>
              <w:instrText xml:space="preserve"> PAGEREF _Toc56176315 \h </w:instrText>
            </w:r>
            <w:r w:rsidR="00C35EF6" w:rsidRPr="00761D48">
              <w:rPr>
                <w:rFonts w:ascii="Times New Roman" w:hAnsi="Times New Roman" w:cs="Times New Roman"/>
                <w:b/>
                <w:bCs/>
                <w:noProof/>
                <w:webHidden/>
                <w:sz w:val="20"/>
                <w:szCs w:val="20"/>
              </w:rPr>
            </w:r>
            <w:r w:rsidR="00C35EF6" w:rsidRPr="00761D48">
              <w:rPr>
                <w:rFonts w:ascii="Times New Roman" w:hAnsi="Times New Roman" w:cs="Times New Roman"/>
                <w:b/>
                <w:bCs/>
                <w:noProof/>
                <w:webHidden/>
                <w:sz w:val="20"/>
                <w:szCs w:val="20"/>
              </w:rPr>
              <w:fldChar w:fldCharType="separate"/>
            </w:r>
            <w:r w:rsidR="00043CA2">
              <w:rPr>
                <w:rFonts w:ascii="Times New Roman" w:hAnsi="Times New Roman" w:cs="Times New Roman"/>
                <w:b/>
                <w:bCs/>
                <w:noProof/>
                <w:webHidden/>
                <w:sz w:val="20"/>
                <w:szCs w:val="20"/>
              </w:rPr>
              <w:t>50</w:t>
            </w:r>
            <w:r w:rsidR="00C35EF6" w:rsidRPr="00761D48">
              <w:rPr>
                <w:rFonts w:ascii="Times New Roman" w:hAnsi="Times New Roman" w:cs="Times New Roman"/>
                <w:b/>
                <w:bCs/>
                <w:noProof/>
                <w:webHidden/>
                <w:sz w:val="20"/>
                <w:szCs w:val="20"/>
              </w:rPr>
              <w:fldChar w:fldCharType="end"/>
            </w:r>
          </w:hyperlink>
        </w:p>
        <w:p w14:paraId="5A5A1CE7" w14:textId="21A9EF8A" w:rsidR="00C35EF6" w:rsidRPr="00761D48" w:rsidRDefault="00043403" w:rsidP="00761D48">
          <w:pPr>
            <w:pStyle w:val="TOC1"/>
            <w:tabs>
              <w:tab w:val="right" w:leader="dot" w:pos="9062"/>
            </w:tabs>
            <w:spacing w:before="0"/>
            <w:ind w:left="0"/>
            <w:jc w:val="both"/>
            <w:rPr>
              <w:rFonts w:ascii="Times New Roman" w:eastAsiaTheme="minorEastAsia" w:hAnsi="Times New Roman" w:cs="Times New Roman"/>
              <w:b/>
              <w:bCs/>
              <w:noProof/>
              <w:sz w:val="20"/>
              <w:szCs w:val="20"/>
              <w:lang w:eastAsia="lv-LV"/>
            </w:rPr>
          </w:pPr>
          <w:hyperlink w:anchor="_Toc56176316" w:history="1">
            <w:r w:rsidR="00C35EF6" w:rsidRPr="00761D48">
              <w:rPr>
                <w:rStyle w:val="Hyperlink"/>
                <w:rFonts w:ascii="Times New Roman" w:hAnsi="Times New Roman" w:cs="Times New Roman"/>
                <w:b/>
                <w:bCs/>
                <w:noProof/>
                <w:color w:val="auto"/>
                <w:sz w:val="20"/>
                <w:szCs w:val="20"/>
              </w:rPr>
              <w:t xml:space="preserve">13. PANTS. </w:t>
            </w:r>
            <w:r w:rsidR="00C35EF6" w:rsidRPr="00761D48">
              <w:rPr>
                <w:rStyle w:val="Hyperlink"/>
                <w:rFonts w:ascii="Times New Roman" w:hAnsi="Times New Roman" w:cs="Times New Roman"/>
                <w:b/>
                <w:bCs/>
                <w:i/>
                <w:noProof/>
                <w:color w:val="auto"/>
                <w:sz w:val="20"/>
                <w:szCs w:val="20"/>
              </w:rPr>
              <w:t>REZULTĀTU PĀRVALDĪBA</w:t>
            </w:r>
            <w:r w:rsidR="00C35EF6" w:rsidRPr="00761D48">
              <w:rPr>
                <w:rStyle w:val="Hyperlink"/>
                <w:rFonts w:ascii="Times New Roman" w:hAnsi="Times New Roman" w:cs="Times New Roman"/>
                <w:b/>
                <w:bCs/>
                <w:noProof/>
                <w:color w:val="auto"/>
                <w:sz w:val="20"/>
                <w:szCs w:val="20"/>
              </w:rPr>
              <w:t>. PĀRSŪDZĪBAS</w:t>
            </w:r>
            <w:r w:rsidR="00C35EF6" w:rsidRPr="00761D48">
              <w:rPr>
                <w:rFonts w:ascii="Times New Roman" w:hAnsi="Times New Roman" w:cs="Times New Roman"/>
                <w:b/>
                <w:bCs/>
                <w:noProof/>
                <w:webHidden/>
                <w:sz w:val="20"/>
                <w:szCs w:val="20"/>
              </w:rPr>
              <w:tab/>
            </w:r>
            <w:r w:rsidR="00C35EF6" w:rsidRPr="00761D48">
              <w:rPr>
                <w:rFonts w:ascii="Times New Roman" w:hAnsi="Times New Roman" w:cs="Times New Roman"/>
                <w:b/>
                <w:bCs/>
                <w:noProof/>
                <w:webHidden/>
                <w:sz w:val="20"/>
                <w:szCs w:val="20"/>
              </w:rPr>
              <w:fldChar w:fldCharType="begin"/>
            </w:r>
            <w:r w:rsidR="00C35EF6" w:rsidRPr="00761D48">
              <w:rPr>
                <w:rFonts w:ascii="Times New Roman" w:hAnsi="Times New Roman" w:cs="Times New Roman"/>
                <w:b/>
                <w:bCs/>
                <w:noProof/>
                <w:webHidden/>
                <w:sz w:val="20"/>
                <w:szCs w:val="20"/>
              </w:rPr>
              <w:instrText xml:space="preserve"> PAGEREF _Toc56176316 \h </w:instrText>
            </w:r>
            <w:r w:rsidR="00C35EF6" w:rsidRPr="00761D48">
              <w:rPr>
                <w:rFonts w:ascii="Times New Roman" w:hAnsi="Times New Roman" w:cs="Times New Roman"/>
                <w:b/>
                <w:bCs/>
                <w:noProof/>
                <w:webHidden/>
                <w:sz w:val="20"/>
                <w:szCs w:val="20"/>
              </w:rPr>
            </w:r>
            <w:r w:rsidR="00C35EF6" w:rsidRPr="00761D48">
              <w:rPr>
                <w:rFonts w:ascii="Times New Roman" w:hAnsi="Times New Roman" w:cs="Times New Roman"/>
                <w:b/>
                <w:bCs/>
                <w:noProof/>
                <w:webHidden/>
                <w:sz w:val="20"/>
                <w:szCs w:val="20"/>
              </w:rPr>
              <w:fldChar w:fldCharType="separate"/>
            </w:r>
            <w:r w:rsidR="00043CA2">
              <w:rPr>
                <w:rFonts w:ascii="Times New Roman" w:hAnsi="Times New Roman" w:cs="Times New Roman"/>
                <w:b/>
                <w:bCs/>
                <w:noProof/>
                <w:webHidden/>
                <w:sz w:val="20"/>
                <w:szCs w:val="20"/>
              </w:rPr>
              <w:t>50</w:t>
            </w:r>
            <w:r w:rsidR="00C35EF6" w:rsidRPr="00761D48">
              <w:rPr>
                <w:rFonts w:ascii="Times New Roman" w:hAnsi="Times New Roman" w:cs="Times New Roman"/>
                <w:b/>
                <w:bCs/>
                <w:noProof/>
                <w:webHidden/>
                <w:sz w:val="20"/>
                <w:szCs w:val="20"/>
              </w:rPr>
              <w:fldChar w:fldCharType="end"/>
            </w:r>
          </w:hyperlink>
        </w:p>
        <w:p w14:paraId="4E13B7EA" w14:textId="2D90412D"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17" w:history="1">
            <w:r w:rsidR="00C35EF6" w:rsidRPr="00761D48">
              <w:rPr>
                <w:rStyle w:val="Hyperlink"/>
                <w:rFonts w:ascii="Times New Roman" w:hAnsi="Times New Roman" w:cs="Times New Roman"/>
                <w:noProof/>
                <w:color w:val="auto"/>
                <w:sz w:val="20"/>
                <w:szCs w:val="20"/>
              </w:rPr>
              <w:t>13.1. Pārsūdzamie lēmumi</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_Toc56176317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50</w:t>
            </w:r>
            <w:r w:rsidR="00C35EF6" w:rsidRPr="00761D48">
              <w:rPr>
                <w:rFonts w:ascii="Times New Roman" w:hAnsi="Times New Roman" w:cs="Times New Roman"/>
                <w:noProof/>
                <w:webHidden/>
                <w:sz w:val="20"/>
                <w:szCs w:val="20"/>
              </w:rPr>
              <w:fldChar w:fldCharType="end"/>
            </w:r>
          </w:hyperlink>
        </w:p>
        <w:p w14:paraId="6583585C" w14:textId="087304E7"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18" w:history="1">
            <w:r w:rsidR="00C35EF6" w:rsidRPr="00761D48">
              <w:rPr>
                <w:rStyle w:val="Hyperlink"/>
                <w:rFonts w:ascii="Times New Roman" w:hAnsi="Times New Roman" w:cs="Times New Roman"/>
                <w:noProof/>
                <w:color w:val="auto"/>
                <w:sz w:val="20"/>
                <w:szCs w:val="20"/>
              </w:rPr>
              <w:t xml:space="preserve">13.2. Ar antidopinga noteikumu pārkāpumiem, tā </w:t>
            </w:r>
            <w:r w:rsidR="00C35EF6" w:rsidRPr="00761D48">
              <w:rPr>
                <w:rStyle w:val="Hyperlink"/>
                <w:rFonts w:ascii="Times New Roman" w:hAnsi="Times New Roman" w:cs="Times New Roman"/>
                <w:i/>
                <w:iCs/>
                <w:noProof/>
                <w:color w:val="auto"/>
                <w:sz w:val="20"/>
                <w:szCs w:val="20"/>
              </w:rPr>
              <w:t>sekām</w:t>
            </w:r>
            <w:r w:rsidR="00C35EF6" w:rsidRPr="00761D48">
              <w:rPr>
                <w:rStyle w:val="Hyperlink"/>
                <w:rFonts w:ascii="Times New Roman" w:hAnsi="Times New Roman" w:cs="Times New Roman"/>
                <w:noProof/>
                <w:color w:val="auto"/>
                <w:sz w:val="20"/>
                <w:szCs w:val="20"/>
              </w:rPr>
              <w:t xml:space="preserve"> un </w:t>
            </w:r>
            <w:r w:rsidR="00C35EF6" w:rsidRPr="00761D48">
              <w:rPr>
                <w:rStyle w:val="Hyperlink"/>
                <w:rFonts w:ascii="Times New Roman" w:hAnsi="Times New Roman" w:cs="Times New Roman"/>
                <w:i/>
                <w:iCs/>
                <w:noProof/>
                <w:color w:val="auto"/>
                <w:sz w:val="20"/>
                <w:szCs w:val="20"/>
              </w:rPr>
              <w:t>pagaidu aizliegumiem</w:t>
            </w:r>
            <w:r w:rsidR="00C35EF6" w:rsidRPr="00761D48">
              <w:rPr>
                <w:rStyle w:val="Hyperlink"/>
                <w:rFonts w:ascii="Times New Roman" w:hAnsi="Times New Roman" w:cs="Times New Roman"/>
                <w:noProof/>
                <w:color w:val="auto"/>
                <w:sz w:val="20"/>
                <w:szCs w:val="20"/>
              </w:rPr>
              <w:t xml:space="preserve"> saistītu lēmumu pārsūdzēšana, atzīšana un piekritība</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_Toc56176318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51</w:t>
            </w:r>
            <w:r w:rsidR="00C35EF6" w:rsidRPr="00761D48">
              <w:rPr>
                <w:rFonts w:ascii="Times New Roman" w:hAnsi="Times New Roman" w:cs="Times New Roman"/>
                <w:noProof/>
                <w:webHidden/>
                <w:sz w:val="20"/>
                <w:szCs w:val="20"/>
              </w:rPr>
              <w:fldChar w:fldCharType="end"/>
            </w:r>
          </w:hyperlink>
        </w:p>
        <w:p w14:paraId="7AE19EC7" w14:textId="31CE77D8"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19" w:history="1">
            <w:r w:rsidR="00C35EF6" w:rsidRPr="00761D48">
              <w:rPr>
                <w:rStyle w:val="Hyperlink"/>
                <w:rFonts w:ascii="Times New Roman" w:hAnsi="Times New Roman" w:cs="Times New Roman"/>
                <w:noProof/>
                <w:color w:val="auto"/>
                <w:sz w:val="20"/>
                <w:szCs w:val="20"/>
              </w:rPr>
              <w:t xml:space="preserve">13.3. </w:t>
            </w:r>
            <w:r w:rsidR="00C35EF6" w:rsidRPr="00761D48">
              <w:rPr>
                <w:rStyle w:val="Hyperlink"/>
                <w:rFonts w:ascii="Times New Roman" w:hAnsi="Times New Roman" w:cs="Times New Roman"/>
                <w:i/>
                <w:iCs/>
                <w:noProof/>
                <w:color w:val="auto"/>
                <w:sz w:val="20"/>
                <w:szCs w:val="20"/>
              </w:rPr>
              <w:t>Antidopinga organizācija</w:t>
            </w:r>
            <w:r w:rsidR="00C35EF6" w:rsidRPr="00761D48">
              <w:rPr>
                <w:rStyle w:val="Hyperlink"/>
                <w:rFonts w:ascii="Times New Roman" w:hAnsi="Times New Roman" w:cs="Times New Roman"/>
                <w:noProof/>
                <w:color w:val="auto"/>
                <w:sz w:val="20"/>
                <w:szCs w:val="20"/>
              </w:rPr>
              <w:t xml:space="preserve"> savlaicīgi nepieņem lēmumu</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_Toc56176319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54</w:t>
            </w:r>
            <w:r w:rsidR="00C35EF6" w:rsidRPr="00761D48">
              <w:rPr>
                <w:rFonts w:ascii="Times New Roman" w:hAnsi="Times New Roman" w:cs="Times New Roman"/>
                <w:noProof/>
                <w:webHidden/>
                <w:sz w:val="20"/>
                <w:szCs w:val="20"/>
              </w:rPr>
              <w:fldChar w:fldCharType="end"/>
            </w:r>
          </w:hyperlink>
        </w:p>
        <w:p w14:paraId="3C9544EF" w14:textId="4EB1907E"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20" w:history="1">
            <w:r w:rsidR="00C35EF6" w:rsidRPr="00761D48">
              <w:rPr>
                <w:rStyle w:val="Hyperlink"/>
                <w:rFonts w:ascii="Times New Roman" w:hAnsi="Times New Roman" w:cs="Times New Roman"/>
                <w:noProof/>
                <w:color w:val="auto"/>
                <w:sz w:val="20"/>
                <w:szCs w:val="20"/>
              </w:rPr>
              <w:t xml:space="preserve">13.4. Pārsūdzības saistībā ar </w:t>
            </w:r>
            <w:r w:rsidR="00C35EF6" w:rsidRPr="00761D48">
              <w:rPr>
                <w:rStyle w:val="Hyperlink"/>
                <w:rFonts w:ascii="Times New Roman" w:hAnsi="Times New Roman" w:cs="Times New Roman"/>
                <w:i/>
                <w:iCs/>
                <w:noProof/>
                <w:color w:val="auto"/>
                <w:sz w:val="20"/>
                <w:szCs w:val="20"/>
              </w:rPr>
              <w:t>TLA</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_Toc56176320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54</w:t>
            </w:r>
            <w:r w:rsidR="00C35EF6" w:rsidRPr="00761D48">
              <w:rPr>
                <w:rFonts w:ascii="Times New Roman" w:hAnsi="Times New Roman" w:cs="Times New Roman"/>
                <w:noProof/>
                <w:webHidden/>
                <w:sz w:val="20"/>
                <w:szCs w:val="20"/>
              </w:rPr>
              <w:fldChar w:fldCharType="end"/>
            </w:r>
          </w:hyperlink>
        </w:p>
        <w:p w14:paraId="45825C6A" w14:textId="087ED147"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21" w:history="1">
            <w:r w:rsidR="00C35EF6" w:rsidRPr="00761D48">
              <w:rPr>
                <w:rStyle w:val="Hyperlink"/>
                <w:rFonts w:ascii="Times New Roman" w:hAnsi="Times New Roman" w:cs="Times New Roman"/>
                <w:noProof/>
                <w:color w:val="auto"/>
                <w:sz w:val="20"/>
                <w:szCs w:val="20"/>
              </w:rPr>
              <w:t>13.5. Pārsūdzības instances lēmumu paziņošana</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_Toc56176321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54</w:t>
            </w:r>
            <w:r w:rsidR="00C35EF6" w:rsidRPr="00761D48">
              <w:rPr>
                <w:rFonts w:ascii="Times New Roman" w:hAnsi="Times New Roman" w:cs="Times New Roman"/>
                <w:noProof/>
                <w:webHidden/>
                <w:sz w:val="20"/>
                <w:szCs w:val="20"/>
              </w:rPr>
              <w:fldChar w:fldCharType="end"/>
            </w:r>
          </w:hyperlink>
        </w:p>
        <w:p w14:paraId="3520354F" w14:textId="64DCEBE2"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22" w:history="1">
            <w:r w:rsidR="00C35EF6" w:rsidRPr="00761D48">
              <w:rPr>
                <w:rStyle w:val="Hyperlink"/>
                <w:rFonts w:ascii="Times New Roman" w:hAnsi="Times New Roman" w:cs="Times New Roman"/>
                <w:noProof/>
                <w:color w:val="auto"/>
                <w:sz w:val="20"/>
                <w:szCs w:val="20"/>
              </w:rPr>
              <w:t>13.6. Saskaņā ar 24. panta 1. punktu pieņemtu lēmumu pārsūdzība</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_Toc56176322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54</w:t>
            </w:r>
            <w:r w:rsidR="00C35EF6" w:rsidRPr="00761D48">
              <w:rPr>
                <w:rFonts w:ascii="Times New Roman" w:hAnsi="Times New Roman" w:cs="Times New Roman"/>
                <w:noProof/>
                <w:webHidden/>
                <w:sz w:val="20"/>
                <w:szCs w:val="20"/>
              </w:rPr>
              <w:fldChar w:fldCharType="end"/>
            </w:r>
          </w:hyperlink>
        </w:p>
        <w:p w14:paraId="2FA9F9A2" w14:textId="3811DB48"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23" w:history="1">
            <w:r w:rsidR="00C35EF6" w:rsidRPr="00761D48">
              <w:rPr>
                <w:rStyle w:val="Hyperlink"/>
                <w:rFonts w:ascii="Times New Roman" w:hAnsi="Times New Roman" w:cs="Times New Roman"/>
                <w:noProof/>
                <w:color w:val="auto"/>
                <w:sz w:val="20"/>
                <w:szCs w:val="20"/>
              </w:rPr>
              <w:t>13.7. Laboratorijas akreditācijas apturēšanas vai atcelšanas lēmumu pārsūdzība</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_Toc56176323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54</w:t>
            </w:r>
            <w:r w:rsidR="00C35EF6" w:rsidRPr="00761D48">
              <w:rPr>
                <w:rFonts w:ascii="Times New Roman" w:hAnsi="Times New Roman" w:cs="Times New Roman"/>
                <w:noProof/>
                <w:webHidden/>
                <w:sz w:val="20"/>
                <w:szCs w:val="20"/>
              </w:rPr>
              <w:fldChar w:fldCharType="end"/>
            </w:r>
          </w:hyperlink>
        </w:p>
        <w:p w14:paraId="26DA7ED7" w14:textId="49403BE4" w:rsidR="00C35EF6" w:rsidRPr="00761D48" w:rsidRDefault="00043403" w:rsidP="00761D48">
          <w:pPr>
            <w:pStyle w:val="TOC1"/>
            <w:tabs>
              <w:tab w:val="right" w:leader="dot" w:pos="9062"/>
            </w:tabs>
            <w:spacing w:before="0"/>
            <w:ind w:left="0"/>
            <w:jc w:val="both"/>
            <w:rPr>
              <w:rFonts w:ascii="Times New Roman" w:eastAsiaTheme="minorEastAsia" w:hAnsi="Times New Roman" w:cs="Times New Roman"/>
              <w:b/>
              <w:bCs/>
              <w:noProof/>
              <w:sz w:val="20"/>
              <w:szCs w:val="20"/>
              <w:lang w:eastAsia="lv-LV"/>
            </w:rPr>
          </w:pPr>
          <w:hyperlink w:anchor="_Toc56176324" w:history="1">
            <w:r w:rsidR="00C35EF6" w:rsidRPr="00761D48">
              <w:rPr>
                <w:rStyle w:val="Hyperlink"/>
                <w:rFonts w:ascii="Times New Roman" w:hAnsi="Times New Roman" w:cs="Times New Roman"/>
                <w:b/>
                <w:bCs/>
                <w:noProof/>
                <w:color w:val="auto"/>
                <w:sz w:val="20"/>
                <w:szCs w:val="20"/>
              </w:rPr>
              <w:t>14. PANTS. KONFIDENCIALITĀTE UN ZIŅOŠANA</w:t>
            </w:r>
            <w:r w:rsidR="00C35EF6" w:rsidRPr="00761D48">
              <w:rPr>
                <w:rFonts w:ascii="Times New Roman" w:hAnsi="Times New Roman" w:cs="Times New Roman"/>
                <w:b/>
                <w:bCs/>
                <w:noProof/>
                <w:webHidden/>
                <w:sz w:val="20"/>
                <w:szCs w:val="20"/>
              </w:rPr>
              <w:tab/>
            </w:r>
            <w:r w:rsidR="00C35EF6" w:rsidRPr="00761D48">
              <w:rPr>
                <w:rFonts w:ascii="Times New Roman" w:hAnsi="Times New Roman" w:cs="Times New Roman"/>
                <w:b/>
                <w:bCs/>
                <w:noProof/>
                <w:webHidden/>
                <w:sz w:val="20"/>
                <w:szCs w:val="20"/>
              </w:rPr>
              <w:fldChar w:fldCharType="begin"/>
            </w:r>
            <w:r w:rsidR="00C35EF6" w:rsidRPr="00761D48">
              <w:rPr>
                <w:rFonts w:ascii="Times New Roman" w:hAnsi="Times New Roman" w:cs="Times New Roman"/>
                <w:b/>
                <w:bCs/>
                <w:noProof/>
                <w:webHidden/>
                <w:sz w:val="20"/>
                <w:szCs w:val="20"/>
              </w:rPr>
              <w:instrText xml:space="preserve"> PAGEREF _Toc56176324 \h </w:instrText>
            </w:r>
            <w:r w:rsidR="00C35EF6" w:rsidRPr="00761D48">
              <w:rPr>
                <w:rFonts w:ascii="Times New Roman" w:hAnsi="Times New Roman" w:cs="Times New Roman"/>
                <w:b/>
                <w:bCs/>
                <w:noProof/>
                <w:webHidden/>
                <w:sz w:val="20"/>
                <w:szCs w:val="20"/>
              </w:rPr>
            </w:r>
            <w:r w:rsidR="00C35EF6" w:rsidRPr="00761D48">
              <w:rPr>
                <w:rFonts w:ascii="Times New Roman" w:hAnsi="Times New Roman" w:cs="Times New Roman"/>
                <w:b/>
                <w:bCs/>
                <w:noProof/>
                <w:webHidden/>
                <w:sz w:val="20"/>
                <w:szCs w:val="20"/>
              </w:rPr>
              <w:fldChar w:fldCharType="separate"/>
            </w:r>
            <w:r w:rsidR="00043CA2">
              <w:rPr>
                <w:rFonts w:ascii="Times New Roman" w:hAnsi="Times New Roman" w:cs="Times New Roman"/>
                <w:b/>
                <w:bCs/>
                <w:noProof/>
                <w:webHidden/>
                <w:sz w:val="20"/>
                <w:szCs w:val="20"/>
              </w:rPr>
              <w:t>54</w:t>
            </w:r>
            <w:r w:rsidR="00C35EF6" w:rsidRPr="00761D48">
              <w:rPr>
                <w:rFonts w:ascii="Times New Roman" w:hAnsi="Times New Roman" w:cs="Times New Roman"/>
                <w:b/>
                <w:bCs/>
                <w:noProof/>
                <w:webHidden/>
                <w:sz w:val="20"/>
                <w:szCs w:val="20"/>
              </w:rPr>
              <w:fldChar w:fldCharType="end"/>
            </w:r>
          </w:hyperlink>
        </w:p>
        <w:p w14:paraId="2740C06B" w14:textId="0968C12A"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25" w:history="1">
            <w:r w:rsidR="00C35EF6" w:rsidRPr="00761D48">
              <w:rPr>
                <w:rStyle w:val="Hyperlink"/>
                <w:rFonts w:ascii="Times New Roman" w:hAnsi="Times New Roman" w:cs="Times New Roman"/>
                <w:noProof/>
                <w:color w:val="auto"/>
                <w:sz w:val="20"/>
                <w:szCs w:val="20"/>
              </w:rPr>
              <w:t xml:space="preserve">14.1. Informācija attiecībā uz </w:t>
            </w:r>
            <w:r w:rsidR="00C35EF6" w:rsidRPr="00761D48">
              <w:rPr>
                <w:rStyle w:val="Hyperlink"/>
                <w:rFonts w:ascii="Times New Roman" w:hAnsi="Times New Roman" w:cs="Times New Roman"/>
                <w:i/>
                <w:iCs/>
                <w:noProof/>
                <w:color w:val="auto"/>
                <w:sz w:val="20"/>
                <w:szCs w:val="20"/>
              </w:rPr>
              <w:t>nelabvēlīgiem analīžu rezultātiem</w:t>
            </w:r>
            <w:r w:rsidR="00C35EF6" w:rsidRPr="00761D48">
              <w:rPr>
                <w:rStyle w:val="Hyperlink"/>
                <w:rFonts w:ascii="Times New Roman" w:hAnsi="Times New Roman" w:cs="Times New Roman"/>
                <w:noProof/>
                <w:color w:val="auto"/>
                <w:sz w:val="20"/>
                <w:szCs w:val="20"/>
              </w:rPr>
              <w:t xml:space="preserve"> vai </w:t>
            </w:r>
            <w:r w:rsidR="00C35EF6" w:rsidRPr="00761D48">
              <w:rPr>
                <w:rStyle w:val="Hyperlink"/>
                <w:rFonts w:ascii="Times New Roman" w:hAnsi="Times New Roman" w:cs="Times New Roman"/>
                <w:i/>
                <w:iCs/>
                <w:noProof/>
                <w:color w:val="auto"/>
                <w:sz w:val="20"/>
                <w:szCs w:val="20"/>
              </w:rPr>
              <w:t>netipiskām atradēm</w:t>
            </w:r>
            <w:r w:rsidR="00C35EF6" w:rsidRPr="00761D48">
              <w:rPr>
                <w:rStyle w:val="Hyperlink"/>
                <w:rFonts w:ascii="Times New Roman" w:hAnsi="Times New Roman" w:cs="Times New Roman"/>
                <w:noProof/>
                <w:color w:val="auto"/>
                <w:sz w:val="20"/>
                <w:szCs w:val="20"/>
              </w:rPr>
              <w:t xml:space="preserve"> un citiem iespējamiem antidopinga noteikumu pārkāpumiem</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_Toc56176325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55</w:t>
            </w:r>
            <w:r w:rsidR="00C35EF6" w:rsidRPr="00761D48">
              <w:rPr>
                <w:rFonts w:ascii="Times New Roman" w:hAnsi="Times New Roman" w:cs="Times New Roman"/>
                <w:noProof/>
                <w:webHidden/>
                <w:sz w:val="20"/>
                <w:szCs w:val="20"/>
              </w:rPr>
              <w:fldChar w:fldCharType="end"/>
            </w:r>
          </w:hyperlink>
        </w:p>
        <w:p w14:paraId="7A229931" w14:textId="5997FA4A"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26" w:history="1">
            <w:r w:rsidR="00C35EF6" w:rsidRPr="00761D48">
              <w:rPr>
                <w:rStyle w:val="Hyperlink"/>
                <w:rFonts w:ascii="Times New Roman" w:hAnsi="Times New Roman" w:cs="Times New Roman"/>
                <w:noProof/>
                <w:color w:val="auto"/>
                <w:sz w:val="20"/>
                <w:szCs w:val="20"/>
              </w:rPr>
              <w:t xml:space="preserve">14.2. Paziņošana par lēmumiem attiecībā uz antidopinga noteikumu pārkāpumiem vai </w:t>
            </w:r>
            <w:r w:rsidR="00C35EF6" w:rsidRPr="00761D48">
              <w:rPr>
                <w:rStyle w:val="Hyperlink"/>
                <w:rFonts w:ascii="Times New Roman" w:hAnsi="Times New Roman" w:cs="Times New Roman"/>
                <w:i/>
                <w:noProof/>
                <w:color w:val="auto"/>
                <w:sz w:val="20"/>
                <w:szCs w:val="20"/>
              </w:rPr>
              <w:t>diskvalifikācijas</w:t>
            </w:r>
            <w:r w:rsidR="00C35EF6" w:rsidRPr="00761D48">
              <w:rPr>
                <w:rStyle w:val="Hyperlink"/>
                <w:rFonts w:ascii="Times New Roman" w:hAnsi="Times New Roman" w:cs="Times New Roman"/>
                <w:noProof/>
                <w:color w:val="auto"/>
                <w:sz w:val="20"/>
                <w:szCs w:val="20"/>
              </w:rPr>
              <w:t xml:space="preserve"> vai </w:t>
            </w:r>
            <w:r w:rsidR="00C35EF6" w:rsidRPr="00761D48">
              <w:rPr>
                <w:rStyle w:val="Hyperlink"/>
                <w:rFonts w:ascii="Times New Roman" w:hAnsi="Times New Roman" w:cs="Times New Roman"/>
                <w:i/>
                <w:noProof/>
                <w:color w:val="auto"/>
                <w:sz w:val="20"/>
                <w:szCs w:val="20"/>
              </w:rPr>
              <w:t>pagaidu aizlieguma</w:t>
            </w:r>
            <w:r w:rsidR="00C35EF6" w:rsidRPr="00761D48">
              <w:rPr>
                <w:rStyle w:val="Hyperlink"/>
                <w:rFonts w:ascii="Times New Roman" w:hAnsi="Times New Roman" w:cs="Times New Roman"/>
                <w:noProof/>
                <w:color w:val="auto"/>
                <w:sz w:val="20"/>
                <w:szCs w:val="20"/>
              </w:rPr>
              <w:t xml:space="preserve"> pārkāpumiem un lietas materiālu pieprasīšana</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_Toc56176326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56</w:t>
            </w:r>
            <w:r w:rsidR="00C35EF6" w:rsidRPr="00761D48">
              <w:rPr>
                <w:rFonts w:ascii="Times New Roman" w:hAnsi="Times New Roman" w:cs="Times New Roman"/>
                <w:noProof/>
                <w:webHidden/>
                <w:sz w:val="20"/>
                <w:szCs w:val="20"/>
              </w:rPr>
              <w:fldChar w:fldCharType="end"/>
            </w:r>
          </w:hyperlink>
        </w:p>
        <w:p w14:paraId="1C5BE237" w14:textId="57682809"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27" w:history="1">
            <w:r w:rsidR="00C35EF6" w:rsidRPr="00761D48">
              <w:rPr>
                <w:rStyle w:val="Hyperlink"/>
                <w:rFonts w:ascii="Times New Roman" w:hAnsi="Times New Roman" w:cs="Times New Roman"/>
                <w:noProof/>
                <w:color w:val="auto"/>
                <w:sz w:val="20"/>
                <w:szCs w:val="20"/>
              </w:rPr>
              <w:t xml:space="preserve">14.3. </w:t>
            </w:r>
            <w:r w:rsidR="00C35EF6" w:rsidRPr="00761D48">
              <w:rPr>
                <w:rStyle w:val="Hyperlink"/>
                <w:rFonts w:ascii="Times New Roman" w:hAnsi="Times New Roman" w:cs="Times New Roman"/>
                <w:i/>
                <w:iCs/>
                <w:noProof/>
                <w:color w:val="auto"/>
                <w:sz w:val="20"/>
                <w:szCs w:val="20"/>
              </w:rPr>
              <w:t>Publiskošana</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_Toc56176327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56</w:t>
            </w:r>
            <w:r w:rsidR="00C35EF6" w:rsidRPr="00761D48">
              <w:rPr>
                <w:rFonts w:ascii="Times New Roman" w:hAnsi="Times New Roman" w:cs="Times New Roman"/>
                <w:noProof/>
                <w:webHidden/>
                <w:sz w:val="20"/>
                <w:szCs w:val="20"/>
              </w:rPr>
              <w:fldChar w:fldCharType="end"/>
            </w:r>
          </w:hyperlink>
        </w:p>
        <w:p w14:paraId="0C0223BD" w14:textId="0F01B358"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28" w:history="1">
            <w:r w:rsidR="00C35EF6" w:rsidRPr="00761D48">
              <w:rPr>
                <w:rStyle w:val="Hyperlink"/>
                <w:rFonts w:ascii="Times New Roman" w:hAnsi="Times New Roman" w:cs="Times New Roman"/>
                <w:noProof/>
                <w:color w:val="auto"/>
                <w:sz w:val="20"/>
                <w:szCs w:val="20"/>
              </w:rPr>
              <w:t>14.4. Statistikas pārskati</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_Toc56176328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57</w:t>
            </w:r>
            <w:r w:rsidR="00C35EF6" w:rsidRPr="00761D48">
              <w:rPr>
                <w:rFonts w:ascii="Times New Roman" w:hAnsi="Times New Roman" w:cs="Times New Roman"/>
                <w:noProof/>
                <w:webHidden/>
                <w:sz w:val="20"/>
                <w:szCs w:val="20"/>
              </w:rPr>
              <w:fldChar w:fldCharType="end"/>
            </w:r>
          </w:hyperlink>
        </w:p>
        <w:p w14:paraId="4921AF46" w14:textId="6FCC4CBF"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29" w:history="1">
            <w:r w:rsidR="00C35EF6" w:rsidRPr="00761D48">
              <w:rPr>
                <w:rStyle w:val="Hyperlink"/>
                <w:rFonts w:ascii="Times New Roman" w:hAnsi="Times New Roman" w:cs="Times New Roman"/>
                <w:noProof/>
                <w:color w:val="auto"/>
                <w:sz w:val="20"/>
                <w:szCs w:val="20"/>
              </w:rPr>
              <w:t xml:space="preserve">14.5. </w:t>
            </w:r>
            <w:r w:rsidR="00C35EF6" w:rsidRPr="00761D48">
              <w:rPr>
                <w:rStyle w:val="Hyperlink"/>
                <w:rFonts w:ascii="Times New Roman" w:hAnsi="Times New Roman" w:cs="Times New Roman"/>
                <w:i/>
                <w:noProof/>
                <w:color w:val="auto"/>
                <w:sz w:val="20"/>
                <w:szCs w:val="20"/>
              </w:rPr>
              <w:t>Dopinga kontroles</w:t>
            </w:r>
            <w:r w:rsidR="00C35EF6" w:rsidRPr="00761D48">
              <w:rPr>
                <w:rStyle w:val="Hyperlink"/>
                <w:rFonts w:ascii="Times New Roman" w:hAnsi="Times New Roman" w:cs="Times New Roman"/>
                <w:noProof/>
                <w:color w:val="auto"/>
                <w:sz w:val="20"/>
                <w:szCs w:val="20"/>
              </w:rPr>
              <w:t xml:space="preserve"> informācijas datubāze un ievērošanas pārraudzība</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_Toc56176329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57</w:t>
            </w:r>
            <w:r w:rsidR="00C35EF6" w:rsidRPr="00761D48">
              <w:rPr>
                <w:rFonts w:ascii="Times New Roman" w:hAnsi="Times New Roman" w:cs="Times New Roman"/>
                <w:noProof/>
                <w:webHidden/>
                <w:sz w:val="20"/>
                <w:szCs w:val="20"/>
              </w:rPr>
              <w:fldChar w:fldCharType="end"/>
            </w:r>
          </w:hyperlink>
        </w:p>
        <w:p w14:paraId="2C4DF150" w14:textId="5555D043"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30" w:history="1">
            <w:r w:rsidR="00C35EF6" w:rsidRPr="00761D48">
              <w:rPr>
                <w:rStyle w:val="Hyperlink"/>
                <w:rFonts w:ascii="Times New Roman" w:hAnsi="Times New Roman" w:cs="Times New Roman"/>
                <w:noProof/>
                <w:color w:val="auto"/>
                <w:sz w:val="20"/>
                <w:szCs w:val="20"/>
              </w:rPr>
              <w:t>14.6. Datu privātums</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_Toc56176330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58</w:t>
            </w:r>
            <w:r w:rsidR="00C35EF6" w:rsidRPr="00761D48">
              <w:rPr>
                <w:rFonts w:ascii="Times New Roman" w:hAnsi="Times New Roman" w:cs="Times New Roman"/>
                <w:noProof/>
                <w:webHidden/>
                <w:sz w:val="20"/>
                <w:szCs w:val="20"/>
              </w:rPr>
              <w:fldChar w:fldCharType="end"/>
            </w:r>
          </w:hyperlink>
        </w:p>
        <w:p w14:paraId="452F5E95" w14:textId="588F6BDD" w:rsidR="00C35EF6" w:rsidRPr="00761D48" w:rsidRDefault="00043403" w:rsidP="00761D48">
          <w:pPr>
            <w:pStyle w:val="TOC1"/>
            <w:tabs>
              <w:tab w:val="right" w:leader="dot" w:pos="9062"/>
            </w:tabs>
            <w:spacing w:before="0"/>
            <w:ind w:left="0"/>
            <w:jc w:val="both"/>
            <w:rPr>
              <w:rFonts w:ascii="Times New Roman" w:eastAsiaTheme="minorEastAsia" w:hAnsi="Times New Roman" w:cs="Times New Roman"/>
              <w:b/>
              <w:bCs/>
              <w:noProof/>
              <w:sz w:val="20"/>
              <w:szCs w:val="20"/>
              <w:lang w:eastAsia="lv-LV"/>
            </w:rPr>
          </w:pPr>
          <w:hyperlink w:anchor="_Toc56176331" w:history="1">
            <w:r w:rsidR="00C35EF6" w:rsidRPr="00761D48">
              <w:rPr>
                <w:rStyle w:val="Hyperlink"/>
                <w:rFonts w:ascii="Times New Roman" w:hAnsi="Times New Roman" w:cs="Times New Roman"/>
                <w:b/>
                <w:bCs/>
                <w:noProof/>
                <w:color w:val="auto"/>
                <w:sz w:val="20"/>
                <w:szCs w:val="20"/>
              </w:rPr>
              <w:t>15. PANTS. LĒMUMU ĪSTENOŠANA</w:t>
            </w:r>
            <w:r w:rsidR="00C35EF6" w:rsidRPr="00761D48">
              <w:rPr>
                <w:rFonts w:ascii="Times New Roman" w:hAnsi="Times New Roman" w:cs="Times New Roman"/>
                <w:b/>
                <w:bCs/>
                <w:noProof/>
                <w:webHidden/>
                <w:sz w:val="20"/>
                <w:szCs w:val="20"/>
              </w:rPr>
              <w:tab/>
            </w:r>
            <w:r w:rsidR="00C35EF6" w:rsidRPr="00761D48">
              <w:rPr>
                <w:rFonts w:ascii="Times New Roman" w:hAnsi="Times New Roman" w:cs="Times New Roman"/>
                <w:b/>
                <w:bCs/>
                <w:noProof/>
                <w:webHidden/>
                <w:sz w:val="20"/>
                <w:szCs w:val="20"/>
              </w:rPr>
              <w:fldChar w:fldCharType="begin"/>
            </w:r>
            <w:r w:rsidR="00C35EF6" w:rsidRPr="00761D48">
              <w:rPr>
                <w:rFonts w:ascii="Times New Roman" w:hAnsi="Times New Roman" w:cs="Times New Roman"/>
                <w:b/>
                <w:bCs/>
                <w:noProof/>
                <w:webHidden/>
                <w:sz w:val="20"/>
                <w:szCs w:val="20"/>
              </w:rPr>
              <w:instrText xml:space="preserve"> PAGEREF _Toc56176331 \h </w:instrText>
            </w:r>
            <w:r w:rsidR="00C35EF6" w:rsidRPr="00761D48">
              <w:rPr>
                <w:rFonts w:ascii="Times New Roman" w:hAnsi="Times New Roman" w:cs="Times New Roman"/>
                <w:b/>
                <w:bCs/>
                <w:noProof/>
                <w:webHidden/>
                <w:sz w:val="20"/>
                <w:szCs w:val="20"/>
              </w:rPr>
            </w:r>
            <w:r w:rsidR="00C35EF6" w:rsidRPr="00761D48">
              <w:rPr>
                <w:rFonts w:ascii="Times New Roman" w:hAnsi="Times New Roman" w:cs="Times New Roman"/>
                <w:b/>
                <w:bCs/>
                <w:noProof/>
                <w:webHidden/>
                <w:sz w:val="20"/>
                <w:szCs w:val="20"/>
              </w:rPr>
              <w:fldChar w:fldCharType="separate"/>
            </w:r>
            <w:r w:rsidR="00043CA2">
              <w:rPr>
                <w:rFonts w:ascii="Times New Roman" w:hAnsi="Times New Roman" w:cs="Times New Roman"/>
                <w:b/>
                <w:bCs/>
                <w:noProof/>
                <w:webHidden/>
                <w:sz w:val="20"/>
                <w:szCs w:val="20"/>
              </w:rPr>
              <w:t>58</w:t>
            </w:r>
            <w:r w:rsidR="00C35EF6" w:rsidRPr="00761D48">
              <w:rPr>
                <w:rFonts w:ascii="Times New Roman" w:hAnsi="Times New Roman" w:cs="Times New Roman"/>
                <w:b/>
                <w:bCs/>
                <w:noProof/>
                <w:webHidden/>
                <w:sz w:val="20"/>
                <w:szCs w:val="20"/>
              </w:rPr>
              <w:fldChar w:fldCharType="end"/>
            </w:r>
          </w:hyperlink>
        </w:p>
        <w:p w14:paraId="454C4FC6" w14:textId="61923456"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32" w:history="1">
            <w:r w:rsidR="00C35EF6" w:rsidRPr="00761D48">
              <w:rPr>
                <w:rStyle w:val="Hyperlink"/>
                <w:rFonts w:ascii="Times New Roman" w:hAnsi="Times New Roman" w:cs="Times New Roman"/>
                <w:noProof/>
                <w:color w:val="auto"/>
                <w:sz w:val="20"/>
                <w:szCs w:val="20"/>
              </w:rPr>
              <w:t xml:space="preserve">15.1. </w:t>
            </w:r>
            <w:r w:rsidR="00C35EF6" w:rsidRPr="00761D48">
              <w:rPr>
                <w:rStyle w:val="Hyperlink"/>
                <w:rFonts w:ascii="Times New Roman" w:hAnsi="Times New Roman" w:cs="Times New Roman"/>
                <w:i/>
                <w:noProof/>
                <w:color w:val="auto"/>
                <w:sz w:val="20"/>
                <w:szCs w:val="20"/>
              </w:rPr>
              <w:t>Parakstītāja antidopinga organizāciju</w:t>
            </w:r>
            <w:r w:rsidR="00C35EF6" w:rsidRPr="00761D48">
              <w:rPr>
                <w:rStyle w:val="Hyperlink"/>
                <w:rFonts w:ascii="Times New Roman" w:hAnsi="Times New Roman" w:cs="Times New Roman"/>
                <w:noProof/>
                <w:color w:val="auto"/>
                <w:sz w:val="20"/>
                <w:szCs w:val="20"/>
              </w:rPr>
              <w:t xml:space="preserve"> pieņemto lēmumu automātiskais juridiski saistošais spēks</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_Toc56176332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58</w:t>
            </w:r>
            <w:r w:rsidR="00C35EF6" w:rsidRPr="00761D48">
              <w:rPr>
                <w:rFonts w:ascii="Times New Roman" w:hAnsi="Times New Roman" w:cs="Times New Roman"/>
                <w:noProof/>
                <w:webHidden/>
                <w:sz w:val="20"/>
                <w:szCs w:val="20"/>
              </w:rPr>
              <w:fldChar w:fldCharType="end"/>
            </w:r>
          </w:hyperlink>
        </w:p>
        <w:p w14:paraId="1B9D2A03" w14:textId="797476F8"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33" w:history="1">
            <w:r w:rsidR="00C35EF6" w:rsidRPr="00761D48">
              <w:rPr>
                <w:rStyle w:val="Hyperlink"/>
                <w:rFonts w:ascii="Times New Roman" w:hAnsi="Times New Roman" w:cs="Times New Roman"/>
                <w:noProof/>
                <w:color w:val="auto"/>
                <w:sz w:val="20"/>
                <w:szCs w:val="20"/>
              </w:rPr>
              <w:t xml:space="preserve">15.2. Citu </w:t>
            </w:r>
            <w:r w:rsidR="00C35EF6" w:rsidRPr="00761D48">
              <w:rPr>
                <w:rStyle w:val="Hyperlink"/>
                <w:rFonts w:ascii="Times New Roman" w:hAnsi="Times New Roman" w:cs="Times New Roman"/>
                <w:i/>
                <w:noProof/>
                <w:color w:val="auto"/>
                <w:sz w:val="20"/>
                <w:szCs w:val="20"/>
              </w:rPr>
              <w:t>antidopinga organizāciju</w:t>
            </w:r>
            <w:r w:rsidR="00C35EF6" w:rsidRPr="00761D48">
              <w:rPr>
                <w:rStyle w:val="Hyperlink"/>
                <w:rFonts w:ascii="Times New Roman" w:hAnsi="Times New Roman" w:cs="Times New Roman"/>
                <w:noProof/>
                <w:color w:val="auto"/>
                <w:sz w:val="20"/>
                <w:szCs w:val="20"/>
              </w:rPr>
              <w:t xml:space="preserve"> lēmumu īstenošana</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_Toc56176333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60</w:t>
            </w:r>
            <w:r w:rsidR="00C35EF6" w:rsidRPr="00761D48">
              <w:rPr>
                <w:rFonts w:ascii="Times New Roman" w:hAnsi="Times New Roman" w:cs="Times New Roman"/>
                <w:noProof/>
                <w:webHidden/>
                <w:sz w:val="20"/>
                <w:szCs w:val="20"/>
              </w:rPr>
              <w:fldChar w:fldCharType="end"/>
            </w:r>
          </w:hyperlink>
        </w:p>
        <w:p w14:paraId="776168B6" w14:textId="5C0C5D33"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34" w:history="1">
            <w:r w:rsidR="00C35EF6" w:rsidRPr="00761D48">
              <w:rPr>
                <w:rStyle w:val="Hyperlink"/>
                <w:rFonts w:ascii="Times New Roman" w:hAnsi="Times New Roman" w:cs="Times New Roman"/>
                <w:noProof/>
                <w:color w:val="auto"/>
                <w:sz w:val="20"/>
                <w:szCs w:val="20"/>
              </w:rPr>
              <w:t xml:space="preserve">15.3. Tādas organizācijas lēmumu īstenošana, kas nav </w:t>
            </w:r>
            <w:r w:rsidR="00C35EF6" w:rsidRPr="00761D48">
              <w:rPr>
                <w:rStyle w:val="Hyperlink"/>
                <w:rFonts w:ascii="Times New Roman" w:hAnsi="Times New Roman" w:cs="Times New Roman"/>
                <w:i/>
                <w:noProof/>
                <w:color w:val="auto"/>
                <w:sz w:val="20"/>
                <w:szCs w:val="20"/>
              </w:rPr>
              <w:t>parakstītājs</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_Toc56176334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60</w:t>
            </w:r>
            <w:r w:rsidR="00C35EF6" w:rsidRPr="00761D48">
              <w:rPr>
                <w:rFonts w:ascii="Times New Roman" w:hAnsi="Times New Roman" w:cs="Times New Roman"/>
                <w:noProof/>
                <w:webHidden/>
                <w:sz w:val="20"/>
                <w:szCs w:val="20"/>
              </w:rPr>
              <w:fldChar w:fldCharType="end"/>
            </w:r>
          </w:hyperlink>
        </w:p>
        <w:p w14:paraId="6EFB1416" w14:textId="57EAEB49" w:rsidR="00C35EF6" w:rsidRPr="00761D48" w:rsidRDefault="00043403" w:rsidP="00761D48">
          <w:pPr>
            <w:pStyle w:val="TOC1"/>
            <w:tabs>
              <w:tab w:val="right" w:leader="dot" w:pos="9062"/>
            </w:tabs>
            <w:spacing w:before="0"/>
            <w:ind w:left="0"/>
            <w:jc w:val="both"/>
            <w:rPr>
              <w:rFonts w:ascii="Times New Roman" w:eastAsiaTheme="minorEastAsia" w:hAnsi="Times New Roman" w:cs="Times New Roman"/>
              <w:b/>
              <w:bCs/>
              <w:noProof/>
              <w:sz w:val="20"/>
              <w:szCs w:val="20"/>
              <w:lang w:eastAsia="lv-LV"/>
            </w:rPr>
          </w:pPr>
          <w:hyperlink w:anchor="_Toc56176335" w:history="1">
            <w:r w:rsidR="00C35EF6" w:rsidRPr="00761D48">
              <w:rPr>
                <w:rStyle w:val="Hyperlink"/>
                <w:rFonts w:ascii="Times New Roman" w:hAnsi="Times New Roman" w:cs="Times New Roman"/>
                <w:b/>
                <w:bCs/>
                <w:noProof/>
                <w:color w:val="auto"/>
                <w:sz w:val="20"/>
                <w:szCs w:val="20"/>
              </w:rPr>
              <w:t xml:space="preserve">16. PANTS. </w:t>
            </w:r>
            <w:r w:rsidR="00C35EF6" w:rsidRPr="00761D48">
              <w:rPr>
                <w:rStyle w:val="Hyperlink"/>
                <w:rFonts w:ascii="Times New Roman" w:hAnsi="Times New Roman" w:cs="Times New Roman"/>
                <w:b/>
                <w:bCs/>
                <w:i/>
                <w:noProof/>
                <w:color w:val="auto"/>
                <w:sz w:val="20"/>
                <w:szCs w:val="20"/>
              </w:rPr>
              <w:t>DOPINGA KONTROLE</w:t>
            </w:r>
            <w:r w:rsidR="00C35EF6" w:rsidRPr="00761D48">
              <w:rPr>
                <w:rStyle w:val="Hyperlink"/>
                <w:rFonts w:ascii="Times New Roman" w:hAnsi="Times New Roman" w:cs="Times New Roman"/>
                <w:b/>
                <w:bCs/>
                <w:noProof/>
                <w:color w:val="auto"/>
                <w:sz w:val="20"/>
                <w:szCs w:val="20"/>
              </w:rPr>
              <w:t xml:space="preserve"> DZĪVNIEKIEM, KAS PIEDALĀS SPORTA SACENSĪBĀS</w:t>
            </w:r>
            <w:r w:rsidR="00C35EF6" w:rsidRPr="00761D48">
              <w:rPr>
                <w:rFonts w:ascii="Times New Roman" w:hAnsi="Times New Roman" w:cs="Times New Roman"/>
                <w:b/>
                <w:bCs/>
                <w:noProof/>
                <w:webHidden/>
                <w:sz w:val="20"/>
                <w:szCs w:val="20"/>
              </w:rPr>
              <w:tab/>
            </w:r>
            <w:r w:rsidR="00C35EF6" w:rsidRPr="00761D48">
              <w:rPr>
                <w:rFonts w:ascii="Times New Roman" w:hAnsi="Times New Roman" w:cs="Times New Roman"/>
                <w:b/>
                <w:bCs/>
                <w:noProof/>
                <w:webHidden/>
                <w:sz w:val="20"/>
                <w:szCs w:val="20"/>
              </w:rPr>
              <w:fldChar w:fldCharType="begin"/>
            </w:r>
            <w:r w:rsidR="00C35EF6" w:rsidRPr="00761D48">
              <w:rPr>
                <w:rFonts w:ascii="Times New Roman" w:hAnsi="Times New Roman" w:cs="Times New Roman"/>
                <w:b/>
                <w:bCs/>
                <w:noProof/>
                <w:webHidden/>
                <w:sz w:val="20"/>
                <w:szCs w:val="20"/>
              </w:rPr>
              <w:instrText xml:space="preserve"> PAGEREF _Toc56176335 \h </w:instrText>
            </w:r>
            <w:r w:rsidR="00C35EF6" w:rsidRPr="00761D48">
              <w:rPr>
                <w:rFonts w:ascii="Times New Roman" w:hAnsi="Times New Roman" w:cs="Times New Roman"/>
                <w:b/>
                <w:bCs/>
                <w:noProof/>
                <w:webHidden/>
                <w:sz w:val="20"/>
                <w:szCs w:val="20"/>
              </w:rPr>
            </w:r>
            <w:r w:rsidR="00C35EF6" w:rsidRPr="00761D48">
              <w:rPr>
                <w:rFonts w:ascii="Times New Roman" w:hAnsi="Times New Roman" w:cs="Times New Roman"/>
                <w:b/>
                <w:bCs/>
                <w:noProof/>
                <w:webHidden/>
                <w:sz w:val="20"/>
                <w:szCs w:val="20"/>
              </w:rPr>
              <w:fldChar w:fldCharType="separate"/>
            </w:r>
            <w:r w:rsidR="00043CA2">
              <w:rPr>
                <w:rFonts w:ascii="Times New Roman" w:hAnsi="Times New Roman" w:cs="Times New Roman"/>
                <w:b/>
                <w:bCs/>
                <w:noProof/>
                <w:webHidden/>
                <w:sz w:val="20"/>
                <w:szCs w:val="20"/>
              </w:rPr>
              <w:t>60</w:t>
            </w:r>
            <w:r w:rsidR="00C35EF6" w:rsidRPr="00761D48">
              <w:rPr>
                <w:rFonts w:ascii="Times New Roman" w:hAnsi="Times New Roman" w:cs="Times New Roman"/>
                <w:b/>
                <w:bCs/>
                <w:noProof/>
                <w:webHidden/>
                <w:sz w:val="20"/>
                <w:szCs w:val="20"/>
              </w:rPr>
              <w:fldChar w:fldCharType="end"/>
            </w:r>
          </w:hyperlink>
        </w:p>
        <w:p w14:paraId="313E8781" w14:textId="69F92B0A" w:rsidR="00C35EF6" w:rsidRDefault="00043403" w:rsidP="00761D48">
          <w:pPr>
            <w:pStyle w:val="TOC1"/>
            <w:tabs>
              <w:tab w:val="right" w:leader="dot" w:pos="9062"/>
            </w:tabs>
            <w:spacing w:before="0"/>
            <w:ind w:left="0"/>
            <w:jc w:val="both"/>
            <w:rPr>
              <w:rStyle w:val="Hyperlink"/>
              <w:rFonts w:ascii="Times New Roman" w:hAnsi="Times New Roman" w:cs="Times New Roman"/>
              <w:b/>
              <w:bCs/>
              <w:noProof/>
              <w:color w:val="auto"/>
              <w:sz w:val="20"/>
              <w:szCs w:val="20"/>
            </w:rPr>
          </w:pPr>
          <w:hyperlink w:anchor="_Toc56176336" w:history="1">
            <w:r w:rsidR="00C35EF6" w:rsidRPr="00761D48">
              <w:rPr>
                <w:rStyle w:val="Hyperlink"/>
                <w:rFonts w:ascii="Times New Roman" w:hAnsi="Times New Roman" w:cs="Times New Roman"/>
                <w:b/>
                <w:bCs/>
                <w:noProof/>
                <w:color w:val="auto"/>
                <w:sz w:val="20"/>
                <w:szCs w:val="20"/>
              </w:rPr>
              <w:t>17. PANTS. IEROBEŽOJOŠI NOTEIKUMI</w:t>
            </w:r>
            <w:r w:rsidR="00C35EF6" w:rsidRPr="00761D48">
              <w:rPr>
                <w:rFonts w:ascii="Times New Roman" w:hAnsi="Times New Roman" w:cs="Times New Roman"/>
                <w:b/>
                <w:bCs/>
                <w:noProof/>
                <w:webHidden/>
                <w:sz w:val="20"/>
                <w:szCs w:val="20"/>
              </w:rPr>
              <w:tab/>
            </w:r>
            <w:r w:rsidR="00C35EF6" w:rsidRPr="00761D48">
              <w:rPr>
                <w:rFonts w:ascii="Times New Roman" w:hAnsi="Times New Roman" w:cs="Times New Roman"/>
                <w:b/>
                <w:bCs/>
                <w:noProof/>
                <w:webHidden/>
                <w:sz w:val="20"/>
                <w:szCs w:val="20"/>
              </w:rPr>
              <w:fldChar w:fldCharType="begin"/>
            </w:r>
            <w:r w:rsidR="00C35EF6" w:rsidRPr="00761D48">
              <w:rPr>
                <w:rFonts w:ascii="Times New Roman" w:hAnsi="Times New Roman" w:cs="Times New Roman"/>
                <w:b/>
                <w:bCs/>
                <w:noProof/>
                <w:webHidden/>
                <w:sz w:val="20"/>
                <w:szCs w:val="20"/>
              </w:rPr>
              <w:instrText xml:space="preserve"> PAGEREF _Toc56176336 \h </w:instrText>
            </w:r>
            <w:r w:rsidR="00C35EF6" w:rsidRPr="00761D48">
              <w:rPr>
                <w:rFonts w:ascii="Times New Roman" w:hAnsi="Times New Roman" w:cs="Times New Roman"/>
                <w:b/>
                <w:bCs/>
                <w:noProof/>
                <w:webHidden/>
                <w:sz w:val="20"/>
                <w:szCs w:val="20"/>
              </w:rPr>
            </w:r>
            <w:r w:rsidR="00C35EF6" w:rsidRPr="00761D48">
              <w:rPr>
                <w:rFonts w:ascii="Times New Roman" w:hAnsi="Times New Roman" w:cs="Times New Roman"/>
                <w:b/>
                <w:bCs/>
                <w:noProof/>
                <w:webHidden/>
                <w:sz w:val="20"/>
                <w:szCs w:val="20"/>
              </w:rPr>
              <w:fldChar w:fldCharType="separate"/>
            </w:r>
            <w:r w:rsidR="00043CA2">
              <w:rPr>
                <w:rFonts w:ascii="Times New Roman" w:hAnsi="Times New Roman" w:cs="Times New Roman"/>
                <w:b/>
                <w:bCs/>
                <w:noProof/>
                <w:webHidden/>
                <w:sz w:val="20"/>
                <w:szCs w:val="20"/>
              </w:rPr>
              <w:t>60</w:t>
            </w:r>
            <w:r w:rsidR="00C35EF6" w:rsidRPr="00761D48">
              <w:rPr>
                <w:rFonts w:ascii="Times New Roman" w:hAnsi="Times New Roman" w:cs="Times New Roman"/>
                <w:b/>
                <w:bCs/>
                <w:noProof/>
                <w:webHidden/>
                <w:sz w:val="20"/>
                <w:szCs w:val="20"/>
              </w:rPr>
              <w:fldChar w:fldCharType="end"/>
            </w:r>
          </w:hyperlink>
        </w:p>
        <w:p w14:paraId="776B38EE" w14:textId="77777777" w:rsidR="00761D48" w:rsidRPr="00761D48" w:rsidRDefault="00761D48" w:rsidP="00761D48">
          <w:pPr>
            <w:pStyle w:val="TOC1"/>
            <w:tabs>
              <w:tab w:val="right" w:leader="dot" w:pos="9062"/>
            </w:tabs>
            <w:spacing w:before="0"/>
            <w:ind w:left="0"/>
            <w:jc w:val="both"/>
            <w:rPr>
              <w:rFonts w:ascii="Times New Roman" w:eastAsiaTheme="minorEastAsia" w:hAnsi="Times New Roman" w:cs="Times New Roman"/>
              <w:b/>
              <w:bCs/>
              <w:noProof/>
              <w:sz w:val="20"/>
              <w:szCs w:val="20"/>
              <w:lang w:eastAsia="lv-LV"/>
            </w:rPr>
          </w:pPr>
        </w:p>
        <w:p w14:paraId="46E12EEA" w14:textId="3CD16876" w:rsidR="00C35EF6" w:rsidRPr="00761D48" w:rsidRDefault="00043403" w:rsidP="00761D48">
          <w:pPr>
            <w:pStyle w:val="TOC1"/>
            <w:tabs>
              <w:tab w:val="right" w:leader="dot" w:pos="9062"/>
            </w:tabs>
            <w:spacing w:before="0"/>
            <w:ind w:left="0"/>
            <w:jc w:val="both"/>
            <w:rPr>
              <w:rFonts w:ascii="Times New Roman" w:eastAsiaTheme="minorEastAsia" w:hAnsi="Times New Roman" w:cs="Times New Roman"/>
              <w:b/>
              <w:bCs/>
              <w:noProof/>
              <w:sz w:val="20"/>
              <w:szCs w:val="20"/>
              <w:lang w:eastAsia="lv-LV"/>
            </w:rPr>
          </w:pPr>
          <w:hyperlink w:anchor="_Toc56176337" w:history="1">
            <w:r w:rsidR="00C35EF6" w:rsidRPr="00761D48">
              <w:rPr>
                <w:rStyle w:val="Hyperlink"/>
                <w:rFonts w:ascii="Times New Roman" w:hAnsi="Times New Roman" w:cs="Times New Roman"/>
                <w:b/>
                <w:bCs/>
                <w:noProof/>
                <w:color w:val="auto"/>
                <w:sz w:val="20"/>
                <w:szCs w:val="20"/>
              </w:rPr>
              <w:t>OTRĀ DAĻA</w:t>
            </w:r>
            <w:r w:rsidR="00761D48" w:rsidRPr="00761D48">
              <w:rPr>
                <w:rStyle w:val="Hyperlink"/>
                <w:rFonts w:ascii="Times New Roman" w:hAnsi="Times New Roman" w:cs="Times New Roman"/>
                <w:b/>
                <w:bCs/>
                <w:noProof/>
                <w:color w:val="auto"/>
                <w:sz w:val="20"/>
                <w:szCs w:val="20"/>
              </w:rPr>
              <w:t>.</w:t>
            </w:r>
            <w:r w:rsidR="00C35EF6" w:rsidRPr="00761D48">
              <w:rPr>
                <w:rStyle w:val="Hyperlink"/>
                <w:rFonts w:ascii="Times New Roman" w:hAnsi="Times New Roman" w:cs="Times New Roman"/>
                <w:b/>
                <w:bCs/>
                <w:i/>
                <w:noProof/>
                <w:color w:val="auto"/>
                <w:sz w:val="20"/>
                <w:szCs w:val="20"/>
              </w:rPr>
              <w:t xml:space="preserve"> IZGLĪTĪBA</w:t>
            </w:r>
            <w:r w:rsidR="00C35EF6" w:rsidRPr="00761D48">
              <w:rPr>
                <w:rStyle w:val="Hyperlink"/>
                <w:rFonts w:ascii="Times New Roman" w:hAnsi="Times New Roman" w:cs="Times New Roman"/>
                <w:b/>
                <w:bCs/>
                <w:noProof/>
                <w:color w:val="auto"/>
                <w:sz w:val="20"/>
                <w:szCs w:val="20"/>
              </w:rPr>
              <w:t xml:space="preserve"> UN PĒTNIECĪBA</w:t>
            </w:r>
            <w:r w:rsidR="00C35EF6" w:rsidRPr="00761D48">
              <w:rPr>
                <w:rFonts w:ascii="Times New Roman" w:hAnsi="Times New Roman" w:cs="Times New Roman"/>
                <w:b/>
                <w:bCs/>
                <w:noProof/>
                <w:webHidden/>
                <w:sz w:val="20"/>
                <w:szCs w:val="20"/>
              </w:rPr>
              <w:tab/>
            </w:r>
            <w:r w:rsidR="00C35EF6" w:rsidRPr="00761D48">
              <w:rPr>
                <w:rFonts w:ascii="Times New Roman" w:hAnsi="Times New Roman" w:cs="Times New Roman"/>
                <w:b/>
                <w:bCs/>
                <w:noProof/>
                <w:webHidden/>
                <w:sz w:val="20"/>
                <w:szCs w:val="20"/>
              </w:rPr>
              <w:fldChar w:fldCharType="begin"/>
            </w:r>
            <w:r w:rsidR="00C35EF6" w:rsidRPr="00761D48">
              <w:rPr>
                <w:rFonts w:ascii="Times New Roman" w:hAnsi="Times New Roman" w:cs="Times New Roman"/>
                <w:b/>
                <w:bCs/>
                <w:noProof/>
                <w:webHidden/>
                <w:sz w:val="20"/>
                <w:szCs w:val="20"/>
              </w:rPr>
              <w:instrText xml:space="preserve"> PAGEREF _Toc56176337 \h </w:instrText>
            </w:r>
            <w:r w:rsidR="00C35EF6" w:rsidRPr="00761D48">
              <w:rPr>
                <w:rFonts w:ascii="Times New Roman" w:hAnsi="Times New Roman" w:cs="Times New Roman"/>
                <w:b/>
                <w:bCs/>
                <w:noProof/>
                <w:webHidden/>
                <w:sz w:val="20"/>
                <w:szCs w:val="20"/>
              </w:rPr>
            </w:r>
            <w:r w:rsidR="00C35EF6" w:rsidRPr="00761D48">
              <w:rPr>
                <w:rFonts w:ascii="Times New Roman" w:hAnsi="Times New Roman" w:cs="Times New Roman"/>
                <w:b/>
                <w:bCs/>
                <w:noProof/>
                <w:webHidden/>
                <w:sz w:val="20"/>
                <w:szCs w:val="20"/>
              </w:rPr>
              <w:fldChar w:fldCharType="separate"/>
            </w:r>
            <w:r w:rsidR="00043CA2">
              <w:rPr>
                <w:rFonts w:ascii="Times New Roman" w:hAnsi="Times New Roman" w:cs="Times New Roman"/>
                <w:b/>
                <w:bCs/>
                <w:noProof/>
                <w:webHidden/>
                <w:sz w:val="20"/>
                <w:szCs w:val="20"/>
              </w:rPr>
              <w:t>62</w:t>
            </w:r>
            <w:r w:rsidR="00C35EF6" w:rsidRPr="00761D48">
              <w:rPr>
                <w:rFonts w:ascii="Times New Roman" w:hAnsi="Times New Roman" w:cs="Times New Roman"/>
                <w:b/>
                <w:bCs/>
                <w:noProof/>
                <w:webHidden/>
                <w:sz w:val="20"/>
                <w:szCs w:val="20"/>
              </w:rPr>
              <w:fldChar w:fldCharType="end"/>
            </w:r>
          </w:hyperlink>
        </w:p>
        <w:p w14:paraId="47D192AF" w14:textId="0DFBB4C0" w:rsidR="00C35EF6" w:rsidRPr="00761D48" w:rsidRDefault="00043403" w:rsidP="00761D48">
          <w:pPr>
            <w:pStyle w:val="TOC1"/>
            <w:tabs>
              <w:tab w:val="right" w:leader="dot" w:pos="9062"/>
            </w:tabs>
            <w:spacing w:before="0"/>
            <w:ind w:left="0"/>
            <w:jc w:val="both"/>
            <w:rPr>
              <w:rFonts w:ascii="Times New Roman" w:eastAsiaTheme="minorEastAsia" w:hAnsi="Times New Roman" w:cs="Times New Roman"/>
              <w:b/>
              <w:bCs/>
              <w:noProof/>
              <w:sz w:val="20"/>
              <w:szCs w:val="20"/>
              <w:lang w:eastAsia="lv-LV"/>
            </w:rPr>
          </w:pPr>
          <w:hyperlink w:anchor="_Toc56176338" w:history="1">
            <w:r w:rsidR="00C35EF6" w:rsidRPr="00761D48">
              <w:rPr>
                <w:rStyle w:val="Hyperlink"/>
                <w:rFonts w:ascii="Times New Roman" w:hAnsi="Times New Roman" w:cs="Times New Roman"/>
                <w:b/>
                <w:bCs/>
                <w:noProof/>
                <w:color w:val="auto"/>
                <w:sz w:val="20"/>
                <w:szCs w:val="20"/>
              </w:rPr>
              <w:t xml:space="preserve">18. PANTS. </w:t>
            </w:r>
            <w:r w:rsidR="00C35EF6" w:rsidRPr="00761D48">
              <w:rPr>
                <w:rStyle w:val="Hyperlink"/>
                <w:rFonts w:ascii="Times New Roman" w:hAnsi="Times New Roman" w:cs="Times New Roman"/>
                <w:b/>
                <w:bCs/>
                <w:i/>
                <w:noProof/>
                <w:color w:val="auto"/>
                <w:sz w:val="20"/>
                <w:szCs w:val="20"/>
              </w:rPr>
              <w:t>IZGLĪTĪBA</w:t>
            </w:r>
            <w:r w:rsidR="00C35EF6" w:rsidRPr="00761D48">
              <w:rPr>
                <w:rFonts w:ascii="Times New Roman" w:hAnsi="Times New Roman" w:cs="Times New Roman"/>
                <w:b/>
                <w:bCs/>
                <w:noProof/>
                <w:webHidden/>
                <w:sz w:val="20"/>
                <w:szCs w:val="20"/>
              </w:rPr>
              <w:tab/>
            </w:r>
            <w:r w:rsidR="00C35EF6" w:rsidRPr="00761D48">
              <w:rPr>
                <w:rFonts w:ascii="Times New Roman" w:hAnsi="Times New Roman" w:cs="Times New Roman"/>
                <w:b/>
                <w:bCs/>
                <w:noProof/>
                <w:webHidden/>
                <w:sz w:val="20"/>
                <w:szCs w:val="20"/>
              </w:rPr>
              <w:fldChar w:fldCharType="begin"/>
            </w:r>
            <w:r w:rsidR="00C35EF6" w:rsidRPr="00761D48">
              <w:rPr>
                <w:rFonts w:ascii="Times New Roman" w:hAnsi="Times New Roman" w:cs="Times New Roman"/>
                <w:b/>
                <w:bCs/>
                <w:noProof/>
                <w:webHidden/>
                <w:sz w:val="20"/>
                <w:szCs w:val="20"/>
              </w:rPr>
              <w:instrText xml:space="preserve"> PAGEREF _Toc56176338 \h </w:instrText>
            </w:r>
            <w:r w:rsidR="00C35EF6" w:rsidRPr="00761D48">
              <w:rPr>
                <w:rFonts w:ascii="Times New Roman" w:hAnsi="Times New Roman" w:cs="Times New Roman"/>
                <w:b/>
                <w:bCs/>
                <w:noProof/>
                <w:webHidden/>
                <w:sz w:val="20"/>
                <w:szCs w:val="20"/>
              </w:rPr>
            </w:r>
            <w:r w:rsidR="00C35EF6" w:rsidRPr="00761D48">
              <w:rPr>
                <w:rFonts w:ascii="Times New Roman" w:hAnsi="Times New Roman" w:cs="Times New Roman"/>
                <w:b/>
                <w:bCs/>
                <w:noProof/>
                <w:webHidden/>
                <w:sz w:val="20"/>
                <w:szCs w:val="20"/>
              </w:rPr>
              <w:fldChar w:fldCharType="separate"/>
            </w:r>
            <w:r w:rsidR="00043CA2">
              <w:rPr>
                <w:rFonts w:ascii="Times New Roman" w:hAnsi="Times New Roman" w:cs="Times New Roman"/>
                <w:b/>
                <w:bCs/>
                <w:noProof/>
                <w:webHidden/>
                <w:sz w:val="20"/>
                <w:szCs w:val="20"/>
              </w:rPr>
              <w:t>63</w:t>
            </w:r>
            <w:r w:rsidR="00C35EF6" w:rsidRPr="00761D48">
              <w:rPr>
                <w:rFonts w:ascii="Times New Roman" w:hAnsi="Times New Roman" w:cs="Times New Roman"/>
                <w:b/>
                <w:bCs/>
                <w:noProof/>
                <w:webHidden/>
                <w:sz w:val="20"/>
                <w:szCs w:val="20"/>
              </w:rPr>
              <w:fldChar w:fldCharType="end"/>
            </w:r>
          </w:hyperlink>
        </w:p>
        <w:p w14:paraId="4DF52EF2" w14:textId="109E23FC"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39" w:history="1">
            <w:r w:rsidR="00C35EF6" w:rsidRPr="00761D48">
              <w:rPr>
                <w:rStyle w:val="Hyperlink"/>
                <w:rFonts w:ascii="Times New Roman" w:hAnsi="Times New Roman" w:cs="Times New Roman"/>
                <w:noProof/>
                <w:color w:val="auto"/>
                <w:sz w:val="20"/>
                <w:szCs w:val="20"/>
              </w:rPr>
              <w:t>18.1. Principi</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_Toc56176339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63</w:t>
            </w:r>
            <w:r w:rsidR="00C35EF6" w:rsidRPr="00761D48">
              <w:rPr>
                <w:rFonts w:ascii="Times New Roman" w:hAnsi="Times New Roman" w:cs="Times New Roman"/>
                <w:noProof/>
                <w:webHidden/>
                <w:sz w:val="20"/>
                <w:szCs w:val="20"/>
              </w:rPr>
              <w:fldChar w:fldCharType="end"/>
            </w:r>
          </w:hyperlink>
        </w:p>
        <w:p w14:paraId="5216DEEB" w14:textId="6953955C"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40" w:history="1">
            <w:r w:rsidR="00C35EF6" w:rsidRPr="00761D48">
              <w:rPr>
                <w:rStyle w:val="Hyperlink"/>
                <w:rFonts w:ascii="Times New Roman" w:hAnsi="Times New Roman" w:cs="Times New Roman"/>
                <w:noProof/>
                <w:color w:val="auto"/>
                <w:sz w:val="20"/>
                <w:szCs w:val="20"/>
              </w:rPr>
              <w:t xml:space="preserve">18.2. </w:t>
            </w:r>
            <w:r w:rsidR="00C35EF6" w:rsidRPr="00761D48">
              <w:rPr>
                <w:rStyle w:val="Hyperlink"/>
                <w:rFonts w:ascii="Times New Roman" w:hAnsi="Times New Roman" w:cs="Times New Roman"/>
                <w:i/>
                <w:noProof/>
                <w:color w:val="auto"/>
                <w:sz w:val="20"/>
                <w:szCs w:val="20"/>
              </w:rPr>
              <w:t>Parakstītāju izglītības</w:t>
            </w:r>
            <w:r w:rsidR="00C35EF6" w:rsidRPr="00761D48">
              <w:rPr>
                <w:rStyle w:val="Hyperlink"/>
                <w:rFonts w:ascii="Times New Roman" w:hAnsi="Times New Roman" w:cs="Times New Roman"/>
                <w:noProof/>
                <w:color w:val="auto"/>
                <w:sz w:val="20"/>
                <w:szCs w:val="20"/>
              </w:rPr>
              <w:t xml:space="preserve"> programmas un plāni</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_Toc56176340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63</w:t>
            </w:r>
            <w:r w:rsidR="00C35EF6" w:rsidRPr="00761D48">
              <w:rPr>
                <w:rFonts w:ascii="Times New Roman" w:hAnsi="Times New Roman" w:cs="Times New Roman"/>
                <w:noProof/>
                <w:webHidden/>
                <w:sz w:val="20"/>
                <w:szCs w:val="20"/>
              </w:rPr>
              <w:fldChar w:fldCharType="end"/>
            </w:r>
          </w:hyperlink>
        </w:p>
        <w:p w14:paraId="5272B184" w14:textId="5679C646" w:rsidR="00C35EF6" w:rsidRPr="00761D48" w:rsidRDefault="00043403" w:rsidP="00761D48">
          <w:pPr>
            <w:pStyle w:val="TOC1"/>
            <w:tabs>
              <w:tab w:val="right" w:leader="dot" w:pos="9062"/>
            </w:tabs>
            <w:spacing w:before="0"/>
            <w:ind w:left="0"/>
            <w:jc w:val="both"/>
            <w:rPr>
              <w:rFonts w:ascii="Times New Roman" w:eastAsiaTheme="minorEastAsia" w:hAnsi="Times New Roman" w:cs="Times New Roman"/>
              <w:b/>
              <w:bCs/>
              <w:noProof/>
              <w:sz w:val="20"/>
              <w:szCs w:val="20"/>
              <w:lang w:eastAsia="lv-LV"/>
            </w:rPr>
          </w:pPr>
          <w:hyperlink w:anchor="_Toc56176341" w:history="1">
            <w:r w:rsidR="00C35EF6" w:rsidRPr="00761D48">
              <w:rPr>
                <w:rStyle w:val="Hyperlink"/>
                <w:rFonts w:ascii="Times New Roman" w:hAnsi="Times New Roman" w:cs="Times New Roman"/>
                <w:b/>
                <w:bCs/>
                <w:noProof/>
                <w:color w:val="auto"/>
                <w:sz w:val="20"/>
                <w:szCs w:val="20"/>
              </w:rPr>
              <w:t>19. PANTS. PĒTĪJUMI</w:t>
            </w:r>
            <w:r w:rsidR="00C35EF6" w:rsidRPr="00761D48">
              <w:rPr>
                <w:rFonts w:ascii="Times New Roman" w:hAnsi="Times New Roman" w:cs="Times New Roman"/>
                <w:b/>
                <w:bCs/>
                <w:noProof/>
                <w:webHidden/>
                <w:sz w:val="20"/>
                <w:szCs w:val="20"/>
              </w:rPr>
              <w:tab/>
            </w:r>
            <w:r w:rsidR="00C35EF6" w:rsidRPr="00761D48">
              <w:rPr>
                <w:rFonts w:ascii="Times New Roman" w:hAnsi="Times New Roman" w:cs="Times New Roman"/>
                <w:b/>
                <w:bCs/>
                <w:noProof/>
                <w:webHidden/>
                <w:sz w:val="20"/>
                <w:szCs w:val="20"/>
              </w:rPr>
              <w:fldChar w:fldCharType="begin"/>
            </w:r>
            <w:r w:rsidR="00C35EF6" w:rsidRPr="00761D48">
              <w:rPr>
                <w:rFonts w:ascii="Times New Roman" w:hAnsi="Times New Roman" w:cs="Times New Roman"/>
                <w:b/>
                <w:bCs/>
                <w:noProof/>
                <w:webHidden/>
                <w:sz w:val="20"/>
                <w:szCs w:val="20"/>
              </w:rPr>
              <w:instrText xml:space="preserve"> PAGEREF _Toc56176341 \h </w:instrText>
            </w:r>
            <w:r w:rsidR="00C35EF6" w:rsidRPr="00761D48">
              <w:rPr>
                <w:rFonts w:ascii="Times New Roman" w:hAnsi="Times New Roman" w:cs="Times New Roman"/>
                <w:b/>
                <w:bCs/>
                <w:noProof/>
                <w:webHidden/>
                <w:sz w:val="20"/>
                <w:szCs w:val="20"/>
              </w:rPr>
            </w:r>
            <w:r w:rsidR="00C35EF6" w:rsidRPr="00761D48">
              <w:rPr>
                <w:rFonts w:ascii="Times New Roman" w:hAnsi="Times New Roman" w:cs="Times New Roman"/>
                <w:b/>
                <w:bCs/>
                <w:noProof/>
                <w:webHidden/>
                <w:sz w:val="20"/>
                <w:szCs w:val="20"/>
              </w:rPr>
              <w:fldChar w:fldCharType="separate"/>
            </w:r>
            <w:r w:rsidR="00043CA2">
              <w:rPr>
                <w:rFonts w:ascii="Times New Roman" w:hAnsi="Times New Roman" w:cs="Times New Roman"/>
                <w:b/>
                <w:bCs/>
                <w:noProof/>
                <w:webHidden/>
                <w:sz w:val="20"/>
                <w:szCs w:val="20"/>
              </w:rPr>
              <w:t>65</w:t>
            </w:r>
            <w:r w:rsidR="00C35EF6" w:rsidRPr="00761D48">
              <w:rPr>
                <w:rFonts w:ascii="Times New Roman" w:hAnsi="Times New Roman" w:cs="Times New Roman"/>
                <w:b/>
                <w:bCs/>
                <w:noProof/>
                <w:webHidden/>
                <w:sz w:val="20"/>
                <w:szCs w:val="20"/>
              </w:rPr>
              <w:fldChar w:fldCharType="end"/>
            </w:r>
          </w:hyperlink>
        </w:p>
        <w:p w14:paraId="1510EE1F" w14:textId="332526CF"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42" w:history="1">
            <w:r w:rsidR="00C35EF6" w:rsidRPr="00761D48">
              <w:rPr>
                <w:rStyle w:val="Hyperlink"/>
                <w:rFonts w:ascii="Times New Roman" w:hAnsi="Times New Roman" w:cs="Times New Roman"/>
                <w:noProof/>
                <w:color w:val="auto"/>
                <w:sz w:val="20"/>
                <w:szCs w:val="20"/>
              </w:rPr>
              <w:t>19.1. Pētījumu nolūks un mērķi dopinga apkarošanas jomā</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_Toc56176342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65</w:t>
            </w:r>
            <w:r w:rsidR="00C35EF6" w:rsidRPr="00761D48">
              <w:rPr>
                <w:rFonts w:ascii="Times New Roman" w:hAnsi="Times New Roman" w:cs="Times New Roman"/>
                <w:noProof/>
                <w:webHidden/>
                <w:sz w:val="20"/>
                <w:szCs w:val="20"/>
              </w:rPr>
              <w:fldChar w:fldCharType="end"/>
            </w:r>
          </w:hyperlink>
        </w:p>
        <w:p w14:paraId="458BD495" w14:textId="7ADDE551"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43" w:history="1">
            <w:r w:rsidR="00C35EF6" w:rsidRPr="00761D48">
              <w:rPr>
                <w:rStyle w:val="Hyperlink"/>
                <w:rFonts w:ascii="Times New Roman" w:hAnsi="Times New Roman" w:cs="Times New Roman"/>
                <w:noProof/>
                <w:color w:val="auto"/>
                <w:sz w:val="20"/>
                <w:szCs w:val="20"/>
              </w:rPr>
              <w:t>19.2. Pētījumu veidi</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_Toc56176343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65</w:t>
            </w:r>
            <w:r w:rsidR="00C35EF6" w:rsidRPr="00761D48">
              <w:rPr>
                <w:rFonts w:ascii="Times New Roman" w:hAnsi="Times New Roman" w:cs="Times New Roman"/>
                <w:noProof/>
                <w:webHidden/>
                <w:sz w:val="20"/>
                <w:szCs w:val="20"/>
              </w:rPr>
              <w:fldChar w:fldCharType="end"/>
            </w:r>
          </w:hyperlink>
        </w:p>
        <w:p w14:paraId="2067303F" w14:textId="722488F6"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44" w:history="1">
            <w:r w:rsidR="00C35EF6" w:rsidRPr="00761D48">
              <w:rPr>
                <w:rStyle w:val="Hyperlink"/>
                <w:rFonts w:ascii="Times New Roman" w:hAnsi="Times New Roman" w:cs="Times New Roman"/>
                <w:noProof/>
                <w:color w:val="auto"/>
                <w:sz w:val="20"/>
                <w:szCs w:val="20"/>
              </w:rPr>
              <w:t>19.3. Pētījumu koordinēšana un rezultātu koplietošana</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_Toc56176344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65</w:t>
            </w:r>
            <w:r w:rsidR="00C35EF6" w:rsidRPr="00761D48">
              <w:rPr>
                <w:rFonts w:ascii="Times New Roman" w:hAnsi="Times New Roman" w:cs="Times New Roman"/>
                <w:noProof/>
                <w:webHidden/>
                <w:sz w:val="20"/>
                <w:szCs w:val="20"/>
              </w:rPr>
              <w:fldChar w:fldCharType="end"/>
            </w:r>
          </w:hyperlink>
        </w:p>
        <w:p w14:paraId="31B2ABBE" w14:textId="5A05C17C"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45" w:history="1">
            <w:r w:rsidR="00C35EF6" w:rsidRPr="00761D48">
              <w:rPr>
                <w:rStyle w:val="Hyperlink"/>
                <w:rFonts w:ascii="Times New Roman" w:hAnsi="Times New Roman" w:cs="Times New Roman"/>
                <w:noProof/>
                <w:color w:val="auto"/>
                <w:sz w:val="20"/>
                <w:szCs w:val="20"/>
              </w:rPr>
              <w:t>19.4. Pētniecības prakses</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_Toc56176345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65</w:t>
            </w:r>
            <w:r w:rsidR="00C35EF6" w:rsidRPr="00761D48">
              <w:rPr>
                <w:rFonts w:ascii="Times New Roman" w:hAnsi="Times New Roman" w:cs="Times New Roman"/>
                <w:noProof/>
                <w:webHidden/>
                <w:sz w:val="20"/>
                <w:szCs w:val="20"/>
              </w:rPr>
              <w:fldChar w:fldCharType="end"/>
            </w:r>
          </w:hyperlink>
        </w:p>
        <w:p w14:paraId="2E735D1C" w14:textId="797F94F5"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46" w:history="1">
            <w:r w:rsidR="00C35EF6" w:rsidRPr="00761D48">
              <w:rPr>
                <w:rStyle w:val="Hyperlink"/>
                <w:rFonts w:ascii="Times New Roman" w:hAnsi="Times New Roman" w:cs="Times New Roman"/>
                <w:noProof/>
                <w:color w:val="auto"/>
                <w:sz w:val="20"/>
                <w:szCs w:val="20"/>
              </w:rPr>
              <w:t xml:space="preserve">19.5. Pētījumi, kuros izmanto </w:t>
            </w:r>
            <w:r w:rsidR="00C35EF6" w:rsidRPr="00761D48">
              <w:rPr>
                <w:rStyle w:val="Hyperlink"/>
                <w:rFonts w:ascii="Times New Roman" w:hAnsi="Times New Roman" w:cs="Times New Roman"/>
                <w:i/>
                <w:iCs/>
                <w:noProof/>
                <w:color w:val="auto"/>
                <w:sz w:val="20"/>
                <w:szCs w:val="20"/>
              </w:rPr>
              <w:t>aizliegtas vielas</w:t>
            </w:r>
            <w:r w:rsidR="00C35EF6" w:rsidRPr="00761D48">
              <w:rPr>
                <w:rStyle w:val="Hyperlink"/>
                <w:rFonts w:ascii="Times New Roman" w:hAnsi="Times New Roman" w:cs="Times New Roman"/>
                <w:noProof/>
                <w:color w:val="auto"/>
                <w:sz w:val="20"/>
                <w:szCs w:val="20"/>
              </w:rPr>
              <w:t xml:space="preserve"> un </w:t>
            </w:r>
            <w:r w:rsidR="00C35EF6" w:rsidRPr="00761D48">
              <w:rPr>
                <w:rStyle w:val="Hyperlink"/>
                <w:rFonts w:ascii="Times New Roman" w:hAnsi="Times New Roman" w:cs="Times New Roman"/>
                <w:i/>
                <w:iCs/>
                <w:noProof/>
                <w:color w:val="auto"/>
                <w:sz w:val="20"/>
                <w:szCs w:val="20"/>
              </w:rPr>
              <w:t>aizliegtas metodes</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_Toc56176346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65</w:t>
            </w:r>
            <w:r w:rsidR="00C35EF6" w:rsidRPr="00761D48">
              <w:rPr>
                <w:rFonts w:ascii="Times New Roman" w:hAnsi="Times New Roman" w:cs="Times New Roman"/>
                <w:noProof/>
                <w:webHidden/>
                <w:sz w:val="20"/>
                <w:szCs w:val="20"/>
              </w:rPr>
              <w:fldChar w:fldCharType="end"/>
            </w:r>
          </w:hyperlink>
        </w:p>
        <w:p w14:paraId="1AC7C0C8" w14:textId="7204C064" w:rsidR="00C35EF6" w:rsidRDefault="00043403" w:rsidP="00761D48">
          <w:pPr>
            <w:pStyle w:val="TOC2"/>
            <w:tabs>
              <w:tab w:val="right" w:leader="dot" w:pos="9062"/>
            </w:tabs>
            <w:ind w:left="426"/>
            <w:jc w:val="both"/>
            <w:rPr>
              <w:rStyle w:val="Hyperlink"/>
              <w:rFonts w:ascii="Times New Roman" w:hAnsi="Times New Roman" w:cs="Times New Roman"/>
              <w:noProof/>
              <w:color w:val="auto"/>
              <w:sz w:val="20"/>
              <w:szCs w:val="20"/>
            </w:rPr>
          </w:pPr>
          <w:hyperlink w:anchor="_Toc56176347" w:history="1">
            <w:r w:rsidR="00C35EF6" w:rsidRPr="00761D48">
              <w:rPr>
                <w:rStyle w:val="Hyperlink"/>
                <w:rFonts w:ascii="Times New Roman" w:hAnsi="Times New Roman" w:cs="Times New Roman"/>
                <w:noProof/>
                <w:color w:val="auto"/>
                <w:sz w:val="20"/>
                <w:szCs w:val="20"/>
              </w:rPr>
              <w:t>19.6. Ļaunprātīga rezultātu izmantošana</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_Toc56176347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65</w:t>
            </w:r>
            <w:r w:rsidR="00C35EF6" w:rsidRPr="00761D48">
              <w:rPr>
                <w:rFonts w:ascii="Times New Roman" w:hAnsi="Times New Roman" w:cs="Times New Roman"/>
                <w:noProof/>
                <w:webHidden/>
                <w:sz w:val="20"/>
                <w:szCs w:val="20"/>
              </w:rPr>
              <w:fldChar w:fldCharType="end"/>
            </w:r>
          </w:hyperlink>
        </w:p>
        <w:p w14:paraId="6AE9BF2E" w14:textId="77777777" w:rsidR="00761D48" w:rsidRPr="00761D48" w:rsidRDefault="00761D48"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p>
        <w:p w14:paraId="7C3B88AD" w14:textId="7EA5BD5A" w:rsidR="00C35EF6" w:rsidRPr="00761D48" w:rsidRDefault="00043403" w:rsidP="00761D48">
          <w:pPr>
            <w:pStyle w:val="TOC1"/>
            <w:tabs>
              <w:tab w:val="right" w:leader="dot" w:pos="9062"/>
            </w:tabs>
            <w:spacing w:before="0"/>
            <w:ind w:left="0"/>
            <w:jc w:val="both"/>
            <w:rPr>
              <w:rFonts w:ascii="Times New Roman" w:eastAsiaTheme="minorEastAsia" w:hAnsi="Times New Roman" w:cs="Times New Roman"/>
              <w:b/>
              <w:bCs/>
              <w:noProof/>
              <w:sz w:val="20"/>
              <w:szCs w:val="20"/>
              <w:lang w:eastAsia="lv-LV"/>
            </w:rPr>
          </w:pPr>
          <w:hyperlink w:anchor="_Toc56176348" w:history="1">
            <w:r w:rsidR="00C35EF6" w:rsidRPr="00761D48">
              <w:rPr>
                <w:rStyle w:val="Hyperlink"/>
                <w:rFonts w:ascii="Times New Roman" w:hAnsi="Times New Roman" w:cs="Times New Roman"/>
                <w:b/>
                <w:bCs/>
                <w:noProof/>
                <w:color w:val="auto"/>
                <w:sz w:val="20"/>
                <w:szCs w:val="20"/>
              </w:rPr>
              <w:t>TREŠĀ DAĻA</w:t>
            </w:r>
            <w:r w:rsidR="00761D48" w:rsidRPr="00761D48">
              <w:rPr>
                <w:rStyle w:val="Hyperlink"/>
                <w:rFonts w:ascii="Times New Roman" w:hAnsi="Times New Roman" w:cs="Times New Roman"/>
                <w:b/>
                <w:bCs/>
                <w:noProof/>
                <w:color w:val="auto"/>
                <w:sz w:val="20"/>
                <w:szCs w:val="20"/>
              </w:rPr>
              <w:t>.</w:t>
            </w:r>
            <w:r w:rsidR="00C35EF6" w:rsidRPr="00761D48">
              <w:rPr>
                <w:rStyle w:val="Hyperlink"/>
                <w:rFonts w:ascii="Times New Roman" w:hAnsi="Times New Roman" w:cs="Times New Roman"/>
                <w:b/>
                <w:bCs/>
                <w:noProof/>
                <w:color w:val="auto"/>
                <w:sz w:val="20"/>
                <w:szCs w:val="20"/>
              </w:rPr>
              <w:t xml:space="preserve"> FUNKCIJAS UN PIENĀKUMI</w:t>
            </w:r>
            <w:r w:rsidR="00C35EF6" w:rsidRPr="00761D48">
              <w:rPr>
                <w:rFonts w:ascii="Times New Roman" w:hAnsi="Times New Roman" w:cs="Times New Roman"/>
                <w:b/>
                <w:bCs/>
                <w:noProof/>
                <w:webHidden/>
                <w:sz w:val="20"/>
                <w:szCs w:val="20"/>
              </w:rPr>
              <w:tab/>
            </w:r>
            <w:r w:rsidR="00C35EF6" w:rsidRPr="00761D48">
              <w:rPr>
                <w:rFonts w:ascii="Times New Roman" w:hAnsi="Times New Roman" w:cs="Times New Roman"/>
                <w:b/>
                <w:bCs/>
                <w:noProof/>
                <w:webHidden/>
                <w:sz w:val="20"/>
                <w:szCs w:val="20"/>
              </w:rPr>
              <w:fldChar w:fldCharType="begin"/>
            </w:r>
            <w:r w:rsidR="00C35EF6" w:rsidRPr="00761D48">
              <w:rPr>
                <w:rFonts w:ascii="Times New Roman" w:hAnsi="Times New Roman" w:cs="Times New Roman"/>
                <w:b/>
                <w:bCs/>
                <w:noProof/>
                <w:webHidden/>
                <w:sz w:val="20"/>
                <w:szCs w:val="20"/>
              </w:rPr>
              <w:instrText xml:space="preserve"> PAGEREF _Toc56176348 \h </w:instrText>
            </w:r>
            <w:r w:rsidR="00C35EF6" w:rsidRPr="00761D48">
              <w:rPr>
                <w:rFonts w:ascii="Times New Roman" w:hAnsi="Times New Roman" w:cs="Times New Roman"/>
                <w:b/>
                <w:bCs/>
                <w:noProof/>
                <w:webHidden/>
                <w:sz w:val="20"/>
                <w:szCs w:val="20"/>
              </w:rPr>
            </w:r>
            <w:r w:rsidR="00C35EF6" w:rsidRPr="00761D48">
              <w:rPr>
                <w:rFonts w:ascii="Times New Roman" w:hAnsi="Times New Roman" w:cs="Times New Roman"/>
                <w:b/>
                <w:bCs/>
                <w:noProof/>
                <w:webHidden/>
                <w:sz w:val="20"/>
                <w:szCs w:val="20"/>
              </w:rPr>
              <w:fldChar w:fldCharType="separate"/>
            </w:r>
            <w:r w:rsidR="00043CA2">
              <w:rPr>
                <w:rFonts w:ascii="Times New Roman" w:hAnsi="Times New Roman" w:cs="Times New Roman"/>
                <w:b/>
                <w:bCs/>
                <w:noProof/>
                <w:webHidden/>
                <w:sz w:val="20"/>
                <w:szCs w:val="20"/>
              </w:rPr>
              <w:t>66</w:t>
            </w:r>
            <w:r w:rsidR="00C35EF6" w:rsidRPr="00761D48">
              <w:rPr>
                <w:rFonts w:ascii="Times New Roman" w:hAnsi="Times New Roman" w:cs="Times New Roman"/>
                <w:b/>
                <w:bCs/>
                <w:noProof/>
                <w:webHidden/>
                <w:sz w:val="20"/>
                <w:szCs w:val="20"/>
              </w:rPr>
              <w:fldChar w:fldCharType="end"/>
            </w:r>
          </w:hyperlink>
        </w:p>
        <w:p w14:paraId="12F754C1" w14:textId="1B0CA886" w:rsidR="00C35EF6" w:rsidRPr="00761D48" w:rsidRDefault="00043403" w:rsidP="00761D48">
          <w:pPr>
            <w:pStyle w:val="TOC1"/>
            <w:tabs>
              <w:tab w:val="right" w:leader="dot" w:pos="9062"/>
            </w:tabs>
            <w:spacing w:before="0"/>
            <w:ind w:left="0"/>
            <w:jc w:val="both"/>
            <w:rPr>
              <w:rFonts w:ascii="Times New Roman" w:eastAsiaTheme="minorEastAsia" w:hAnsi="Times New Roman" w:cs="Times New Roman"/>
              <w:b/>
              <w:bCs/>
              <w:noProof/>
              <w:sz w:val="20"/>
              <w:szCs w:val="20"/>
              <w:lang w:eastAsia="lv-LV"/>
            </w:rPr>
          </w:pPr>
          <w:hyperlink w:anchor="_Toc56176349" w:history="1">
            <w:r w:rsidR="00C35EF6" w:rsidRPr="00761D48">
              <w:rPr>
                <w:rStyle w:val="Hyperlink"/>
                <w:rFonts w:ascii="Times New Roman" w:hAnsi="Times New Roman" w:cs="Times New Roman"/>
                <w:b/>
                <w:bCs/>
                <w:noProof/>
                <w:color w:val="auto"/>
                <w:sz w:val="20"/>
                <w:szCs w:val="20"/>
              </w:rPr>
              <w:t xml:space="preserve">20. PANTS. </w:t>
            </w:r>
            <w:r w:rsidR="00C35EF6" w:rsidRPr="00761D48">
              <w:rPr>
                <w:rStyle w:val="Hyperlink"/>
                <w:rFonts w:ascii="Times New Roman" w:hAnsi="Times New Roman" w:cs="Times New Roman"/>
                <w:b/>
                <w:bCs/>
                <w:i/>
                <w:iCs/>
                <w:noProof/>
                <w:color w:val="auto"/>
                <w:sz w:val="20"/>
                <w:szCs w:val="20"/>
              </w:rPr>
              <w:t>PARAKSTĪTĀJU</w:t>
            </w:r>
            <w:r w:rsidR="00C35EF6" w:rsidRPr="00761D48">
              <w:rPr>
                <w:rStyle w:val="Hyperlink"/>
                <w:rFonts w:ascii="Times New Roman" w:hAnsi="Times New Roman" w:cs="Times New Roman"/>
                <w:b/>
                <w:bCs/>
                <w:noProof/>
                <w:color w:val="auto"/>
                <w:sz w:val="20"/>
                <w:szCs w:val="20"/>
              </w:rPr>
              <w:t xml:space="preserve"> UN </w:t>
            </w:r>
            <w:r w:rsidR="00C35EF6" w:rsidRPr="00761D48">
              <w:rPr>
                <w:rStyle w:val="Hyperlink"/>
                <w:rFonts w:ascii="Times New Roman" w:hAnsi="Times New Roman" w:cs="Times New Roman"/>
                <w:b/>
                <w:bCs/>
                <w:i/>
                <w:iCs/>
                <w:noProof/>
                <w:color w:val="auto"/>
                <w:sz w:val="20"/>
                <w:szCs w:val="20"/>
              </w:rPr>
              <w:t>WADA</w:t>
            </w:r>
            <w:r w:rsidR="00C35EF6" w:rsidRPr="00761D48">
              <w:rPr>
                <w:rStyle w:val="Hyperlink"/>
                <w:rFonts w:ascii="Times New Roman" w:hAnsi="Times New Roman" w:cs="Times New Roman"/>
                <w:b/>
                <w:bCs/>
                <w:noProof/>
                <w:color w:val="auto"/>
                <w:sz w:val="20"/>
                <w:szCs w:val="20"/>
              </w:rPr>
              <w:t xml:space="preserve"> PAPILDU FUNKCIJAS UN PIENĀKUMI</w:t>
            </w:r>
            <w:r w:rsidR="00C35EF6" w:rsidRPr="00761D48">
              <w:rPr>
                <w:rFonts w:ascii="Times New Roman" w:hAnsi="Times New Roman" w:cs="Times New Roman"/>
                <w:b/>
                <w:bCs/>
                <w:noProof/>
                <w:webHidden/>
                <w:sz w:val="20"/>
                <w:szCs w:val="20"/>
              </w:rPr>
              <w:tab/>
            </w:r>
            <w:r w:rsidR="00C35EF6" w:rsidRPr="00761D48">
              <w:rPr>
                <w:rFonts w:ascii="Times New Roman" w:hAnsi="Times New Roman" w:cs="Times New Roman"/>
                <w:b/>
                <w:bCs/>
                <w:noProof/>
                <w:webHidden/>
                <w:sz w:val="20"/>
                <w:szCs w:val="20"/>
              </w:rPr>
              <w:fldChar w:fldCharType="begin"/>
            </w:r>
            <w:r w:rsidR="00C35EF6" w:rsidRPr="00761D48">
              <w:rPr>
                <w:rFonts w:ascii="Times New Roman" w:hAnsi="Times New Roman" w:cs="Times New Roman"/>
                <w:b/>
                <w:bCs/>
                <w:noProof/>
                <w:webHidden/>
                <w:sz w:val="20"/>
                <w:szCs w:val="20"/>
              </w:rPr>
              <w:instrText xml:space="preserve"> PAGEREF _Toc56176349 \h </w:instrText>
            </w:r>
            <w:r w:rsidR="00C35EF6" w:rsidRPr="00761D48">
              <w:rPr>
                <w:rFonts w:ascii="Times New Roman" w:hAnsi="Times New Roman" w:cs="Times New Roman"/>
                <w:b/>
                <w:bCs/>
                <w:noProof/>
                <w:webHidden/>
                <w:sz w:val="20"/>
                <w:szCs w:val="20"/>
              </w:rPr>
            </w:r>
            <w:r w:rsidR="00C35EF6" w:rsidRPr="00761D48">
              <w:rPr>
                <w:rFonts w:ascii="Times New Roman" w:hAnsi="Times New Roman" w:cs="Times New Roman"/>
                <w:b/>
                <w:bCs/>
                <w:noProof/>
                <w:webHidden/>
                <w:sz w:val="20"/>
                <w:szCs w:val="20"/>
              </w:rPr>
              <w:fldChar w:fldCharType="separate"/>
            </w:r>
            <w:r w:rsidR="00043CA2">
              <w:rPr>
                <w:rFonts w:ascii="Times New Roman" w:hAnsi="Times New Roman" w:cs="Times New Roman"/>
                <w:b/>
                <w:bCs/>
                <w:noProof/>
                <w:webHidden/>
                <w:sz w:val="20"/>
                <w:szCs w:val="20"/>
              </w:rPr>
              <w:t>67</w:t>
            </w:r>
            <w:r w:rsidR="00C35EF6" w:rsidRPr="00761D48">
              <w:rPr>
                <w:rFonts w:ascii="Times New Roman" w:hAnsi="Times New Roman" w:cs="Times New Roman"/>
                <w:b/>
                <w:bCs/>
                <w:noProof/>
                <w:webHidden/>
                <w:sz w:val="20"/>
                <w:szCs w:val="20"/>
              </w:rPr>
              <w:fldChar w:fldCharType="end"/>
            </w:r>
          </w:hyperlink>
        </w:p>
        <w:p w14:paraId="357B25FD" w14:textId="7D730432"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50" w:history="1">
            <w:r w:rsidR="00C35EF6" w:rsidRPr="00761D48">
              <w:rPr>
                <w:rStyle w:val="Hyperlink"/>
                <w:rFonts w:ascii="Times New Roman" w:hAnsi="Times New Roman" w:cs="Times New Roman"/>
                <w:noProof/>
                <w:color w:val="auto"/>
                <w:sz w:val="20"/>
                <w:szCs w:val="20"/>
              </w:rPr>
              <w:t>20.1. Starptautiskās Olimpiskās komitejas funkcijas un pienākumi</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_Toc56176350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67</w:t>
            </w:r>
            <w:r w:rsidR="00C35EF6" w:rsidRPr="00761D48">
              <w:rPr>
                <w:rFonts w:ascii="Times New Roman" w:hAnsi="Times New Roman" w:cs="Times New Roman"/>
                <w:noProof/>
                <w:webHidden/>
                <w:sz w:val="20"/>
                <w:szCs w:val="20"/>
              </w:rPr>
              <w:fldChar w:fldCharType="end"/>
            </w:r>
          </w:hyperlink>
        </w:p>
        <w:p w14:paraId="506D2563" w14:textId="497708E7"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51" w:history="1">
            <w:r w:rsidR="00C35EF6" w:rsidRPr="00761D48">
              <w:rPr>
                <w:rStyle w:val="Hyperlink"/>
                <w:rFonts w:ascii="Times New Roman" w:hAnsi="Times New Roman" w:cs="Times New Roman"/>
                <w:noProof/>
                <w:color w:val="auto"/>
                <w:sz w:val="20"/>
                <w:szCs w:val="20"/>
              </w:rPr>
              <w:t>20.2. Starptautiskās Paraolimpiskās komitejas funkcijas un pienākumi</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_Toc56176351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68</w:t>
            </w:r>
            <w:r w:rsidR="00C35EF6" w:rsidRPr="00761D48">
              <w:rPr>
                <w:rFonts w:ascii="Times New Roman" w:hAnsi="Times New Roman" w:cs="Times New Roman"/>
                <w:noProof/>
                <w:webHidden/>
                <w:sz w:val="20"/>
                <w:szCs w:val="20"/>
              </w:rPr>
              <w:fldChar w:fldCharType="end"/>
            </w:r>
          </w:hyperlink>
        </w:p>
        <w:p w14:paraId="064035F0" w14:textId="7A625599"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52" w:history="1">
            <w:r w:rsidR="00C35EF6" w:rsidRPr="00761D48">
              <w:rPr>
                <w:rStyle w:val="Hyperlink"/>
                <w:rFonts w:ascii="Times New Roman" w:hAnsi="Times New Roman" w:cs="Times New Roman"/>
                <w:noProof/>
                <w:color w:val="auto"/>
                <w:sz w:val="20"/>
                <w:szCs w:val="20"/>
              </w:rPr>
              <w:t>20.3. Starptautisko federāciju funkcijas un pienākumi</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_Toc56176352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69</w:t>
            </w:r>
            <w:r w:rsidR="00C35EF6" w:rsidRPr="00761D48">
              <w:rPr>
                <w:rFonts w:ascii="Times New Roman" w:hAnsi="Times New Roman" w:cs="Times New Roman"/>
                <w:noProof/>
                <w:webHidden/>
                <w:sz w:val="20"/>
                <w:szCs w:val="20"/>
              </w:rPr>
              <w:fldChar w:fldCharType="end"/>
            </w:r>
          </w:hyperlink>
        </w:p>
        <w:p w14:paraId="6861EC09" w14:textId="7808CD6A"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53" w:history="1">
            <w:r w:rsidR="00C35EF6" w:rsidRPr="00761D48">
              <w:rPr>
                <w:rStyle w:val="Hyperlink"/>
                <w:rFonts w:ascii="Times New Roman" w:hAnsi="Times New Roman" w:cs="Times New Roman"/>
                <w:noProof/>
                <w:color w:val="auto"/>
                <w:sz w:val="20"/>
                <w:szCs w:val="20"/>
              </w:rPr>
              <w:t xml:space="preserve">20.4. </w:t>
            </w:r>
            <w:r w:rsidR="00C35EF6" w:rsidRPr="00761D48">
              <w:rPr>
                <w:rStyle w:val="Hyperlink"/>
                <w:rFonts w:ascii="Times New Roman" w:hAnsi="Times New Roman" w:cs="Times New Roman"/>
                <w:i/>
                <w:noProof/>
                <w:color w:val="auto"/>
                <w:sz w:val="20"/>
                <w:szCs w:val="20"/>
              </w:rPr>
              <w:t>Valstu olimpisko komiteju</w:t>
            </w:r>
            <w:r w:rsidR="00C35EF6" w:rsidRPr="00761D48">
              <w:rPr>
                <w:rStyle w:val="Hyperlink"/>
                <w:rFonts w:ascii="Times New Roman" w:hAnsi="Times New Roman" w:cs="Times New Roman"/>
                <w:noProof/>
                <w:color w:val="auto"/>
                <w:sz w:val="20"/>
                <w:szCs w:val="20"/>
              </w:rPr>
              <w:t xml:space="preserve"> un valstu paraolimpisko komiteju funkcijas un pienākumi</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_Toc56176353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71</w:t>
            </w:r>
            <w:r w:rsidR="00C35EF6" w:rsidRPr="00761D48">
              <w:rPr>
                <w:rFonts w:ascii="Times New Roman" w:hAnsi="Times New Roman" w:cs="Times New Roman"/>
                <w:noProof/>
                <w:webHidden/>
                <w:sz w:val="20"/>
                <w:szCs w:val="20"/>
              </w:rPr>
              <w:fldChar w:fldCharType="end"/>
            </w:r>
          </w:hyperlink>
        </w:p>
        <w:p w14:paraId="0FA909C9" w14:textId="24C3EF8D"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54" w:history="1">
            <w:r w:rsidR="00C35EF6" w:rsidRPr="00761D48">
              <w:rPr>
                <w:rStyle w:val="Hyperlink"/>
                <w:rFonts w:ascii="Times New Roman" w:hAnsi="Times New Roman" w:cs="Times New Roman"/>
                <w:noProof/>
                <w:color w:val="auto"/>
                <w:sz w:val="20"/>
                <w:szCs w:val="20"/>
              </w:rPr>
              <w:t xml:space="preserve">20.5. </w:t>
            </w:r>
            <w:r w:rsidR="00C35EF6" w:rsidRPr="00761D48">
              <w:rPr>
                <w:rStyle w:val="Hyperlink"/>
                <w:rFonts w:ascii="Times New Roman" w:hAnsi="Times New Roman" w:cs="Times New Roman"/>
                <w:i/>
                <w:iCs/>
                <w:noProof/>
                <w:color w:val="auto"/>
                <w:sz w:val="20"/>
                <w:szCs w:val="20"/>
              </w:rPr>
              <w:t>Valsts antidopinga organizāciju</w:t>
            </w:r>
            <w:r w:rsidR="00C35EF6" w:rsidRPr="00761D48">
              <w:rPr>
                <w:rStyle w:val="Hyperlink"/>
                <w:rFonts w:ascii="Times New Roman" w:hAnsi="Times New Roman" w:cs="Times New Roman"/>
                <w:noProof/>
                <w:color w:val="auto"/>
                <w:sz w:val="20"/>
                <w:szCs w:val="20"/>
              </w:rPr>
              <w:t xml:space="preserve"> funkcijas un pienākumi</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_Toc56176354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73</w:t>
            </w:r>
            <w:r w:rsidR="00C35EF6" w:rsidRPr="00761D48">
              <w:rPr>
                <w:rFonts w:ascii="Times New Roman" w:hAnsi="Times New Roman" w:cs="Times New Roman"/>
                <w:noProof/>
                <w:webHidden/>
                <w:sz w:val="20"/>
                <w:szCs w:val="20"/>
              </w:rPr>
              <w:fldChar w:fldCharType="end"/>
            </w:r>
          </w:hyperlink>
        </w:p>
        <w:p w14:paraId="62E928CD" w14:textId="3656F8EE"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55" w:history="1">
            <w:r w:rsidR="00C35EF6" w:rsidRPr="00761D48">
              <w:rPr>
                <w:rStyle w:val="Hyperlink"/>
                <w:rFonts w:ascii="Times New Roman" w:hAnsi="Times New Roman" w:cs="Times New Roman"/>
                <w:noProof/>
                <w:color w:val="auto"/>
                <w:sz w:val="20"/>
                <w:szCs w:val="20"/>
              </w:rPr>
              <w:t xml:space="preserve">20.6. </w:t>
            </w:r>
            <w:r w:rsidR="00C35EF6" w:rsidRPr="00761D48">
              <w:rPr>
                <w:rStyle w:val="Hyperlink"/>
                <w:rFonts w:ascii="Times New Roman" w:hAnsi="Times New Roman" w:cs="Times New Roman"/>
                <w:i/>
                <w:iCs/>
                <w:noProof/>
                <w:color w:val="auto"/>
                <w:sz w:val="20"/>
                <w:szCs w:val="20"/>
              </w:rPr>
              <w:t>Lielu sporta pasākumu rīkotājorganizāciju</w:t>
            </w:r>
            <w:r w:rsidR="00C35EF6" w:rsidRPr="00761D48">
              <w:rPr>
                <w:rStyle w:val="Hyperlink"/>
                <w:rFonts w:ascii="Times New Roman" w:hAnsi="Times New Roman" w:cs="Times New Roman"/>
                <w:noProof/>
                <w:color w:val="auto"/>
                <w:sz w:val="20"/>
                <w:szCs w:val="20"/>
              </w:rPr>
              <w:t xml:space="preserve"> funkcijas un pienākumi</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_Toc56176355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75</w:t>
            </w:r>
            <w:r w:rsidR="00C35EF6" w:rsidRPr="00761D48">
              <w:rPr>
                <w:rFonts w:ascii="Times New Roman" w:hAnsi="Times New Roman" w:cs="Times New Roman"/>
                <w:noProof/>
                <w:webHidden/>
                <w:sz w:val="20"/>
                <w:szCs w:val="20"/>
              </w:rPr>
              <w:fldChar w:fldCharType="end"/>
            </w:r>
          </w:hyperlink>
        </w:p>
        <w:p w14:paraId="25CF36F0" w14:textId="5979A8C9"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56" w:history="1">
            <w:r w:rsidR="00C35EF6" w:rsidRPr="00761D48">
              <w:rPr>
                <w:rStyle w:val="Hyperlink"/>
                <w:rFonts w:ascii="Times New Roman" w:hAnsi="Times New Roman" w:cs="Times New Roman"/>
                <w:noProof/>
                <w:color w:val="auto"/>
                <w:sz w:val="20"/>
                <w:szCs w:val="20"/>
              </w:rPr>
              <w:t xml:space="preserve">20.7. </w:t>
            </w:r>
            <w:r w:rsidR="00C35EF6" w:rsidRPr="00761D48">
              <w:rPr>
                <w:rStyle w:val="Hyperlink"/>
                <w:rFonts w:ascii="Times New Roman" w:hAnsi="Times New Roman" w:cs="Times New Roman"/>
                <w:i/>
                <w:noProof/>
                <w:color w:val="auto"/>
                <w:sz w:val="20"/>
                <w:szCs w:val="20"/>
              </w:rPr>
              <w:t>WADA</w:t>
            </w:r>
            <w:r w:rsidR="00C35EF6" w:rsidRPr="00761D48">
              <w:rPr>
                <w:rStyle w:val="Hyperlink"/>
                <w:rFonts w:ascii="Times New Roman" w:hAnsi="Times New Roman" w:cs="Times New Roman"/>
                <w:noProof/>
                <w:color w:val="auto"/>
                <w:sz w:val="20"/>
                <w:szCs w:val="20"/>
              </w:rPr>
              <w:t xml:space="preserve"> funkcijas un pienākumi</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_Toc56176356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76</w:t>
            </w:r>
            <w:r w:rsidR="00C35EF6" w:rsidRPr="00761D48">
              <w:rPr>
                <w:rFonts w:ascii="Times New Roman" w:hAnsi="Times New Roman" w:cs="Times New Roman"/>
                <w:noProof/>
                <w:webHidden/>
                <w:sz w:val="20"/>
                <w:szCs w:val="20"/>
              </w:rPr>
              <w:fldChar w:fldCharType="end"/>
            </w:r>
          </w:hyperlink>
        </w:p>
        <w:p w14:paraId="197B4F56" w14:textId="77533CD5"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57" w:history="1">
            <w:r w:rsidR="00C35EF6" w:rsidRPr="00761D48">
              <w:rPr>
                <w:rStyle w:val="Hyperlink"/>
                <w:rFonts w:ascii="Times New Roman" w:hAnsi="Times New Roman" w:cs="Times New Roman"/>
                <w:noProof/>
                <w:color w:val="auto"/>
                <w:sz w:val="20"/>
                <w:szCs w:val="20"/>
              </w:rPr>
              <w:t>20.8. Sadarbība saistībā ar trešo personu noteikumiem</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_Toc56176357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77</w:t>
            </w:r>
            <w:r w:rsidR="00C35EF6" w:rsidRPr="00761D48">
              <w:rPr>
                <w:rFonts w:ascii="Times New Roman" w:hAnsi="Times New Roman" w:cs="Times New Roman"/>
                <w:noProof/>
                <w:webHidden/>
                <w:sz w:val="20"/>
                <w:szCs w:val="20"/>
              </w:rPr>
              <w:fldChar w:fldCharType="end"/>
            </w:r>
          </w:hyperlink>
        </w:p>
        <w:p w14:paraId="2A9F47EC" w14:textId="2DBAB8A5" w:rsidR="00C35EF6" w:rsidRPr="00761D48" w:rsidRDefault="00043403" w:rsidP="00761D48">
          <w:pPr>
            <w:pStyle w:val="TOC1"/>
            <w:tabs>
              <w:tab w:val="right" w:leader="dot" w:pos="9062"/>
            </w:tabs>
            <w:spacing w:before="0"/>
            <w:ind w:left="0"/>
            <w:jc w:val="both"/>
            <w:rPr>
              <w:rFonts w:ascii="Times New Roman" w:eastAsiaTheme="minorEastAsia" w:hAnsi="Times New Roman" w:cs="Times New Roman"/>
              <w:b/>
              <w:bCs/>
              <w:noProof/>
              <w:sz w:val="20"/>
              <w:szCs w:val="20"/>
              <w:lang w:eastAsia="lv-LV"/>
            </w:rPr>
          </w:pPr>
          <w:hyperlink w:anchor="_Toc56176358" w:history="1">
            <w:r w:rsidR="00C35EF6" w:rsidRPr="00761D48">
              <w:rPr>
                <w:rStyle w:val="Hyperlink"/>
                <w:rFonts w:ascii="Times New Roman" w:hAnsi="Times New Roman" w:cs="Times New Roman"/>
                <w:b/>
                <w:bCs/>
                <w:noProof/>
                <w:color w:val="auto"/>
                <w:sz w:val="20"/>
                <w:szCs w:val="20"/>
              </w:rPr>
              <w:t xml:space="preserve">21. PANTS. </w:t>
            </w:r>
            <w:r w:rsidR="00C35EF6" w:rsidRPr="00761D48">
              <w:rPr>
                <w:rStyle w:val="Hyperlink"/>
                <w:rFonts w:ascii="Times New Roman" w:hAnsi="Times New Roman" w:cs="Times New Roman"/>
                <w:b/>
                <w:bCs/>
                <w:i/>
                <w:noProof/>
                <w:color w:val="auto"/>
                <w:sz w:val="20"/>
                <w:szCs w:val="20"/>
              </w:rPr>
              <w:t>SPORTISTU</w:t>
            </w:r>
            <w:r w:rsidR="00C35EF6" w:rsidRPr="00761D48">
              <w:rPr>
                <w:rStyle w:val="Hyperlink"/>
                <w:rFonts w:ascii="Times New Roman" w:hAnsi="Times New Roman" w:cs="Times New Roman"/>
                <w:b/>
                <w:bCs/>
                <w:noProof/>
                <w:color w:val="auto"/>
                <w:sz w:val="20"/>
                <w:szCs w:val="20"/>
              </w:rPr>
              <w:t xml:space="preserve"> UN CITU </w:t>
            </w:r>
            <w:r w:rsidR="00C35EF6" w:rsidRPr="00761D48">
              <w:rPr>
                <w:rStyle w:val="Hyperlink"/>
                <w:rFonts w:ascii="Times New Roman" w:hAnsi="Times New Roman" w:cs="Times New Roman"/>
                <w:b/>
                <w:bCs/>
                <w:i/>
                <w:noProof/>
                <w:color w:val="auto"/>
                <w:sz w:val="20"/>
                <w:szCs w:val="20"/>
              </w:rPr>
              <w:t>PERSONU</w:t>
            </w:r>
            <w:r w:rsidR="00C35EF6" w:rsidRPr="00761D48">
              <w:rPr>
                <w:rStyle w:val="Hyperlink"/>
                <w:rFonts w:ascii="Times New Roman" w:hAnsi="Times New Roman" w:cs="Times New Roman"/>
                <w:b/>
                <w:bCs/>
                <w:noProof/>
                <w:color w:val="auto"/>
                <w:sz w:val="20"/>
                <w:szCs w:val="20"/>
              </w:rPr>
              <w:t xml:space="preserve"> PAPILDU FUNKCIJAS UN PIENĀKUMI</w:t>
            </w:r>
            <w:r w:rsidR="00C35EF6" w:rsidRPr="00761D48">
              <w:rPr>
                <w:rFonts w:ascii="Times New Roman" w:hAnsi="Times New Roman" w:cs="Times New Roman"/>
                <w:b/>
                <w:bCs/>
                <w:noProof/>
                <w:webHidden/>
                <w:sz w:val="20"/>
                <w:szCs w:val="20"/>
              </w:rPr>
              <w:tab/>
            </w:r>
            <w:r w:rsidR="00C35EF6" w:rsidRPr="00761D48">
              <w:rPr>
                <w:rFonts w:ascii="Times New Roman" w:hAnsi="Times New Roman" w:cs="Times New Roman"/>
                <w:b/>
                <w:bCs/>
                <w:noProof/>
                <w:webHidden/>
                <w:sz w:val="20"/>
                <w:szCs w:val="20"/>
              </w:rPr>
              <w:fldChar w:fldCharType="begin"/>
            </w:r>
            <w:r w:rsidR="00C35EF6" w:rsidRPr="00761D48">
              <w:rPr>
                <w:rFonts w:ascii="Times New Roman" w:hAnsi="Times New Roman" w:cs="Times New Roman"/>
                <w:b/>
                <w:bCs/>
                <w:noProof/>
                <w:webHidden/>
                <w:sz w:val="20"/>
                <w:szCs w:val="20"/>
              </w:rPr>
              <w:instrText xml:space="preserve"> PAGEREF _Toc56176358 \h </w:instrText>
            </w:r>
            <w:r w:rsidR="00C35EF6" w:rsidRPr="00761D48">
              <w:rPr>
                <w:rFonts w:ascii="Times New Roman" w:hAnsi="Times New Roman" w:cs="Times New Roman"/>
                <w:b/>
                <w:bCs/>
                <w:noProof/>
                <w:webHidden/>
                <w:sz w:val="20"/>
                <w:szCs w:val="20"/>
              </w:rPr>
            </w:r>
            <w:r w:rsidR="00C35EF6" w:rsidRPr="00761D48">
              <w:rPr>
                <w:rFonts w:ascii="Times New Roman" w:hAnsi="Times New Roman" w:cs="Times New Roman"/>
                <w:b/>
                <w:bCs/>
                <w:noProof/>
                <w:webHidden/>
                <w:sz w:val="20"/>
                <w:szCs w:val="20"/>
              </w:rPr>
              <w:fldChar w:fldCharType="separate"/>
            </w:r>
            <w:r w:rsidR="00043CA2">
              <w:rPr>
                <w:rFonts w:ascii="Times New Roman" w:hAnsi="Times New Roman" w:cs="Times New Roman"/>
                <w:b/>
                <w:bCs/>
                <w:noProof/>
                <w:webHidden/>
                <w:sz w:val="20"/>
                <w:szCs w:val="20"/>
              </w:rPr>
              <w:t>77</w:t>
            </w:r>
            <w:r w:rsidR="00C35EF6" w:rsidRPr="00761D48">
              <w:rPr>
                <w:rFonts w:ascii="Times New Roman" w:hAnsi="Times New Roman" w:cs="Times New Roman"/>
                <w:b/>
                <w:bCs/>
                <w:noProof/>
                <w:webHidden/>
                <w:sz w:val="20"/>
                <w:szCs w:val="20"/>
              </w:rPr>
              <w:fldChar w:fldCharType="end"/>
            </w:r>
          </w:hyperlink>
        </w:p>
        <w:p w14:paraId="3B96EC9F" w14:textId="34E22B1C"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59" w:history="1">
            <w:r w:rsidR="00C35EF6" w:rsidRPr="00761D48">
              <w:rPr>
                <w:rStyle w:val="Hyperlink"/>
                <w:rFonts w:ascii="Times New Roman" w:hAnsi="Times New Roman" w:cs="Times New Roman"/>
                <w:noProof/>
                <w:color w:val="auto"/>
                <w:sz w:val="20"/>
                <w:szCs w:val="20"/>
              </w:rPr>
              <w:t xml:space="preserve">21.1. </w:t>
            </w:r>
            <w:r w:rsidR="00C35EF6" w:rsidRPr="00761D48">
              <w:rPr>
                <w:rStyle w:val="Hyperlink"/>
                <w:rFonts w:ascii="Times New Roman" w:hAnsi="Times New Roman" w:cs="Times New Roman"/>
                <w:i/>
                <w:noProof/>
                <w:color w:val="auto"/>
                <w:sz w:val="20"/>
                <w:szCs w:val="20"/>
              </w:rPr>
              <w:t>Sportistu</w:t>
            </w:r>
            <w:r w:rsidR="00C35EF6" w:rsidRPr="00761D48">
              <w:rPr>
                <w:rStyle w:val="Hyperlink"/>
                <w:rFonts w:ascii="Times New Roman" w:hAnsi="Times New Roman" w:cs="Times New Roman"/>
                <w:noProof/>
                <w:color w:val="auto"/>
                <w:sz w:val="20"/>
                <w:szCs w:val="20"/>
              </w:rPr>
              <w:t xml:space="preserve"> funkcijas un pienākumi</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_Toc56176359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77</w:t>
            </w:r>
            <w:r w:rsidR="00C35EF6" w:rsidRPr="00761D48">
              <w:rPr>
                <w:rFonts w:ascii="Times New Roman" w:hAnsi="Times New Roman" w:cs="Times New Roman"/>
                <w:noProof/>
                <w:webHidden/>
                <w:sz w:val="20"/>
                <w:szCs w:val="20"/>
              </w:rPr>
              <w:fldChar w:fldCharType="end"/>
            </w:r>
          </w:hyperlink>
        </w:p>
        <w:p w14:paraId="280058F8" w14:textId="6C27BB46"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60" w:history="1">
            <w:r w:rsidR="00C35EF6" w:rsidRPr="00761D48">
              <w:rPr>
                <w:rStyle w:val="Hyperlink"/>
                <w:rFonts w:ascii="Times New Roman" w:hAnsi="Times New Roman" w:cs="Times New Roman"/>
                <w:noProof/>
                <w:color w:val="auto"/>
                <w:sz w:val="20"/>
                <w:szCs w:val="20"/>
              </w:rPr>
              <w:t xml:space="preserve">21.2. </w:t>
            </w:r>
            <w:r w:rsidR="00C35EF6" w:rsidRPr="00761D48">
              <w:rPr>
                <w:rStyle w:val="Hyperlink"/>
                <w:rFonts w:ascii="Times New Roman" w:hAnsi="Times New Roman" w:cs="Times New Roman"/>
                <w:i/>
                <w:iCs/>
                <w:noProof/>
                <w:color w:val="auto"/>
                <w:sz w:val="20"/>
                <w:szCs w:val="20"/>
              </w:rPr>
              <w:t xml:space="preserve">Sportistu </w:t>
            </w:r>
            <w:r w:rsidR="002F5F26">
              <w:rPr>
                <w:rStyle w:val="Hyperlink"/>
                <w:rFonts w:ascii="Times New Roman" w:hAnsi="Times New Roman" w:cs="Times New Roman"/>
                <w:i/>
                <w:iCs/>
                <w:noProof/>
                <w:color w:val="auto"/>
                <w:sz w:val="20"/>
                <w:szCs w:val="20"/>
              </w:rPr>
              <w:t xml:space="preserve">atbalsta </w:t>
            </w:r>
            <w:r w:rsidR="00C35EF6" w:rsidRPr="00761D48">
              <w:rPr>
                <w:rStyle w:val="Hyperlink"/>
                <w:rFonts w:ascii="Times New Roman" w:hAnsi="Times New Roman" w:cs="Times New Roman"/>
                <w:i/>
                <w:iCs/>
                <w:noProof/>
                <w:color w:val="auto"/>
                <w:sz w:val="20"/>
                <w:szCs w:val="20"/>
              </w:rPr>
              <w:t>personāla</w:t>
            </w:r>
            <w:r w:rsidR="00C35EF6" w:rsidRPr="00761D48">
              <w:rPr>
                <w:rStyle w:val="Hyperlink"/>
                <w:rFonts w:ascii="Times New Roman" w:hAnsi="Times New Roman" w:cs="Times New Roman"/>
                <w:noProof/>
                <w:color w:val="auto"/>
                <w:sz w:val="20"/>
                <w:szCs w:val="20"/>
              </w:rPr>
              <w:t xml:space="preserve"> funkcijas un pi</w:t>
            </w:r>
            <w:r w:rsidR="00C35EF6" w:rsidRPr="00761D48">
              <w:rPr>
                <w:rStyle w:val="Hyperlink"/>
                <w:rFonts w:ascii="Times New Roman" w:hAnsi="Times New Roman" w:cs="Times New Roman"/>
                <w:noProof/>
                <w:color w:val="auto"/>
                <w:sz w:val="20"/>
                <w:szCs w:val="20"/>
              </w:rPr>
              <w:t>e</w:t>
            </w:r>
            <w:r w:rsidR="00C35EF6" w:rsidRPr="00761D48">
              <w:rPr>
                <w:rStyle w:val="Hyperlink"/>
                <w:rFonts w:ascii="Times New Roman" w:hAnsi="Times New Roman" w:cs="Times New Roman"/>
                <w:noProof/>
                <w:color w:val="auto"/>
                <w:sz w:val="20"/>
                <w:szCs w:val="20"/>
              </w:rPr>
              <w:t>nākumi</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_Toc56176360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78</w:t>
            </w:r>
            <w:r w:rsidR="00C35EF6" w:rsidRPr="00761D48">
              <w:rPr>
                <w:rFonts w:ascii="Times New Roman" w:hAnsi="Times New Roman" w:cs="Times New Roman"/>
                <w:noProof/>
                <w:webHidden/>
                <w:sz w:val="20"/>
                <w:szCs w:val="20"/>
              </w:rPr>
              <w:fldChar w:fldCharType="end"/>
            </w:r>
          </w:hyperlink>
        </w:p>
        <w:p w14:paraId="3061E754" w14:textId="2B41AF1E"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61" w:history="1">
            <w:r w:rsidR="00C35EF6" w:rsidRPr="00761D48">
              <w:rPr>
                <w:rStyle w:val="Hyperlink"/>
                <w:rFonts w:ascii="Times New Roman" w:hAnsi="Times New Roman" w:cs="Times New Roman"/>
                <w:noProof/>
                <w:color w:val="auto"/>
                <w:sz w:val="20"/>
                <w:szCs w:val="20"/>
              </w:rPr>
              <w:t xml:space="preserve">21.3. Citu </w:t>
            </w:r>
            <w:r w:rsidR="00C35EF6" w:rsidRPr="00761D48">
              <w:rPr>
                <w:rStyle w:val="Hyperlink"/>
                <w:rFonts w:ascii="Times New Roman" w:hAnsi="Times New Roman" w:cs="Times New Roman"/>
                <w:i/>
                <w:noProof/>
                <w:color w:val="auto"/>
                <w:sz w:val="20"/>
                <w:szCs w:val="20"/>
              </w:rPr>
              <w:t>personu</w:t>
            </w:r>
            <w:r w:rsidR="00C35EF6" w:rsidRPr="00761D48">
              <w:rPr>
                <w:rStyle w:val="Hyperlink"/>
                <w:rFonts w:ascii="Times New Roman" w:hAnsi="Times New Roman" w:cs="Times New Roman"/>
                <w:noProof/>
                <w:color w:val="auto"/>
                <w:sz w:val="20"/>
                <w:szCs w:val="20"/>
              </w:rPr>
              <w:t xml:space="preserve">, uz kurām attiecas </w:t>
            </w:r>
            <w:r w:rsidR="00C35EF6" w:rsidRPr="00761D48">
              <w:rPr>
                <w:rStyle w:val="Hyperlink"/>
                <w:rFonts w:ascii="Times New Roman" w:hAnsi="Times New Roman" w:cs="Times New Roman"/>
                <w:i/>
                <w:noProof/>
                <w:color w:val="auto"/>
                <w:sz w:val="20"/>
                <w:szCs w:val="20"/>
              </w:rPr>
              <w:t>Kodekss</w:t>
            </w:r>
            <w:r w:rsidR="00C35EF6" w:rsidRPr="00761D48">
              <w:rPr>
                <w:rStyle w:val="Hyperlink"/>
                <w:rFonts w:ascii="Times New Roman" w:hAnsi="Times New Roman" w:cs="Times New Roman"/>
                <w:noProof/>
                <w:color w:val="auto"/>
                <w:sz w:val="20"/>
                <w:szCs w:val="20"/>
              </w:rPr>
              <w:t>, funkcijas un pienākumi</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_Toc56176361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78</w:t>
            </w:r>
            <w:r w:rsidR="00C35EF6" w:rsidRPr="00761D48">
              <w:rPr>
                <w:rFonts w:ascii="Times New Roman" w:hAnsi="Times New Roman" w:cs="Times New Roman"/>
                <w:noProof/>
                <w:webHidden/>
                <w:sz w:val="20"/>
                <w:szCs w:val="20"/>
              </w:rPr>
              <w:fldChar w:fldCharType="end"/>
            </w:r>
          </w:hyperlink>
        </w:p>
        <w:p w14:paraId="36F45510" w14:textId="161B7A2A"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62" w:history="1">
            <w:r w:rsidR="00C35EF6" w:rsidRPr="00761D48">
              <w:rPr>
                <w:rStyle w:val="Hyperlink"/>
                <w:rFonts w:ascii="Times New Roman" w:hAnsi="Times New Roman" w:cs="Times New Roman"/>
                <w:noProof/>
                <w:color w:val="auto"/>
                <w:sz w:val="20"/>
                <w:szCs w:val="20"/>
              </w:rPr>
              <w:t xml:space="preserve">21.4. </w:t>
            </w:r>
            <w:r w:rsidR="00C35EF6" w:rsidRPr="00761D48">
              <w:rPr>
                <w:rStyle w:val="Hyperlink"/>
                <w:rFonts w:ascii="Times New Roman" w:hAnsi="Times New Roman" w:cs="Times New Roman"/>
                <w:i/>
                <w:iCs/>
                <w:noProof/>
                <w:color w:val="auto"/>
                <w:sz w:val="20"/>
                <w:szCs w:val="20"/>
              </w:rPr>
              <w:t>Reģionālo antidopinga organizāciju</w:t>
            </w:r>
            <w:r w:rsidR="00C35EF6" w:rsidRPr="00761D48">
              <w:rPr>
                <w:rStyle w:val="Hyperlink"/>
                <w:rFonts w:ascii="Times New Roman" w:hAnsi="Times New Roman" w:cs="Times New Roman"/>
                <w:noProof/>
                <w:color w:val="auto"/>
                <w:sz w:val="20"/>
                <w:szCs w:val="20"/>
              </w:rPr>
              <w:t xml:space="preserve"> funkcijas un pienākumi</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_Toc56176362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79</w:t>
            </w:r>
            <w:r w:rsidR="00C35EF6" w:rsidRPr="00761D48">
              <w:rPr>
                <w:rFonts w:ascii="Times New Roman" w:hAnsi="Times New Roman" w:cs="Times New Roman"/>
                <w:noProof/>
                <w:webHidden/>
                <w:sz w:val="20"/>
                <w:szCs w:val="20"/>
              </w:rPr>
              <w:fldChar w:fldCharType="end"/>
            </w:r>
          </w:hyperlink>
        </w:p>
        <w:p w14:paraId="56700E98" w14:textId="34403FF8" w:rsidR="00C35EF6" w:rsidRDefault="00043403" w:rsidP="00761D48">
          <w:pPr>
            <w:pStyle w:val="TOC1"/>
            <w:tabs>
              <w:tab w:val="right" w:leader="dot" w:pos="9062"/>
            </w:tabs>
            <w:spacing w:before="0"/>
            <w:ind w:left="0"/>
            <w:jc w:val="both"/>
            <w:rPr>
              <w:rStyle w:val="Hyperlink"/>
              <w:rFonts w:ascii="Times New Roman" w:hAnsi="Times New Roman" w:cs="Times New Roman"/>
              <w:b/>
              <w:bCs/>
              <w:noProof/>
              <w:color w:val="auto"/>
              <w:sz w:val="20"/>
              <w:szCs w:val="20"/>
            </w:rPr>
          </w:pPr>
          <w:hyperlink w:anchor="_Toc56176363" w:history="1">
            <w:r w:rsidR="00C35EF6" w:rsidRPr="00761D48">
              <w:rPr>
                <w:rStyle w:val="Hyperlink"/>
                <w:rFonts w:ascii="Times New Roman" w:hAnsi="Times New Roman" w:cs="Times New Roman"/>
                <w:b/>
                <w:bCs/>
                <w:noProof/>
                <w:color w:val="auto"/>
                <w:sz w:val="20"/>
                <w:szCs w:val="20"/>
              </w:rPr>
              <w:t>22. PANTS. VALDĪBU IESAISTĪŠANA</w:t>
            </w:r>
            <w:r w:rsidR="00C35EF6" w:rsidRPr="00761D48">
              <w:rPr>
                <w:rFonts w:ascii="Times New Roman" w:hAnsi="Times New Roman" w:cs="Times New Roman"/>
                <w:b/>
                <w:bCs/>
                <w:noProof/>
                <w:webHidden/>
                <w:sz w:val="20"/>
                <w:szCs w:val="20"/>
              </w:rPr>
              <w:tab/>
            </w:r>
            <w:r w:rsidR="00C35EF6" w:rsidRPr="00761D48">
              <w:rPr>
                <w:rFonts w:ascii="Times New Roman" w:hAnsi="Times New Roman" w:cs="Times New Roman"/>
                <w:b/>
                <w:bCs/>
                <w:noProof/>
                <w:webHidden/>
                <w:sz w:val="20"/>
                <w:szCs w:val="20"/>
              </w:rPr>
              <w:fldChar w:fldCharType="begin"/>
            </w:r>
            <w:r w:rsidR="00C35EF6" w:rsidRPr="00761D48">
              <w:rPr>
                <w:rFonts w:ascii="Times New Roman" w:hAnsi="Times New Roman" w:cs="Times New Roman"/>
                <w:b/>
                <w:bCs/>
                <w:noProof/>
                <w:webHidden/>
                <w:sz w:val="20"/>
                <w:szCs w:val="20"/>
              </w:rPr>
              <w:instrText xml:space="preserve"> PAGEREF _Toc56176363 \h </w:instrText>
            </w:r>
            <w:r w:rsidR="00C35EF6" w:rsidRPr="00761D48">
              <w:rPr>
                <w:rFonts w:ascii="Times New Roman" w:hAnsi="Times New Roman" w:cs="Times New Roman"/>
                <w:b/>
                <w:bCs/>
                <w:noProof/>
                <w:webHidden/>
                <w:sz w:val="20"/>
                <w:szCs w:val="20"/>
              </w:rPr>
            </w:r>
            <w:r w:rsidR="00C35EF6" w:rsidRPr="00761D48">
              <w:rPr>
                <w:rFonts w:ascii="Times New Roman" w:hAnsi="Times New Roman" w:cs="Times New Roman"/>
                <w:b/>
                <w:bCs/>
                <w:noProof/>
                <w:webHidden/>
                <w:sz w:val="20"/>
                <w:szCs w:val="20"/>
              </w:rPr>
              <w:fldChar w:fldCharType="separate"/>
            </w:r>
            <w:r w:rsidR="00043CA2">
              <w:rPr>
                <w:rFonts w:ascii="Times New Roman" w:hAnsi="Times New Roman" w:cs="Times New Roman"/>
                <w:b/>
                <w:bCs/>
                <w:noProof/>
                <w:webHidden/>
                <w:sz w:val="20"/>
                <w:szCs w:val="20"/>
              </w:rPr>
              <w:t>79</w:t>
            </w:r>
            <w:r w:rsidR="00C35EF6" w:rsidRPr="00761D48">
              <w:rPr>
                <w:rFonts w:ascii="Times New Roman" w:hAnsi="Times New Roman" w:cs="Times New Roman"/>
                <w:b/>
                <w:bCs/>
                <w:noProof/>
                <w:webHidden/>
                <w:sz w:val="20"/>
                <w:szCs w:val="20"/>
              </w:rPr>
              <w:fldChar w:fldCharType="end"/>
            </w:r>
          </w:hyperlink>
        </w:p>
        <w:p w14:paraId="33E126D3" w14:textId="77777777" w:rsidR="00761D48" w:rsidRPr="00761D48" w:rsidRDefault="00761D48" w:rsidP="00761D48">
          <w:pPr>
            <w:pStyle w:val="TOC1"/>
            <w:tabs>
              <w:tab w:val="right" w:leader="dot" w:pos="9062"/>
            </w:tabs>
            <w:spacing w:before="0"/>
            <w:ind w:left="0"/>
            <w:jc w:val="both"/>
            <w:rPr>
              <w:rFonts w:ascii="Times New Roman" w:eastAsiaTheme="minorEastAsia" w:hAnsi="Times New Roman" w:cs="Times New Roman"/>
              <w:b/>
              <w:bCs/>
              <w:noProof/>
              <w:sz w:val="20"/>
              <w:szCs w:val="20"/>
              <w:lang w:eastAsia="lv-LV"/>
            </w:rPr>
          </w:pPr>
        </w:p>
        <w:p w14:paraId="23ECB782" w14:textId="1FCAC5E7" w:rsidR="00C35EF6" w:rsidRPr="00761D48" w:rsidRDefault="00043403" w:rsidP="00761D48">
          <w:pPr>
            <w:pStyle w:val="TOC1"/>
            <w:tabs>
              <w:tab w:val="right" w:leader="dot" w:pos="9062"/>
            </w:tabs>
            <w:spacing w:before="0"/>
            <w:ind w:left="0"/>
            <w:jc w:val="both"/>
            <w:rPr>
              <w:rFonts w:ascii="Times New Roman" w:eastAsiaTheme="minorEastAsia" w:hAnsi="Times New Roman" w:cs="Times New Roman"/>
              <w:b/>
              <w:bCs/>
              <w:noProof/>
              <w:sz w:val="20"/>
              <w:szCs w:val="20"/>
              <w:lang w:eastAsia="lv-LV"/>
            </w:rPr>
          </w:pPr>
          <w:hyperlink w:anchor="_Toc56176364" w:history="1">
            <w:r w:rsidR="00C35EF6" w:rsidRPr="00761D48">
              <w:rPr>
                <w:rStyle w:val="Hyperlink"/>
                <w:rFonts w:ascii="Times New Roman" w:hAnsi="Times New Roman" w:cs="Times New Roman"/>
                <w:b/>
                <w:bCs/>
                <w:noProof/>
                <w:color w:val="auto"/>
                <w:sz w:val="20"/>
                <w:szCs w:val="20"/>
              </w:rPr>
              <w:t>CETURTĀ DAĻA</w:t>
            </w:r>
            <w:r w:rsidR="00761D48" w:rsidRPr="00761D48">
              <w:rPr>
                <w:rStyle w:val="Hyperlink"/>
                <w:rFonts w:ascii="Times New Roman" w:hAnsi="Times New Roman" w:cs="Times New Roman"/>
                <w:b/>
                <w:bCs/>
                <w:noProof/>
                <w:color w:val="auto"/>
                <w:sz w:val="20"/>
                <w:szCs w:val="20"/>
              </w:rPr>
              <w:t>.</w:t>
            </w:r>
            <w:r w:rsidR="00C35EF6" w:rsidRPr="00761D48">
              <w:rPr>
                <w:rStyle w:val="Hyperlink"/>
                <w:rFonts w:ascii="Times New Roman" w:hAnsi="Times New Roman" w:cs="Times New Roman"/>
                <w:b/>
                <w:bCs/>
                <w:noProof/>
                <w:color w:val="auto"/>
                <w:sz w:val="20"/>
                <w:szCs w:val="20"/>
              </w:rPr>
              <w:t xml:space="preserve"> PIEŅEMŠANA, IEVĒROŠANA, GROZĪŠANA UN INTERPRETĀCIJA</w:t>
            </w:r>
            <w:r w:rsidR="00C35EF6" w:rsidRPr="00761D48">
              <w:rPr>
                <w:rFonts w:ascii="Times New Roman" w:hAnsi="Times New Roman" w:cs="Times New Roman"/>
                <w:b/>
                <w:bCs/>
                <w:noProof/>
                <w:webHidden/>
                <w:sz w:val="20"/>
                <w:szCs w:val="20"/>
              </w:rPr>
              <w:tab/>
            </w:r>
            <w:r w:rsidR="00C35EF6" w:rsidRPr="00761D48">
              <w:rPr>
                <w:rFonts w:ascii="Times New Roman" w:hAnsi="Times New Roman" w:cs="Times New Roman"/>
                <w:b/>
                <w:bCs/>
                <w:noProof/>
                <w:webHidden/>
                <w:sz w:val="20"/>
                <w:szCs w:val="20"/>
              </w:rPr>
              <w:fldChar w:fldCharType="begin"/>
            </w:r>
            <w:r w:rsidR="00C35EF6" w:rsidRPr="00761D48">
              <w:rPr>
                <w:rFonts w:ascii="Times New Roman" w:hAnsi="Times New Roman" w:cs="Times New Roman"/>
                <w:b/>
                <w:bCs/>
                <w:noProof/>
                <w:webHidden/>
                <w:sz w:val="20"/>
                <w:szCs w:val="20"/>
              </w:rPr>
              <w:instrText xml:space="preserve"> PAGEREF _Toc56176364 \h </w:instrText>
            </w:r>
            <w:r w:rsidR="00C35EF6" w:rsidRPr="00761D48">
              <w:rPr>
                <w:rFonts w:ascii="Times New Roman" w:hAnsi="Times New Roman" w:cs="Times New Roman"/>
                <w:b/>
                <w:bCs/>
                <w:noProof/>
                <w:webHidden/>
                <w:sz w:val="20"/>
                <w:szCs w:val="20"/>
              </w:rPr>
            </w:r>
            <w:r w:rsidR="00C35EF6" w:rsidRPr="00761D48">
              <w:rPr>
                <w:rFonts w:ascii="Times New Roman" w:hAnsi="Times New Roman" w:cs="Times New Roman"/>
                <w:b/>
                <w:bCs/>
                <w:noProof/>
                <w:webHidden/>
                <w:sz w:val="20"/>
                <w:szCs w:val="20"/>
              </w:rPr>
              <w:fldChar w:fldCharType="separate"/>
            </w:r>
            <w:r w:rsidR="00043CA2">
              <w:rPr>
                <w:rFonts w:ascii="Times New Roman" w:hAnsi="Times New Roman" w:cs="Times New Roman"/>
                <w:b/>
                <w:bCs/>
                <w:noProof/>
                <w:webHidden/>
                <w:sz w:val="20"/>
                <w:szCs w:val="20"/>
              </w:rPr>
              <w:t>82</w:t>
            </w:r>
            <w:r w:rsidR="00C35EF6" w:rsidRPr="00761D48">
              <w:rPr>
                <w:rFonts w:ascii="Times New Roman" w:hAnsi="Times New Roman" w:cs="Times New Roman"/>
                <w:b/>
                <w:bCs/>
                <w:noProof/>
                <w:webHidden/>
                <w:sz w:val="20"/>
                <w:szCs w:val="20"/>
              </w:rPr>
              <w:fldChar w:fldCharType="end"/>
            </w:r>
          </w:hyperlink>
        </w:p>
        <w:p w14:paraId="4B48CB58" w14:textId="597AD002" w:rsidR="00C35EF6" w:rsidRPr="00761D48" w:rsidRDefault="00043403" w:rsidP="00761D48">
          <w:pPr>
            <w:pStyle w:val="TOC1"/>
            <w:tabs>
              <w:tab w:val="right" w:leader="dot" w:pos="9062"/>
            </w:tabs>
            <w:spacing w:before="0"/>
            <w:ind w:left="0"/>
            <w:jc w:val="both"/>
            <w:rPr>
              <w:rFonts w:ascii="Times New Roman" w:eastAsiaTheme="minorEastAsia" w:hAnsi="Times New Roman" w:cs="Times New Roman"/>
              <w:b/>
              <w:bCs/>
              <w:noProof/>
              <w:sz w:val="20"/>
              <w:szCs w:val="20"/>
              <w:lang w:eastAsia="lv-LV"/>
            </w:rPr>
          </w:pPr>
          <w:hyperlink w:anchor="_Toc56176365" w:history="1">
            <w:r w:rsidR="00C35EF6" w:rsidRPr="00761D48">
              <w:rPr>
                <w:rStyle w:val="Hyperlink"/>
                <w:rFonts w:ascii="Times New Roman" w:hAnsi="Times New Roman" w:cs="Times New Roman"/>
                <w:b/>
                <w:bCs/>
                <w:noProof/>
                <w:color w:val="auto"/>
                <w:sz w:val="20"/>
                <w:szCs w:val="20"/>
              </w:rPr>
              <w:t>23. PANTS. PIEŅEMŠANA UN ĪSTENOŠANA</w:t>
            </w:r>
            <w:r w:rsidR="00C35EF6" w:rsidRPr="00761D48">
              <w:rPr>
                <w:rFonts w:ascii="Times New Roman" w:hAnsi="Times New Roman" w:cs="Times New Roman"/>
                <w:b/>
                <w:bCs/>
                <w:noProof/>
                <w:webHidden/>
                <w:sz w:val="20"/>
                <w:szCs w:val="20"/>
              </w:rPr>
              <w:tab/>
            </w:r>
            <w:r w:rsidR="00C35EF6" w:rsidRPr="00761D48">
              <w:rPr>
                <w:rFonts w:ascii="Times New Roman" w:hAnsi="Times New Roman" w:cs="Times New Roman"/>
                <w:b/>
                <w:bCs/>
                <w:noProof/>
                <w:webHidden/>
                <w:sz w:val="20"/>
                <w:szCs w:val="20"/>
              </w:rPr>
              <w:fldChar w:fldCharType="begin"/>
            </w:r>
            <w:r w:rsidR="00C35EF6" w:rsidRPr="00761D48">
              <w:rPr>
                <w:rFonts w:ascii="Times New Roman" w:hAnsi="Times New Roman" w:cs="Times New Roman"/>
                <w:b/>
                <w:bCs/>
                <w:noProof/>
                <w:webHidden/>
                <w:sz w:val="20"/>
                <w:szCs w:val="20"/>
              </w:rPr>
              <w:instrText xml:space="preserve"> PAGEREF _Toc56176365 \h </w:instrText>
            </w:r>
            <w:r w:rsidR="00C35EF6" w:rsidRPr="00761D48">
              <w:rPr>
                <w:rFonts w:ascii="Times New Roman" w:hAnsi="Times New Roman" w:cs="Times New Roman"/>
                <w:b/>
                <w:bCs/>
                <w:noProof/>
                <w:webHidden/>
                <w:sz w:val="20"/>
                <w:szCs w:val="20"/>
              </w:rPr>
            </w:r>
            <w:r w:rsidR="00C35EF6" w:rsidRPr="00761D48">
              <w:rPr>
                <w:rFonts w:ascii="Times New Roman" w:hAnsi="Times New Roman" w:cs="Times New Roman"/>
                <w:b/>
                <w:bCs/>
                <w:noProof/>
                <w:webHidden/>
                <w:sz w:val="20"/>
                <w:szCs w:val="20"/>
              </w:rPr>
              <w:fldChar w:fldCharType="separate"/>
            </w:r>
            <w:r w:rsidR="00043CA2">
              <w:rPr>
                <w:rFonts w:ascii="Times New Roman" w:hAnsi="Times New Roman" w:cs="Times New Roman"/>
                <w:b/>
                <w:bCs/>
                <w:noProof/>
                <w:webHidden/>
                <w:sz w:val="20"/>
                <w:szCs w:val="20"/>
              </w:rPr>
              <w:t>83</w:t>
            </w:r>
            <w:r w:rsidR="00C35EF6" w:rsidRPr="00761D48">
              <w:rPr>
                <w:rFonts w:ascii="Times New Roman" w:hAnsi="Times New Roman" w:cs="Times New Roman"/>
                <w:b/>
                <w:bCs/>
                <w:noProof/>
                <w:webHidden/>
                <w:sz w:val="20"/>
                <w:szCs w:val="20"/>
              </w:rPr>
              <w:fldChar w:fldCharType="end"/>
            </w:r>
          </w:hyperlink>
        </w:p>
        <w:p w14:paraId="42ADD5FF" w14:textId="5A2AC0D2"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66" w:history="1">
            <w:r w:rsidR="00C35EF6" w:rsidRPr="00761D48">
              <w:rPr>
                <w:rStyle w:val="Hyperlink"/>
                <w:rFonts w:ascii="Times New Roman" w:hAnsi="Times New Roman" w:cs="Times New Roman"/>
                <w:noProof/>
                <w:color w:val="auto"/>
                <w:sz w:val="20"/>
                <w:szCs w:val="20"/>
              </w:rPr>
              <w:t xml:space="preserve">23.1. </w:t>
            </w:r>
            <w:r w:rsidR="00C35EF6" w:rsidRPr="00761D48">
              <w:rPr>
                <w:rStyle w:val="Hyperlink"/>
                <w:rFonts w:ascii="Times New Roman" w:hAnsi="Times New Roman" w:cs="Times New Roman"/>
                <w:i/>
                <w:noProof/>
                <w:color w:val="auto"/>
                <w:sz w:val="20"/>
                <w:szCs w:val="20"/>
              </w:rPr>
              <w:t>Kodeksa</w:t>
            </w:r>
            <w:r w:rsidR="00C35EF6" w:rsidRPr="00761D48">
              <w:rPr>
                <w:rStyle w:val="Hyperlink"/>
                <w:rFonts w:ascii="Times New Roman" w:hAnsi="Times New Roman" w:cs="Times New Roman"/>
                <w:noProof/>
                <w:color w:val="auto"/>
                <w:sz w:val="20"/>
                <w:szCs w:val="20"/>
              </w:rPr>
              <w:t xml:space="preserve"> pieņemšana</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_Toc56176366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83</w:t>
            </w:r>
            <w:r w:rsidR="00C35EF6" w:rsidRPr="00761D48">
              <w:rPr>
                <w:rFonts w:ascii="Times New Roman" w:hAnsi="Times New Roman" w:cs="Times New Roman"/>
                <w:noProof/>
                <w:webHidden/>
                <w:sz w:val="20"/>
                <w:szCs w:val="20"/>
              </w:rPr>
              <w:fldChar w:fldCharType="end"/>
            </w:r>
          </w:hyperlink>
        </w:p>
        <w:p w14:paraId="21F7681D" w14:textId="0F42186B"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67" w:history="1">
            <w:r w:rsidR="00C35EF6" w:rsidRPr="00761D48">
              <w:rPr>
                <w:rStyle w:val="Hyperlink"/>
                <w:rFonts w:ascii="Times New Roman" w:hAnsi="Times New Roman" w:cs="Times New Roman"/>
                <w:noProof/>
                <w:color w:val="auto"/>
                <w:sz w:val="20"/>
                <w:szCs w:val="20"/>
              </w:rPr>
              <w:t xml:space="preserve">23.2. </w:t>
            </w:r>
            <w:r w:rsidR="00C35EF6" w:rsidRPr="00761D48">
              <w:rPr>
                <w:rStyle w:val="Hyperlink"/>
                <w:rFonts w:ascii="Times New Roman" w:hAnsi="Times New Roman" w:cs="Times New Roman"/>
                <w:i/>
                <w:noProof/>
                <w:color w:val="auto"/>
                <w:sz w:val="20"/>
                <w:szCs w:val="20"/>
              </w:rPr>
              <w:t>Kodeksa</w:t>
            </w:r>
            <w:r w:rsidR="00C35EF6" w:rsidRPr="00761D48">
              <w:rPr>
                <w:rStyle w:val="Hyperlink"/>
                <w:rFonts w:ascii="Times New Roman" w:hAnsi="Times New Roman" w:cs="Times New Roman"/>
                <w:noProof/>
                <w:color w:val="auto"/>
                <w:sz w:val="20"/>
                <w:szCs w:val="20"/>
              </w:rPr>
              <w:t xml:space="preserve"> īstenošana</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_Toc56176367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83</w:t>
            </w:r>
            <w:r w:rsidR="00C35EF6" w:rsidRPr="00761D48">
              <w:rPr>
                <w:rFonts w:ascii="Times New Roman" w:hAnsi="Times New Roman" w:cs="Times New Roman"/>
                <w:noProof/>
                <w:webHidden/>
                <w:sz w:val="20"/>
                <w:szCs w:val="20"/>
              </w:rPr>
              <w:fldChar w:fldCharType="end"/>
            </w:r>
          </w:hyperlink>
        </w:p>
        <w:p w14:paraId="2B61D729" w14:textId="3EAD914B"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68" w:history="1">
            <w:r w:rsidR="00C35EF6" w:rsidRPr="00761D48">
              <w:rPr>
                <w:rStyle w:val="Hyperlink"/>
                <w:rFonts w:ascii="Times New Roman" w:hAnsi="Times New Roman" w:cs="Times New Roman"/>
                <w:noProof/>
                <w:color w:val="auto"/>
                <w:sz w:val="20"/>
                <w:szCs w:val="20"/>
              </w:rPr>
              <w:t>23.3. Antidopinga programmu īstenošana</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_Toc56176368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84</w:t>
            </w:r>
            <w:r w:rsidR="00C35EF6" w:rsidRPr="00761D48">
              <w:rPr>
                <w:rFonts w:ascii="Times New Roman" w:hAnsi="Times New Roman" w:cs="Times New Roman"/>
                <w:noProof/>
                <w:webHidden/>
                <w:sz w:val="20"/>
                <w:szCs w:val="20"/>
              </w:rPr>
              <w:fldChar w:fldCharType="end"/>
            </w:r>
          </w:hyperlink>
        </w:p>
        <w:p w14:paraId="63880354" w14:textId="2B488E2F" w:rsidR="00C35EF6" w:rsidRPr="00761D48" w:rsidRDefault="00043403" w:rsidP="00761D48">
          <w:pPr>
            <w:pStyle w:val="TOC1"/>
            <w:tabs>
              <w:tab w:val="right" w:leader="dot" w:pos="9062"/>
            </w:tabs>
            <w:spacing w:before="0"/>
            <w:ind w:left="0"/>
            <w:jc w:val="both"/>
            <w:rPr>
              <w:rFonts w:ascii="Times New Roman" w:eastAsiaTheme="minorEastAsia" w:hAnsi="Times New Roman" w:cs="Times New Roman"/>
              <w:b/>
              <w:bCs/>
              <w:noProof/>
              <w:sz w:val="20"/>
              <w:szCs w:val="20"/>
              <w:lang w:eastAsia="lv-LV"/>
            </w:rPr>
          </w:pPr>
          <w:hyperlink w:anchor="_Toc56176369" w:history="1">
            <w:r w:rsidR="00C35EF6" w:rsidRPr="00761D48">
              <w:rPr>
                <w:rStyle w:val="Hyperlink"/>
                <w:rFonts w:ascii="Times New Roman" w:hAnsi="Times New Roman" w:cs="Times New Roman"/>
                <w:b/>
                <w:bCs/>
                <w:noProof/>
                <w:color w:val="auto"/>
                <w:sz w:val="20"/>
                <w:szCs w:val="20"/>
              </w:rPr>
              <w:t xml:space="preserve">24. PANTS. </w:t>
            </w:r>
            <w:r w:rsidR="00C35EF6" w:rsidRPr="00761D48">
              <w:rPr>
                <w:rStyle w:val="Hyperlink"/>
                <w:rFonts w:ascii="Times New Roman" w:hAnsi="Times New Roman" w:cs="Times New Roman"/>
                <w:b/>
                <w:bCs/>
                <w:i/>
                <w:iCs/>
                <w:noProof/>
                <w:color w:val="auto"/>
                <w:sz w:val="20"/>
                <w:szCs w:val="20"/>
              </w:rPr>
              <w:t>KODEKSA</w:t>
            </w:r>
            <w:r w:rsidR="00C35EF6" w:rsidRPr="00761D48">
              <w:rPr>
                <w:rStyle w:val="Hyperlink"/>
                <w:rFonts w:ascii="Times New Roman" w:hAnsi="Times New Roman" w:cs="Times New Roman"/>
                <w:b/>
                <w:bCs/>
                <w:noProof/>
                <w:color w:val="auto"/>
                <w:sz w:val="20"/>
                <w:szCs w:val="20"/>
              </w:rPr>
              <w:t xml:space="preserve"> UN </w:t>
            </w:r>
            <w:r w:rsidR="00C35EF6" w:rsidRPr="00761D48">
              <w:rPr>
                <w:rStyle w:val="Hyperlink"/>
                <w:rFonts w:ascii="Times New Roman" w:hAnsi="Times New Roman" w:cs="Times New Roman"/>
                <w:b/>
                <w:bCs/>
                <w:i/>
                <w:iCs/>
                <w:noProof/>
                <w:color w:val="auto"/>
                <w:sz w:val="20"/>
                <w:szCs w:val="20"/>
              </w:rPr>
              <w:t>UNESCO KONVENCIJAS</w:t>
            </w:r>
            <w:r w:rsidR="00C35EF6" w:rsidRPr="00761D48">
              <w:rPr>
                <w:rStyle w:val="Hyperlink"/>
                <w:rFonts w:ascii="Times New Roman" w:hAnsi="Times New Roman" w:cs="Times New Roman"/>
                <w:b/>
                <w:bCs/>
                <w:noProof/>
                <w:color w:val="auto"/>
                <w:sz w:val="20"/>
                <w:szCs w:val="20"/>
              </w:rPr>
              <w:t xml:space="preserve"> IEVĒROŠANAS PĀRRAUDZĪBA UN IZPILDES PANĀKŠANA</w:t>
            </w:r>
            <w:r w:rsidR="00C35EF6" w:rsidRPr="00761D48">
              <w:rPr>
                <w:rFonts w:ascii="Times New Roman" w:hAnsi="Times New Roman" w:cs="Times New Roman"/>
                <w:b/>
                <w:bCs/>
                <w:noProof/>
                <w:webHidden/>
                <w:sz w:val="20"/>
                <w:szCs w:val="20"/>
              </w:rPr>
              <w:tab/>
            </w:r>
            <w:r w:rsidR="00C35EF6" w:rsidRPr="00761D48">
              <w:rPr>
                <w:rFonts w:ascii="Times New Roman" w:hAnsi="Times New Roman" w:cs="Times New Roman"/>
                <w:b/>
                <w:bCs/>
                <w:noProof/>
                <w:webHidden/>
                <w:sz w:val="20"/>
                <w:szCs w:val="20"/>
              </w:rPr>
              <w:fldChar w:fldCharType="begin"/>
            </w:r>
            <w:r w:rsidR="00C35EF6" w:rsidRPr="00761D48">
              <w:rPr>
                <w:rFonts w:ascii="Times New Roman" w:hAnsi="Times New Roman" w:cs="Times New Roman"/>
                <w:b/>
                <w:bCs/>
                <w:noProof/>
                <w:webHidden/>
                <w:sz w:val="20"/>
                <w:szCs w:val="20"/>
              </w:rPr>
              <w:instrText xml:space="preserve"> PAGEREF _Toc56176369 \h </w:instrText>
            </w:r>
            <w:r w:rsidR="00C35EF6" w:rsidRPr="00761D48">
              <w:rPr>
                <w:rFonts w:ascii="Times New Roman" w:hAnsi="Times New Roman" w:cs="Times New Roman"/>
                <w:b/>
                <w:bCs/>
                <w:noProof/>
                <w:webHidden/>
                <w:sz w:val="20"/>
                <w:szCs w:val="20"/>
              </w:rPr>
            </w:r>
            <w:r w:rsidR="00C35EF6" w:rsidRPr="00761D48">
              <w:rPr>
                <w:rFonts w:ascii="Times New Roman" w:hAnsi="Times New Roman" w:cs="Times New Roman"/>
                <w:b/>
                <w:bCs/>
                <w:noProof/>
                <w:webHidden/>
                <w:sz w:val="20"/>
                <w:szCs w:val="20"/>
              </w:rPr>
              <w:fldChar w:fldCharType="separate"/>
            </w:r>
            <w:r w:rsidR="00043CA2">
              <w:rPr>
                <w:rFonts w:ascii="Times New Roman" w:hAnsi="Times New Roman" w:cs="Times New Roman"/>
                <w:b/>
                <w:bCs/>
                <w:noProof/>
                <w:webHidden/>
                <w:sz w:val="20"/>
                <w:szCs w:val="20"/>
              </w:rPr>
              <w:t>84</w:t>
            </w:r>
            <w:r w:rsidR="00C35EF6" w:rsidRPr="00761D48">
              <w:rPr>
                <w:rFonts w:ascii="Times New Roman" w:hAnsi="Times New Roman" w:cs="Times New Roman"/>
                <w:b/>
                <w:bCs/>
                <w:noProof/>
                <w:webHidden/>
                <w:sz w:val="20"/>
                <w:szCs w:val="20"/>
              </w:rPr>
              <w:fldChar w:fldCharType="end"/>
            </w:r>
          </w:hyperlink>
        </w:p>
        <w:p w14:paraId="73F499A2" w14:textId="074A11CA"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70" w:history="1">
            <w:r w:rsidR="00C35EF6" w:rsidRPr="00761D48">
              <w:rPr>
                <w:rStyle w:val="Hyperlink"/>
                <w:rFonts w:ascii="Times New Roman" w:hAnsi="Times New Roman" w:cs="Times New Roman"/>
                <w:noProof/>
                <w:color w:val="auto"/>
                <w:sz w:val="20"/>
                <w:szCs w:val="20"/>
              </w:rPr>
              <w:t xml:space="preserve">24.1. </w:t>
            </w:r>
            <w:r w:rsidR="00C35EF6" w:rsidRPr="00761D48">
              <w:rPr>
                <w:rStyle w:val="Hyperlink"/>
                <w:rFonts w:ascii="Times New Roman" w:hAnsi="Times New Roman" w:cs="Times New Roman"/>
                <w:i/>
                <w:noProof/>
                <w:color w:val="auto"/>
                <w:sz w:val="20"/>
                <w:szCs w:val="20"/>
              </w:rPr>
              <w:t>Kodeksa</w:t>
            </w:r>
            <w:r w:rsidR="00C35EF6" w:rsidRPr="00761D48">
              <w:rPr>
                <w:rStyle w:val="Hyperlink"/>
                <w:rFonts w:ascii="Times New Roman" w:hAnsi="Times New Roman" w:cs="Times New Roman"/>
                <w:noProof/>
                <w:color w:val="auto"/>
                <w:sz w:val="20"/>
                <w:szCs w:val="20"/>
              </w:rPr>
              <w:t xml:space="preserve"> ievērošanas pārraudzība un izpildes panākšana</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_Toc56176370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84</w:t>
            </w:r>
            <w:r w:rsidR="00C35EF6" w:rsidRPr="00761D48">
              <w:rPr>
                <w:rFonts w:ascii="Times New Roman" w:hAnsi="Times New Roman" w:cs="Times New Roman"/>
                <w:noProof/>
                <w:webHidden/>
                <w:sz w:val="20"/>
                <w:szCs w:val="20"/>
              </w:rPr>
              <w:fldChar w:fldCharType="end"/>
            </w:r>
          </w:hyperlink>
        </w:p>
        <w:p w14:paraId="09B6E02E" w14:textId="3DD6A37F"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71" w:history="1">
            <w:r w:rsidR="00C35EF6" w:rsidRPr="00761D48">
              <w:rPr>
                <w:rStyle w:val="Hyperlink"/>
                <w:rFonts w:ascii="Times New Roman" w:hAnsi="Times New Roman" w:cs="Times New Roman"/>
                <w:noProof/>
                <w:color w:val="auto"/>
                <w:sz w:val="20"/>
                <w:szCs w:val="20"/>
              </w:rPr>
              <w:t xml:space="preserve">24.2. </w:t>
            </w:r>
            <w:r w:rsidR="00C35EF6" w:rsidRPr="00761D48">
              <w:rPr>
                <w:rStyle w:val="Hyperlink"/>
                <w:rFonts w:ascii="Times New Roman" w:hAnsi="Times New Roman" w:cs="Times New Roman"/>
                <w:i/>
                <w:noProof/>
                <w:color w:val="auto"/>
                <w:sz w:val="20"/>
                <w:szCs w:val="20"/>
              </w:rPr>
              <w:t>UNESCO konvencijas</w:t>
            </w:r>
            <w:r w:rsidR="00C35EF6" w:rsidRPr="00761D48">
              <w:rPr>
                <w:rStyle w:val="Hyperlink"/>
                <w:rFonts w:ascii="Times New Roman" w:hAnsi="Times New Roman" w:cs="Times New Roman"/>
                <w:noProof/>
                <w:color w:val="auto"/>
                <w:sz w:val="20"/>
                <w:szCs w:val="20"/>
              </w:rPr>
              <w:t xml:space="preserve"> ievērošanas pārraudzība</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_Toc56176371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89</w:t>
            </w:r>
            <w:r w:rsidR="00C35EF6" w:rsidRPr="00761D48">
              <w:rPr>
                <w:rFonts w:ascii="Times New Roman" w:hAnsi="Times New Roman" w:cs="Times New Roman"/>
                <w:noProof/>
                <w:webHidden/>
                <w:sz w:val="20"/>
                <w:szCs w:val="20"/>
              </w:rPr>
              <w:fldChar w:fldCharType="end"/>
            </w:r>
          </w:hyperlink>
        </w:p>
        <w:p w14:paraId="47C2EFCB" w14:textId="58DBEE80" w:rsidR="00C35EF6" w:rsidRPr="00761D48" w:rsidRDefault="00043403" w:rsidP="00761D48">
          <w:pPr>
            <w:pStyle w:val="TOC1"/>
            <w:tabs>
              <w:tab w:val="right" w:leader="dot" w:pos="9062"/>
            </w:tabs>
            <w:spacing w:before="0"/>
            <w:ind w:left="0"/>
            <w:jc w:val="both"/>
            <w:rPr>
              <w:rFonts w:ascii="Times New Roman" w:eastAsiaTheme="minorEastAsia" w:hAnsi="Times New Roman" w:cs="Times New Roman"/>
              <w:b/>
              <w:bCs/>
              <w:noProof/>
              <w:sz w:val="20"/>
              <w:szCs w:val="20"/>
              <w:lang w:eastAsia="lv-LV"/>
            </w:rPr>
          </w:pPr>
          <w:hyperlink w:anchor="_Toc56176372" w:history="1">
            <w:r w:rsidR="00C35EF6" w:rsidRPr="00761D48">
              <w:rPr>
                <w:rStyle w:val="Hyperlink"/>
                <w:rFonts w:ascii="Times New Roman" w:hAnsi="Times New Roman" w:cs="Times New Roman"/>
                <w:b/>
                <w:bCs/>
                <w:noProof/>
                <w:color w:val="auto"/>
                <w:sz w:val="20"/>
                <w:szCs w:val="20"/>
              </w:rPr>
              <w:t>25. PANTS. GROZĪŠANA UN PIEVIENOŠANĀS ATSAUKŠANA</w:t>
            </w:r>
            <w:r w:rsidR="00C35EF6" w:rsidRPr="00761D48">
              <w:rPr>
                <w:rFonts w:ascii="Times New Roman" w:hAnsi="Times New Roman" w:cs="Times New Roman"/>
                <w:b/>
                <w:bCs/>
                <w:noProof/>
                <w:webHidden/>
                <w:sz w:val="20"/>
                <w:szCs w:val="20"/>
              </w:rPr>
              <w:tab/>
            </w:r>
            <w:r w:rsidR="00C35EF6" w:rsidRPr="00761D48">
              <w:rPr>
                <w:rFonts w:ascii="Times New Roman" w:hAnsi="Times New Roman" w:cs="Times New Roman"/>
                <w:b/>
                <w:bCs/>
                <w:noProof/>
                <w:webHidden/>
                <w:sz w:val="20"/>
                <w:szCs w:val="20"/>
              </w:rPr>
              <w:fldChar w:fldCharType="begin"/>
            </w:r>
            <w:r w:rsidR="00C35EF6" w:rsidRPr="00761D48">
              <w:rPr>
                <w:rFonts w:ascii="Times New Roman" w:hAnsi="Times New Roman" w:cs="Times New Roman"/>
                <w:b/>
                <w:bCs/>
                <w:noProof/>
                <w:webHidden/>
                <w:sz w:val="20"/>
                <w:szCs w:val="20"/>
              </w:rPr>
              <w:instrText xml:space="preserve"> PAGEREF _Toc56176372 \h </w:instrText>
            </w:r>
            <w:r w:rsidR="00C35EF6" w:rsidRPr="00761D48">
              <w:rPr>
                <w:rFonts w:ascii="Times New Roman" w:hAnsi="Times New Roman" w:cs="Times New Roman"/>
                <w:b/>
                <w:bCs/>
                <w:noProof/>
                <w:webHidden/>
                <w:sz w:val="20"/>
                <w:szCs w:val="20"/>
              </w:rPr>
            </w:r>
            <w:r w:rsidR="00C35EF6" w:rsidRPr="00761D48">
              <w:rPr>
                <w:rFonts w:ascii="Times New Roman" w:hAnsi="Times New Roman" w:cs="Times New Roman"/>
                <w:b/>
                <w:bCs/>
                <w:noProof/>
                <w:webHidden/>
                <w:sz w:val="20"/>
                <w:szCs w:val="20"/>
              </w:rPr>
              <w:fldChar w:fldCharType="separate"/>
            </w:r>
            <w:r w:rsidR="00043CA2">
              <w:rPr>
                <w:rFonts w:ascii="Times New Roman" w:hAnsi="Times New Roman" w:cs="Times New Roman"/>
                <w:b/>
                <w:bCs/>
                <w:noProof/>
                <w:webHidden/>
                <w:sz w:val="20"/>
                <w:szCs w:val="20"/>
              </w:rPr>
              <w:t>90</w:t>
            </w:r>
            <w:r w:rsidR="00C35EF6" w:rsidRPr="00761D48">
              <w:rPr>
                <w:rFonts w:ascii="Times New Roman" w:hAnsi="Times New Roman" w:cs="Times New Roman"/>
                <w:b/>
                <w:bCs/>
                <w:noProof/>
                <w:webHidden/>
                <w:sz w:val="20"/>
                <w:szCs w:val="20"/>
              </w:rPr>
              <w:fldChar w:fldCharType="end"/>
            </w:r>
          </w:hyperlink>
        </w:p>
        <w:p w14:paraId="1C762999" w14:textId="0B51CCBE"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73" w:history="1">
            <w:r w:rsidR="00C35EF6" w:rsidRPr="00761D48">
              <w:rPr>
                <w:rStyle w:val="Hyperlink"/>
                <w:rFonts w:ascii="Times New Roman" w:hAnsi="Times New Roman" w:cs="Times New Roman"/>
                <w:noProof/>
                <w:color w:val="auto"/>
                <w:sz w:val="20"/>
                <w:szCs w:val="20"/>
              </w:rPr>
              <w:t>25.1. Grozīšana</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_Toc56176373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90</w:t>
            </w:r>
            <w:r w:rsidR="00C35EF6" w:rsidRPr="00761D48">
              <w:rPr>
                <w:rFonts w:ascii="Times New Roman" w:hAnsi="Times New Roman" w:cs="Times New Roman"/>
                <w:noProof/>
                <w:webHidden/>
                <w:sz w:val="20"/>
                <w:szCs w:val="20"/>
              </w:rPr>
              <w:fldChar w:fldCharType="end"/>
            </w:r>
          </w:hyperlink>
        </w:p>
        <w:p w14:paraId="7C2686CE" w14:textId="43636910"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74" w:history="1">
            <w:r w:rsidR="00C35EF6" w:rsidRPr="00761D48">
              <w:rPr>
                <w:rStyle w:val="Hyperlink"/>
                <w:rFonts w:ascii="Times New Roman" w:hAnsi="Times New Roman" w:cs="Times New Roman"/>
                <w:noProof/>
                <w:color w:val="auto"/>
                <w:sz w:val="20"/>
                <w:szCs w:val="20"/>
              </w:rPr>
              <w:t xml:space="preserve">25.2. Lēmuma par </w:t>
            </w:r>
            <w:r w:rsidR="00C35EF6" w:rsidRPr="00761D48">
              <w:rPr>
                <w:rStyle w:val="Hyperlink"/>
                <w:rFonts w:ascii="Times New Roman" w:hAnsi="Times New Roman" w:cs="Times New Roman"/>
                <w:i/>
                <w:noProof/>
                <w:color w:val="auto"/>
                <w:sz w:val="20"/>
                <w:szCs w:val="20"/>
              </w:rPr>
              <w:t>Kodeksa</w:t>
            </w:r>
            <w:r w:rsidR="00C35EF6" w:rsidRPr="00761D48">
              <w:rPr>
                <w:rStyle w:val="Hyperlink"/>
                <w:rFonts w:ascii="Times New Roman" w:hAnsi="Times New Roman" w:cs="Times New Roman"/>
                <w:noProof/>
                <w:color w:val="auto"/>
                <w:sz w:val="20"/>
                <w:szCs w:val="20"/>
              </w:rPr>
              <w:t xml:space="preserve"> pieņemšanu atsaukšana</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_Toc56176374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90</w:t>
            </w:r>
            <w:r w:rsidR="00C35EF6" w:rsidRPr="00761D48">
              <w:rPr>
                <w:rFonts w:ascii="Times New Roman" w:hAnsi="Times New Roman" w:cs="Times New Roman"/>
                <w:noProof/>
                <w:webHidden/>
                <w:sz w:val="20"/>
                <w:szCs w:val="20"/>
              </w:rPr>
              <w:fldChar w:fldCharType="end"/>
            </w:r>
          </w:hyperlink>
        </w:p>
        <w:p w14:paraId="6D0E7DD3" w14:textId="0940F066" w:rsidR="00C35EF6" w:rsidRPr="00761D48" w:rsidRDefault="00043403" w:rsidP="00761D48">
          <w:pPr>
            <w:pStyle w:val="TOC1"/>
            <w:tabs>
              <w:tab w:val="right" w:leader="dot" w:pos="9062"/>
            </w:tabs>
            <w:spacing w:before="0"/>
            <w:ind w:left="0"/>
            <w:jc w:val="both"/>
            <w:rPr>
              <w:rFonts w:ascii="Times New Roman" w:eastAsiaTheme="minorEastAsia" w:hAnsi="Times New Roman" w:cs="Times New Roman"/>
              <w:b/>
              <w:bCs/>
              <w:noProof/>
              <w:sz w:val="20"/>
              <w:szCs w:val="20"/>
              <w:lang w:eastAsia="lv-LV"/>
            </w:rPr>
          </w:pPr>
          <w:hyperlink w:anchor="_Toc56176375" w:history="1">
            <w:r w:rsidR="00C35EF6" w:rsidRPr="00761D48">
              <w:rPr>
                <w:rStyle w:val="Hyperlink"/>
                <w:rFonts w:ascii="Times New Roman" w:hAnsi="Times New Roman" w:cs="Times New Roman"/>
                <w:b/>
                <w:bCs/>
                <w:noProof/>
                <w:color w:val="auto"/>
                <w:sz w:val="20"/>
                <w:szCs w:val="20"/>
              </w:rPr>
              <w:t xml:space="preserve">26. PANTS. </w:t>
            </w:r>
            <w:r w:rsidR="00C35EF6" w:rsidRPr="00761D48">
              <w:rPr>
                <w:rStyle w:val="Hyperlink"/>
                <w:rFonts w:ascii="Times New Roman" w:hAnsi="Times New Roman" w:cs="Times New Roman"/>
                <w:b/>
                <w:bCs/>
                <w:i/>
                <w:noProof/>
                <w:color w:val="auto"/>
                <w:sz w:val="20"/>
                <w:szCs w:val="20"/>
              </w:rPr>
              <w:t>KODEKSA</w:t>
            </w:r>
            <w:r w:rsidR="00C35EF6" w:rsidRPr="00761D48">
              <w:rPr>
                <w:rStyle w:val="Hyperlink"/>
                <w:rFonts w:ascii="Times New Roman" w:hAnsi="Times New Roman" w:cs="Times New Roman"/>
                <w:b/>
                <w:bCs/>
                <w:noProof/>
                <w:color w:val="auto"/>
                <w:sz w:val="20"/>
                <w:szCs w:val="20"/>
              </w:rPr>
              <w:t xml:space="preserve"> INTERPRETĀCIJA</w:t>
            </w:r>
            <w:r w:rsidR="00C35EF6" w:rsidRPr="00761D48">
              <w:rPr>
                <w:rFonts w:ascii="Times New Roman" w:hAnsi="Times New Roman" w:cs="Times New Roman"/>
                <w:b/>
                <w:bCs/>
                <w:noProof/>
                <w:webHidden/>
                <w:sz w:val="20"/>
                <w:szCs w:val="20"/>
              </w:rPr>
              <w:tab/>
            </w:r>
            <w:r w:rsidR="00C35EF6" w:rsidRPr="00761D48">
              <w:rPr>
                <w:rFonts w:ascii="Times New Roman" w:hAnsi="Times New Roman" w:cs="Times New Roman"/>
                <w:b/>
                <w:bCs/>
                <w:noProof/>
                <w:webHidden/>
                <w:sz w:val="20"/>
                <w:szCs w:val="20"/>
              </w:rPr>
              <w:fldChar w:fldCharType="begin"/>
            </w:r>
            <w:r w:rsidR="00C35EF6" w:rsidRPr="00761D48">
              <w:rPr>
                <w:rFonts w:ascii="Times New Roman" w:hAnsi="Times New Roman" w:cs="Times New Roman"/>
                <w:b/>
                <w:bCs/>
                <w:noProof/>
                <w:webHidden/>
                <w:sz w:val="20"/>
                <w:szCs w:val="20"/>
              </w:rPr>
              <w:instrText xml:space="preserve"> PAGEREF _Toc56176375 \h </w:instrText>
            </w:r>
            <w:r w:rsidR="00C35EF6" w:rsidRPr="00761D48">
              <w:rPr>
                <w:rFonts w:ascii="Times New Roman" w:hAnsi="Times New Roman" w:cs="Times New Roman"/>
                <w:b/>
                <w:bCs/>
                <w:noProof/>
                <w:webHidden/>
                <w:sz w:val="20"/>
                <w:szCs w:val="20"/>
              </w:rPr>
            </w:r>
            <w:r w:rsidR="00C35EF6" w:rsidRPr="00761D48">
              <w:rPr>
                <w:rFonts w:ascii="Times New Roman" w:hAnsi="Times New Roman" w:cs="Times New Roman"/>
                <w:b/>
                <w:bCs/>
                <w:noProof/>
                <w:webHidden/>
                <w:sz w:val="20"/>
                <w:szCs w:val="20"/>
              </w:rPr>
              <w:fldChar w:fldCharType="separate"/>
            </w:r>
            <w:r w:rsidR="00043CA2">
              <w:rPr>
                <w:rFonts w:ascii="Times New Roman" w:hAnsi="Times New Roman" w:cs="Times New Roman"/>
                <w:b/>
                <w:bCs/>
                <w:noProof/>
                <w:webHidden/>
                <w:sz w:val="20"/>
                <w:szCs w:val="20"/>
              </w:rPr>
              <w:t>90</w:t>
            </w:r>
            <w:r w:rsidR="00C35EF6" w:rsidRPr="00761D48">
              <w:rPr>
                <w:rFonts w:ascii="Times New Roman" w:hAnsi="Times New Roman" w:cs="Times New Roman"/>
                <w:b/>
                <w:bCs/>
                <w:noProof/>
                <w:webHidden/>
                <w:sz w:val="20"/>
                <w:szCs w:val="20"/>
              </w:rPr>
              <w:fldChar w:fldCharType="end"/>
            </w:r>
          </w:hyperlink>
        </w:p>
        <w:p w14:paraId="5FFE048E" w14:textId="50A0958F" w:rsidR="00C35EF6" w:rsidRPr="00761D48" w:rsidRDefault="00043403" w:rsidP="00761D48">
          <w:pPr>
            <w:pStyle w:val="TOC1"/>
            <w:tabs>
              <w:tab w:val="right" w:leader="dot" w:pos="9062"/>
            </w:tabs>
            <w:spacing w:before="0"/>
            <w:ind w:left="0"/>
            <w:jc w:val="both"/>
            <w:rPr>
              <w:rFonts w:ascii="Times New Roman" w:eastAsiaTheme="minorEastAsia" w:hAnsi="Times New Roman" w:cs="Times New Roman"/>
              <w:b/>
              <w:bCs/>
              <w:noProof/>
              <w:sz w:val="20"/>
              <w:szCs w:val="20"/>
              <w:lang w:eastAsia="lv-LV"/>
            </w:rPr>
          </w:pPr>
          <w:hyperlink w:anchor="_Toc56176376" w:history="1">
            <w:r w:rsidR="00C35EF6" w:rsidRPr="00761D48">
              <w:rPr>
                <w:rStyle w:val="Hyperlink"/>
                <w:rFonts w:ascii="Times New Roman" w:hAnsi="Times New Roman" w:cs="Times New Roman"/>
                <w:b/>
                <w:bCs/>
                <w:noProof/>
                <w:color w:val="auto"/>
                <w:sz w:val="20"/>
                <w:szCs w:val="20"/>
              </w:rPr>
              <w:t>27. PANTS. PĀREJAS NOTEIKUMI</w:t>
            </w:r>
            <w:r w:rsidR="00C35EF6" w:rsidRPr="00761D48">
              <w:rPr>
                <w:rFonts w:ascii="Times New Roman" w:hAnsi="Times New Roman" w:cs="Times New Roman"/>
                <w:b/>
                <w:bCs/>
                <w:noProof/>
                <w:webHidden/>
                <w:sz w:val="20"/>
                <w:szCs w:val="20"/>
              </w:rPr>
              <w:tab/>
            </w:r>
            <w:r w:rsidR="00C35EF6" w:rsidRPr="00761D48">
              <w:rPr>
                <w:rFonts w:ascii="Times New Roman" w:hAnsi="Times New Roman" w:cs="Times New Roman"/>
                <w:b/>
                <w:bCs/>
                <w:noProof/>
                <w:webHidden/>
                <w:sz w:val="20"/>
                <w:szCs w:val="20"/>
              </w:rPr>
              <w:fldChar w:fldCharType="begin"/>
            </w:r>
            <w:r w:rsidR="00C35EF6" w:rsidRPr="00761D48">
              <w:rPr>
                <w:rFonts w:ascii="Times New Roman" w:hAnsi="Times New Roman" w:cs="Times New Roman"/>
                <w:b/>
                <w:bCs/>
                <w:noProof/>
                <w:webHidden/>
                <w:sz w:val="20"/>
                <w:szCs w:val="20"/>
              </w:rPr>
              <w:instrText xml:space="preserve"> PAGEREF _Toc56176376 \h </w:instrText>
            </w:r>
            <w:r w:rsidR="00C35EF6" w:rsidRPr="00761D48">
              <w:rPr>
                <w:rFonts w:ascii="Times New Roman" w:hAnsi="Times New Roman" w:cs="Times New Roman"/>
                <w:b/>
                <w:bCs/>
                <w:noProof/>
                <w:webHidden/>
                <w:sz w:val="20"/>
                <w:szCs w:val="20"/>
              </w:rPr>
            </w:r>
            <w:r w:rsidR="00C35EF6" w:rsidRPr="00761D48">
              <w:rPr>
                <w:rFonts w:ascii="Times New Roman" w:hAnsi="Times New Roman" w:cs="Times New Roman"/>
                <w:b/>
                <w:bCs/>
                <w:noProof/>
                <w:webHidden/>
                <w:sz w:val="20"/>
                <w:szCs w:val="20"/>
              </w:rPr>
              <w:fldChar w:fldCharType="separate"/>
            </w:r>
            <w:r w:rsidR="00043CA2">
              <w:rPr>
                <w:rFonts w:ascii="Times New Roman" w:hAnsi="Times New Roman" w:cs="Times New Roman"/>
                <w:b/>
                <w:bCs/>
                <w:noProof/>
                <w:webHidden/>
                <w:sz w:val="20"/>
                <w:szCs w:val="20"/>
              </w:rPr>
              <w:t>91</w:t>
            </w:r>
            <w:r w:rsidR="00C35EF6" w:rsidRPr="00761D48">
              <w:rPr>
                <w:rFonts w:ascii="Times New Roman" w:hAnsi="Times New Roman" w:cs="Times New Roman"/>
                <w:b/>
                <w:bCs/>
                <w:noProof/>
                <w:webHidden/>
                <w:sz w:val="20"/>
                <w:szCs w:val="20"/>
              </w:rPr>
              <w:fldChar w:fldCharType="end"/>
            </w:r>
          </w:hyperlink>
        </w:p>
        <w:p w14:paraId="2F01B3FF" w14:textId="44EDF1F7"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77" w:history="1">
            <w:r w:rsidR="00C35EF6" w:rsidRPr="00761D48">
              <w:rPr>
                <w:rStyle w:val="Hyperlink"/>
                <w:rFonts w:ascii="Times New Roman" w:hAnsi="Times New Roman" w:cs="Times New Roman"/>
                <w:noProof/>
                <w:color w:val="auto"/>
                <w:sz w:val="20"/>
                <w:szCs w:val="20"/>
              </w:rPr>
              <w:t xml:space="preserve">27.1. 2021. gada </w:t>
            </w:r>
            <w:r w:rsidR="00C35EF6" w:rsidRPr="00761D48">
              <w:rPr>
                <w:rStyle w:val="Hyperlink"/>
                <w:rFonts w:ascii="Times New Roman" w:hAnsi="Times New Roman" w:cs="Times New Roman"/>
                <w:i/>
                <w:noProof/>
                <w:color w:val="auto"/>
                <w:sz w:val="20"/>
                <w:szCs w:val="20"/>
              </w:rPr>
              <w:t>Kodeksa</w:t>
            </w:r>
            <w:r w:rsidR="00C35EF6" w:rsidRPr="00761D48">
              <w:rPr>
                <w:rStyle w:val="Hyperlink"/>
                <w:rFonts w:ascii="Times New Roman" w:hAnsi="Times New Roman" w:cs="Times New Roman"/>
                <w:noProof/>
                <w:color w:val="auto"/>
                <w:sz w:val="20"/>
                <w:szCs w:val="20"/>
              </w:rPr>
              <w:t xml:space="preserve"> vispārējā piemērošana</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_Toc56176377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91</w:t>
            </w:r>
            <w:r w:rsidR="00C35EF6" w:rsidRPr="00761D48">
              <w:rPr>
                <w:rFonts w:ascii="Times New Roman" w:hAnsi="Times New Roman" w:cs="Times New Roman"/>
                <w:noProof/>
                <w:webHidden/>
                <w:sz w:val="20"/>
                <w:szCs w:val="20"/>
              </w:rPr>
              <w:fldChar w:fldCharType="end"/>
            </w:r>
          </w:hyperlink>
        </w:p>
        <w:p w14:paraId="6F631381" w14:textId="1A9C0D06"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78" w:history="1">
            <w:r w:rsidR="00C35EF6" w:rsidRPr="00761D48">
              <w:rPr>
                <w:rStyle w:val="Hyperlink"/>
                <w:rFonts w:ascii="Times New Roman" w:hAnsi="Times New Roman" w:cs="Times New Roman"/>
                <w:noProof/>
                <w:color w:val="auto"/>
                <w:sz w:val="20"/>
                <w:szCs w:val="20"/>
              </w:rPr>
              <w:t xml:space="preserve">27.2. </w:t>
            </w:r>
            <w:r w:rsidR="00C35EF6" w:rsidRPr="00761D48">
              <w:rPr>
                <w:rStyle w:val="Hyperlink"/>
                <w:rFonts w:ascii="Times New Roman" w:hAnsi="Times New Roman" w:cs="Times New Roman"/>
                <w:i/>
                <w:iCs/>
                <w:noProof/>
                <w:color w:val="auto"/>
                <w:sz w:val="20"/>
                <w:szCs w:val="20"/>
              </w:rPr>
              <w:t>Kodeksu</w:t>
            </w:r>
            <w:r w:rsidR="00C35EF6" w:rsidRPr="00761D48">
              <w:rPr>
                <w:rStyle w:val="Hyperlink"/>
                <w:rFonts w:ascii="Times New Roman" w:hAnsi="Times New Roman" w:cs="Times New Roman"/>
                <w:noProof/>
                <w:color w:val="auto"/>
                <w:sz w:val="20"/>
                <w:szCs w:val="20"/>
              </w:rPr>
              <w:t xml:space="preserve"> nepiemēro ar atpakaļejošu spēku, izņemot 10. panta 9. punkta 4. un 17. apakšpunktā minētajos gadījumos vai tad, ja piemēro </w:t>
            </w:r>
            <w:r w:rsidR="00C35EF6" w:rsidRPr="00761D48">
              <w:rPr>
                <w:rStyle w:val="Hyperlink"/>
                <w:rFonts w:ascii="Times New Roman" w:hAnsi="Times New Roman" w:cs="Times New Roman"/>
                <w:i/>
                <w:iCs/>
                <w:noProof/>
                <w:color w:val="auto"/>
                <w:sz w:val="20"/>
                <w:szCs w:val="20"/>
              </w:rPr>
              <w:t>lex mitior</w:t>
            </w:r>
            <w:r w:rsidR="00C35EF6" w:rsidRPr="00761D48">
              <w:rPr>
                <w:rStyle w:val="Hyperlink"/>
                <w:rFonts w:ascii="Times New Roman" w:hAnsi="Times New Roman" w:cs="Times New Roman"/>
                <w:noProof/>
                <w:color w:val="auto"/>
                <w:sz w:val="20"/>
                <w:szCs w:val="20"/>
              </w:rPr>
              <w:t xml:space="preserve"> principu.</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_Toc56176378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91</w:t>
            </w:r>
            <w:r w:rsidR="00C35EF6" w:rsidRPr="00761D48">
              <w:rPr>
                <w:rFonts w:ascii="Times New Roman" w:hAnsi="Times New Roman" w:cs="Times New Roman"/>
                <w:noProof/>
                <w:webHidden/>
                <w:sz w:val="20"/>
                <w:szCs w:val="20"/>
              </w:rPr>
              <w:fldChar w:fldCharType="end"/>
            </w:r>
          </w:hyperlink>
        </w:p>
        <w:p w14:paraId="46F01BD9" w14:textId="70B83E51"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79" w:history="1">
            <w:r w:rsidR="00C35EF6" w:rsidRPr="00761D48">
              <w:rPr>
                <w:rStyle w:val="Hyperlink"/>
                <w:rFonts w:ascii="Times New Roman" w:hAnsi="Times New Roman" w:cs="Times New Roman"/>
                <w:noProof/>
                <w:color w:val="auto"/>
                <w:sz w:val="20"/>
                <w:szCs w:val="20"/>
              </w:rPr>
              <w:t xml:space="preserve">27.3. Piemērošana lēmumiem, kas pieņemti pirms 2021. gada </w:t>
            </w:r>
            <w:r w:rsidR="00C35EF6" w:rsidRPr="00761D48">
              <w:rPr>
                <w:rStyle w:val="Hyperlink"/>
                <w:rFonts w:ascii="Times New Roman" w:hAnsi="Times New Roman" w:cs="Times New Roman"/>
                <w:i/>
                <w:noProof/>
                <w:color w:val="auto"/>
                <w:sz w:val="20"/>
                <w:szCs w:val="20"/>
              </w:rPr>
              <w:t>Kodeksa</w:t>
            </w:r>
            <w:r w:rsidR="00C35EF6" w:rsidRPr="00761D48">
              <w:rPr>
                <w:rStyle w:val="Hyperlink"/>
                <w:rFonts w:ascii="Times New Roman" w:hAnsi="Times New Roman" w:cs="Times New Roman"/>
                <w:noProof/>
                <w:color w:val="auto"/>
                <w:sz w:val="20"/>
                <w:szCs w:val="20"/>
              </w:rPr>
              <w:t xml:space="preserve"> spēkā stāšanās dienas</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_Toc56176379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91</w:t>
            </w:r>
            <w:r w:rsidR="00C35EF6" w:rsidRPr="00761D48">
              <w:rPr>
                <w:rFonts w:ascii="Times New Roman" w:hAnsi="Times New Roman" w:cs="Times New Roman"/>
                <w:noProof/>
                <w:webHidden/>
                <w:sz w:val="20"/>
                <w:szCs w:val="20"/>
              </w:rPr>
              <w:fldChar w:fldCharType="end"/>
            </w:r>
          </w:hyperlink>
        </w:p>
        <w:p w14:paraId="04692189" w14:textId="0C60DC84"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80" w:history="1">
            <w:r w:rsidR="00C35EF6" w:rsidRPr="00761D48">
              <w:rPr>
                <w:rStyle w:val="Hyperlink"/>
                <w:rFonts w:ascii="Times New Roman" w:hAnsi="Times New Roman" w:cs="Times New Roman"/>
                <w:noProof/>
                <w:color w:val="auto"/>
                <w:sz w:val="20"/>
                <w:szCs w:val="20"/>
              </w:rPr>
              <w:t>27.4. Vairākkārtēji pārkāpumi, ja pirmais pārkāpums noticis līdz 2021. gada 1. janvārim</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_Toc56176380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92</w:t>
            </w:r>
            <w:r w:rsidR="00C35EF6" w:rsidRPr="00761D48">
              <w:rPr>
                <w:rFonts w:ascii="Times New Roman" w:hAnsi="Times New Roman" w:cs="Times New Roman"/>
                <w:noProof/>
                <w:webHidden/>
                <w:sz w:val="20"/>
                <w:szCs w:val="20"/>
              </w:rPr>
              <w:fldChar w:fldCharType="end"/>
            </w:r>
          </w:hyperlink>
        </w:p>
        <w:p w14:paraId="5038461B" w14:textId="5796C092" w:rsidR="00C35EF6" w:rsidRPr="00761D48" w:rsidRDefault="00043403"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hyperlink w:anchor="_Toc56176381" w:history="1">
            <w:r w:rsidR="00C35EF6" w:rsidRPr="00761D48">
              <w:rPr>
                <w:rStyle w:val="Hyperlink"/>
                <w:rFonts w:ascii="Times New Roman" w:hAnsi="Times New Roman" w:cs="Times New Roman"/>
                <w:noProof/>
                <w:color w:val="auto"/>
                <w:sz w:val="20"/>
                <w:szCs w:val="20"/>
              </w:rPr>
              <w:t xml:space="preserve">27.5. Papildu grozījumi </w:t>
            </w:r>
            <w:r w:rsidR="00C35EF6" w:rsidRPr="00761D48">
              <w:rPr>
                <w:rStyle w:val="Hyperlink"/>
                <w:rFonts w:ascii="Times New Roman" w:hAnsi="Times New Roman" w:cs="Times New Roman"/>
                <w:i/>
                <w:noProof/>
                <w:color w:val="auto"/>
                <w:sz w:val="20"/>
                <w:szCs w:val="20"/>
              </w:rPr>
              <w:t>Kodeksā</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_Toc56176381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92</w:t>
            </w:r>
            <w:r w:rsidR="00C35EF6" w:rsidRPr="00761D48">
              <w:rPr>
                <w:rFonts w:ascii="Times New Roman" w:hAnsi="Times New Roman" w:cs="Times New Roman"/>
                <w:noProof/>
                <w:webHidden/>
                <w:sz w:val="20"/>
                <w:szCs w:val="20"/>
              </w:rPr>
              <w:fldChar w:fldCharType="end"/>
            </w:r>
          </w:hyperlink>
        </w:p>
        <w:p w14:paraId="19E662A3" w14:textId="07867019" w:rsidR="00C35EF6" w:rsidRDefault="00043403" w:rsidP="00761D48">
          <w:pPr>
            <w:pStyle w:val="TOC2"/>
            <w:tabs>
              <w:tab w:val="right" w:leader="dot" w:pos="9062"/>
            </w:tabs>
            <w:ind w:left="426"/>
            <w:jc w:val="both"/>
            <w:rPr>
              <w:rStyle w:val="Hyperlink"/>
              <w:rFonts w:ascii="Times New Roman" w:hAnsi="Times New Roman" w:cs="Times New Roman"/>
              <w:noProof/>
              <w:color w:val="auto"/>
              <w:sz w:val="20"/>
              <w:szCs w:val="20"/>
            </w:rPr>
          </w:pPr>
          <w:hyperlink w:anchor="_Toc56176382" w:history="1">
            <w:r w:rsidR="00C35EF6" w:rsidRPr="00761D48">
              <w:rPr>
                <w:rStyle w:val="Hyperlink"/>
                <w:rFonts w:ascii="Times New Roman" w:hAnsi="Times New Roman" w:cs="Times New Roman"/>
                <w:noProof/>
                <w:color w:val="auto"/>
                <w:sz w:val="20"/>
                <w:szCs w:val="20"/>
              </w:rPr>
              <w:t xml:space="preserve">27.6. Izmaiņas </w:t>
            </w:r>
            <w:r w:rsidR="00C35EF6" w:rsidRPr="00761D48">
              <w:rPr>
                <w:rStyle w:val="Hyperlink"/>
                <w:rFonts w:ascii="Times New Roman" w:hAnsi="Times New Roman" w:cs="Times New Roman"/>
                <w:i/>
                <w:iCs/>
                <w:noProof/>
                <w:color w:val="auto"/>
                <w:sz w:val="20"/>
                <w:szCs w:val="20"/>
              </w:rPr>
              <w:t>Aizliegto vielu un metožu sarakstā</w:t>
            </w:r>
            <w:r w:rsidR="00C35EF6" w:rsidRPr="00761D48">
              <w:rPr>
                <w:rFonts w:ascii="Times New Roman" w:hAnsi="Times New Roman" w:cs="Times New Roman"/>
                <w:noProof/>
                <w:webHidden/>
                <w:sz w:val="20"/>
                <w:szCs w:val="20"/>
              </w:rPr>
              <w:tab/>
            </w:r>
            <w:r w:rsidR="00C35EF6" w:rsidRPr="00761D48">
              <w:rPr>
                <w:rFonts w:ascii="Times New Roman" w:hAnsi="Times New Roman" w:cs="Times New Roman"/>
                <w:noProof/>
                <w:webHidden/>
                <w:sz w:val="20"/>
                <w:szCs w:val="20"/>
              </w:rPr>
              <w:fldChar w:fldCharType="begin"/>
            </w:r>
            <w:r w:rsidR="00C35EF6" w:rsidRPr="00761D48">
              <w:rPr>
                <w:rFonts w:ascii="Times New Roman" w:hAnsi="Times New Roman" w:cs="Times New Roman"/>
                <w:noProof/>
                <w:webHidden/>
                <w:sz w:val="20"/>
                <w:szCs w:val="20"/>
              </w:rPr>
              <w:instrText xml:space="preserve"> PAGEREF _Toc56176382 \h </w:instrText>
            </w:r>
            <w:r w:rsidR="00C35EF6" w:rsidRPr="00761D48">
              <w:rPr>
                <w:rFonts w:ascii="Times New Roman" w:hAnsi="Times New Roman" w:cs="Times New Roman"/>
                <w:noProof/>
                <w:webHidden/>
                <w:sz w:val="20"/>
                <w:szCs w:val="20"/>
              </w:rPr>
            </w:r>
            <w:r w:rsidR="00C35EF6" w:rsidRPr="00761D48">
              <w:rPr>
                <w:rFonts w:ascii="Times New Roman" w:hAnsi="Times New Roman" w:cs="Times New Roman"/>
                <w:noProof/>
                <w:webHidden/>
                <w:sz w:val="20"/>
                <w:szCs w:val="20"/>
              </w:rPr>
              <w:fldChar w:fldCharType="separate"/>
            </w:r>
            <w:r w:rsidR="00043CA2">
              <w:rPr>
                <w:rFonts w:ascii="Times New Roman" w:hAnsi="Times New Roman" w:cs="Times New Roman"/>
                <w:noProof/>
                <w:webHidden/>
                <w:sz w:val="20"/>
                <w:szCs w:val="20"/>
              </w:rPr>
              <w:t>92</w:t>
            </w:r>
            <w:r w:rsidR="00C35EF6" w:rsidRPr="00761D48">
              <w:rPr>
                <w:rFonts w:ascii="Times New Roman" w:hAnsi="Times New Roman" w:cs="Times New Roman"/>
                <w:noProof/>
                <w:webHidden/>
                <w:sz w:val="20"/>
                <w:szCs w:val="20"/>
              </w:rPr>
              <w:fldChar w:fldCharType="end"/>
            </w:r>
          </w:hyperlink>
        </w:p>
        <w:p w14:paraId="730F995A" w14:textId="77777777" w:rsidR="00761D48" w:rsidRPr="00761D48" w:rsidRDefault="00761D48" w:rsidP="00761D48">
          <w:pPr>
            <w:pStyle w:val="TOC2"/>
            <w:tabs>
              <w:tab w:val="right" w:leader="dot" w:pos="9062"/>
            </w:tabs>
            <w:ind w:left="426"/>
            <w:jc w:val="both"/>
            <w:rPr>
              <w:rFonts w:ascii="Times New Roman" w:eastAsiaTheme="minorEastAsia" w:hAnsi="Times New Roman" w:cs="Times New Roman"/>
              <w:noProof/>
              <w:sz w:val="20"/>
              <w:szCs w:val="20"/>
              <w:lang w:eastAsia="lv-LV"/>
            </w:rPr>
          </w:pPr>
        </w:p>
        <w:p w14:paraId="3662BF1D" w14:textId="033B46D7" w:rsidR="00C35EF6" w:rsidRPr="00761D48" w:rsidRDefault="00043403" w:rsidP="00761D48">
          <w:pPr>
            <w:pStyle w:val="TOC1"/>
            <w:tabs>
              <w:tab w:val="right" w:leader="dot" w:pos="9062"/>
            </w:tabs>
            <w:spacing w:before="0"/>
            <w:ind w:left="0"/>
            <w:jc w:val="both"/>
            <w:rPr>
              <w:rFonts w:ascii="Times New Roman" w:eastAsiaTheme="minorEastAsia" w:hAnsi="Times New Roman" w:cs="Times New Roman"/>
              <w:b/>
              <w:bCs/>
              <w:noProof/>
              <w:sz w:val="20"/>
              <w:szCs w:val="20"/>
              <w:lang w:eastAsia="lv-LV"/>
            </w:rPr>
          </w:pPr>
          <w:hyperlink w:anchor="_Toc56176383" w:history="1">
            <w:r w:rsidR="00C35EF6" w:rsidRPr="00761D48">
              <w:rPr>
                <w:rStyle w:val="Hyperlink"/>
                <w:rFonts w:ascii="Times New Roman" w:hAnsi="Times New Roman" w:cs="Times New Roman"/>
                <w:b/>
                <w:bCs/>
                <w:noProof/>
                <w:color w:val="auto"/>
                <w:sz w:val="20"/>
                <w:szCs w:val="20"/>
              </w:rPr>
              <w:t>1. PAPILDINĀJUMS</w:t>
            </w:r>
            <w:r w:rsidR="00761D48" w:rsidRPr="00761D48">
              <w:rPr>
                <w:rStyle w:val="Hyperlink"/>
                <w:rFonts w:ascii="Times New Roman" w:hAnsi="Times New Roman" w:cs="Times New Roman"/>
                <w:b/>
                <w:bCs/>
                <w:noProof/>
                <w:color w:val="auto"/>
                <w:sz w:val="20"/>
                <w:szCs w:val="20"/>
              </w:rPr>
              <w:t>.</w:t>
            </w:r>
            <w:r w:rsidR="00C35EF6" w:rsidRPr="00761D48">
              <w:rPr>
                <w:rStyle w:val="Hyperlink"/>
                <w:rFonts w:ascii="Times New Roman" w:hAnsi="Times New Roman" w:cs="Times New Roman"/>
                <w:b/>
                <w:bCs/>
                <w:noProof/>
                <w:color w:val="auto"/>
                <w:sz w:val="20"/>
                <w:szCs w:val="20"/>
              </w:rPr>
              <w:t xml:space="preserve"> DEFINĪCIJAS</w:t>
            </w:r>
            <w:r w:rsidR="00C35EF6" w:rsidRPr="00761D48">
              <w:rPr>
                <w:rFonts w:ascii="Times New Roman" w:hAnsi="Times New Roman" w:cs="Times New Roman"/>
                <w:b/>
                <w:bCs/>
                <w:noProof/>
                <w:webHidden/>
                <w:sz w:val="20"/>
                <w:szCs w:val="20"/>
              </w:rPr>
              <w:tab/>
            </w:r>
            <w:r w:rsidR="00C35EF6" w:rsidRPr="00761D48">
              <w:rPr>
                <w:rFonts w:ascii="Times New Roman" w:hAnsi="Times New Roman" w:cs="Times New Roman"/>
                <w:b/>
                <w:bCs/>
                <w:noProof/>
                <w:webHidden/>
                <w:sz w:val="20"/>
                <w:szCs w:val="20"/>
              </w:rPr>
              <w:fldChar w:fldCharType="begin"/>
            </w:r>
            <w:r w:rsidR="00C35EF6" w:rsidRPr="00761D48">
              <w:rPr>
                <w:rFonts w:ascii="Times New Roman" w:hAnsi="Times New Roman" w:cs="Times New Roman"/>
                <w:b/>
                <w:bCs/>
                <w:noProof/>
                <w:webHidden/>
                <w:sz w:val="20"/>
                <w:szCs w:val="20"/>
              </w:rPr>
              <w:instrText xml:space="preserve"> PAGEREF _Toc56176383 \h </w:instrText>
            </w:r>
            <w:r w:rsidR="00C35EF6" w:rsidRPr="00761D48">
              <w:rPr>
                <w:rFonts w:ascii="Times New Roman" w:hAnsi="Times New Roman" w:cs="Times New Roman"/>
                <w:b/>
                <w:bCs/>
                <w:noProof/>
                <w:webHidden/>
                <w:sz w:val="20"/>
                <w:szCs w:val="20"/>
              </w:rPr>
            </w:r>
            <w:r w:rsidR="00C35EF6" w:rsidRPr="00761D48">
              <w:rPr>
                <w:rFonts w:ascii="Times New Roman" w:hAnsi="Times New Roman" w:cs="Times New Roman"/>
                <w:b/>
                <w:bCs/>
                <w:noProof/>
                <w:webHidden/>
                <w:sz w:val="20"/>
                <w:szCs w:val="20"/>
              </w:rPr>
              <w:fldChar w:fldCharType="separate"/>
            </w:r>
            <w:r w:rsidR="00043CA2">
              <w:rPr>
                <w:rFonts w:ascii="Times New Roman" w:hAnsi="Times New Roman" w:cs="Times New Roman"/>
                <w:b/>
                <w:bCs/>
                <w:noProof/>
                <w:webHidden/>
                <w:sz w:val="20"/>
                <w:szCs w:val="20"/>
              </w:rPr>
              <w:t>93</w:t>
            </w:r>
            <w:r w:rsidR="00C35EF6" w:rsidRPr="00761D48">
              <w:rPr>
                <w:rFonts w:ascii="Times New Roman" w:hAnsi="Times New Roman" w:cs="Times New Roman"/>
                <w:b/>
                <w:bCs/>
                <w:noProof/>
                <w:webHidden/>
                <w:sz w:val="20"/>
                <w:szCs w:val="20"/>
              </w:rPr>
              <w:fldChar w:fldCharType="end"/>
            </w:r>
          </w:hyperlink>
        </w:p>
        <w:p w14:paraId="2E62F8DF" w14:textId="3A27956B" w:rsidR="00C35EF6" w:rsidRPr="00761D48" w:rsidRDefault="00C35EF6" w:rsidP="00761D48">
          <w:pPr>
            <w:jc w:val="both"/>
            <w:rPr>
              <w:rFonts w:ascii="Times New Roman" w:hAnsi="Times New Roman" w:cs="Times New Roman"/>
              <w:sz w:val="20"/>
              <w:szCs w:val="20"/>
            </w:rPr>
          </w:pPr>
          <w:r w:rsidRPr="00761D48">
            <w:rPr>
              <w:rFonts w:ascii="Times New Roman" w:hAnsi="Times New Roman" w:cs="Times New Roman"/>
              <w:b/>
              <w:bCs/>
              <w:noProof/>
              <w:sz w:val="20"/>
              <w:szCs w:val="20"/>
            </w:rPr>
            <w:fldChar w:fldCharType="end"/>
          </w:r>
        </w:p>
      </w:sdtContent>
    </w:sdt>
    <w:p w14:paraId="7198E581" w14:textId="009468CF" w:rsidR="00EA4F84" w:rsidRDefault="00EA4F84">
      <w:pPr>
        <w:rPr>
          <w:rFonts w:ascii="Times New Roman" w:hAnsi="Times New Roman"/>
          <w:noProof/>
          <w:sz w:val="24"/>
        </w:rPr>
      </w:pPr>
      <w:r>
        <w:br w:type="page"/>
      </w:r>
    </w:p>
    <w:p w14:paraId="3CCE041B" w14:textId="77777777" w:rsidR="0007026B" w:rsidRPr="00DD70E9" w:rsidRDefault="0007026B" w:rsidP="00DD70E9">
      <w:pPr>
        <w:jc w:val="both"/>
        <w:rPr>
          <w:rFonts w:ascii="Times New Roman" w:eastAsia="Tahoma" w:hAnsi="Times New Roman" w:cs="Tahoma"/>
          <w:noProof/>
          <w:sz w:val="24"/>
          <w:szCs w:val="27"/>
        </w:rPr>
      </w:pPr>
    </w:p>
    <w:p w14:paraId="46804FC2" w14:textId="77777777" w:rsidR="0007026B" w:rsidRPr="00DD70E9" w:rsidRDefault="0007026B" w:rsidP="004660BA">
      <w:pPr>
        <w:pStyle w:val="Heading1"/>
        <w:rPr>
          <w:rFonts w:eastAsia="Calibri" w:cs="Calibri"/>
          <w:noProof/>
          <w:szCs w:val="26"/>
        </w:rPr>
      </w:pPr>
      <w:bookmarkStart w:id="2" w:name="PURPOSE,_SCOPE_AND_ORGANIZATION_OF_THE_W"/>
      <w:bookmarkStart w:id="3" w:name="The_Code"/>
      <w:bookmarkStart w:id="4" w:name="_bookmark0"/>
      <w:bookmarkStart w:id="5" w:name="_Toc56176232"/>
      <w:bookmarkEnd w:id="2"/>
      <w:bookmarkEnd w:id="3"/>
      <w:bookmarkEnd w:id="4"/>
      <w:r>
        <w:t xml:space="preserve">PASAULES ANTIDOPINGA PROGRAMMAS UN </w:t>
      </w:r>
      <w:r>
        <w:rPr>
          <w:i/>
          <w:iCs/>
        </w:rPr>
        <w:t>KODEKSA</w:t>
      </w:r>
      <w:r>
        <w:t xml:space="preserve"> MĒRĶIS, DARBĪBAS JOMA UN STRUKTŪRA</w:t>
      </w:r>
      <w:bookmarkEnd w:id="5"/>
    </w:p>
    <w:p w14:paraId="5E40B768" w14:textId="77777777" w:rsidR="00EA4F84" w:rsidRDefault="00EA4F84" w:rsidP="00DD70E9">
      <w:pPr>
        <w:pStyle w:val="BodyText"/>
        <w:ind w:left="0"/>
        <w:jc w:val="both"/>
        <w:rPr>
          <w:rFonts w:ascii="Times New Roman" w:hAnsi="Times New Roman"/>
          <w:noProof/>
          <w:sz w:val="24"/>
        </w:rPr>
      </w:pPr>
    </w:p>
    <w:p w14:paraId="4380980C" w14:textId="73C8F196" w:rsidR="0007026B" w:rsidRDefault="0007026B" w:rsidP="00DD70E9">
      <w:pPr>
        <w:pStyle w:val="BodyText"/>
        <w:ind w:left="0"/>
        <w:jc w:val="both"/>
        <w:rPr>
          <w:rFonts w:ascii="Times New Roman" w:hAnsi="Times New Roman"/>
          <w:noProof/>
          <w:sz w:val="24"/>
        </w:rPr>
      </w:pPr>
      <w:r>
        <w:rPr>
          <w:rFonts w:ascii="Times New Roman" w:hAnsi="Times New Roman"/>
          <w:sz w:val="24"/>
        </w:rPr>
        <w:t xml:space="preserve">Pasaules antidopinga </w:t>
      </w:r>
      <w:r>
        <w:rPr>
          <w:rFonts w:ascii="Times New Roman" w:hAnsi="Times New Roman"/>
          <w:i/>
          <w:sz w:val="24"/>
        </w:rPr>
        <w:t>kodeksam</w:t>
      </w:r>
      <w:r>
        <w:rPr>
          <w:rFonts w:ascii="Times New Roman" w:hAnsi="Times New Roman"/>
          <w:sz w:val="24"/>
        </w:rPr>
        <w:t xml:space="preserve"> un Pasaules antidopinga programmai ir šādi mērķi:</w:t>
      </w:r>
    </w:p>
    <w:p w14:paraId="7EE8FB67" w14:textId="77777777" w:rsidR="00EA4F84" w:rsidRPr="00DD70E9" w:rsidRDefault="00EA4F84" w:rsidP="00DD70E9">
      <w:pPr>
        <w:pStyle w:val="BodyText"/>
        <w:ind w:left="0"/>
        <w:jc w:val="both"/>
        <w:rPr>
          <w:rFonts w:ascii="Times New Roman" w:hAnsi="Times New Roman"/>
          <w:noProof/>
          <w:sz w:val="24"/>
        </w:rPr>
      </w:pPr>
    </w:p>
    <w:p w14:paraId="3755E4A5" w14:textId="77777777" w:rsidR="0007026B" w:rsidRPr="00DD70E9" w:rsidRDefault="0007026B" w:rsidP="00EA4F84">
      <w:pPr>
        <w:pStyle w:val="BodyText"/>
        <w:numPr>
          <w:ilvl w:val="1"/>
          <w:numId w:val="94"/>
        </w:numPr>
        <w:ind w:left="426" w:hanging="426"/>
        <w:jc w:val="both"/>
        <w:rPr>
          <w:rFonts w:ascii="Times New Roman" w:hAnsi="Times New Roman"/>
          <w:noProof/>
          <w:sz w:val="24"/>
        </w:rPr>
      </w:pPr>
      <w:r>
        <w:rPr>
          <w:rFonts w:ascii="Times New Roman" w:hAnsi="Times New Roman"/>
          <w:sz w:val="24"/>
        </w:rPr>
        <w:t xml:space="preserve">aizsargāt </w:t>
      </w:r>
      <w:r>
        <w:rPr>
          <w:rFonts w:ascii="Times New Roman" w:hAnsi="Times New Roman"/>
          <w:i/>
          <w:iCs/>
          <w:sz w:val="24"/>
        </w:rPr>
        <w:t>sportistu</w:t>
      </w:r>
      <w:r>
        <w:rPr>
          <w:rFonts w:ascii="Times New Roman" w:hAnsi="Times New Roman"/>
          <w:sz w:val="24"/>
        </w:rPr>
        <w:t xml:space="preserve"> pamattiesības piedalīties sportā, kurā netiek lietots dopings, tādējādi visā pasaulē veicināt </w:t>
      </w:r>
      <w:r>
        <w:rPr>
          <w:rFonts w:ascii="Times New Roman" w:hAnsi="Times New Roman"/>
          <w:i/>
          <w:iCs/>
          <w:sz w:val="24"/>
        </w:rPr>
        <w:t>sportistu</w:t>
      </w:r>
      <w:r>
        <w:rPr>
          <w:rFonts w:ascii="Times New Roman" w:hAnsi="Times New Roman"/>
          <w:sz w:val="24"/>
        </w:rPr>
        <w:t xml:space="preserve"> veselību, godīgumu un vienlīdzību, un</w:t>
      </w:r>
    </w:p>
    <w:p w14:paraId="75315113" w14:textId="77777777" w:rsidR="0007026B" w:rsidRPr="00DD70E9" w:rsidRDefault="0007026B" w:rsidP="00EA4F84">
      <w:pPr>
        <w:pStyle w:val="BodyText"/>
        <w:numPr>
          <w:ilvl w:val="1"/>
          <w:numId w:val="94"/>
        </w:numPr>
        <w:ind w:left="426" w:hanging="426"/>
        <w:jc w:val="both"/>
        <w:rPr>
          <w:rFonts w:ascii="Times New Roman" w:hAnsi="Times New Roman"/>
          <w:noProof/>
          <w:sz w:val="24"/>
        </w:rPr>
      </w:pPr>
      <w:r>
        <w:rPr>
          <w:rFonts w:ascii="Times New Roman" w:hAnsi="Times New Roman"/>
          <w:sz w:val="24"/>
        </w:rPr>
        <w:t>starptautiskā un valsts līmenī nodrošināt saskaņotas, koordinētas un efektīvas antidopinga programmas dopinga lietošanas novēršanai, tostarp:</w:t>
      </w:r>
    </w:p>
    <w:p w14:paraId="182F0B83" w14:textId="77777777" w:rsidR="00EA4F84" w:rsidRDefault="00EA4F84" w:rsidP="00DD70E9">
      <w:pPr>
        <w:pStyle w:val="BodyText"/>
        <w:ind w:left="0"/>
        <w:jc w:val="both"/>
        <w:rPr>
          <w:rFonts w:ascii="Times New Roman" w:eastAsia="Trebuchet MS" w:hAnsi="Times New Roman" w:cs="Trebuchet MS"/>
          <w:i/>
          <w:noProof/>
          <w:sz w:val="24"/>
        </w:rPr>
      </w:pPr>
    </w:p>
    <w:p w14:paraId="00003C85" w14:textId="4B019E9F" w:rsidR="0007026B" w:rsidRPr="00DD70E9" w:rsidRDefault="0007026B" w:rsidP="00DD70E9">
      <w:pPr>
        <w:pStyle w:val="BodyText"/>
        <w:ind w:left="0"/>
        <w:jc w:val="both"/>
        <w:rPr>
          <w:rFonts w:ascii="Times New Roman" w:hAnsi="Times New Roman"/>
          <w:noProof/>
          <w:sz w:val="24"/>
        </w:rPr>
      </w:pPr>
      <w:r>
        <w:rPr>
          <w:rFonts w:ascii="Times New Roman" w:hAnsi="Times New Roman"/>
          <w:sz w:val="24"/>
        </w:rPr>
        <w:t xml:space="preserve">nodrošināt </w:t>
      </w:r>
      <w:r>
        <w:rPr>
          <w:rFonts w:ascii="Times New Roman" w:hAnsi="Times New Roman"/>
          <w:i/>
          <w:sz w:val="24"/>
        </w:rPr>
        <w:t>izglītību</w:t>
      </w:r>
      <w:r>
        <w:rPr>
          <w:rFonts w:ascii="Times New Roman" w:hAnsi="Times New Roman"/>
          <w:sz w:val="24"/>
        </w:rPr>
        <w:t xml:space="preserve"> – lai vairotu izpratni, sniegtu informāciju un paziņojumus, paustu un iedvestu vērtības un pilnveidotu dzīves prasmes un lēmumu pieņemšanas spējas ar mērķi novērst tīšus un netīšus antidopinga noteikumu pārkāpumus;</w:t>
      </w:r>
    </w:p>
    <w:p w14:paraId="38FE9EE7" w14:textId="77777777" w:rsidR="00EA4F84" w:rsidRDefault="00EA4F84" w:rsidP="00DD70E9">
      <w:pPr>
        <w:pStyle w:val="BodyText"/>
        <w:ind w:left="0"/>
        <w:jc w:val="both"/>
        <w:rPr>
          <w:rFonts w:ascii="Times New Roman" w:hAnsi="Times New Roman"/>
          <w:noProof/>
          <w:sz w:val="24"/>
        </w:rPr>
      </w:pPr>
    </w:p>
    <w:p w14:paraId="241E5C1C" w14:textId="76D08802" w:rsidR="0007026B" w:rsidRPr="00DD70E9" w:rsidRDefault="0007026B" w:rsidP="00DD70E9">
      <w:pPr>
        <w:pStyle w:val="BodyText"/>
        <w:ind w:left="0"/>
        <w:jc w:val="both"/>
        <w:rPr>
          <w:rFonts w:ascii="Times New Roman" w:hAnsi="Times New Roman"/>
          <w:noProof/>
          <w:sz w:val="24"/>
        </w:rPr>
      </w:pPr>
      <w:r>
        <w:rPr>
          <w:rFonts w:ascii="Times New Roman" w:hAnsi="Times New Roman"/>
          <w:sz w:val="24"/>
        </w:rPr>
        <w:t>atturēt no dopinga lietošanas – lai mainītu potenciālo dopinga lietotāju nodomus, nodrošinot, ka ir ieviesti visām ieinteresētajām personām saistoši stingri noteikumi un sankcijas;</w:t>
      </w:r>
    </w:p>
    <w:p w14:paraId="201B95C2" w14:textId="77777777" w:rsidR="00EA4F84" w:rsidRDefault="00EA4F84" w:rsidP="00DD70E9">
      <w:pPr>
        <w:pStyle w:val="BodyText"/>
        <w:ind w:left="0"/>
        <w:jc w:val="both"/>
        <w:rPr>
          <w:rFonts w:ascii="Times New Roman" w:hAnsi="Times New Roman"/>
          <w:noProof/>
          <w:sz w:val="24"/>
        </w:rPr>
      </w:pPr>
    </w:p>
    <w:p w14:paraId="3BC074F1" w14:textId="1B22C63B" w:rsidR="0007026B" w:rsidRPr="00DD70E9" w:rsidRDefault="0007026B" w:rsidP="00DD70E9">
      <w:pPr>
        <w:pStyle w:val="BodyText"/>
        <w:ind w:left="0"/>
        <w:jc w:val="both"/>
        <w:rPr>
          <w:rFonts w:ascii="Times New Roman" w:hAnsi="Times New Roman"/>
          <w:noProof/>
          <w:sz w:val="24"/>
        </w:rPr>
      </w:pPr>
      <w:r>
        <w:rPr>
          <w:rFonts w:ascii="Times New Roman" w:hAnsi="Times New Roman"/>
          <w:sz w:val="24"/>
        </w:rPr>
        <w:t xml:space="preserve">atklāt dopinga lietošanu – efektīva </w:t>
      </w:r>
      <w:r>
        <w:rPr>
          <w:rFonts w:ascii="Times New Roman" w:hAnsi="Times New Roman"/>
          <w:i/>
          <w:sz w:val="24"/>
        </w:rPr>
        <w:t>pārbaužu</w:t>
      </w:r>
      <w:r>
        <w:rPr>
          <w:rFonts w:ascii="Times New Roman" w:hAnsi="Times New Roman"/>
          <w:sz w:val="24"/>
        </w:rPr>
        <w:t xml:space="preserve"> un izmeklēšanas sistēma ne tikai pastiprina atturošo ietekmi, bet arī efektīvi aizsargā “tīros </w:t>
      </w:r>
      <w:r>
        <w:rPr>
          <w:rFonts w:ascii="Times New Roman" w:hAnsi="Times New Roman"/>
          <w:i/>
          <w:sz w:val="24"/>
        </w:rPr>
        <w:t>sportistus</w:t>
      </w:r>
      <w:r>
        <w:rPr>
          <w:rFonts w:ascii="Times New Roman" w:hAnsi="Times New Roman"/>
          <w:sz w:val="24"/>
        </w:rPr>
        <w:t>” un sporta garu, jo tiek pieķerti tie, kuri izdara antidopinga noteikumu pārkāpumus, kas vienlaikus arī traucē ikvienam lietot dopingu;</w:t>
      </w:r>
    </w:p>
    <w:p w14:paraId="6E66C0B8" w14:textId="77777777" w:rsidR="00EA4F84" w:rsidRDefault="00EA4F84" w:rsidP="00DD70E9">
      <w:pPr>
        <w:pStyle w:val="BodyText"/>
        <w:ind w:left="0"/>
        <w:jc w:val="both"/>
        <w:rPr>
          <w:rFonts w:ascii="Times New Roman" w:hAnsi="Times New Roman"/>
          <w:noProof/>
          <w:sz w:val="24"/>
        </w:rPr>
      </w:pPr>
    </w:p>
    <w:p w14:paraId="61530FD9" w14:textId="5D4D0286" w:rsidR="0007026B" w:rsidRPr="00DD70E9" w:rsidRDefault="0007026B" w:rsidP="00DD70E9">
      <w:pPr>
        <w:pStyle w:val="BodyText"/>
        <w:ind w:left="0"/>
        <w:jc w:val="both"/>
        <w:rPr>
          <w:rFonts w:ascii="Times New Roman" w:hAnsi="Times New Roman"/>
          <w:noProof/>
          <w:sz w:val="24"/>
        </w:rPr>
      </w:pPr>
      <w:r>
        <w:rPr>
          <w:rFonts w:ascii="Times New Roman" w:hAnsi="Times New Roman"/>
          <w:sz w:val="24"/>
        </w:rPr>
        <w:t>panākt izpildi – izskatīt lietas un noteikt sankcijas tiem, kas atzīti par antidopinga noteikumu pārkāpējiem;</w:t>
      </w:r>
    </w:p>
    <w:p w14:paraId="45EBA90F" w14:textId="77777777" w:rsidR="00EA4F84" w:rsidRDefault="00EA4F84" w:rsidP="00DD70E9">
      <w:pPr>
        <w:pStyle w:val="BodyText"/>
        <w:ind w:left="0"/>
        <w:jc w:val="both"/>
        <w:rPr>
          <w:rFonts w:ascii="Times New Roman" w:hAnsi="Times New Roman"/>
          <w:noProof/>
          <w:sz w:val="24"/>
        </w:rPr>
      </w:pPr>
    </w:p>
    <w:p w14:paraId="4A93F0EA" w14:textId="76FC3E37" w:rsidR="0007026B" w:rsidRPr="00DD70E9" w:rsidRDefault="0007026B" w:rsidP="00DD70E9">
      <w:pPr>
        <w:pStyle w:val="BodyText"/>
        <w:ind w:left="0"/>
        <w:jc w:val="both"/>
        <w:rPr>
          <w:rFonts w:ascii="Times New Roman" w:hAnsi="Times New Roman"/>
          <w:noProof/>
          <w:sz w:val="24"/>
        </w:rPr>
      </w:pPr>
      <w:r>
        <w:rPr>
          <w:rFonts w:ascii="Times New Roman" w:hAnsi="Times New Roman"/>
          <w:sz w:val="24"/>
        </w:rPr>
        <w:t xml:space="preserve">nodrošināt tiesiskumu – pārliecināties, ka visas attiecīgās ieinteresētās personas ir piekritušas ievērot </w:t>
      </w:r>
      <w:r>
        <w:rPr>
          <w:rFonts w:ascii="Times New Roman" w:hAnsi="Times New Roman"/>
          <w:i/>
          <w:sz w:val="24"/>
        </w:rPr>
        <w:t>Kodeksu</w:t>
      </w:r>
      <w:r>
        <w:rPr>
          <w:rFonts w:ascii="Times New Roman" w:hAnsi="Times New Roman"/>
          <w:sz w:val="24"/>
        </w:rPr>
        <w:t xml:space="preserve"> un </w:t>
      </w:r>
      <w:r>
        <w:rPr>
          <w:rFonts w:ascii="Times New Roman" w:hAnsi="Times New Roman"/>
          <w:i/>
          <w:sz w:val="24"/>
        </w:rPr>
        <w:t>starptautiskos standartus</w:t>
      </w:r>
      <w:r>
        <w:rPr>
          <w:rFonts w:ascii="Times New Roman" w:hAnsi="Times New Roman"/>
          <w:sz w:val="24"/>
        </w:rPr>
        <w:t xml:space="preserve"> un ka visi pasākumi, kas tiek veikti, piemērojot šo personu antidopinga programmas, atbilst </w:t>
      </w:r>
      <w:r>
        <w:rPr>
          <w:rFonts w:ascii="Times New Roman" w:hAnsi="Times New Roman"/>
          <w:i/>
          <w:sz w:val="24"/>
        </w:rPr>
        <w:t>Kodeksam</w:t>
      </w:r>
      <w:r>
        <w:rPr>
          <w:rFonts w:ascii="Times New Roman" w:hAnsi="Times New Roman"/>
          <w:sz w:val="24"/>
        </w:rPr>
        <w:t xml:space="preserve">, </w:t>
      </w:r>
      <w:r>
        <w:rPr>
          <w:rFonts w:ascii="Times New Roman" w:hAnsi="Times New Roman"/>
          <w:i/>
          <w:sz w:val="24"/>
        </w:rPr>
        <w:t>starptautiskajiem standartiem</w:t>
      </w:r>
      <w:r>
        <w:rPr>
          <w:rFonts w:ascii="Times New Roman" w:hAnsi="Times New Roman"/>
          <w:sz w:val="24"/>
        </w:rPr>
        <w:t xml:space="preserve"> un samērīguma un cilvēktiesību aizsardzības principiem.</w:t>
      </w:r>
    </w:p>
    <w:p w14:paraId="288E2F3B" w14:textId="77777777" w:rsidR="0007026B" w:rsidRPr="00DD70E9" w:rsidRDefault="0007026B" w:rsidP="00DD70E9">
      <w:pPr>
        <w:jc w:val="both"/>
        <w:rPr>
          <w:rFonts w:ascii="Times New Roman" w:eastAsia="Verdana" w:hAnsi="Times New Roman" w:cs="Verdana"/>
          <w:noProof/>
          <w:sz w:val="24"/>
          <w:szCs w:val="21"/>
        </w:rPr>
      </w:pPr>
    </w:p>
    <w:p w14:paraId="71B6A553" w14:textId="77777777" w:rsidR="0007026B" w:rsidRPr="004660BA" w:rsidRDefault="0007026B" w:rsidP="004660BA">
      <w:pPr>
        <w:pStyle w:val="Heading2"/>
        <w:rPr>
          <w:rFonts w:eastAsia="Calibri" w:cs="Calibri"/>
          <w:bCs/>
          <w:i/>
          <w:iCs/>
          <w:noProof/>
          <w:szCs w:val="19"/>
        </w:rPr>
      </w:pPr>
      <w:bookmarkStart w:id="6" w:name="_Toc56176233"/>
      <w:r w:rsidRPr="004660BA">
        <w:rPr>
          <w:i/>
          <w:iCs/>
        </w:rPr>
        <w:t>Kodekss</w:t>
      </w:r>
      <w:bookmarkEnd w:id="6"/>
    </w:p>
    <w:p w14:paraId="264A6C3B" w14:textId="77777777" w:rsidR="00EA4F84" w:rsidRDefault="00EA4F84" w:rsidP="00DD70E9">
      <w:pPr>
        <w:pStyle w:val="BodyText"/>
        <w:ind w:left="0"/>
        <w:jc w:val="both"/>
        <w:rPr>
          <w:rFonts w:ascii="Times New Roman" w:hAnsi="Times New Roman"/>
          <w:noProof/>
          <w:sz w:val="24"/>
        </w:rPr>
      </w:pPr>
    </w:p>
    <w:p w14:paraId="3F9971A7" w14:textId="42C888DC" w:rsidR="0007026B" w:rsidRPr="00EA4F84" w:rsidRDefault="0007026B" w:rsidP="00DD70E9">
      <w:pPr>
        <w:pStyle w:val="BodyText"/>
        <w:ind w:left="0"/>
        <w:jc w:val="both"/>
        <w:rPr>
          <w:rFonts w:ascii="Times New Roman" w:hAnsi="Times New Roman"/>
          <w:noProof/>
          <w:sz w:val="24"/>
        </w:rPr>
      </w:pPr>
      <w:r>
        <w:rPr>
          <w:rFonts w:ascii="Times New Roman" w:hAnsi="Times New Roman"/>
          <w:i/>
          <w:sz w:val="24"/>
        </w:rPr>
        <w:t>Kodekss</w:t>
      </w:r>
      <w:r>
        <w:rPr>
          <w:rFonts w:ascii="Times New Roman" w:hAnsi="Times New Roman"/>
          <w:sz w:val="24"/>
        </w:rPr>
        <w:t xml:space="preserve"> ir vispusīgs pamatdokuments, uz kura balstīta pasaules antidopinga programma sportā. </w:t>
      </w:r>
      <w:r>
        <w:rPr>
          <w:rFonts w:ascii="Times New Roman" w:hAnsi="Times New Roman"/>
          <w:i/>
          <w:sz w:val="24"/>
        </w:rPr>
        <w:t>Kodeksa</w:t>
      </w:r>
      <w:r>
        <w:rPr>
          <w:rFonts w:ascii="Times New Roman" w:hAnsi="Times New Roman"/>
          <w:sz w:val="24"/>
        </w:rPr>
        <w:t xml:space="preserve"> nolūks ir sekmēt dopinga apkarošanas centienus, nodrošinot antidopinga pamatelementu vispusīgu saskaņošanu. </w:t>
      </w:r>
      <w:r>
        <w:rPr>
          <w:rFonts w:ascii="Times New Roman" w:hAnsi="Times New Roman"/>
          <w:i/>
          <w:iCs/>
          <w:sz w:val="24"/>
        </w:rPr>
        <w:t>Kodekss</w:t>
      </w:r>
      <w:r>
        <w:rPr>
          <w:rFonts w:ascii="Times New Roman" w:hAnsi="Times New Roman"/>
          <w:sz w:val="24"/>
        </w:rPr>
        <w:t xml:space="preserve"> ir pietiekami sīki izstrādāts, lai nodrošinātu pilnīgu saskaņotību jautājumos</w:t>
      </w:r>
      <w:bookmarkStart w:id="7" w:name="The_World_Anti-Doping_Program"/>
      <w:bookmarkStart w:id="8" w:name="International_Standards"/>
      <w:bookmarkStart w:id="9" w:name="_bookmark1"/>
      <w:bookmarkEnd w:id="7"/>
      <w:bookmarkEnd w:id="8"/>
      <w:bookmarkEnd w:id="9"/>
      <w:r>
        <w:rPr>
          <w:rFonts w:ascii="Times New Roman" w:hAnsi="Times New Roman"/>
          <w:sz w:val="24"/>
        </w:rPr>
        <w:t xml:space="preserve">, kuros vajadzīga vienota pieeja, tomēr tas ir arī pietiekami vispārīgs citās jomās, lai elastīgi risinātu jautājumu par saskaņoto dopinga apkarošanas principu īstenošanas paņēmieniem. </w:t>
      </w:r>
      <w:r>
        <w:rPr>
          <w:rFonts w:ascii="Times New Roman" w:hAnsi="Times New Roman"/>
          <w:i/>
          <w:sz w:val="24"/>
        </w:rPr>
        <w:t>Kodekss</w:t>
      </w:r>
      <w:r>
        <w:rPr>
          <w:rFonts w:ascii="Times New Roman" w:hAnsi="Times New Roman"/>
          <w:sz w:val="24"/>
        </w:rPr>
        <w:t xml:space="preserve"> ir izstrādāts, ievērojot samērīguma principu un cilvēktiesības.</w:t>
      </w:r>
      <w:r w:rsidR="00EA4F84">
        <w:rPr>
          <w:rStyle w:val="FootnoteReference"/>
          <w:rFonts w:ascii="Times New Roman" w:hAnsi="Times New Roman"/>
          <w:noProof/>
          <w:sz w:val="24"/>
        </w:rPr>
        <w:footnoteReference w:id="1"/>
      </w:r>
    </w:p>
    <w:p w14:paraId="7CA9EACE" w14:textId="77777777" w:rsidR="0007026B" w:rsidRPr="00DD70E9" w:rsidRDefault="0007026B" w:rsidP="00DD70E9">
      <w:pPr>
        <w:jc w:val="both"/>
        <w:rPr>
          <w:rFonts w:ascii="Times New Roman" w:eastAsia="Trebuchet MS" w:hAnsi="Times New Roman" w:cs="Trebuchet MS"/>
          <w:b/>
          <w:bCs/>
          <w:noProof/>
          <w:sz w:val="24"/>
        </w:rPr>
      </w:pPr>
    </w:p>
    <w:p w14:paraId="1DA1EA8E" w14:textId="77777777" w:rsidR="0007026B" w:rsidRPr="00161958" w:rsidRDefault="0007026B" w:rsidP="004660BA">
      <w:pPr>
        <w:pStyle w:val="Heading2"/>
        <w:rPr>
          <w:bCs/>
          <w:noProof/>
        </w:rPr>
      </w:pPr>
      <w:bookmarkStart w:id="10" w:name="_Toc56176234"/>
      <w:r>
        <w:t>Pasaules antidopinga programma</w:t>
      </w:r>
      <w:bookmarkEnd w:id="10"/>
    </w:p>
    <w:p w14:paraId="03F125CD" w14:textId="77777777" w:rsidR="00161958" w:rsidRDefault="00161958" w:rsidP="00DD70E9">
      <w:pPr>
        <w:pStyle w:val="BodyText"/>
        <w:ind w:left="0"/>
        <w:jc w:val="both"/>
        <w:rPr>
          <w:rFonts w:ascii="Times New Roman" w:hAnsi="Times New Roman"/>
          <w:noProof/>
          <w:sz w:val="24"/>
        </w:rPr>
      </w:pPr>
    </w:p>
    <w:p w14:paraId="67B01E07" w14:textId="5543DB86" w:rsidR="0007026B" w:rsidRDefault="0007026B" w:rsidP="00DD70E9">
      <w:pPr>
        <w:pStyle w:val="BodyText"/>
        <w:ind w:left="0"/>
        <w:jc w:val="both"/>
        <w:rPr>
          <w:rFonts w:ascii="Times New Roman" w:hAnsi="Times New Roman"/>
          <w:noProof/>
          <w:sz w:val="24"/>
        </w:rPr>
      </w:pPr>
      <w:r>
        <w:rPr>
          <w:rFonts w:ascii="Times New Roman" w:hAnsi="Times New Roman"/>
          <w:sz w:val="24"/>
        </w:rPr>
        <w:t>Pasaules antidopinga programmā ir iekļauti visi nepieciešamie elementi, lai starptautiskajās un valstu antidopinga programmās nodrošinātu optimālu saskaņotību un labāko praksi. Galvenie programmas elementi ir šādi:</w:t>
      </w:r>
    </w:p>
    <w:p w14:paraId="27498A69" w14:textId="77777777" w:rsidR="00161958" w:rsidRPr="00DD70E9" w:rsidRDefault="00161958" w:rsidP="00DD70E9">
      <w:pPr>
        <w:pStyle w:val="BodyText"/>
        <w:ind w:left="0"/>
        <w:jc w:val="both"/>
        <w:rPr>
          <w:rFonts w:ascii="Times New Roman" w:hAnsi="Times New Roman"/>
          <w:noProof/>
          <w:sz w:val="24"/>
        </w:rPr>
      </w:pPr>
    </w:p>
    <w:p w14:paraId="6A7CE794" w14:textId="77777777" w:rsidR="0007026B" w:rsidRPr="00DD70E9" w:rsidRDefault="0007026B" w:rsidP="00DD70E9">
      <w:pPr>
        <w:jc w:val="both"/>
        <w:rPr>
          <w:rFonts w:ascii="Times New Roman" w:eastAsia="Trebuchet MS" w:hAnsi="Times New Roman" w:cs="Trebuchet MS"/>
          <w:noProof/>
          <w:sz w:val="24"/>
          <w:szCs w:val="19"/>
        </w:rPr>
      </w:pPr>
      <w:r>
        <w:rPr>
          <w:rFonts w:ascii="Times New Roman" w:hAnsi="Times New Roman"/>
          <w:b/>
          <w:sz w:val="24"/>
        </w:rPr>
        <w:t>1. līmenis:</w:t>
      </w:r>
      <w:r>
        <w:rPr>
          <w:rFonts w:ascii="Times New Roman" w:hAnsi="Times New Roman"/>
          <w:sz w:val="24"/>
        </w:rPr>
        <w:t xml:space="preserve"> </w:t>
      </w:r>
      <w:r>
        <w:rPr>
          <w:rFonts w:ascii="Times New Roman" w:hAnsi="Times New Roman"/>
          <w:i/>
          <w:sz w:val="24"/>
        </w:rPr>
        <w:t>Kodekss</w:t>
      </w:r>
      <w:r>
        <w:rPr>
          <w:rFonts w:ascii="Times New Roman" w:hAnsi="Times New Roman"/>
          <w:sz w:val="24"/>
        </w:rPr>
        <w:t>;</w:t>
      </w:r>
    </w:p>
    <w:p w14:paraId="54CD0E54" w14:textId="77777777" w:rsidR="0007026B" w:rsidRPr="00DD70E9" w:rsidRDefault="0007026B" w:rsidP="00DD70E9">
      <w:pPr>
        <w:jc w:val="both"/>
        <w:rPr>
          <w:rFonts w:ascii="Times New Roman" w:eastAsia="Trebuchet MS" w:hAnsi="Times New Roman" w:cs="Trebuchet MS"/>
          <w:noProof/>
          <w:sz w:val="24"/>
          <w:szCs w:val="19"/>
        </w:rPr>
      </w:pPr>
      <w:r>
        <w:rPr>
          <w:rFonts w:ascii="Times New Roman" w:hAnsi="Times New Roman"/>
          <w:b/>
          <w:sz w:val="24"/>
        </w:rPr>
        <w:t>2. līmenis:</w:t>
      </w:r>
      <w:r>
        <w:rPr>
          <w:rFonts w:ascii="Times New Roman" w:hAnsi="Times New Roman"/>
          <w:sz w:val="24"/>
        </w:rPr>
        <w:t xml:space="preserve"> </w:t>
      </w:r>
      <w:r>
        <w:rPr>
          <w:rFonts w:ascii="Times New Roman" w:hAnsi="Times New Roman"/>
          <w:i/>
          <w:sz w:val="24"/>
        </w:rPr>
        <w:t>starptautiskie standarti</w:t>
      </w:r>
      <w:r>
        <w:rPr>
          <w:rFonts w:ascii="Times New Roman" w:hAnsi="Times New Roman"/>
          <w:sz w:val="24"/>
        </w:rPr>
        <w:t xml:space="preserve"> un </w:t>
      </w:r>
      <w:r>
        <w:rPr>
          <w:rFonts w:ascii="Times New Roman" w:hAnsi="Times New Roman"/>
          <w:i/>
          <w:sz w:val="24"/>
        </w:rPr>
        <w:t>tehniskie dokumenti</w:t>
      </w:r>
      <w:r>
        <w:rPr>
          <w:rFonts w:ascii="Times New Roman" w:hAnsi="Times New Roman"/>
          <w:sz w:val="24"/>
        </w:rPr>
        <w:t>;</w:t>
      </w:r>
    </w:p>
    <w:p w14:paraId="59AB8621" w14:textId="72A32D8B" w:rsidR="0007026B" w:rsidRPr="00DD70E9" w:rsidRDefault="0007026B" w:rsidP="00DD70E9">
      <w:pPr>
        <w:pStyle w:val="BodyText"/>
        <w:ind w:left="0"/>
        <w:jc w:val="both"/>
        <w:rPr>
          <w:rFonts w:ascii="Times New Roman" w:hAnsi="Times New Roman"/>
          <w:noProof/>
          <w:sz w:val="24"/>
        </w:rPr>
      </w:pPr>
      <w:r>
        <w:rPr>
          <w:rFonts w:ascii="Times New Roman" w:hAnsi="Times New Roman"/>
          <w:b/>
          <w:sz w:val="24"/>
        </w:rPr>
        <w:t>3. līmenis:</w:t>
      </w:r>
      <w:r>
        <w:rPr>
          <w:rFonts w:ascii="Times New Roman" w:hAnsi="Times New Roman"/>
          <w:sz w:val="24"/>
        </w:rPr>
        <w:t xml:space="preserve"> labākās prakses paraugi un </w:t>
      </w:r>
      <w:r w:rsidR="00F46370">
        <w:rPr>
          <w:rFonts w:ascii="Times New Roman" w:hAnsi="Times New Roman"/>
          <w:sz w:val="24"/>
        </w:rPr>
        <w:t>vadlīnijas</w:t>
      </w:r>
      <w:r>
        <w:rPr>
          <w:rFonts w:ascii="Times New Roman" w:hAnsi="Times New Roman"/>
          <w:sz w:val="24"/>
        </w:rPr>
        <w:t>.</w:t>
      </w:r>
    </w:p>
    <w:p w14:paraId="2445831F" w14:textId="77777777" w:rsidR="0007026B" w:rsidRPr="00DD70E9" w:rsidRDefault="0007026B" w:rsidP="00DD70E9">
      <w:pPr>
        <w:jc w:val="both"/>
        <w:rPr>
          <w:rFonts w:ascii="Times New Roman" w:eastAsia="Verdana" w:hAnsi="Times New Roman" w:cs="Verdana"/>
          <w:noProof/>
          <w:sz w:val="24"/>
        </w:rPr>
      </w:pPr>
    </w:p>
    <w:p w14:paraId="19C3FBA7" w14:textId="77777777" w:rsidR="0007026B" w:rsidRPr="004660BA" w:rsidRDefault="0007026B" w:rsidP="004660BA">
      <w:pPr>
        <w:pStyle w:val="Heading2"/>
        <w:rPr>
          <w:bCs/>
          <w:i/>
          <w:iCs/>
          <w:noProof/>
        </w:rPr>
      </w:pPr>
      <w:bookmarkStart w:id="11" w:name="_Toc56176235"/>
      <w:r w:rsidRPr="004660BA">
        <w:rPr>
          <w:i/>
          <w:iCs/>
        </w:rPr>
        <w:t>Starptautiskie standarti</w:t>
      </w:r>
      <w:bookmarkEnd w:id="11"/>
    </w:p>
    <w:p w14:paraId="46BD707E" w14:textId="77777777" w:rsidR="00161958" w:rsidRDefault="00161958" w:rsidP="00DD70E9">
      <w:pPr>
        <w:jc w:val="both"/>
        <w:rPr>
          <w:rFonts w:ascii="Times New Roman" w:hAnsi="Times New Roman"/>
          <w:i/>
          <w:noProof/>
          <w:sz w:val="24"/>
        </w:rPr>
      </w:pPr>
    </w:p>
    <w:p w14:paraId="0E9A02C6" w14:textId="4B4F92BE" w:rsidR="0007026B" w:rsidRPr="00DD70E9" w:rsidRDefault="0007026B" w:rsidP="00DD70E9">
      <w:pPr>
        <w:jc w:val="both"/>
        <w:rPr>
          <w:rFonts w:ascii="Times New Roman" w:eastAsia="Verdana" w:hAnsi="Times New Roman" w:cs="Verdana"/>
          <w:noProof/>
          <w:sz w:val="24"/>
          <w:szCs w:val="19"/>
        </w:rPr>
      </w:pPr>
      <w:r>
        <w:rPr>
          <w:rFonts w:ascii="Times New Roman" w:hAnsi="Times New Roman"/>
          <w:sz w:val="24"/>
        </w:rPr>
        <w:t xml:space="preserve">Dažādu antidopinga programmas tehnisko un darbības jomu </w:t>
      </w:r>
      <w:r>
        <w:rPr>
          <w:rFonts w:ascii="Times New Roman" w:hAnsi="Times New Roman"/>
          <w:i/>
          <w:sz w:val="24"/>
        </w:rPr>
        <w:t>starptautiskos standartus</w:t>
      </w:r>
      <w:r>
        <w:rPr>
          <w:rFonts w:ascii="Times New Roman" w:hAnsi="Times New Roman"/>
          <w:sz w:val="24"/>
        </w:rPr>
        <w:t xml:space="preserve"> izstrādā un izstrādās, apspriežoties ar </w:t>
      </w:r>
      <w:r>
        <w:rPr>
          <w:rFonts w:ascii="Times New Roman" w:hAnsi="Times New Roman"/>
          <w:i/>
          <w:sz w:val="24"/>
        </w:rPr>
        <w:t>parakstītājiem</w:t>
      </w:r>
      <w:r>
        <w:rPr>
          <w:rFonts w:ascii="Times New Roman" w:hAnsi="Times New Roman"/>
          <w:sz w:val="24"/>
        </w:rPr>
        <w:t xml:space="preserve"> un valdībām, un šos dokumentus apstiprina </w:t>
      </w:r>
      <w:r>
        <w:rPr>
          <w:rFonts w:ascii="Times New Roman" w:hAnsi="Times New Roman"/>
          <w:i/>
          <w:sz w:val="24"/>
        </w:rPr>
        <w:t>WADA</w:t>
      </w:r>
      <w:r>
        <w:rPr>
          <w:rFonts w:ascii="Times New Roman" w:hAnsi="Times New Roman"/>
          <w:sz w:val="24"/>
        </w:rPr>
        <w:t xml:space="preserve">. </w:t>
      </w:r>
      <w:r>
        <w:rPr>
          <w:rFonts w:ascii="Times New Roman" w:hAnsi="Times New Roman"/>
          <w:i/>
          <w:iCs/>
          <w:sz w:val="24"/>
        </w:rPr>
        <w:t>Starptautisko standartu</w:t>
      </w:r>
      <w:r>
        <w:rPr>
          <w:rFonts w:ascii="Times New Roman" w:hAnsi="Times New Roman"/>
          <w:sz w:val="24"/>
        </w:rPr>
        <w:t xml:space="preserve"> nolūks ir saskaņot to </w:t>
      </w:r>
      <w:r>
        <w:rPr>
          <w:rFonts w:ascii="Times New Roman" w:hAnsi="Times New Roman"/>
          <w:i/>
          <w:sz w:val="24"/>
        </w:rPr>
        <w:t>antidopinga organizāciju</w:t>
      </w:r>
      <w:r>
        <w:rPr>
          <w:rFonts w:ascii="Times New Roman" w:hAnsi="Times New Roman"/>
          <w:sz w:val="24"/>
        </w:rPr>
        <w:t xml:space="preserve"> rīcību, kuras atbild par konkrētām antidopinga programmu tehniskajām un darbības daļām. Lai nodrošinātu atbilstību </w:t>
      </w:r>
      <w:r>
        <w:rPr>
          <w:rFonts w:ascii="Times New Roman" w:hAnsi="Times New Roman"/>
          <w:i/>
          <w:sz w:val="24"/>
        </w:rPr>
        <w:t>Kodeksam</w:t>
      </w:r>
      <w:r>
        <w:rPr>
          <w:rFonts w:ascii="Times New Roman" w:hAnsi="Times New Roman"/>
          <w:sz w:val="24"/>
        </w:rPr>
        <w:t xml:space="preserve">, obligāti jāievēro </w:t>
      </w:r>
      <w:r>
        <w:rPr>
          <w:rFonts w:ascii="Times New Roman" w:hAnsi="Times New Roman"/>
          <w:i/>
          <w:sz w:val="24"/>
        </w:rPr>
        <w:t>starptautiskie standarti</w:t>
      </w:r>
      <w:r>
        <w:rPr>
          <w:rFonts w:ascii="Times New Roman" w:hAnsi="Times New Roman"/>
          <w:sz w:val="24"/>
        </w:rPr>
        <w:t xml:space="preserve">. Veicot nepieciešamās pārrunas ar </w:t>
      </w:r>
      <w:r>
        <w:rPr>
          <w:rFonts w:ascii="Times New Roman" w:hAnsi="Times New Roman"/>
          <w:i/>
          <w:sz w:val="24"/>
        </w:rPr>
        <w:t>parakstītājiem</w:t>
      </w:r>
      <w:r>
        <w:rPr>
          <w:rFonts w:ascii="Times New Roman" w:hAnsi="Times New Roman"/>
          <w:sz w:val="24"/>
        </w:rPr>
        <w:t xml:space="preserve">, valdībām un citām ieinteresētajām personām, </w:t>
      </w:r>
      <w:r>
        <w:rPr>
          <w:rFonts w:ascii="Times New Roman" w:hAnsi="Times New Roman"/>
          <w:i/>
          <w:sz w:val="24"/>
        </w:rPr>
        <w:t>WADA</w:t>
      </w:r>
      <w:r>
        <w:rPr>
          <w:rFonts w:ascii="Times New Roman" w:hAnsi="Times New Roman"/>
          <w:sz w:val="24"/>
        </w:rPr>
        <w:t xml:space="preserve"> Izpildkomiteja laiku pa laikam var pārskatīt </w:t>
      </w:r>
      <w:r>
        <w:rPr>
          <w:rFonts w:ascii="Times New Roman" w:hAnsi="Times New Roman"/>
          <w:i/>
          <w:iCs/>
          <w:sz w:val="24"/>
        </w:rPr>
        <w:t>starptautiskos standartus</w:t>
      </w:r>
      <w:r>
        <w:rPr>
          <w:rFonts w:ascii="Times New Roman" w:hAnsi="Times New Roman"/>
          <w:sz w:val="24"/>
        </w:rPr>
        <w:t>.</w:t>
      </w:r>
    </w:p>
    <w:p w14:paraId="0CC76578" w14:textId="77777777" w:rsidR="0007026B" w:rsidRPr="00DD70E9" w:rsidRDefault="0007026B" w:rsidP="00DD70E9">
      <w:pPr>
        <w:jc w:val="both"/>
        <w:rPr>
          <w:rFonts w:ascii="Times New Roman" w:eastAsia="Calibri" w:hAnsi="Times New Roman" w:cs="Calibri"/>
          <w:i/>
          <w:noProof/>
          <w:sz w:val="24"/>
          <w:szCs w:val="20"/>
        </w:rPr>
      </w:pPr>
    </w:p>
    <w:p w14:paraId="588C738D" w14:textId="1FD9A38A" w:rsidR="0007026B" w:rsidRPr="00DD70E9" w:rsidRDefault="0007026B" w:rsidP="00DD70E9">
      <w:pPr>
        <w:jc w:val="both"/>
        <w:rPr>
          <w:rFonts w:ascii="Times New Roman" w:eastAsia="Trebuchet MS" w:hAnsi="Times New Roman" w:cs="Trebuchet MS"/>
          <w:noProof/>
          <w:sz w:val="24"/>
          <w:szCs w:val="11"/>
        </w:rPr>
      </w:pPr>
      <w:bookmarkStart w:id="12" w:name="Technical_Documents"/>
      <w:bookmarkStart w:id="13" w:name="_bookmark2"/>
      <w:bookmarkEnd w:id="12"/>
      <w:bookmarkEnd w:id="13"/>
      <w:r>
        <w:rPr>
          <w:rFonts w:ascii="Times New Roman" w:hAnsi="Times New Roman"/>
          <w:i/>
          <w:sz w:val="24"/>
        </w:rPr>
        <w:t>Starptautiskos standartus</w:t>
      </w:r>
      <w:r>
        <w:rPr>
          <w:rFonts w:ascii="Times New Roman" w:hAnsi="Times New Roman"/>
          <w:sz w:val="24"/>
        </w:rPr>
        <w:t xml:space="preserve"> un visas to pārskatītās redakcijas publicē </w:t>
      </w:r>
      <w:r>
        <w:rPr>
          <w:rFonts w:ascii="Times New Roman" w:hAnsi="Times New Roman"/>
          <w:i/>
          <w:sz w:val="24"/>
        </w:rPr>
        <w:t>WADA</w:t>
      </w:r>
      <w:r>
        <w:rPr>
          <w:rFonts w:ascii="Times New Roman" w:hAnsi="Times New Roman"/>
          <w:sz w:val="24"/>
        </w:rPr>
        <w:t xml:space="preserve"> tīmekļa vietnē, un tās stājas spēkā dienā, kas norādīta </w:t>
      </w:r>
      <w:r>
        <w:rPr>
          <w:rFonts w:ascii="Times New Roman" w:hAnsi="Times New Roman"/>
          <w:i/>
          <w:sz w:val="24"/>
        </w:rPr>
        <w:t>starptautiskajā standartā</w:t>
      </w:r>
      <w:r>
        <w:rPr>
          <w:rFonts w:ascii="Times New Roman" w:hAnsi="Times New Roman"/>
          <w:sz w:val="24"/>
        </w:rPr>
        <w:t xml:space="preserve"> vai tā pārskatītajā redakcijā.</w:t>
      </w:r>
      <w:r w:rsidR="00161958">
        <w:rPr>
          <w:rStyle w:val="FootnoteReference"/>
          <w:rFonts w:ascii="Times New Roman" w:hAnsi="Times New Roman"/>
          <w:noProof/>
          <w:sz w:val="24"/>
        </w:rPr>
        <w:footnoteReference w:id="2"/>
      </w:r>
    </w:p>
    <w:p w14:paraId="1F39C297" w14:textId="77777777" w:rsidR="0007026B" w:rsidRPr="00DD70E9" w:rsidRDefault="0007026B" w:rsidP="00DD70E9">
      <w:pPr>
        <w:jc w:val="both"/>
        <w:rPr>
          <w:rFonts w:ascii="Times New Roman" w:eastAsia="Trebuchet MS" w:hAnsi="Times New Roman" w:cs="Trebuchet MS"/>
          <w:b/>
          <w:bCs/>
          <w:noProof/>
          <w:sz w:val="24"/>
          <w:szCs w:val="23"/>
        </w:rPr>
      </w:pPr>
    </w:p>
    <w:p w14:paraId="05EAD095" w14:textId="77777777" w:rsidR="0007026B" w:rsidRPr="004660BA" w:rsidRDefault="0007026B" w:rsidP="004660BA">
      <w:pPr>
        <w:pStyle w:val="Heading2"/>
        <w:rPr>
          <w:bCs/>
          <w:i/>
          <w:iCs/>
          <w:noProof/>
        </w:rPr>
      </w:pPr>
      <w:bookmarkStart w:id="14" w:name="_Toc56176236"/>
      <w:r w:rsidRPr="004660BA">
        <w:rPr>
          <w:i/>
          <w:iCs/>
        </w:rPr>
        <w:t>Tehniskie dokumenti</w:t>
      </w:r>
      <w:bookmarkEnd w:id="14"/>
    </w:p>
    <w:p w14:paraId="6774C794" w14:textId="77777777" w:rsidR="00161958" w:rsidRDefault="00161958" w:rsidP="00DD70E9">
      <w:pPr>
        <w:jc w:val="both"/>
        <w:rPr>
          <w:rFonts w:ascii="Times New Roman" w:hAnsi="Times New Roman"/>
          <w:i/>
          <w:noProof/>
          <w:sz w:val="24"/>
        </w:rPr>
      </w:pPr>
    </w:p>
    <w:p w14:paraId="1C50A0AC" w14:textId="01B71387" w:rsidR="0007026B" w:rsidRPr="00DD70E9" w:rsidRDefault="0007026B" w:rsidP="00DD70E9">
      <w:pPr>
        <w:jc w:val="both"/>
        <w:rPr>
          <w:rFonts w:ascii="Times New Roman" w:eastAsia="Trebuchet MS" w:hAnsi="Times New Roman" w:cs="Trebuchet MS"/>
          <w:noProof/>
          <w:sz w:val="24"/>
          <w:szCs w:val="11"/>
        </w:rPr>
      </w:pPr>
      <w:r>
        <w:rPr>
          <w:rFonts w:ascii="Times New Roman" w:hAnsi="Times New Roman"/>
          <w:i/>
          <w:sz w:val="24"/>
        </w:rPr>
        <w:t>WADA</w:t>
      </w:r>
      <w:r>
        <w:rPr>
          <w:rFonts w:ascii="Times New Roman" w:hAnsi="Times New Roman"/>
          <w:sz w:val="24"/>
        </w:rPr>
        <w:t xml:space="preserve"> izpildkomiteja laiku pa laikam var apstiprināt un publicēt </w:t>
      </w:r>
      <w:r>
        <w:rPr>
          <w:rFonts w:ascii="Times New Roman" w:hAnsi="Times New Roman"/>
          <w:i/>
          <w:sz w:val="24"/>
        </w:rPr>
        <w:t>tehniskos dokumentus</w:t>
      </w:r>
      <w:r>
        <w:rPr>
          <w:rFonts w:ascii="Times New Roman" w:hAnsi="Times New Roman"/>
          <w:sz w:val="24"/>
        </w:rPr>
        <w:t xml:space="preserve"> attiecībā uz obligātajām tehniskajām prasībām, kas saistītas ar kāda </w:t>
      </w:r>
      <w:r>
        <w:rPr>
          <w:rFonts w:ascii="Times New Roman" w:hAnsi="Times New Roman"/>
          <w:i/>
          <w:sz w:val="24"/>
        </w:rPr>
        <w:t>starptautiskā standarta</w:t>
      </w:r>
      <w:r>
        <w:rPr>
          <w:rFonts w:ascii="Times New Roman" w:hAnsi="Times New Roman"/>
          <w:sz w:val="24"/>
        </w:rPr>
        <w:t xml:space="preserve"> īstenošanu. Lai ievērotu </w:t>
      </w:r>
      <w:r>
        <w:rPr>
          <w:rFonts w:ascii="Times New Roman" w:hAnsi="Times New Roman"/>
          <w:i/>
          <w:sz w:val="24"/>
        </w:rPr>
        <w:t>Kodeksu</w:t>
      </w:r>
      <w:r>
        <w:rPr>
          <w:rFonts w:ascii="Times New Roman" w:hAnsi="Times New Roman"/>
          <w:sz w:val="24"/>
        </w:rPr>
        <w:t xml:space="preserve">, ir obligāti jāievēro arī </w:t>
      </w:r>
      <w:r>
        <w:rPr>
          <w:rFonts w:ascii="Times New Roman" w:hAnsi="Times New Roman"/>
          <w:i/>
          <w:sz w:val="24"/>
        </w:rPr>
        <w:t>tehniskie dokumenti</w:t>
      </w:r>
      <w:r>
        <w:rPr>
          <w:rFonts w:ascii="Times New Roman" w:hAnsi="Times New Roman"/>
          <w:sz w:val="24"/>
        </w:rPr>
        <w:t xml:space="preserve">. Ja jauna vai pārskatīta </w:t>
      </w:r>
      <w:r>
        <w:rPr>
          <w:rFonts w:ascii="Times New Roman" w:hAnsi="Times New Roman"/>
          <w:i/>
          <w:iCs/>
          <w:sz w:val="24"/>
        </w:rPr>
        <w:t>tehniskā dokumenta</w:t>
      </w:r>
      <w:r>
        <w:rPr>
          <w:rFonts w:ascii="Times New Roman" w:hAnsi="Times New Roman"/>
          <w:sz w:val="24"/>
        </w:rPr>
        <w:t xml:space="preserve"> ieviešana nav laikietilpīga, </w:t>
      </w:r>
      <w:r>
        <w:rPr>
          <w:rFonts w:ascii="Times New Roman" w:hAnsi="Times New Roman"/>
          <w:i/>
          <w:iCs/>
          <w:sz w:val="24"/>
        </w:rPr>
        <w:t>WADA</w:t>
      </w:r>
      <w:r>
        <w:rPr>
          <w:rFonts w:ascii="Times New Roman" w:hAnsi="Times New Roman"/>
          <w:sz w:val="24"/>
        </w:rPr>
        <w:t xml:space="preserve"> izpildkomiteja atļauj veikt nepieciešamās apspriedes ar </w:t>
      </w:r>
      <w:r>
        <w:rPr>
          <w:rFonts w:ascii="Times New Roman" w:hAnsi="Times New Roman"/>
          <w:i/>
          <w:iCs/>
          <w:sz w:val="24"/>
        </w:rPr>
        <w:t>parakstītājiem</w:t>
      </w:r>
      <w:r>
        <w:rPr>
          <w:rFonts w:ascii="Times New Roman" w:hAnsi="Times New Roman"/>
          <w:sz w:val="24"/>
        </w:rPr>
        <w:t xml:space="preserve">, valdībām un citām attiecīgajām ieinteresētajām personām. </w:t>
      </w:r>
      <w:r>
        <w:rPr>
          <w:rFonts w:ascii="Times New Roman" w:hAnsi="Times New Roman"/>
          <w:i/>
          <w:sz w:val="24"/>
        </w:rPr>
        <w:t>Tehniskie dokumenti</w:t>
      </w:r>
      <w:r>
        <w:rPr>
          <w:rFonts w:ascii="Times New Roman" w:hAnsi="Times New Roman"/>
          <w:sz w:val="24"/>
        </w:rPr>
        <w:t xml:space="preserve"> stājas spēkā tūlīt pēc to publicēšanas </w:t>
      </w:r>
      <w:r>
        <w:rPr>
          <w:rFonts w:ascii="Times New Roman" w:hAnsi="Times New Roman"/>
          <w:i/>
          <w:sz w:val="24"/>
        </w:rPr>
        <w:t>WADA</w:t>
      </w:r>
      <w:r>
        <w:rPr>
          <w:rFonts w:ascii="Times New Roman" w:hAnsi="Times New Roman"/>
          <w:sz w:val="24"/>
        </w:rPr>
        <w:t xml:space="preserve"> tīmekļa vietnē, ja vien nav norādīts kāds vēlāks datums.</w:t>
      </w:r>
      <w:r w:rsidR="00161958">
        <w:rPr>
          <w:rStyle w:val="FootnoteReference"/>
          <w:rFonts w:ascii="Times New Roman" w:hAnsi="Times New Roman"/>
          <w:noProof/>
          <w:sz w:val="24"/>
        </w:rPr>
        <w:footnoteReference w:id="3"/>
      </w:r>
    </w:p>
    <w:p w14:paraId="0D3D9CDF" w14:textId="77777777" w:rsidR="0007026B" w:rsidRPr="00DD70E9" w:rsidRDefault="0007026B" w:rsidP="00DD70E9">
      <w:pPr>
        <w:jc w:val="both"/>
        <w:rPr>
          <w:rFonts w:ascii="Times New Roman" w:eastAsia="Calibri" w:hAnsi="Times New Roman" w:cs="Calibri"/>
          <w:i/>
          <w:noProof/>
          <w:sz w:val="24"/>
          <w:szCs w:val="17"/>
        </w:rPr>
      </w:pPr>
    </w:p>
    <w:p w14:paraId="0FB7CFF6" w14:textId="18EBB1B9" w:rsidR="0007026B" w:rsidRPr="00161958" w:rsidRDefault="0007026B" w:rsidP="004660BA">
      <w:pPr>
        <w:pStyle w:val="Heading2"/>
        <w:rPr>
          <w:bCs/>
          <w:noProof/>
        </w:rPr>
      </w:pPr>
      <w:bookmarkStart w:id="15" w:name="Models_of_Best_Practice_and_Guidelines"/>
      <w:bookmarkStart w:id="16" w:name="_bookmark3"/>
      <w:bookmarkStart w:id="17" w:name="_Toc56176237"/>
      <w:bookmarkEnd w:id="15"/>
      <w:bookmarkEnd w:id="16"/>
      <w:r>
        <w:t xml:space="preserve">Labākās prakses paraugi un </w:t>
      </w:r>
      <w:bookmarkEnd w:id="17"/>
      <w:r w:rsidR="00F46370">
        <w:t>vadlīnijas</w:t>
      </w:r>
    </w:p>
    <w:p w14:paraId="1A458AA4" w14:textId="77777777" w:rsidR="00161958" w:rsidRDefault="00161958" w:rsidP="00DD70E9">
      <w:pPr>
        <w:pStyle w:val="BodyText"/>
        <w:ind w:left="0"/>
        <w:jc w:val="both"/>
        <w:rPr>
          <w:rFonts w:ascii="Times New Roman" w:hAnsi="Times New Roman"/>
          <w:noProof/>
          <w:sz w:val="24"/>
        </w:rPr>
      </w:pPr>
    </w:p>
    <w:p w14:paraId="19B1C5A5" w14:textId="7FD3789C" w:rsidR="0007026B" w:rsidRPr="00DD70E9" w:rsidRDefault="0007026B" w:rsidP="00DD70E9">
      <w:pPr>
        <w:pStyle w:val="BodyText"/>
        <w:ind w:left="0"/>
        <w:jc w:val="both"/>
        <w:rPr>
          <w:rFonts w:ascii="Times New Roman" w:eastAsia="Trebuchet MS" w:hAnsi="Times New Roman" w:cs="Trebuchet MS"/>
          <w:noProof/>
          <w:sz w:val="24"/>
          <w:szCs w:val="11"/>
        </w:rPr>
      </w:pPr>
      <w:r>
        <w:rPr>
          <w:rFonts w:ascii="Times New Roman" w:hAnsi="Times New Roman"/>
          <w:sz w:val="24"/>
        </w:rPr>
        <w:t xml:space="preserve">Lai nodrošinātu risinājumus dažādās dopinga apkarošanas jomās, pamatojoties uz </w:t>
      </w:r>
      <w:r>
        <w:rPr>
          <w:rFonts w:ascii="Times New Roman" w:hAnsi="Times New Roman"/>
          <w:i/>
          <w:sz w:val="24"/>
        </w:rPr>
        <w:t>Kodeksu</w:t>
      </w:r>
      <w:r>
        <w:rPr>
          <w:rFonts w:ascii="Times New Roman" w:hAnsi="Times New Roman"/>
          <w:sz w:val="24"/>
        </w:rPr>
        <w:t xml:space="preserve"> un </w:t>
      </w:r>
      <w:r>
        <w:rPr>
          <w:rFonts w:ascii="Times New Roman" w:hAnsi="Times New Roman"/>
          <w:i/>
          <w:sz w:val="24"/>
        </w:rPr>
        <w:t>starptautiskajiem standartiem</w:t>
      </w:r>
      <w:r>
        <w:rPr>
          <w:rFonts w:ascii="Times New Roman" w:hAnsi="Times New Roman"/>
          <w:sz w:val="24"/>
        </w:rPr>
        <w:t xml:space="preserve">, ir izstrādāti un tiks izstrādāti labākās prakses paraugi un </w:t>
      </w:r>
      <w:r w:rsidR="00F46370">
        <w:rPr>
          <w:rFonts w:ascii="Times New Roman" w:hAnsi="Times New Roman"/>
          <w:sz w:val="24"/>
        </w:rPr>
        <w:t>vadlīnijas</w:t>
      </w:r>
      <w:r>
        <w:rPr>
          <w:rFonts w:ascii="Times New Roman" w:hAnsi="Times New Roman"/>
          <w:sz w:val="24"/>
        </w:rPr>
        <w:t xml:space="preserve">. </w:t>
      </w:r>
      <w:r>
        <w:rPr>
          <w:rFonts w:ascii="Times New Roman" w:hAnsi="Times New Roman"/>
          <w:i/>
          <w:sz w:val="24"/>
        </w:rPr>
        <w:t>WADA</w:t>
      </w:r>
      <w:r>
        <w:rPr>
          <w:rFonts w:ascii="Times New Roman" w:hAnsi="Times New Roman"/>
          <w:sz w:val="24"/>
        </w:rPr>
        <w:t xml:space="preserve"> ieteiks izmantot šos paraugus un </w:t>
      </w:r>
      <w:r w:rsidR="00F46370">
        <w:rPr>
          <w:rFonts w:ascii="Times New Roman" w:hAnsi="Times New Roman"/>
          <w:sz w:val="24"/>
        </w:rPr>
        <w:t>vadlīnijas</w:t>
      </w:r>
      <w:r>
        <w:rPr>
          <w:rFonts w:ascii="Times New Roman" w:hAnsi="Times New Roman"/>
          <w:sz w:val="24"/>
        </w:rPr>
        <w:t xml:space="preserve">, un tie būs pieejami </w:t>
      </w:r>
      <w:r>
        <w:rPr>
          <w:rFonts w:ascii="Times New Roman" w:hAnsi="Times New Roman"/>
          <w:i/>
          <w:sz w:val="24"/>
        </w:rPr>
        <w:t>parakstītājiem</w:t>
      </w:r>
      <w:r>
        <w:rPr>
          <w:rFonts w:ascii="Times New Roman" w:hAnsi="Times New Roman"/>
          <w:sz w:val="24"/>
        </w:rPr>
        <w:t xml:space="preserve"> un citām ieinteresētajām personām pēc pieprasījuma, bet tie nebūs obligāti. Papildus antidopinga dokumentācijas paraugu izstrādei </w:t>
      </w:r>
      <w:r>
        <w:rPr>
          <w:rFonts w:ascii="Times New Roman" w:hAnsi="Times New Roman"/>
          <w:i/>
          <w:iCs/>
          <w:sz w:val="24"/>
        </w:rPr>
        <w:t>WADA</w:t>
      </w:r>
      <w:r>
        <w:rPr>
          <w:rFonts w:ascii="Times New Roman" w:hAnsi="Times New Roman"/>
          <w:sz w:val="24"/>
        </w:rPr>
        <w:t xml:space="preserve"> </w:t>
      </w:r>
      <w:r>
        <w:rPr>
          <w:rFonts w:ascii="Times New Roman" w:hAnsi="Times New Roman"/>
          <w:i/>
          <w:iCs/>
          <w:sz w:val="24"/>
        </w:rPr>
        <w:t>parakstītājiem</w:t>
      </w:r>
      <w:r>
        <w:rPr>
          <w:rFonts w:ascii="Times New Roman" w:hAnsi="Times New Roman"/>
          <w:sz w:val="24"/>
        </w:rPr>
        <w:t xml:space="preserve"> nodrošinās arī apmācību.</w:t>
      </w:r>
      <w:r w:rsidR="00161958">
        <w:rPr>
          <w:rStyle w:val="FootnoteReference"/>
          <w:rFonts w:ascii="Times New Roman" w:hAnsi="Times New Roman"/>
          <w:noProof/>
          <w:sz w:val="24"/>
        </w:rPr>
        <w:footnoteReference w:id="4"/>
      </w:r>
    </w:p>
    <w:p w14:paraId="53F80409" w14:textId="05CC9253" w:rsidR="00161958" w:rsidRDefault="00161958">
      <w:pPr>
        <w:rPr>
          <w:rFonts w:ascii="Times New Roman" w:eastAsia="Trebuchet MS" w:hAnsi="Times New Roman" w:cs="Trebuchet MS"/>
          <w:b/>
          <w:bCs/>
          <w:noProof/>
          <w:sz w:val="24"/>
          <w:szCs w:val="20"/>
        </w:rPr>
      </w:pPr>
      <w:r>
        <w:br w:type="page"/>
      </w:r>
    </w:p>
    <w:p w14:paraId="755CCA71" w14:textId="77777777" w:rsidR="0007026B" w:rsidRPr="00DD70E9" w:rsidRDefault="0007026B" w:rsidP="00DD70E9">
      <w:pPr>
        <w:jc w:val="both"/>
        <w:rPr>
          <w:rFonts w:ascii="Times New Roman" w:eastAsia="Calibri" w:hAnsi="Times New Roman" w:cs="Calibri"/>
          <w:i/>
          <w:noProof/>
          <w:sz w:val="24"/>
          <w:szCs w:val="19"/>
        </w:rPr>
      </w:pPr>
    </w:p>
    <w:p w14:paraId="03CF4EC9" w14:textId="77777777" w:rsidR="0007026B" w:rsidRPr="00161958" w:rsidRDefault="0007026B" w:rsidP="004660BA">
      <w:pPr>
        <w:pStyle w:val="Heading1"/>
        <w:rPr>
          <w:rFonts w:eastAsia="Calibri" w:cs="Calibri"/>
          <w:noProof/>
        </w:rPr>
      </w:pPr>
      <w:bookmarkStart w:id="18" w:name="FUNDAMENTAL_RATIONALE_FOR_THE_WORLD_ANTI"/>
      <w:bookmarkStart w:id="19" w:name="_bookmark4"/>
      <w:bookmarkStart w:id="20" w:name="_Toc56176238"/>
      <w:bookmarkEnd w:id="18"/>
      <w:bookmarkEnd w:id="19"/>
      <w:r>
        <w:t xml:space="preserve">PASAULES ANTIDOPINGA </w:t>
      </w:r>
      <w:r>
        <w:rPr>
          <w:i/>
        </w:rPr>
        <w:t>KODEKSA</w:t>
      </w:r>
      <w:r>
        <w:t xml:space="preserve"> PAMATOJUMS</w:t>
      </w:r>
      <w:bookmarkEnd w:id="20"/>
    </w:p>
    <w:p w14:paraId="244236A6" w14:textId="77777777" w:rsidR="00161958" w:rsidRDefault="00161958" w:rsidP="00DD70E9">
      <w:pPr>
        <w:pStyle w:val="BodyText"/>
        <w:ind w:left="0"/>
        <w:jc w:val="both"/>
        <w:rPr>
          <w:rFonts w:ascii="Times New Roman" w:hAnsi="Times New Roman"/>
          <w:noProof/>
          <w:sz w:val="24"/>
        </w:rPr>
      </w:pPr>
    </w:p>
    <w:p w14:paraId="430E20B4" w14:textId="1B373D82" w:rsidR="0007026B" w:rsidRDefault="0007026B" w:rsidP="00DD70E9">
      <w:pPr>
        <w:pStyle w:val="BodyText"/>
        <w:ind w:left="0"/>
        <w:jc w:val="both"/>
        <w:rPr>
          <w:rFonts w:ascii="Times New Roman" w:hAnsi="Times New Roman"/>
          <w:noProof/>
          <w:sz w:val="24"/>
        </w:rPr>
      </w:pPr>
      <w:r>
        <w:rPr>
          <w:rFonts w:ascii="Times New Roman" w:hAnsi="Times New Roman"/>
          <w:sz w:val="24"/>
        </w:rPr>
        <w:t xml:space="preserve">Antidopinga programmu pamatā ir sporta patiesā vērtība. Šo patieso vērtību bieži dēvē par “sporta garu” – tā ir ētiski centieni sasniegt cilvēku spēju izcilību, katram </w:t>
      </w:r>
      <w:r>
        <w:rPr>
          <w:rFonts w:ascii="Times New Roman" w:hAnsi="Times New Roman"/>
          <w:i/>
          <w:sz w:val="24"/>
        </w:rPr>
        <w:t>sportistam</w:t>
      </w:r>
      <w:r>
        <w:rPr>
          <w:rFonts w:ascii="Times New Roman" w:hAnsi="Times New Roman"/>
          <w:sz w:val="24"/>
        </w:rPr>
        <w:t xml:space="preserve"> mērķtiecīgi pilnveidojot savus dabiskos talantus.</w:t>
      </w:r>
    </w:p>
    <w:p w14:paraId="313F7317" w14:textId="77777777" w:rsidR="00161958" w:rsidRPr="00DD70E9" w:rsidRDefault="00161958" w:rsidP="00DD70E9">
      <w:pPr>
        <w:pStyle w:val="BodyText"/>
        <w:ind w:left="0"/>
        <w:jc w:val="both"/>
        <w:rPr>
          <w:rFonts w:ascii="Times New Roman" w:hAnsi="Times New Roman"/>
          <w:noProof/>
          <w:sz w:val="24"/>
        </w:rPr>
      </w:pPr>
    </w:p>
    <w:p w14:paraId="10096F43" w14:textId="77777777" w:rsidR="0007026B" w:rsidRPr="00DD70E9" w:rsidRDefault="0007026B" w:rsidP="00DD70E9">
      <w:pPr>
        <w:jc w:val="both"/>
        <w:rPr>
          <w:rFonts w:ascii="Times New Roman" w:eastAsia="Verdana" w:hAnsi="Times New Roman" w:cs="Verdana"/>
          <w:noProof/>
          <w:sz w:val="24"/>
          <w:szCs w:val="19"/>
        </w:rPr>
      </w:pPr>
      <w:r>
        <w:rPr>
          <w:rFonts w:ascii="Times New Roman" w:hAnsi="Times New Roman"/>
          <w:sz w:val="24"/>
        </w:rPr>
        <w:t xml:space="preserve">Antidopinga programmu mērķis ir aizsargāt </w:t>
      </w:r>
      <w:r>
        <w:rPr>
          <w:rFonts w:ascii="Times New Roman" w:hAnsi="Times New Roman"/>
          <w:i/>
          <w:iCs/>
          <w:sz w:val="24"/>
        </w:rPr>
        <w:t>sportistu</w:t>
      </w:r>
      <w:r>
        <w:rPr>
          <w:rFonts w:ascii="Times New Roman" w:hAnsi="Times New Roman"/>
          <w:sz w:val="24"/>
        </w:rPr>
        <w:t xml:space="preserve"> veselību un nodrošināt </w:t>
      </w:r>
      <w:r>
        <w:rPr>
          <w:rFonts w:ascii="Times New Roman" w:hAnsi="Times New Roman"/>
          <w:i/>
          <w:iCs/>
          <w:sz w:val="24"/>
        </w:rPr>
        <w:t>sportistiem</w:t>
      </w:r>
      <w:r>
        <w:rPr>
          <w:rFonts w:ascii="Times New Roman" w:hAnsi="Times New Roman"/>
          <w:sz w:val="24"/>
        </w:rPr>
        <w:t xml:space="preserve"> iespēju sasniegt cilvēka spēju izcilību, </w:t>
      </w:r>
      <w:r>
        <w:rPr>
          <w:rFonts w:ascii="Times New Roman" w:hAnsi="Times New Roman"/>
          <w:i/>
          <w:iCs/>
          <w:sz w:val="24"/>
        </w:rPr>
        <w:t>neizmantojot aizliegtas vielas</w:t>
      </w:r>
      <w:r>
        <w:rPr>
          <w:rFonts w:ascii="Times New Roman" w:hAnsi="Times New Roman"/>
          <w:sz w:val="24"/>
        </w:rPr>
        <w:t xml:space="preserve"> un </w:t>
      </w:r>
      <w:r>
        <w:rPr>
          <w:rFonts w:ascii="Times New Roman" w:hAnsi="Times New Roman"/>
          <w:i/>
          <w:iCs/>
          <w:sz w:val="24"/>
        </w:rPr>
        <w:t>aizliegtas metodes</w:t>
      </w:r>
      <w:r>
        <w:rPr>
          <w:rFonts w:ascii="Times New Roman" w:hAnsi="Times New Roman"/>
          <w:sz w:val="24"/>
        </w:rPr>
        <w:t>.</w:t>
      </w:r>
    </w:p>
    <w:p w14:paraId="29247C3E" w14:textId="77777777" w:rsidR="00161958" w:rsidRDefault="00161958" w:rsidP="00DD70E9">
      <w:pPr>
        <w:pStyle w:val="BodyText"/>
        <w:ind w:left="0"/>
        <w:jc w:val="both"/>
        <w:rPr>
          <w:rFonts w:ascii="Times New Roman" w:hAnsi="Times New Roman"/>
          <w:noProof/>
          <w:sz w:val="24"/>
        </w:rPr>
      </w:pPr>
    </w:p>
    <w:p w14:paraId="54FE16F5" w14:textId="6A2F06CB" w:rsidR="0007026B" w:rsidRPr="00DD70E9" w:rsidRDefault="0007026B" w:rsidP="00DD70E9">
      <w:pPr>
        <w:pStyle w:val="BodyText"/>
        <w:ind w:left="0"/>
        <w:jc w:val="both"/>
        <w:rPr>
          <w:rFonts w:ascii="Times New Roman" w:hAnsi="Times New Roman"/>
          <w:noProof/>
          <w:sz w:val="24"/>
        </w:rPr>
      </w:pPr>
      <w:r>
        <w:rPr>
          <w:rFonts w:ascii="Times New Roman" w:hAnsi="Times New Roman"/>
          <w:sz w:val="24"/>
        </w:rPr>
        <w:t>Antidopinga programmu mērķis ir saglabāt godīgumu sportā, tas ir, noteikumu ievērošanu, cieņu pret citiem sacensību dalībniekiem, godīgu konkurenci, vienādus konkurences apstākļus un sporta bez dopinga vērtību visā pasaulē.</w:t>
      </w:r>
    </w:p>
    <w:p w14:paraId="787941F3" w14:textId="77777777" w:rsidR="00161958" w:rsidRDefault="00161958" w:rsidP="00DD70E9">
      <w:pPr>
        <w:pStyle w:val="BodyText"/>
        <w:ind w:left="0"/>
        <w:jc w:val="both"/>
        <w:rPr>
          <w:rFonts w:ascii="Times New Roman" w:hAnsi="Times New Roman"/>
          <w:noProof/>
          <w:sz w:val="24"/>
        </w:rPr>
      </w:pPr>
    </w:p>
    <w:p w14:paraId="32C3A8FE" w14:textId="5EE411F8" w:rsidR="0007026B" w:rsidRDefault="0007026B" w:rsidP="00DD70E9">
      <w:pPr>
        <w:pStyle w:val="BodyText"/>
        <w:ind w:left="0"/>
        <w:jc w:val="both"/>
        <w:rPr>
          <w:rFonts w:ascii="Times New Roman" w:hAnsi="Times New Roman"/>
          <w:noProof/>
          <w:sz w:val="24"/>
        </w:rPr>
      </w:pPr>
      <w:r>
        <w:rPr>
          <w:rFonts w:ascii="Times New Roman" w:hAnsi="Times New Roman"/>
          <w:sz w:val="24"/>
        </w:rPr>
        <w:t>Sporta gars ir cilvēka gara, miesas un prāta cildināšana. Tas ir olimpisma būtība un atspoguļojas vērtībās, kas atrodamas sportā un ar tā palīdzību, šādas vērtības cita starpā ir:</w:t>
      </w:r>
    </w:p>
    <w:p w14:paraId="6E923952" w14:textId="77777777" w:rsidR="00161958" w:rsidRPr="00DD70E9" w:rsidRDefault="00161958" w:rsidP="00DD70E9">
      <w:pPr>
        <w:pStyle w:val="BodyText"/>
        <w:ind w:left="0"/>
        <w:jc w:val="both"/>
        <w:rPr>
          <w:rFonts w:ascii="Times New Roman" w:hAnsi="Times New Roman"/>
          <w:noProof/>
          <w:sz w:val="24"/>
        </w:rPr>
      </w:pPr>
    </w:p>
    <w:p w14:paraId="1736F902" w14:textId="77777777" w:rsidR="0007026B" w:rsidRPr="00DD70E9" w:rsidRDefault="0007026B" w:rsidP="00161958">
      <w:pPr>
        <w:pStyle w:val="BodyText"/>
        <w:numPr>
          <w:ilvl w:val="0"/>
          <w:numId w:val="73"/>
        </w:numPr>
        <w:ind w:left="426" w:hanging="426"/>
        <w:jc w:val="both"/>
        <w:rPr>
          <w:rFonts w:ascii="Times New Roman" w:hAnsi="Times New Roman"/>
          <w:noProof/>
          <w:sz w:val="24"/>
        </w:rPr>
      </w:pPr>
      <w:r>
        <w:rPr>
          <w:rFonts w:ascii="Times New Roman" w:hAnsi="Times New Roman"/>
          <w:sz w:val="24"/>
        </w:rPr>
        <w:t>veselība;</w:t>
      </w:r>
    </w:p>
    <w:p w14:paraId="32FB884F" w14:textId="77777777" w:rsidR="0007026B" w:rsidRPr="00DD70E9" w:rsidRDefault="0007026B" w:rsidP="00161958">
      <w:pPr>
        <w:pStyle w:val="BodyText"/>
        <w:numPr>
          <w:ilvl w:val="0"/>
          <w:numId w:val="73"/>
        </w:numPr>
        <w:ind w:left="426" w:hanging="426"/>
        <w:jc w:val="both"/>
        <w:rPr>
          <w:rFonts w:ascii="Times New Roman" w:hAnsi="Times New Roman"/>
          <w:noProof/>
          <w:sz w:val="24"/>
        </w:rPr>
      </w:pPr>
      <w:r>
        <w:rPr>
          <w:rFonts w:ascii="Times New Roman" w:hAnsi="Times New Roman"/>
          <w:sz w:val="24"/>
        </w:rPr>
        <w:t>ētika, godīga spēle un godīgums;</w:t>
      </w:r>
    </w:p>
    <w:p w14:paraId="76A91C95" w14:textId="77777777" w:rsidR="0007026B" w:rsidRPr="00DD70E9" w:rsidRDefault="0007026B" w:rsidP="00161958">
      <w:pPr>
        <w:numPr>
          <w:ilvl w:val="0"/>
          <w:numId w:val="73"/>
        </w:numPr>
        <w:ind w:left="426" w:hanging="426"/>
        <w:jc w:val="both"/>
        <w:rPr>
          <w:rFonts w:ascii="Times New Roman" w:eastAsia="Trebuchet MS" w:hAnsi="Times New Roman" w:cs="Trebuchet MS"/>
          <w:noProof/>
          <w:sz w:val="24"/>
          <w:szCs w:val="19"/>
        </w:rPr>
      </w:pPr>
      <w:r>
        <w:rPr>
          <w:rFonts w:ascii="Times New Roman" w:hAnsi="Times New Roman"/>
          <w:i/>
          <w:iCs/>
          <w:sz w:val="24"/>
        </w:rPr>
        <w:t>Kodeksā</w:t>
      </w:r>
      <w:r>
        <w:rPr>
          <w:rFonts w:ascii="Times New Roman" w:hAnsi="Times New Roman"/>
          <w:sz w:val="24"/>
        </w:rPr>
        <w:t xml:space="preserve"> noteiktās </w:t>
      </w:r>
      <w:r>
        <w:rPr>
          <w:rFonts w:ascii="Times New Roman" w:hAnsi="Times New Roman"/>
          <w:i/>
          <w:iCs/>
          <w:sz w:val="24"/>
        </w:rPr>
        <w:t>sportistu</w:t>
      </w:r>
      <w:r>
        <w:rPr>
          <w:rFonts w:ascii="Times New Roman" w:hAnsi="Times New Roman"/>
          <w:sz w:val="24"/>
        </w:rPr>
        <w:t xml:space="preserve"> tiesības;</w:t>
      </w:r>
    </w:p>
    <w:p w14:paraId="50BA70D2" w14:textId="77777777" w:rsidR="0007026B" w:rsidRPr="00DD70E9" w:rsidRDefault="0007026B" w:rsidP="00161958">
      <w:pPr>
        <w:pStyle w:val="BodyText"/>
        <w:numPr>
          <w:ilvl w:val="0"/>
          <w:numId w:val="73"/>
        </w:numPr>
        <w:ind w:left="426" w:hanging="426"/>
        <w:jc w:val="both"/>
        <w:rPr>
          <w:rFonts w:ascii="Times New Roman" w:hAnsi="Times New Roman"/>
          <w:noProof/>
          <w:sz w:val="24"/>
        </w:rPr>
      </w:pPr>
      <w:r>
        <w:rPr>
          <w:rFonts w:ascii="Times New Roman" w:hAnsi="Times New Roman"/>
          <w:sz w:val="24"/>
        </w:rPr>
        <w:t>snieguma izcilība;</w:t>
      </w:r>
    </w:p>
    <w:p w14:paraId="1B870953" w14:textId="77777777" w:rsidR="0007026B" w:rsidRPr="00DD70E9" w:rsidRDefault="0007026B" w:rsidP="00161958">
      <w:pPr>
        <w:numPr>
          <w:ilvl w:val="0"/>
          <w:numId w:val="73"/>
        </w:numPr>
        <w:ind w:left="426" w:hanging="426"/>
        <w:jc w:val="both"/>
        <w:rPr>
          <w:rFonts w:ascii="Times New Roman" w:eastAsia="Trebuchet MS" w:hAnsi="Times New Roman" w:cs="Trebuchet MS"/>
          <w:noProof/>
          <w:sz w:val="24"/>
          <w:szCs w:val="19"/>
        </w:rPr>
      </w:pPr>
      <w:r>
        <w:rPr>
          <w:rFonts w:ascii="Times New Roman" w:hAnsi="Times New Roman"/>
          <w:sz w:val="24"/>
        </w:rPr>
        <w:t xml:space="preserve">raksturs un </w:t>
      </w:r>
      <w:r>
        <w:rPr>
          <w:rFonts w:ascii="Times New Roman" w:hAnsi="Times New Roman"/>
          <w:i/>
          <w:sz w:val="24"/>
        </w:rPr>
        <w:t>izglītība</w:t>
      </w:r>
      <w:r>
        <w:rPr>
          <w:rFonts w:ascii="Times New Roman" w:hAnsi="Times New Roman"/>
          <w:sz w:val="24"/>
        </w:rPr>
        <w:t>;</w:t>
      </w:r>
    </w:p>
    <w:p w14:paraId="267D713F" w14:textId="77777777" w:rsidR="0007026B" w:rsidRPr="00DD70E9" w:rsidRDefault="0007026B" w:rsidP="00161958">
      <w:pPr>
        <w:pStyle w:val="BodyText"/>
        <w:numPr>
          <w:ilvl w:val="0"/>
          <w:numId w:val="73"/>
        </w:numPr>
        <w:ind w:left="426" w:hanging="426"/>
        <w:jc w:val="both"/>
        <w:rPr>
          <w:rFonts w:ascii="Times New Roman" w:hAnsi="Times New Roman"/>
          <w:noProof/>
          <w:sz w:val="24"/>
        </w:rPr>
      </w:pPr>
      <w:r>
        <w:rPr>
          <w:rFonts w:ascii="Times New Roman" w:hAnsi="Times New Roman"/>
          <w:sz w:val="24"/>
        </w:rPr>
        <w:t>prieks un līksme;</w:t>
      </w:r>
    </w:p>
    <w:p w14:paraId="356E4B4A" w14:textId="77777777" w:rsidR="0007026B" w:rsidRPr="00DD70E9" w:rsidRDefault="0007026B" w:rsidP="00161958">
      <w:pPr>
        <w:pStyle w:val="BodyText"/>
        <w:numPr>
          <w:ilvl w:val="0"/>
          <w:numId w:val="73"/>
        </w:numPr>
        <w:ind w:left="426" w:hanging="426"/>
        <w:jc w:val="both"/>
        <w:rPr>
          <w:rFonts w:ascii="Times New Roman" w:hAnsi="Times New Roman"/>
          <w:noProof/>
          <w:sz w:val="24"/>
        </w:rPr>
      </w:pPr>
      <w:r>
        <w:rPr>
          <w:rFonts w:ascii="Times New Roman" w:hAnsi="Times New Roman"/>
          <w:sz w:val="24"/>
        </w:rPr>
        <w:t>komandas darbs;</w:t>
      </w:r>
    </w:p>
    <w:p w14:paraId="634B21B5" w14:textId="77777777" w:rsidR="0007026B" w:rsidRPr="00DD70E9" w:rsidRDefault="0007026B" w:rsidP="00161958">
      <w:pPr>
        <w:pStyle w:val="BodyText"/>
        <w:numPr>
          <w:ilvl w:val="0"/>
          <w:numId w:val="73"/>
        </w:numPr>
        <w:ind w:left="426" w:hanging="426"/>
        <w:jc w:val="both"/>
        <w:rPr>
          <w:rFonts w:ascii="Times New Roman" w:hAnsi="Times New Roman"/>
          <w:noProof/>
          <w:sz w:val="24"/>
        </w:rPr>
      </w:pPr>
      <w:r>
        <w:rPr>
          <w:rFonts w:ascii="Times New Roman" w:hAnsi="Times New Roman"/>
          <w:sz w:val="24"/>
        </w:rPr>
        <w:t>aizraušanās un uzticēšanās;</w:t>
      </w:r>
    </w:p>
    <w:p w14:paraId="54591610" w14:textId="77777777" w:rsidR="0007026B" w:rsidRPr="00DD70E9" w:rsidRDefault="0007026B" w:rsidP="00161958">
      <w:pPr>
        <w:pStyle w:val="BodyText"/>
        <w:numPr>
          <w:ilvl w:val="0"/>
          <w:numId w:val="73"/>
        </w:numPr>
        <w:ind w:left="426" w:hanging="426"/>
        <w:jc w:val="both"/>
        <w:rPr>
          <w:rFonts w:ascii="Times New Roman" w:hAnsi="Times New Roman"/>
          <w:noProof/>
          <w:sz w:val="24"/>
        </w:rPr>
      </w:pPr>
      <w:r>
        <w:rPr>
          <w:rFonts w:ascii="Times New Roman" w:hAnsi="Times New Roman"/>
          <w:sz w:val="24"/>
        </w:rPr>
        <w:t>noteikumu un likumu ievērošana;</w:t>
      </w:r>
    </w:p>
    <w:p w14:paraId="78B04092" w14:textId="77777777" w:rsidR="0007026B" w:rsidRPr="00DD70E9" w:rsidRDefault="0007026B" w:rsidP="00161958">
      <w:pPr>
        <w:numPr>
          <w:ilvl w:val="0"/>
          <w:numId w:val="73"/>
        </w:numPr>
        <w:ind w:left="426" w:hanging="426"/>
        <w:jc w:val="both"/>
        <w:rPr>
          <w:rFonts w:ascii="Times New Roman" w:eastAsia="Trebuchet MS" w:hAnsi="Times New Roman" w:cs="Trebuchet MS"/>
          <w:noProof/>
          <w:sz w:val="24"/>
          <w:szCs w:val="19"/>
        </w:rPr>
      </w:pPr>
      <w:r>
        <w:rPr>
          <w:rFonts w:ascii="Times New Roman" w:hAnsi="Times New Roman"/>
          <w:sz w:val="24"/>
        </w:rPr>
        <w:t xml:space="preserve">cieņa pret sevi un citiem </w:t>
      </w:r>
      <w:r>
        <w:rPr>
          <w:rFonts w:ascii="Times New Roman" w:hAnsi="Times New Roman"/>
          <w:i/>
          <w:iCs/>
          <w:sz w:val="24"/>
        </w:rPr>
        <w:t>dalībniekiem</w:t>
      </w:r>
      <w:r>
        <w:rPr>
          <w:rFonts w:ascii="Times New Roman" w:hAnsi="Times New Roman"/>
          <w:sz w:val="24"/>
        </w:rPr>
        <w:t>;</w:t>
      </w:r>
    </w:p>
    <w:p w14:paraId="1CAA1C4C" w14:textId="77777777" w:rsidR="0007026B" w:rsidRPr="00DD70E9" w:rsidRDefault="0007026B" w:rsidP="00161958">
      <w:pPr>
        <w:pStyle w:val="BodyText"/>
        <w:numPr>
          <w:ilvl w:val="0"/>
          <w:numId w:val="73"/>
        </w:numPr>
        <w:ind w:left="426" w:hanging="426"/>
        <w:jc w:val="both"/>
        <w:rPr>
          <w:rFonts w:ascii="Times New Roman" w:hAnsi="Times New Roman"/>
          <w:noProof/>
          <w:sz w:val="24"/>
        </w:rPr>
      </w:pPr>
      <w:r>
        <w:rPr>
          <w:rFonts w:ascii="Times New Roman" w:hAnsi="Times New Roman"/>
          <w:sz w:val="24"/>
        </w:rPr>
        <w:t>drosme;</w:t>
      </w:r>
    </w:p>
    <w:p w14:paraId="450C61CE" w14:textId="77777777" w:rsidR="0007026B" w:rsidRPr="00DD70E9" w:rsidRDefault="0007026B" w:rsidP="00161958">
      <w:pPr>
        <w:pStyle w:val="BodyText"/>
        <w:numPr>
          <w:ilvl w:val="0"/>
          <w:numId w:val="73"/>
        </w:numPr>
        <w:ind w:left="426" w:hanging="426"/>
        <w:jc w:val="both"/>
        <w:rPr>
          <w:rFonts w:ascii="Times New Roman" w:hAnsi="Times New Roman"/>
          <w:noProof/>
          <w:sz w:val="24"/>
        </w:rPr>
      </w:pPr>
      <w:r>
        <w:rPr>
          <w:rFonts w:ascii="Times New Roman" w:hAnsi="Times New Roman"/>
          <w:sz w:val="24"/>
        </w:rPr>
        <w:t>kopība un solidaritāte.</w:t>
      </w:r>
    </w:p>
    <w:p w14:paraId="00DCBF6F" w14:textId="77777777" w:rsidR="00161958" w:rsidRDefault="00161958" w:rsidP="00DD70E9">
      <w:pPr>
        <w:pStyle w:val="BodyText"/>
        <w:ind w:left="0"/>
        <w:jc w:val="both"/>
        <w:rPr>
          <w:rFonts w:ascii="Times New Roman" w:hAnsi="Times New Roman"/>
          <w:noProof/>
          <w:sz w:val="24"/>
        </w:rPr>
      </w:pPr>
    </w:p>
    <w:p w14:paraId="29B12196" w14:textId="77777777" w:rsidR="00161958" w:rsidRDefault="0007026B" w:rsidP="00DD70E9">
      <w:pPr>
        <w:pStyle w:val="BodyText"/>
        <w:ind w:left="0"/>
        <w:jc w:val="both"/>
        <w:rPr>
          <w:rFonts w:ascii="Times New Roman" w:hAnsi="Times New Roman"/>
          <w:noProof/>
          <w:sz w:val="24"/>
        </w:rPr>
      </w:pPr>
      <w:r>
        <w:rPr>
          <w:rFonts w:ascii="Times New Roman" w:hAnsi="Times New Roman"/>
          <w:sz w:val="24"/>
        </w:rPr>
        <w:t>Sporta gars izpaužas godīgā spēlē.</w:t>
      </w:r>
    </w:p>
    <w:p w14:paraId="550DC49A" w14:textId="77777777" w:rsidR="00161958" w:rsidRDefault="00161958" w:rsidP="00DD70E9">
      <w:pPr>
        <w:pStyle w:val="BodyText"/>
        <w:ind w:left="0"/>
        <w:jc w:val="both"/>
        <w:rPr>
          <w:rFonts w:ascii="Times New Roman" w:hAnsi="Times New Roman"/>
          <w:noProof/>
          <w:sz w:val="24"/>
        </w:rPr>
      </w:pPr>
    </w:p>
    <w:p w14:paraId="0710FFA5" w14:textId="0B624C17" w:rsidR="0007026B" w:rsidRPr="00DD70E9" w:rsidRDefault="0007026B" w:rsidP="00DD70E9">
      <w:pPr>
        <w:pStyle w:val="BodyText"/>
        <w:ind w:left="0"/>
        <w:jc w:val="both"/>
        <w:rPr>
          <w:rFonts w:ascii="Times New Roman" w:hAnsi="Times New Roman"/>
          <w:noProof/>
          <w:sz w:val="24"/>
        </w:rPr>
      </w:pPr>
      <w:r>
        <w:rPr>
          <w:rFonts w:ascii="Times New Roman" w:hAnsi="Times New Roman"/>
          <w:sz w:val="24"/>
        </w:rPr>
        <w:t>Dopinga lietošana un sportiskais gars ir pilnīgi nesavienojami jēdzieni.</w:t>
      </w:r>
    </w:p>
    <w:p w14:paraId="34CD5B67" w14:textId="0B52DCED" w:rsidR="00161958" w:rsidRDefault="00161958">
      <w:pPr>
        <w:rPr>
          <w:rFonts w:ascii="Times New Roman" w:hAnsi="Times New Roman"/>
          <w:noProof/>
          <w:sz w:val="24"/>
        </w:rPr>
      </w:pPr>
      <w:r>
        <w:br w:type="page"/>
      </w:r>
    </w:p>
    <w:p w14:paraId="3A1BCDF4" w14:textId="2882E00D" w:rsidR="0007026B" w:rsidRDefault="0007026B" w:rsidP="00DD70E9">
      <w:pPr>
        <w:jc w:val="both"/>
        <w:rPr>
          <w:rFonts w:ascii="Times New Roman" w:eastAsia="Times New Roman" w:hAnsi="Times New Roman" w:cs="Times New Roman"/>
          <w:noProof/>
          <w:sz w:val="24"/>
          <w:szCs w:val="26"/>
        </w:rPr>
      </w:pPr>
    </w:p>
    <w:p w14:paraId="3FDA1BB4" w14:textId="2D659F16" w:rsidR="00417C39" w:rsidRDefault="00417C39" w:rsidP="00DD70E9">
      <w:pPr>
        <w:jc w:val="both"/>
        <w:rPr>
          <w:rFonts w:ascii="Times New Roman" w:eastAsia="Times New Roman" w:hAnsi="Times New Roman" w:cs="Times New Roman"/>
          <w:noProof/>
          <w:sz w:val="24"/>
          <w:szCs w:val="26"/>
        </w:rPr>
      </w:pPr>
    </w:p>
    <w:p w14:paraId="2E94C88A" w14:textId="1CDE1CCB" w:rsidR="00417C39" w:rsidRDefault="00417C39" w:rsidP="00DD70E9">
      <w:pPr>
        <w:jc w:val="both"/>
        <w:rPr>
          <w:rFonts w:ascii="Times New Roman" w:eastAsia="Times New Roman" w:hAnsi="Times New Roman" w:cs="Times New Roman"/>
          <w:noProof/>
          <w:sz w:val="24"/>
          <w:szCs w:val="26"/>
        </w:rPr>
      </w:pPr>
    </w:p>
    <w:p w14:paraId="1003563D" w14:textId="6B10285E" w:rsidR="00417C39" w:rsidRDefault="00417C39" w:rsidP="00DD70E9">
      <w:pPr>
        <w:jc w:val="both"/>
        <w:rPr>
          <w:rFonts w:ascii="Times New Roman" w:eastAsia="Times New Roman" w:hAnsi="Times New Roman" w:cs="Times New Roman"/>
          <w:noProof/>
          <w:sz w:val="24"/>
          <w:szCs w:val="26"/>
        </w:rPr>
      </w:pPr>
    </w:p>
    <w:p w14:paraId="65E97F8E" w14:textId="77777777" w:rsidR="00417C39" w:rsidRPr="00DD70E9" w:rsidRDefault="00417C39" w:rsidP="00DD70E9">
      <w:pPr>
        <w:jc w:val="both"/>
        <w:rPr>
          <w:rFonts w:ascii="Times New Roman" w:eastAsia="Times New Roman" w:hAnsi="Times New Roman" w:cs="Times New Roman"/>
          <w:noProof/>
          <w:sz w:val="24"/>
          <w:szCs w:val="26"/>
        </w:rPr>
      </w:pPr>
    </w:p>
    <w:p w14:paraId="6C2C69A5" w14:textId="481CE005" w:rsidR="0007026B" w:rsidRPr="00417C39" w:rsidRDefault="0007026B" w:rsidP="004660BA">
      <w:pPr>
        <w:pStyle w:val="Heading1"/>
        <w:jc w:val="center"/>
        <w:rPr>
          <w:noProof/>
        </w:rPr>
      </w:pPr>
      <w:bookmarkStart w:id="21" w:name="PART_ONE_DOPING_CONTROL"/>
      <w:bookmarkStart w:id="22" w:name="_bookmark5"/>
      <w:bookmarkStart w:id="23" w:name="_Toc56176239"/>
      <w:bookmarkEnd w:id="21"/>
      <w:bookmarkEnd w:id="22"/>
      <w:r w:rsidRPr="004660BA">
        <w:rPr>
          <w:sz w:val="32"/>
          <w:szCs w:val="96"/>
        </w:rPr>
        <w:t>PIRMĀ DAĻA</w:t>
      </w:r>
      <w:r w:rsidR="00417C39" w:rsidRPr="004660BA">
        <w:rPr>
          <w:sz w:val="32"/>
          <w:szCs w:val="96"/>
        </w:rPr>
        <w:br/>
      </w:r>
      <w:r w:rsidR="00417C39" w:rsidRPr="004660BA">
        <w:rPr>
          <w:sz w:val="32"/>
          <w:szCs w:val="96"/>
        </w:rPr>
        <w:br/>
      </w:r>
      <w:r w:rsidRPr="004660BA">
        <w:rPr>
          <w:b w:val="0"/>
          <w:bCs w:val="0"/>
          <w:i/>
          <w:iCs/>
          <w:sz w:val="32"/>
          <w:szCs w:val="96"/>
        </w:rPr>
        <w:t>DOPINGA KONTROLE</w:t>
      </w:r>
      <w:bookmarkEnd w:id="23"/>
    </w:p>
    <w:p w14:paraId="1A969092" w14:textId="7C0DC705" w:rsidR="00161958" w:rsidRDefault="00161958">
      <w:pPr>
        <w:rPr>
          <w:rFonts w:ascii="Times New Roman" w:eastAsia="Trebuchet MS" w:hAnsi="Times New Roman" w:cs="Trebuchet MS"/>
          <w:noProof/>
          <w:sz w:val="24"/>
          <w:szCs w:val="62"/>
        </w:rPr>
      </w:pPr>
      <w:r>
        <w:br w:type="page"/>
      </w:r>
    </w:p>
    <w:p w14:paraId="5FDE4EAB" w14:textId="77777777" w:rsidR="00161958" w:rsidRPr="00DD70E9" w:rsidRDefault="00161958" w:rsidP="00DD70E9">
      <w:pPr>
        <w:jc w:val="both"/>
        <w:rPr>
          <w:rFonts w:ascii="Times New Roman" w:eastAsia="Trebuchet MS" w:hAnsi="Times New Roman" w:cs="Trebuchet MS"/>
          <w:noProof/>
          <w:sz w:val="24"/>
          <w:szCs w:val="62"/>
        </w:rPr>
      </w:pPr>
    </w:p>
    <w:p w14:paraId="1548902E" w14:textId="77777777" w:rsidR="0007026B" w:rsidRPr="004660BA" w:rsidRDefault="0007026B" w:rsidP="004660BA">
      <w:pPr>
        <w:pStyle w:val="Heading1"/>
      </w:pPr>
      <w:bookmarkStart w:id="24" w:name="INTRODUCTION"/>
      <w:bookmarkStart w:id="25" w:name="_bookmark6"/>
      <w:bookmarkStart w:id="26" w:name="_Toc56176240"/>
      <w:bookmarkEnd w:id="24"/>
      <w:bookmarkEnd w:id="25"/>
      <w:r w:rsidRPr="004660BA">
        <w:t>IEVADS</w:t>
      </w:r>
      <w:bookmarkEnd w:id="26"/>
    </w:p>
    <w:p w14:paraId="4CBFF1C2" w14:textId="77777777" w:rsidR="00161958" w:rsidRDefault="00161958" w:rsidP="00DD70E9">
      <w:pPr>
        <w:jc w:val="both"/>
        <w:rPr>
          <w:rFonts w:ascii="Times New Roman" w:hAnsi="Times New Roman"/>
          <w:noProof/>
          <w:sz w:val="24"/>
        </w:rPr>
      </w:pPr>
    </w:p>
    <w:p w14:paraId="1BCFDFB9" w14:textId="1535D1D7" w:rsidR="0007026B" w:rsidRPr="00DD70E9" w:rsidRDefault="0007026B" w:rsidP="00DD70E9">
      <w:pPr>
        <w:jc w:val="both"/>
        <w:rPr>
          <w:rFonts w:ascii="Times New Roman" w:eastAsia="Verdana" w:hAnsi="Times New Roman" w:cs="Verdana"/>
          <w:noProof/>
          <w:sz w:val="24"/>
          <w:szCs w:val="19"/>
        </w:rPr>
      </w:pPr>
      <w:r>
        <w:rPr>
          <w:rFonts w:ascii="Times New Roman" w:hAnsi="Times New Roman"/>
          <w:i/>
          <w:iCs/>
          <w:sz w:val="24"/>
        </w:rPr>
        <w:t>Kodeksa</w:t>
      </w:r>
      <w:r>
        <w:rPr>
          <w:rFonts w:ascii="Times New Roman" w:hAnsi="Times New Roman"/>
          <w:sz w:val="24"/>
        </w:rPr>
        <w:t xml:space="preserve"> pirmajā daļā ir izklāstīti konkrēti antidopinga noteikumi un principi, kas jāievēro tām organizācijām, kuras savas kompetences jomā ir atbildīgas par antidopinga noteikumu pieņemšanu, īstenošanu vai ieviešanu, piemēram, Starptautiskajai Olimpiskajai komitejai, Starptautiskajai Paraolimpiskajai komitejai, starptautiskām federācijām, </w:t>
      </w:r>
      <w:r>
        <w:rPr>
          <w:rFonts w:ascii="Times New Roman" w:hAnsi="Times New Roman"/>
          <w:i/>
          <w:iCs/>
          <w:sz w:val="24"/>
        </w:rPr>
        <w:t>valstu olimpiskajām komitejām</w:t>
      </w:r>
      <w:r>
        <w:rPr>
          <w:rFonts w:ascii="Times New Roman" w:hAnsi="Times New Roman"/>
          <w:sz w:val="24"/>
        </w:rPr>
        <w:t xml:space="preserve">, valstu paraolimpiskajām komitejām, </w:t>
      </w:r>
      <w:r>
        <w:rPr>
          <w:rFonts w:ascii="Times New Roman" w:hAnsi="Times New Roman"/>
          <w:i/>
          <w:iCs/>
          <w:sz w:val="24"/>
        </w:rPr>
        <w:t>lielu sporta pasākumu rīkotājorganizācijām</w:t>
      </w:r>
      <w:r>
        <w:rPr>
          <w:rFonts w:ascii="Times New Roman" w:hAnsi="Times New Roman"/>
          <w:sz w:val="24"/>
        </w:rPr>
        <w:t xml:space="preserve"> un </w:t>
      </w:r>
      <w:r>
        <w:rPr>
          <w:rFonts w:ascii="Times New Roman" w:hAnsi="Times New Roman"/>
          <w:i/>
          <w:iCs/>
          <w:sz w:val="24"/>
        </w:rPr>
        <w:t>valstu antidopinga organizācijām</w:t>
      </w:r>
      <w:r>
        <w:rPr>
          <w:rFonts w:ascii="Times New Roman" w:hAnsi="Times New Roman"/>
          <w:sz w:val="24"/>
        </w:rPr>
        <w:t xml:space="preserve">. Visas šīs organizācijas kopā dēvē par </w:t>
      </w:r>
      <w:r>
        <w:rPr>
          <w:rFonts w:ascii="Times New Roman" w:hAnsi="Times New Roman"/>
          <w:i/>
          <w:sz w:val="24"/>
        </w:rPr>
        <w:t>antidopinga organizācijām</w:t>
      </w:r>
      <w:r>
        <w:rPr>
          <w:rFonts w:ascii="Times New Roman" w:hAnsi="Times New Roman"/>
          <w:sz w:val="24"/>
        </w:rPr>
        <w:t>.</w:t>
      </w:r>
    </w:p>
    <w:p w14:paraId="77F1961F" w14:textId="77777777" w:rsidR="00161958" w:rsidRDefault="00161958" w:rsidP="00DD70E9">
      <w:pPr>
        <w:jc w:val="both"/>
        <w:rPr>
          <w:rFonts w:ascii="Times New Roman" w:hAnsi="Times New Roman"/>
          <w:noProof/>
          <w:sz w:val="24"/>
        </w:rPr>
      </w:pPr>
    </w:p>
    <w:p w14:paraId="10C679BA" w14:textId="4639F750" w:rsidR="0007026B" w:rsidRPr="00DD70E9" w:rsidRDefault="0007026B" w:rsidP="00DD70E9">
      <w:pPr>
        <w:jc w:val="both"/>
        <w:rPr>
          <w:rFonts w:ascii="Times New Roman" w:eastAsia="Trebuchet MS" w:hAnsi="Times New Roman" w:cs="Trebuchet MS"/>
          <w:noProof/>
          <w:sz w:val="24"/>
          <w:szCs w:val="11"/>
        </w:rPr>
      </w:pPr>
      <w:r>
        <w:rPr>
          <w:rFonts w:ascii="Times New Roman" w:hAnsi="Times New Roman"/>
          <w:sz w:val="24"/>
        </w:rPr>
        <w:t xml:space="preserve">Visi </w:t>
      </w:r>
      <w:r>
        <w:rPr>
          <w:rFonts w:ascii="Times New Roman" w:hAnsi="Times New Roman"/>
          <w:i/>
          <w:sz w:val="24"/>
        </w:rPr>
        <w:t>Kodeksa</w:t>
      </w:r>
      <w:r>
        <w:rPr>
          <w:rFonts w:ascii="Times New Roman" w:hAnsi="Times New Roman"/>
          <w:sz w:val="24"/>
        </w:rPr>
        <w:t xml:space="preserve"> noteikumi pēc būtības ir obligāti, un tie attiecīgi jāpiemēro visām </w:t>
      </w:r>
      <w:r>
        <w:rPr>
          <w:rFonts w:ascii="Times New Roman" w:hAnsi="Times New Roman"/>
          <w:i/>
          <w:sz w:val="24"/>
        </w:rPr>
        <w:t>antidopinga organizācijām</w:t>
      </w:r>
      <w:r>
        <w:rPr>
          <w:rFonts w:ascii="Times New Roman" w:hAnsi="Times New Roman"/>
          <w:sz w:val="24"/>
        </w:rPr>
        <w:t xml:space="preserve">, </w:t>
      </w:r>
      <w:r>
        <w:rPr>
          <w:rFonts w:ascii="Times New Roman" w:hAnsi="Times New Roman"/>
          <w:i/>
          <w:sz w:val="24"/>
        </w:rPr>
        <w:t>sportistiem</w:t>
      </w:r>
      <w:r>
        <w:rPr>
          <w:rFonts w:ascii="Times New Roman" w:hAnsi="Times New Roman"/>
          <w:sz w:val="24"/>
        </w:rPr>
        <w:t xml:space="preserve"> un citām </w:t>
      </w:r>
      <w:r>
        <w:rPr>
          <w:rFonts w:ascii="Times New Roman" w:hAnsi="Times New Roman"/>
          <w:i/>
          <w:sz w:val="24"/>
        </w:rPr>
        <w:t>personām</w:t>
      </w:r>
      <w:r>
        <w:rPr>
          <w:rFonts w:ascii="Times New Roman" w:hAnsi="Times New Roman"/>
          <w:sz w:val="24"/>
        </w:rPr>
        <w:t xml:space="preserve">. Tomēr </w:t>
      </w:r>
      <w:r>
        <w:rPr>
          <w:rFonts w:ascii="Times New Roman" w:hAnsi="Times New Roman"/>
          <w:i/>
          <w:sz w:val="24"/>
        </w:rPr>
        <w:t>Kodekss</w:t>
      </w:r>
      <w:r>
        <w:rPr>
          <w:rFonts w:ascii="Times New Roman" w:hAnsi="Times New Roman"/>
          <w:sz w:val="24"/>
        </w:rPr>
        <w:t xml:space="preserve"> neaizstāj un neatceļ vajadzību visām </w:t>
      </w:r>
      <w:r>
        <w:rPr>
          <w:rFonts w:ascii="Times New Roman" w:hAnsi="Times New Roman"/>
          <w:i/>
          <w:sz w:val="24"/>
        </w:rPr>
        <w:t>antidopinga organizācijām</w:t>
      </w:r>
      <w:r>
        <w:rPr>
          <w:rFonts w:ascii="Times New Roman" w:hAnsi="Times New Roman"/>
          <w:sz w:val="24"/>
        </w:rPr>
        <w:t xml:space="preserve"> pieņemt vispusīgus antidopinga noteikumus. Daži </w:t>
      </w:r>
      <w:r>
        <w:rPr>
          <w:rFonts w:ascii="Times New Roman" w:hAnsi="Times New Roman"/>
          <w:i/>
          <w:iCs/>
          <w:sz w:val="24"/>
        </w:rPr>
        <w:t>Kodeksa</w:t>
      </w:r>
      <w:r>
        <w:rPr>
          <w:rFonts w:ascii="Times New Roman" w:hAnsi="Times New Roman"/>
          <w:sz w:val="24"/>
        </w:rPr>
        <w:t xml:space="preserve"> noteikumi bez būtiskām izmaiņām ir jāiekļauj visu </w:t>
      </w:r>
      <w:r>
        <w:rPr>
          <w:rFonts w:ascii="Times New Roman" w:hAnsi="Times New Roman"/>
          <w:i/>
          <w:iCs/>
          <w:sz w:val="24"/>
        </w:rPr>
        <w:t>antidopinga organizāciju</w:t>
      </w:r>
      <w:r>
        <w:rPr>
          <w:rFonts w:ascii="Times New Roman" w:hAnsi="Times New Roman"/>
          <w:sz w:val="24"/>
        </w:rPr>
        <w:t xml:space="preserve"> antidopinga noteikumos, savukārt citos </w:t>
      </w:r>
      <w:r>
        <w:rPr>
          <w:rFonts w:ascii="Times New Roman" w:hAnsi="Times New Roman"/>
          <w:i/>
          <w:iCs/>
          <w:sz w:val="24"/>
        </w:rPr>
        <w:t>Kodeksa</w:t>
      </w:r>
      <w:r>
        <w:rPr>
          <w:rFonts w:ascii="Times New Roman" w:hAnsi="Times New Roman"/>
          <w:sz w:val="24"/>
        </w:rPr>
        <w:t xml:space="preserve"> noteikumos ir paredzēti obligāti pamatprincipi, kas </w:t>
      </w:r>
      <w:r>
        <w:rPr>
          <w:rFonts w:ascii="Times New Roman" w:hAnsi="Times New Roman"/>
          <w:i/>
          <w:iCs/>
          <w:sz w:val="24"/>
        </w:rPr>
        <w:t>antidopinga organizācijām</w:t>
      </w:r>
      <w:r>
        <w:rPr>
          <w:rFonts w:ascii="Times New Roman" w:hAnsi="Times New Roman"/>
          <w:sz w:val="24"/>
        </w:rPr>
        <w:t xml:space="preserve"> nodrošina iespēju elastīgi formulēt savus noteikumus vai noteikt prasības, kuras jāievēro visām </w:t>
      </w:r>
      <w:r>
        <w:rPr>
          <w:rFonts w:ascii="Times New Roman" w:hAnsi="Times New Roman"/>
          <w:i/>
          <w:iCs/>
          <w:sz w:val="24"/>
        </w:rPr>
        <w:t>antidopinga organizācijām</w:t>
      </w:r>
      <w:r>
        <w:rPr>
          <w:rFonts w:ascii="Times New Roman" w:hAnsi="Times New Roman"/>
          <w:sz w:val="24"/>
        </w:rPr>
        <w:t>, bet nav atkārtoti jāiekļauj šo organizāciju antidopinga noteikumos.</w:t>
      </w:r>
      <w:r w:rsidR="00161958">
        <w:rPr>
          <w:rStyle w:val="FootnoteReference"/>
          <w:rFonts w:ascii="Times New Roman" w:hAnsi="Times New Roman"/>
          <w:noProof/>
          <w:sz w:val="24"/>
        </w:rPr>
        <w:footnoteReference w:id="5"/>
      </w:r>
    </w:p>
    <w:p w14:paraId="4D4688D0" w14:textId="77777777" w:rsidR="0007026B" w:rsidRPr="00DD70E9" w:rsidRDefault="0007026B" w:rsidP="00DD70E9">
      <w:pPr>
        <w:jc w:val="both"/>
        <w:rPr>
          <w:rFonts w:ascii="Times New Roman" w:eastAsia="Calibri" w:hAnsi="Times New Roman" w:cs="Calibri"/>
          <w:i/>
          <w:noProof/>
          <w:sz w:val="24"/>
          <w:szCs w:val="20"/>
        </w:rPr>
      </w:pPr>
    </w:p>
    <w:p w14:paraId="25FB7BDD" w14:textId="33839FCD" w:rsidR="0007026B" w:rsidRDefault="0007026B" w:rsidP="00DD70E9">
      <w:pPr>
        <w:jc w:val="both"/>
        <w:rPr>
          <w:rFonts w:ascii="Times New Roman" w:hAnsi="Times New Roman"/>
          <w:noProof/>
          <w:sz w:val="24"/>
        </w:rPr>
      </w:pPr>
      <w:r>
        <w:rPr>
          <w:rFonts w:ascii="Times New Roman" w:hAnsi="Times New Roman"/>
          <w:sz w:val="24"/>
        </w:rPr>
        <w:t xml:space="preserve">Antidopinga noteikumi, tāpat kā sacensību noteikumi, ir sporta noteikumi, ar kuriem reglamentē sporta spēļu norises apstākļus. </w:t>
      </w:r>
      <w:r>
        <w:rPr>
          <w:rFonts w:ascii="Times New Roman" w:hAnsi="Times New Roman"/>
          <w:i/>
          <w:iCs/>
          <w:sz w:val="24"/>
        </w:rPr>
        <w:t>Sportisti</w:t>
      </w:r>
      <w:r>
        <w:rPr>
          <w:rFonts w:ascii="Times New Roman" w:hAnsi="Times New Roman"/>
          <w:sz w:val="24"/>
        </w:rPr>
        <w:t xml:space="preserve">, </w:t>
      </w:r>
      <w:r>
        <w:rPr>
          <w:rFonts w:ascii="Times New Roman" w:hAnsi="Times New Roman"/>
          <w:i/>
          <w:iCs/>
          <w:sz w:val="24"/>
        </w:rPr>
        <w:t xml:space="preserve">sportistu </w:t>
      </w:r>
      <w:r w:rsidR="00F46370">
        <w:rPr>
          <w:rFonts w:ascii="Times New Roman" w:hAnsi="Times New Roman"/>
          <w:i/>
          <w:iCs/>
          <w:sz w:val="24"/>
        </w:rPr>
        <w:t xml:space="preserve">atbalsta </w:t>
      </w:r>
      <w:r>
        <w:rPr>
          <w:rFonts w:ascii="Times New Roman" w:hAnsi="Times New Roman"/>
          <w:i/>
          <w:iCs/>
          <w:sz w:val="24"/>
        </w:rPr>
        <w:t>personāls</w:t>
      </w:r>
      <w:r>
        <w:rPr>
          <w:rFonts w:ascii="Times New Roman" w:hAnsi="Times New Roman"/>
          <w:sz w:val="24"/>
        </w:rPr>
        <w:t xml:space="preserve"> vai citas </w:t>
      </w:r>
      <w:r>
        <w:rPr>
          <w:rFonts w:ascii="Times New Roman" w:hAnsi="Times New Roman"/>
          <w:i/>
          <w:iCs/>
          <w:sz w:val="24"/>
        </w:rPr>
        <w:t>personas</w:t>
      </w:r>
      <w:r>
        <w:rPr>
          <w:rFonts w:ascii="Times New Roman" w:hAnsi="Times New Roman"/>
          <w:sz w:val="24"/>
        </w:rPr>
        <w:t xml:space="preserve"> (tostarp valdes locekļi, direktori, amatpersonas un noteikti darbinieki, kā arī </w:t>
      </w:r>
      <w:r>
        <w:rPr>
          <w:rFonts w:ascii="Times New Roman" w:hAnsi="Times New Roman"/>
          <w:i/>
          <w:iCs/>
          <w:sz w:val="24"/>
        </w:rPr>
        <w:t>deleģētās trešās personas</w:t>
      </w:r>
      <w:r>
        <w:rPr>
          <w:rFonts w:ascii="Times New Roman" w:hAnsi="Times New Roman"/>
          <w:sz w:val="24"/>
        </w:rPr>
        <w:t xml:space="preserve"> un to darbinieki) pieņem, ka šie noteikumi ir nosacījumi dalībai vai iesaistei sportā, un viņiem šie noteikumi ir saistoši.</w:t>
      </w:r>
      <w:r w:rsidR="00C54BE1">
        <w:rPr>
          <w:rStyle w:val="FootnoteReference"/>
          <w:rFonts w:ascii="Times New Roman" w:hAnsi="Times New Roman"/>
          <w:noProof/>
          <w:sz w:val="24"/>
        </w:rPr>
        <w:footnoteReference w:id="6"/>
      </w:r>
      <w:r>
        <w:rPr>
          <w:rFonts w:ascii="Times New Roman" w:hAnsi="Times New Roman"/>
          <w:b/>
          <w:sz w:val="24"/>
        </w:rPr>
        <w:t xml:space="preserve"> </w:t>
      </w:r>
      <w:r>
        <w:rPr>
          <w:rFonts w:ascii="Times New Roman" w:hAnsi="Times New Roman"/>
          <w:sz w:val="24"/>
        </w:rPr>
        <w:t xml:space="preserve">Katrs </w:t>
      </w:r>
      <w:r>
        <w:rPr>
          <w:rFonts w:ascii="Times New Roman" w:hAnsi="Times New Roman"/>
          <w:i/>
          <w:sz w:val="24"/>
        </w:rPr>
        <w:t>parakstītājs</w:t>
      </w:r>
      <w:r>
        <w:rPr>
          <w:rFonts w:ascii="Times New Roman" w:hAnsi="Times New Roman"/>
          <w:sz w:val="24"/>
        </w:rPr>
        <w:t xml:space="preserve"> pieņem noteikumus un procedūras, lai nodrošinātu, ka visi attiecīgā </w:t>
      </w:r>
      <w:r>
        <w:rPr>
          <w:rFonts w:ascii="Times New Roman" w:hAnsi="Times New Roman"/>
          <w:i/>
          <w:sz w:val="24"/>
        </w:rPr>
        <w:t>parakstītāja</w:t>
      </w:r>
      <w:r>
        <w:rPr>
          <w:rFonts w:ascii="Times New Roman" w:hAnsi="Times New Roman"/>
          <w:sz w:val="24"/>
        </w:rPr>
        <w:t xml:space="preserve"> un tā dalīborganizāciju pārziņā esošie </w:t>
      </w:r>
      <w:r>
        <w:rPr>
          <w:rFonts w:ascii="Times New Roman" w:hAnsi="Times New Roman"/>
          <w:i/>
          <w:sz w:val="24"/>
        </w:rPr>
        <w:t>sportisti</w:t>
      </w:r>
      <w:r>
        <w:rPr>
          <w:rFonts w:ascii="Times New Roman" w:hAnsi="Times New Roman"/>
          <w:sz w:val="24"/>
        </w:rPr>
        <w:t xml:space="preserve">, </w:t>
      </w:r>
      <w:r>
        <w:rPr>
          <w:rFonts w:ascii="Times New Roman" w:hAnsi="Times New Roman"/>
          <w:i/>
          <w:sz w:val="24"/>
        </w:rPr>
        <w:t xml:space="preserve">sportistu </w:t>
      </w:r>
      <w:r w:rsidR="00F46370">
        <w:rPr>
          <w:rFonts w:ascii="Times New Roman" w:hAnsi="Times New Roman"/>
          <w:i/>
          <w:sz w:val="24"/>
        </w:rPr>
        <w:t xml:space="preserve">atbalsta </w:t>
      </w:r>
      <w:r>
        <w:rPr>
          <w:rFonts w:ascii="Times New Roman" w:hAnsi="Times New Roman"/>
          <w:i/>
          <w:sz w:val="24"/>
        </w:rPr>
        <w:t>personāls</w:t>
      </w:r>
      <w:r>
        <w:rPr>
          <w:rFonts w:ascii="Times New Roman" w:hAnsi="Times New Roman"/>
          <w:sz w:val="24"/>
        </w:rPr>
        <w:t xml:space="preserve"> un citas </w:t>
      </w:r>
      <w:r>
        <w:rPr>
          <w:rFonts w:ascii="Times New Roman" w:hAnsi="Times New Roman"/>
          <w:i/>
          <w:sz w:val="24"/>
        </w:rPr>
        <w:t>personas</w:t>
      </w:r>
      <w:r>
        <w:rPr>
          <w:rFonts w:ascii="Times New Roman" w:hAnsi="Times New Roman"/>
          <w:sz w:val="24"/>
        </w:rPr>
        <w:t xml:space="preserve"> ir informētas par attiecīgās </w:t>
      </w:r>
      <w:r>
        <w:rPr>
          <w:rFonts w:ascii="Times New Roman" w:hAnsi="Times New Roman"/>
          <w:i/>
          <w:sz w:val="24"/>
        </w:rPr>
        <w:t>antidopinga organizācijas</w:t>
      </w:r>
      <w:r>
        <w:rPr>
          <w:rFonts w:ascii="Times New Roman" w:hAnsi="Times New Roman"/>
          <w:sz w:val="24"/>
        </w:rPr>
        <w:t xml:space="preserve"> spēkā esošajiem antidopinga noteikumiem un piekrīt tos ievērot.</w:t>
      </w:r>
    </w:p>
    <w:p w14:paraId="5235BA0A" w14:textId="77777777" w:rsidR="00161958" w:rsidRPr="00DD70E9" w:rsidRDefault="00161958" w:rsidP="00DD70E9">
      <w:pPr>
        <w:jc w:val="both"/>
        <w:rPr>
          <w:rFonts w:ascii="Times New Roman" w:eastAsia="Verdana" w:hAnsi="Times New Roman" w:cs="Verdana"/>
          <w:noProof/>
          <w:sz w:val="24"/>
          <w:szCs w:val="19"/>
        </w:rPr>
      </w:pPr>
    </w:p>
    <w:p w14:paraId="5380D958" w14:textId="0BFE932D" w:rsidR="0007026B" w:rsidRDefault="0007026B" w:rsidP="00DD70E9">
      <w:pPr>
        <w:pStyle w:val="BodyText"/>
        <w:ind w:left="0"/>
        <w:jc w:val="both"/>
        <w:rPr>
          <w:rFonts w:ascii="Times New Roman" w:hAnsi="Times New Roman"/>
          <w:noProof/>
          <w:sz w:val="24"/>
        </w:rPr>
      </w:pPr>
      <w:r>
        <w:rPr>
          <w:rFonts w:ascii="Times New Roman" w:hAnsi="Times New Roman"/>
          <w:sz w:val="24"/>
        </w:rPr>
        <w:t xml:space="preserve">Katrs </w:t>
      </w:r>
      <w:r>
        <w:rPr>
          <w:rFonts w:ascii="Times New Roman" w:hAnsi="Times New Roman"/>
          <w:i/>
          <w:sz w:val="24"/>
        </w:rPr>
        <w:t>parakstītājs</w:t>
      </w:r>
      <w:r>
        <w:rPr>
          <w:rFonts w:ascii="Times New Roman" w:hAnsi="Times New Roman"/>
          <w:sz w:val="24"/>
        </w:rPr>
        <w:t xml:space="preserve"> izstrādā noteikumus un procedūras, lai nodrošinātu, ka visi šā </w:t>
      </w:r>
      <w:r>
        <w:rPr>
          <w:rFonts w:ascii="Times New Roman" w:hAnsi="Times New Roman"/>
          <w:i/>
          <w:sz w:val="24"/>
        </w:rPr>
        <w:t>parakstītāja</w:t>
      </w:r>
      <w:r>
        <w:rPr>
          <w:rFonts w:ascii="Times New Roman" w:hAnsi="Times New Roman"/>
          <w:sz w:val="24"/>
        </w:rPr>
        <w:t xml:space="preserve"> </w:t>
      </w:r>
      <w:r>
        <w:rPr>
          <w:rFonts w:ascii="Times New Roman" w:hAnsi="Times New Roman"/>
          <w:sz w:val="24"/>
        </w:rPr>
        <w:lastRenderedPageBreak/>
        <w:t xml:space="preserve">un tā dalīborganizāciju pārziņā esošie </w:t>
      </w:r>
      <w:r>
        <w:rPr>
          <w:rFonts w:ascii="Times New Roman" w:hAnsi="Times New Roman"/>
          <w:i/>
          <w:sz w:val="24"/>
        </w:rPr>
        <w:t>sportisti</w:t>
      </w:r>
      <w:r>
        <w:rPr>
          <w:rFonts w:ascii="Times New Roman" w:hAnsi="Times New Roman"/>
          <w:sz w:val="24"/>
        </w:rPr>
        <w:t xml:space="preserve"> un </w:t>
      </w:r>
      <w:r>
        <w:rPr>
          <w:rFonts w:ascii="Times New Roman" w:hAnsi="Times New Roman"/>
          <w:i/>
          <w:sz w:val="24"/>
        </w:rPr>
        <w:t xml:space="preserve">sportistu </w:t>
      </w:r>
      <w:r w:rsidR="00F46370">
        <w:rPr>
          <w:rFonts w:ascii="Times New Roman" w:hAnsi="Times New Roman"/>
          <w:i/>
          <w:sz w:val="24"/>
        </w:rPr>
        <w:t xml:space="preserve">atbalsta </w:t>
      </w:r>
      <w:r>
        <w:rPr>
          <w:rFonts w:ascii="Times New Roman" w:hAnsi="Times New Roman"/>
          <w:i/>
          <w:sz w:val="24"/>
        </w:rPr>
        <w:t>personāls</w:t>
      </w:r>
      <w:r>
        <w:rPr>
          <w:rFonts w:ascii="Times New Roman" w:hAnsi="Times New Roman"/>
          <w:sz w:val="24"/>
        </w:rPr>
        <w:t xml:space="preserve"> ir informēts par savu privāto datu izplatīšanu atbilstoši </w:t>
      </w:r>
      <w:r>
        <w:rPr>
          <w:rFonts w:ascii="Times New Roman" w:hAnsi="Times New Roman"/>
          <w:i/>
          <w:sz w:val="24"/>
        </w:rPr>
        <w:t>Kodeksā</w:t>
      </w:r>
      <w:r>
        <w:rPr>
          <w:rFonts w:ascii="Times New Roman" w:hAnsi="Times New Roman"/>
          <w:sz w:val="24"/>
        </w:rPr>
        <w:t xml:space="preserve"> noteiktajām prasībām un pilnvarām un ievēro </w:t>
      </w:r>
      <w:r>
        <w:rPr>
          <w:rFonts w:ascii="Times New Roman" w:hAnsi="Times New Roman"/>
          <w:i/>
          <w:sz w:val="24"/>
        </w:rPr>
        <w:t>Kodeksā</w:t>
      </w:r>
      <w:r>
        <w:rPr>
          <w:rFonts w:ascii="Times New Roman" w:hAnsi="Times New Roman"/>
          <w:sz w:val="24"/>
        </w:rPr>
        <w:t xml:space="preserve"> atrodamos antidopinga noteikumus, kas tam ir saistoši, kā arī nodrošina to, ka tiem </w:t>
      </w:r>
      <w:r>
        <w:rPr>
          <w:rFonts w:ascii="Times New Roman" w:hAnsi="Times New Roman"/>
          <w:i/>
          <w:sz w:val="24"/>
        </w:rPr>
        <w:t>sportistiem</w:t>
      </w:r>
      <w:r>
        <w:rPr>
          <w:rFonts w:ascii="Times New Roman" w:hAnsi="Times New Roman"/>
          <w:sz w:val="24"/>
        </w:rPr>
        <w:t xml:space="preserve"> un citām </w:t>
      </w:r>
      <w:r>
        <w:rPr>
          <w:rFonts w:ascii="Times New Roman" w:hAnsi="Times New Roman"/>
          <w:i/>
          <w:sz w:val="24"/>
        </w:rPr>
        <w:t>personām</w:t>
      </w:r>
      <w:r>
        <w:rPr>
          <w:rFonts w:ascii="Times New Roman" w:hAnsi="Times New Roman"/>
          <w:sz w:val="24"/>
        </w:rPr>
        <w:t xml:space="preserve">, kas pārkāpj šos noteikumus, tiek piemērotas atbilstošas </w:t>
      </w:r>
      <w:r>
        <w:rPr>
          <w:rFonts w:ascii="Times New Roman" w:hAnsi="Times New Roman"/>
          <w:i/>
          <w:sz w:val="24"/>
        </w:rPr>
        <w:t>sekas</w:t>
      </w:r>
      <w:r>
        <w:rPr>
          <w:rFonts w:ascii="Times New Roman" w:hAnsi="Times New Roman"/>
          <w:sz w:val="24"/>
        </w:rPr>
        <w:t xml:space="preserve">. Šie sporta noteikumi un procedūras, kuru mērķis ir panākt antidopinga noteikumu vispārēju un saskaņotu īstenošanu, pēc būtības atšķiras no noteikumiem un procedūrām, kas jāievēro kriminālprocesos vai civilprocesos. Šiem noteikumiem un procedūrām nav jāatbilst valsts prasībām vai tiesību normām, kas attiecas uz šādām procedūrām, turklāt uz tiem neattiecas šo prasību un tiesību normu ierobežojumi, lai gan tos ir paredzēts piemērot, ņemot vērā samērīguma un cilvēktiesību principus. Izvērtējot konkrētas lietas faktiskos un juridiskos apstākļus, visām tiesām, šķīrējtiesu komisijām un citām lēmējiestādēm ir jāapzinās un jāņem vērā, ka </w:t>
      </w:r>
      <w:r>
        <w:rPr>
          <w:rFonts w:ascii="Times New Roman" w:hAnsi="Times New Roman"/>
          <w:i/>
          <w:sz w:val="24"/>
        </w:rPr>
        <w:t>Kodeksa</w:t>
      </w:r>
      <w:r>
        <w:rPr>
          <w:rFonts w:ascii="Times New Roman" w:hAnsi="Times New Roman"/>
          <w:sz w:val="24"/>
        </w:rPr>
        <w:t xml:space="preserve"> antidopinga noteikumu būtība ir atšķirīga un ka šie noteikumi atspoguļo to ļoti dažādo ieinteresēto personu vienprātību visā pasaulē, kuras tiecas nodrošināt godīgumu sportā.</w:t>
      </w:r>
    </w:p>
    <w:p w14:paraId="695A6285" w14:textId="77777777" w:rsidR="00C54BE1" w:rsidRPr="00DD70E9" w:rsidRDefault="00C54BE1" w:rsidP="00DD70E9">
      <w:pPr>
        <w:pStyle w:val="BodyText"/>
        <w:ind w:left="0"/>
        <w:jc w:val="both"/>
        <w:rPr>
          <w:rFonts w:ascii="Times New Roman" w:hAnsi="Times New Roman"/>
          <w:noProof/>
          <w:sz w:val="24"/>
        </w:rPr>
      </w:pPr>
    </w:p>
    <w:p w14:paraId="111EF165" w14:textId="77777777" w:rsidR="0007026B" w:rsidRPr="00DD70E9" w:rsidRDefault="0007026B" w:rsidP="00DD70E9">
      <w:pPr>
        <w:jc w:val="both"/>
        <w:rPr>
          <w:rFonts w:ascii="Times New Roman" w:eastAsia="Verdana" w:hAnsi="Times New Roman" w:cs="Verdana"/>
          <w:noProof/>
          <w:sz w:val="24"/>
          <w:szCs w:val="19"/>
        </w:rPr>
      </w:pPr>
      <w:r>
        <w:rPr>
          <w:rFonts w:ascii="Times New Roman" w:hAnsi="Times New Roman"/>
          <w:i/>
          <w:sz w:val="24"/>
        </w:rPr>
        <w:t>Kodeksā</w:t>
      </w:r>
      <w:r>
        <w:rPr>
          <w:rFonts w:ascii="Times New Roman" w:hAnsi="Times New Roman"/>
          <w:sz w:val="24"/>
        </w:rPr>
        <w:t xml:space="preserve"> ir noteikts, ka katra </w:t>
      </w:r>
      <w:r>
        <w:rPr>
          <w:rFonts w:ascii="Times New Roman" w:hAnsi="Times New Roman"/>
          <w:i/>
          <w:sz w:val="24"/>
        </w:rPr>
        <w:t>antidopinga organizācija</w:t>
      </w:r>
      <w:r>
        <w:rPr>
          <w:rFonts w:ascii="Times New Roman" w:hAnsi="Times New Roman"/>
          <w:sz w:val="24"/>
        </w:rPr>
        <w:t xml:space="preserve"> ir atbildīga par visu </w:t>
      </w:r>
      <w:r>
        <w:rPr>
          <w:rFonts w:ascii="Times New Roman" w:hAnsi="Times New Roman"/>
          <w:i/>
          <w:sz w:val="24"/>
        </w:rPr>
        <w:t>dopinga kontroles</w:t>
      </w:r>
      <w:r>
        <w:rPr>
          <w:rFonts w:ascii="Times New Roman" w:hAnsi="Times New Roman"/>
          <w:sz w:val="24"/>
        </w:rPr>
        <w:t xml:space="preserve"> aspektu īstenošanu. </w:t>
      </w:r>
      <w:r>
        <w:rPr>
          <w:rFonts w:ascii="Times New Roman" w:hAnsi="Times New Roman"/>
          <w:i/>
          <w:iCs/>
          <w:sz w:val="24"/>
        </w:rPr>
        <w:t>Antidopinga organizācija</w:t>
      </w:r>
      <w:r>
        <w:rPr>
          <w:rFonts w:ascii="Times New Roman" w:hAnsi="Times New Roman"/>
          <w:sz w:val="24"/>
        </w:rPr>
        <w:t xml:space="preserve"> var deleģēt jebkura </w:t>
      </w:r>
      <w:r>
        <w:rPr>
          <w:rFonts w:ascii="Times New Roman" w:hAnsi="Times New Roman"/>
          <w:i/>
          <w:iCs/>
          <w:sz w:val="24"/>
        </w:rPr>
        <w:t>dopinga kontroles</w:t>
      </w:r>
      <w:r>
        <w:rPr>
          <w:rFonts w:ascii="Times New Roman" w:hAnsi="Times New Roman"/>
          <w:sz w:val="24"/>
        </w:rPr>
        <w:t xml:space="preserve"> vai antidopinga </w:t>
      </w:r>
      <w:r>
        <w:rPr>
          <w:rFonts w:ascii="Times New Roman" w:hAnsi="Times New Roman"/>
          <w:i/>
          <w:iCs/>
          <w:sz w:val="24"/>
        </w:rPr>
        <w:t>izglītības</w:t>
      </w:r>
      <w:r>
        <w:rPr>
          <w:rFonts w:ascii="Times New Roman" w:hAnsi="Times New Roman"/>
          <w:sz w:val="24"/>
        </w:rPr>
        <w:t xml:space="preserve"> aspekta īstenošanu </w:t>
      </w:r>
      <w:r>
        <w:rPr>
          <w:rFonts w:ascii="Times New Roman" w:hAnsi="Times New Roman"/>
          <w:i/>
          <w:iCs/>
          <w:sz w:val="24"/>
        </w:rPr>
        <w:t>deleģētajai trešajai personai</w:t>
      </w:r>
      <w:r>
        <w:rPr>
          <w:rFonts w:ascii="Times New Roman" w:hAnsi="Times New Roman"/>
          <w:sz w:val="24"/>
        </w:rPr>
        <w:t xml:space="preserve">, tomēr deleģējošā </w:t>
      </w:r>
      <w:r>
        <w:rPr>
          <w:rFonts w:ascii="Times New Roman" w:hAnsi="Times New Roman"/>
          <w:i/>
          <w:iCs/>
          <w:sz w:val="24"/>
        </w:rPr>
        <w:t>antidopinga organizācija</w:t>
      </w:r>
      <w:r>
        <w:rPr>
          <w:rFonts w:ascii="Times New Roman" w:hAnsi="Times New Roman"/>
          <w:sz w:val="24"/>
        </w:rPr>
        <w:t xml:space="preserve"> pieprasa, lai </w:t>
      </w:r>
      <w:r>
        <w:rPr>
          <w:rFonts w:ascii="Times New Roman" w:hAnsi="Times New Roman"/>
          <w:i/>
          <w:iCs/>
          <w:sz w:val="24"/>
        </w:rPr>
        <w:t>deleģētā trešā persona</w:t>
      </w:r>
      <w:r>
        <w:rPr>
          <w:rFonts w:ascii="Times New Roman" w:hAnsi="Times New Roman"/>
          <w:sz w:val="24"/>
        </w:rPr>
        <w:t xml:space="preserve"> šos aspektus veic saskaņā ar </w:t>
      </w:r>
      <w:r>
        <w:rPr>
          <w:rFonts w:ascii="Times New Roman" w:hAnsi="Times New Roman"/>
          <w:i/>
          <w:iCs/>
          <w:sz w:val="24"/>
        </w:rPr>
        <w:t>Kodeksu</w:t>
      </w:r>
      <w:r>
        <w:rPr>
          <w:rFonts w:ascii="Times New Roman" w:hAnsi="Times New Roman"/>
          <w:sz w:val="24"/>
        </w:rPr>
        <w:t xml:space="preserve"> un </w:t>
      </w:r>
      <w:r>
        <w:rPr>
          <w:rFonts w:ascii="Times New Roman" w:hAnsi="Times New Roman"/>
          <w:i/>
          <w:iCs/>
          <w:sz w:val="24"/>
        </w:rPr>
        <w:t>starptautiskajiem standartiem</w:t>
      </w:r>
      <w:r>
        <w:rPr>
          <w:rFonts w:ascii="Times New Roman" w:hAnsi="Times New Roman"/>
          <w:sz w:val="24"/>
        </w:rPr>
        <w:t xml:space="preserve">, un </w:t>
      </w:r>
      <w:r>
        <w:rPr>
          <w:rFonts w:ascii="Times New Roman" w:hAnsi="Times New Roman"/>
          <w:i/>
          <w:iCs/>
          <w:sz w:val="24"/>
        </w:rPr>
        <w:t>antidopinga organizācija</w:t>
      </w:r>
      <w:r>
        <w:rPr>
          <w:rFonts w:ascii="Times New Roman" w:hAnsi="Times New Roman"/>
          <w:sz w:val="24"/>
        </w:rPr>
        <w:t xml:space="preserve"> tik un tā ir pilnībā atbildīga par nodrošināšanu, lai visi deleģētie aspekti tiek veikti saskaņā ar </w:t>
      </w:r>
      <w:r>
        <w:rPr>
          <w:rFonts w:ascii="Times New Roman" w:hAnsi="Times New Roman"/>
          <w:i/>
          <w:iCs/>
          <w:sz w:val="24"/>
        </w:rPr>
        <w:t>Kodeksu</w:t>
      </w:r>
      <w:r>
        <w:rPr>
          <w:rFonts w:ascii="Times New Roman" w:hAnsi="Times New Roman"/>
          <w:sz w:val="24"/>
        </w:rPr>
        <w:t>.</w:t>
      </w:r>
    </w:p>
    <w:p w14:paraId="7BE99884" w14:textId="08EC1191" w:rsidR="00C54BE1" w:rsidRDefault="00C54BE1">
      <w:pPr>
        <w:rPr>
          <w:rFonts w:ascii="Times New Roman" w:eastAsia="Verdana" w:hAnsi="Times New Roman" w:cs="Verdana"/>
          <w:noProof/>
          <w:sz w:val="24"/>
          <w:szCs w:val="19"/>
        </w:rPr>
      </w:pPr>
      <w:r>
        <w:br w:type="page"/>
      </w:r>
    </w:p>
    <w:p w14:paraId="2D37E54A" w14:textId="77777777" w:rsidR="0007026B" w:rsidRPr="00DD70E9" w:rsidRDefault="0007026B" w:rsidP="00DD70E9">
      <w:pPr>
        <w:jc w:val="both"/>
        <w:rPr>
          <w:rFonts w:ascii="Times New Roman" w:eastAsia="Verdana" w:hAnsi="Times New Roman" w:cs="Verdana"/>
          <w:noProof/>
          <w:sz w:val="24"/>
          <w:szCs w:val="20"/>
        </w:rPr>
      </w:pPr>
    </w:p>
    <w:p w14:paraId="54640001" w14:textId="77777777" w:rsidR="0007026B" w:rsidRPr="00C54BE1" w:rsidRDefault="0007026B" w:rsidP="00E809DE">
      <w:pPr>
        <w:pStyle w:val="Heading1"/>
        <w:rPr>
          <w:noProof/>
        </w:rPr>
      </w:pPr>
      <w:bookmarkStart w:id="27" w:name="ARTICLE_1 DEFINITION_OF_DOPING"/>
      <w:bookmarkStart w:id="28" w:name="ARTICLE_2 ANTI-DOPING_RULE_VIOLATIONS"/>
      <w:bookmarkStart w:id="29" w:name="2.1_Presence_of_a_Prohibited_Substance_o"/>
      <w:bookmarkStart w:id="30" w:name="_bookmark7"/>
      <w:bookmarkStart w:id="31" w:name="_bookmark8"/>
      <w:bookmarkStart w:id="32" w:name="_Toc56176241"/>
      <w:bookmarkEnd w:id="27"/>
      <w:bookmarkEnd w:id="28"/>
      <w:bookmarkEnd w:id="29"/>
      <w:bookmarkEnd w:id="30"/>
      <w:bookmarkEnd w:id="31"/>
      <w:r>
        <w:t>1. PANTS. DOPINGA DEFINĪCIJA</w:t>
      </w:r>
      <w:bookmarkEnd w:id="32"/>
    </w:p>
    <w:p w14:paraId="29D4BC18" w14:textId="77777777" w:rsidR="00C54BE1" w:rsidRDefault="00C54BE1" w:rsidP="00DD70E9">
      <w:pPr>
        <w:pStyle w:val="BodyText"/>
        <w:ind w:left="0"/>
        <w:jc w:val="both"/>
        <w:rPr>
          <w:rFonts w:ascii="Times New Roman" w:hAnsi="Times New Roman"/>
          <w:noProof/>
          <w:sz w:val="24"/>
        </w:rPr>
      </w:pPr>
    </w:p>
    <w:p w14:paraId="1B610214" w14:textId="0CC62DB9" w:rsidR="0007026B" w:rsidRPr="00DD70E9" w:rsidRDefault="0007026B" w:rsidP="00DD70E9">
      <w:pPr>
        <w:pStyle w:val="BodyText"/>
        <w:ind w:left="0"/>
        <w:jc w:val="both"/>
        <w:rPr>
          <w:rFonts w:ascii="Times New Roman" w:hAnsi="Times New Roman"/>
          <w:noProof/>
          <w:sz w:val="24"/>
        </w:rPr>
      </w:pPr>
      <w:r>
        <w:rPr>
          <w:rFonts w:ascii="Times New Roman" w:hAnsi="Times New Roman"/>
          <w:sz w:val="24"/>
        </w:rPr>
        <w:t xml:space="preserve">Dopings tiek definēts kā viens vai vairāki </w:t>
      </w:r>
      <w:r>
        <w:rPr>
          <w:rFonts w:ascii="Times New Roman" w:hAnsi="Times New Roman"/>
          <w:i/>
          <w:iCs/>
          <w:sz w:val="24"/>
        </w:rPr>
        <w:t>Kodeksa</w:t>
      </w:r>
      <w:r>
        <w:rPr>
          <w:rFonts w:ascii="Times New Roman" w:hAnsi="Times New Roman"/>
          <w:sz w:val="24"/>
        </w:rPr>
        <w:t xml:space="preserve"> </w:t>
      </w:r>
      <w:r>
        <w:rPr>
          <w:rFonts w:ascii="Times New Roman" w:hAnsi="Times New Roman"/>
          <w:sz w:val="24"/>
          <w:u w:color="4754A4"/>
        </w:rPr>
        <w:t>2. panta 1.–11. punktā</w:t>
      </w:r>
      <w:r>
        <w:rPr>
          <w:rFonts w:ascii="Times New Roman" w:hAnsi="Times New Roman"/>
          <w:sz w:val="24"/>
        </w:rPr>
        <w:t xml:space="preserve"> norādītie antidopinga noteikumu pārkāpumi.</w:t>
      </w:r>
    </w:p>
    <w:p w14:paraId="73997954" w14:textId="77777777" w:rsidR="0007026B" w:rsidRPr="00DD70E9" w:rsidRDefault="0007026B" w:rsidP="00DD70E9">
      <w:pPr>
        <w:jc w:val="both"/>
        <w:rPr>
          <w:rFonts w:ascii="Times New Roman" w:eastAsia="Verdana" w:hAnsi="Times New Roman" w:cs="Verdana"/>
          <w:noProof/>
          <w:sz w:val="24"/>
          <w:szCs w:val="29"/>
        </w:rPr>
      </w:pPr>
    </w:p>
    <w:p w14:paraId="61D070F8" w14:textId="09320446" w:rsidR="0007026B" w:rsidRPr="00DD70E9" w:rsidRDefault="0007026B" w:rsidP="00DD70E9">
      <w:pPr>
        <w:jc w:val="both"/>
        <w:rPr>
          <w:rFonts w:ascii="Times New Roman" w:eastAsia="Verdana" w:hAnsi="Times New Roman" w:cs="Verdana"/>
          <w:noProof/>
          <w:sz w:val="24"/>
          <w:szCs w:val="2"/>
        </w:rPr>
      </w:pPr>
    </w:p>
    <w:p w14:paraId="148AB1D6" w14:textId="77777777" w:rsidR="0007026B" w:rsidRPr="009F258E" w:rsidRDefault="0007026B" w:rsidP="00E809DE">
      <w:pPr>
        <w:pStyle w:val="Heading1"/>
        <w:rPr>
          <w:noProof/>
        </w:rPr>
      </w:pPr>
      <w:bookmarkStart w:id="33" w:name="_bookmark9"/>
      <w:bookmarkStart w:id="34" w:name="_Toc56176242"/>
      <w:bookmarkEnd w:id="33"/>
      <w:r>
        <w:t>2. PANTS. ANTIDOPINGA NOTEIKUMU PĀRKĀPUMI</w:t>
      </w:r>
      <w:bookmarkEnd w:id="34"/>
    </w:p>
    <w:p w14:paraId="27D52D1E" w14:textId="77777777" w:rsidR="0007026B" w:rsidRPr="00DD70E9" w:rsidRDefault="0007026B" w:rsidP="00DD70E9">
      <w:pPr>
        <w:jc w:val="both"/>
        <w:rPr>
          <w:rFonts w:ascii="Times New Roman" w:eastAsia="Tahoma" w:hAnsi="Times New Roman" w:cs="Tahoma"/>
          <w:noProof/>
          <w:sz w:val="24"/>
          <w:szCs w:val="21"/>
        </w:rPr>
      </w:pPr>
    </w:p>
    <w:p w14:paraId="3830B197" w14:textId="6BE2804D" w:rsidR="0007026B" w:rsidRDefault="0007026B" w:rsidP="00DD70E9">
      <w:pPr>
        <w:pStyle w:val="BodyText"/>
        <w:ind w:left="0"/>
        <w:jc w:val="both"/>
        <w:rPr>
          <w:rFonts w:ascii="Times New Roman" w:hAnsi="Times New Roman"/>
          <w:noProof/>
          <w:sz w:val="24"/>
        </w:rPr>
      </w:pPr>
      <w:r>
        <w:rPr>
          <w:rFonts w:ascii="Times New Roman" w:hAnsi="Times New Roman"/>
          <w:i/>
          <w:iCs/>
          <w:sz w:val="24"/>
        </w:rPr>
        <w:t>Kodeksa</w:t>
      </w:r>
      <w:r>
        <w:rPr>
          <w:rFonts w:ascii="Times New Roman" w:hAnsi="Times New Roman"/>
          <w:sz w:val="24"/>
        </w:rPr>
        <w:t xml:space="preserve"> </w:t>
      </w:r>
      <w:r>
        <w:rPr>
          <w:rFonts w:ascii="Times New Roman" w:hAnsi="Times New Roman"/>
          <w:sz w:val="24"/>
          <w:u w:color="4754A4"/>
        </w:rPr>
        <w:t>2. panta</w:t>
      </w:r>
      <w:r>
        <w:rPr>
          <w:rFonts w:ascii="Times New Roman" w:hAnsi="Times New Roman"/>
          <w:sz w:val="24"/>
        </w:rPr>
        <w:t xml:space="preserve"> nolūks ir norādīt tos apstākļus un darbības, kas uzskatāmi par antidopinga noteikumu pārkāpumiem. Ar dopingu saistītu lietu izskatīšana notiks, pamatojoties uz apgalvojumu, ka ir pārkāpts viens vai vairāki no šiem īpašajiem noteikumiem.</w:t>
      </w:r>
    </w:p>
    <w:p w14:paraId="6B60FEB5" w14:textId="77777777" w:rsidR="009F258E" w:rsidRPr="00DD70E9" w:rsidRDefault="009F258E" w:rsidP="00DD70E9">
      <w:pPr>
        <w:pStyle w:val="BodyText"/>
        <w:ind w:left="0"/>
        <w:jc w:val="both"/>
        <w:rPr>
          <w:rFonts w:ascii="Times New Roman" w:hAnsi="Times New Roman"/>
          <w:noProof/>
          <w:sz w:val="24"/>
        </w:rPr>
      </w:pPr>
    </w:p>
    <w:p w14:paraId="3F19B197" w14:textId="031865F6" w:rsidR="0007026B" w:rsidRDefault="0007026B" w:rsidP="00DD70E9">
      <w:pPr>
        <w:pStyle w:val="BodyText"/>
        <w:ind w:left="0"/>
        <w:jc w:val="both"/>
        <w:rPr>
          <w:rFonts w:ascii="Times New Roman" w:hAnsi="Times New Roman"/>
          <w:noProof/>
          <w:sz w:val="24"/>
        </w:rPr>
      </w:pPr>
      <w:r>
        <w:rPr>
          <w:rFonts w:ascii="Times New Roman" w:hAnsi="Times New Roman"/>
          <w:i/>
          <w:iCs/>
          <w:sz w:val="24"/>
        </w:rPr>
        <w:t>Sportistu</w:t>
      </w:r>
      <w:r>
        <w:rPr>
          <w:rFonts w:ascii="Times New Roman" w:hAnsi="Times New Roman"/>
          <w:sz w:val="24"/>
        </w:rPr>
        <w:t xml:space="preserve"> un citu </w:t>
      </w:r>
      <w:r>
        <w:rPr>
          <w:rFonts w:ascii="Times New Roman" w:hAnsi="Times New Roman"/>
          <w:i/>
          <w:iCs/>
          <w:sz w:val="24"/>
        </w:rPr>
        <w:t>personu</w:t>
      </w:r>
      <w:r>
        <w:rPr>
          <w:rFonts w:ascii="Times New Roman" w:hAnsi="Times New Roman"/>
          <w:sz w:val="24"/>
        </w:rPr>
        <w:t xml:space="preserve"> pienākums ir būt informētiem par to, kas ir antidopinga noteikumu pārkāpums, kā arī par to, kādas vielas un metodes ir iekļautas </w:t>
      </w:r>
      <w:r>
        <w:rPr>
          <w:rFonts w:ascii="Times New Roman" w:hAnsi="Times New Roman"/>
          <w:i/>
          <w:iCs/>
          <w:sz w:val="24"/>
        </w:rPr>
        <w:t>Aizliegto vielu un metožu sarakstā</w:t>
      </w:r>
      <w:r>
        <w:rPr>
          <w:rFonts w:ascii="Times New Roman" w:hAnsi="Times New Roman"/>
          <w:sz w:val="24"/>
        </w:rPr>
        <w:t>.</w:t>
      </w:r>
    </w:p>
    <w:p w14:paraId="5A0C39C0" w14:textId="77777777" w:rsidR="009F258E" w:rsidRPr="00DD70E9" w:rsidRDefault="009F258E" w:rsidP="00DD70E9">
      <w:pPr>
        <w:pStyle w:val="BodyText"/>
        <w:ind w:left="0"/>
        <w:jc w:val="both"/>
        <w:rPr>
          <w:rFonts w:ascii="Times New Roman" w:hAnsi="Times New Roman"/>
          <w:noProof/>
          <w:sz w:val="24"/>
        </w:rPr>
      </w:pPr>
    </w:p>
    <w:p w14:paraId="57BECF7C" w14:textId="77777777" w:rsidR="0007026B" w:rsidRPr="00DD70E9" w:rsidRDefault="0007026B" w:rsidP="00DD70E9">
      <w:pPr>
        <w:pStyle w:val="BodyText"/>
        <w:ind w:left="0"/>
        <w:jc w:val="both"/>
        <w:rPr>
          <w:rFonts w:ascii="Times New Roman" w:hAnsi="Times New Roman"/>
          <w:noProof/>
          <w:sz w:val="24"/>
        </w:rPr>
      </w:pPr>
      <w:r>
        <w:rPr>
          <w:rFonts w:ascii="Times New Roman" w:hAnsi="Times New Roman"/>
          <w:sz w:val="24"/>
        </w:rPr>
        <w:t>Turpmāk ir norādīti antidopinga noteikumu pārkāpumi.</w:t>
      </w:r>
    </w:p>
    <w:p w14:paraId="4E2ABBE3" w14:textId="77777777" w:rsidR="0007026B" w:rsidRPr="00DD70E9" w:rsidRDefault="0007026B" w:rsidP="00DD70E9">
      <w:pPr>
        <w:jc w:val="both"/>
        <w:rPr>
          <w:rFonts w:ascii="Times New Roman" w:eastAsia="Verdana" w:hAnsi="Times New Roman" w:cs="Verdana"/>
          <w:noProof/>
          <w:sz w:val="24"/>
        </w:rPr>
      </w:pPr>
    </w:p>
    <w:p w14:paraId="5FA0C72A" w14:textId="14F5A94F" w:rsidR="0007026B" w:rsidRPr="009F258E" w:rsidRDefault="009F258E" w:rsidP="00E809DE">
      <w:pPr>
        <w:pStyle w:val="Heading2"/>
        <w:rPr>
          <w:rFonts w:eastAsia="Calibri" w:cs="Calibri"/>
          <w:bCs/>
          <w:noProof/>
          <w:szCs w:val="19"/>
        </w:rPr>
      </w:pPr>
      <w:bookmarkStart w:id="35" w:name="_bookmark10"/>
      <w:bookmarkStart w:id="36" w:name="_Toc56176243"/>
      <w:bookmarkEnd w:id="35"/>
      <w:r>
        <w:t xml:space="preserve">2.1. </w:t>
      </w:r>
      <w:r w:rsidRPr="00E809DE">
        <w:rPr>
          <w:i/>
          <w:iCs/>
        </w:rPr>
        <w:t>Aizliegtas vielas</w:t>
      </w:r>
      <w:r>
        <w:t xml:space="preserve">, tās </w:t>
      </w:r>
      <w:r w:rsidRPr="00E809DE">
        <w:rPr>
          <w:i/>
          <w:iCs/>
        </w:rPr>
        <w:t>metabolītu</w:t>
      </w:r>
      <w:r>
        <w:t xml:space="preserve"> vai </w:t>
      </w:r>
      <w:r w:rsidRPr="00E809DE">
        <w:rPr>
          <w:i/>
          <w:iCs/>
        </w:rPr>
        <w:t>marķieru</w:t>
      </w:r>
      <w:r>
        <w:t xml:space="preserve"> klātbūtne </w:t>
      </w:r>
      <w:r w:rsidRPr="00E809DE">
        <w:rPr>
          <w:i/>
          <w:iCs/>
        </w:rPr>
        <w:t>paraugā</w:t>
      </w:r>
      <w:r>
        <w:t xml:space="preserve">, kas ņemts no </w:t>
      </w:r>
      <w:r w:rsidRPr="00E809DE">
        <w:rPr>
          <w:i/>
          <w:iCs/>
        </w:rPr>
        <w:t>sportista</w:t>
      </w:r>
      <w:r>
        <w:t xml:space="preserve"> ķermeņa</w:t>
      </w:r>
      <w:bookmarkEnd w:id="36"/>
    </w:p>
    <w:p w14:paraId="383F02CF" w14:textId="77777777" w:rsidR="009F258E" w:rsidRDefault="009F258E" w:rsidP="009F258E">
      <w:pPr>
        <w:tabs>
          <w:tab w:val="left" w:pos="2281"/>
        </w:tabs>
        <w:jc w:val="both"/>
        <w:rPr>
          <w:rFonts w:ascii="Times New Roman" w:eastAsia="Verdana" w:hAnsi="Times New Roman" w:cs="Verdana"/>
          <w:noProof/>
          <w:sz w:val="24"/>
          <w:szCs w:val="19"/>
        </w:rPr>
      </w:pPr>
    </w:p>
    <w:p w14:paraId="36057365" w14:textId="499ED08C" w:rsidR="0007026B" w:rsidRPr="00DD70E9" w:rsidRDefault="009F258E" w:rsidP="009F258E">
      <w:pPr>
        <w:tabs>
          <w:tab w:val="left" w:pos="2281"/>
        </w:tabs>
        <w:ind w:left="426"/>
        <w:jc w:val="both"/>
        <w:rPr>
          <w:rFonts w:ascii="Times New Roman" w:eastAsia="Trebuchet MS" w:hAnsi="Times New Roman" w:cs="Trebuchet MS"/>
          <w:noProof/>
          <w:sz w:val="24"/>
          <w:szCs w:val="11"/>
        </w:rPr>
      </w:pPr>
      <w:r>
        <w:rPr>
          <w:rFonts w:ascii="Times New Roman" w:hAnsi="Times New Roman"/>
          <w:sz w:val="24"/>
        </w:rPr>
        <w:t xml:space="preserve">2.1.1. </w:t>
      </w:r>
      <w:r>
        <w:rPr>
          <w:rFonts w:ascii="Times New Roman" w:hAnsi="Times New Roman"/>
          <w:i/>
          <w:iCs/>
          <w:sz w:val="24"/>
        </w:rPr>
        <w:t>Sportistu</w:t>
      </w:r>
      <w:r>
        <w:rPr>
          <w:rFonts w:ascii="Times New Roman" w:hAnsi="Times New Roman"/>
          <w:sz w:val="24"/>
        </w:rPr>
        <w:t xml:space="preserve"> personīgais pienākums ir rūpēties par to, lai viņu organismā nenokļūst </w:t>
      </w:r>
      <w:r>
        <w:rPr>
          <w:rFonts w:ascii="Times New Roman" w:hAnsi="Times New Roman"/>
          <w:i/>
          <w:iCs/>
          <w:sz w:val="24"/>
        </w:rPr>
        <w:t>aizliegta viela</w:t>
      </w:r>
      <w:r>
        <w:rPr>
          <w:rFonts w:ascii="Times New Roman" w:hAnsi="Times New Roman"/>
          <w:sz w:val="24"/>
        </w:rPr>
        <w:t xml:space="preserve">. </w:t>
      </w:r>
      <w:r>
        <w:rPr>
          <w:rFonts w:ascii="Times New Roman" w:hAnsi="Times New Roman"/>
          <w:i/>
          <w:sz w:val="24"/>
        </w:rPr>
        <w:t>Sportisti</w:t>
      </w:r>
      <w:r>
        <w:rPr>
          <w:rFonts w:ascii="Times New Roman" w:hAnsi="Times New Roman"/>
          <w:sz w:val="24"/>
        </w:rPr>
        <w:t xml:space="preserve"> atbild par jebkuras </w:t>
      </w:r>
      <w:r>
        <w:rPr>
          <w:rFonts w:ascii="Times New Roman" w:hAnsi="Times New Roman"/>
          <w:i/>
          <w:sz w:val="24"/>
        </w:rPr>
        <w:t>aizliegtas vielas</w:t>
      </w:r>
      <w:r>
        <w:rPr>
          <w:rFonts w:ascii="Times New Roman" w:hAnsi="Times New Roman"/>
          <w:sz w:val="24"/>
        </w:rPr>
        <w:t xml:space="preserve">, tās </w:t>
      </w:r>
      <w:r>
        <w:rPr>
          <w:rFonts w:ascii="Times New Roman" w:hAnsi="Times New Roman"/>
          <w:i/>
          <w:sz w:val="24"/>
        </w:rPr>
        <w:t>metabolītu</w:t>
      </w:r>
      <w:r>
        <w:rPr>
          <w:rFonts w:ascii="Times New Roman" w:hAnsi="Times New Roman"/>
          <w:sz w:val="24"/>
        </w:rPr>
        <w:t xml:space="preserve"> vai </w:t>
      </w:r>
      <w:r>
        <w:rPr>
          <w:rFonts w:ascii="Times New Roman" w:hAnsi="Times New Roman"/>
          <w:i/>
          <w:sz w:val="24"/>
        </w:rPr>
        <w:t>marķieru</w:t>
      </w:r>
      <w:r>
        <w:rPr>
          <w:rFonts w:ascii="Times New Roman" w:hAnsi="Times New Roman"/>
          <w:sz w:val="24"/>
        </w:rPr>
        <w:t xml:space="preserve"> klātbūtni </w:t>
      </w:r>
      <w:r>
        <w:rPr>
          <w:rFonts w:ascii="Times New Roman" w:hAnsi="Times New Roman"/>
          <w:i/>
          <w:sz w:val="24"/>
        </w:rPr>
        <w:t>paraugos</w:t>
      </w:r>
      <w:r>
        <w:rPr>
          <w:rFonts w:ascii="Times New Roman" w:hAnsi="Times New Roman"/>
          <w:sz w:val="24"/>
        </w:rPr>
        <w:t xml:space="preserve">, kas ņemti no viņu ķermeņa. Tāpēc, lai saskaņā ar </w:t>
      </w:r>
      <w:r>
        <w:rPr>
          <w:rFonts w:ascii="Times New Roman" w:hAnsi="Times New Roman"/>
          <w:sz w:val="24"/>
          <w:u w:color="4754A4"/>
        </w:rPr>
        <w:t>2. panta 1. punktu</w:t>
      </w:r>
      <w:r>
        <w:rPr>
          <w:rFonts w:ascii="Times New Roman" w:hAnsi="Times New Roman"/>
          <w:sz w:val="24"/>
        </w:rPr>
        <w:t xml:space="preserve"> konstatētu antidopinga noteikumu pārkāpumu, nav nepieciešams pierādīt </w:t>
      </w:r>
      <w:r>
        <w:rPr>
          <w:rFonts w:ascii="Times New Roman" w:hAnsi="Times New Roman"/>
          <w:i/>
          <w:iCs/>
          <w:sz w:val="24"/>
        </w:rPr>
        <w:t>sportista</w:t>
      </w:r>
      <w:r>
        <w:rPr>
          <w:rFonts w:ascii="Times New Roman" w:hAnsi="Times New Roman"/>
          <w:sz w:val="24"/>
        </w:rPr>
        <w:t xml:space="preserve"> nodomu, </w:t>
      </w:r>
      <w:r>
        <w:rPr>
          <w:rFonts w:ascii="Times New Roman" w:hAnsi="Times New Roman"/>
          <w:i/>
          <w:iCs/>
          <w:sz w:val="24"/>
        </w:rPr>
        <w:t>vainu</w:t>
      </w:r>
      <w:r>
        <w:rPr>
          <w:rFonts w:ascii="Times New Roman" w:hAnsi="Times New Roman"/>
          <w:sz w:val="24"/>
        </w:rPr>
        <w:t xml:space="preserve">, </w:t>
      </w:r>
      <w:r>
        <w:rPr>
          <w:rFonts w:ascii="Times New Roman" w:hAnsi="Times New Roman"/>
          <w:i/>
          <w:iCs/>
          <w:sz w:val="24"/>
        </w:rPr>
        <w:t>nolaidību</w:t>
      </w:r>
      <w:r>
        <w:rPr>
          <w:rFonts w:ascii="Times New Roman" w:hAnsi="Times New Roman"/>
          <w:sz w:val="24"/>
        </w:rPr>
        <w:t xml:space="preserve"> vai </w:t>
      </w:r>
      <w:r>
        <w:rPr>
          <w:rFonts w:ascii="Times New Roman" w:hAnsi="Times New Roman"/>
          <w:i/>
          <w:iCs/>
          <w:sz w:val="24"/>
        </w:rPr>
        <w:t>aizliegtās vielas</w:t>
      </w:r>
      <w:r>
        <w:rPr>
          <w:rFonts w:ascii="Times New Roman" w:hAnsi="Times New Roman"/>
          <w:sz w:val="24"/>
        </w:rPr>
        <w:t xml:space="preserve"> apzinātu </w:t>
      </w:r>
      <w:r>
        <w:rPr>
          <w:rFonts w:ascii="Times New Roman" w:hAnsi="Times New Roman"/>
          <w:i/>
          <w:iCs/>
          <w:sz w:val="24"/>
        </w:rPr>
        <w:t>lietošanu</w:t>
      </w:r>
      <w:r>
        <w:rPr>
          <w:rFonts w:ascii="Times New Roman" w:hAnsi="Times New Roman"/>
          <w:sz w:val="24"/>
        </w:rPr>
        <w:t>.</w:t>
      </w:r>
      <w:r>
        <w:rPr>
          <w:rStyle w:val="FootnoteReference"/>
          <w:rFonts w:ascii="Times New Roman" w:eastAsia="Verdana" w:hAnsi="Times New Roman" w:cs="Verdana"/>
          <w:noProof/>
          <w:sz w:val="24"/>
          <w:szCs w:val="19"/>
        </w:rPr>
        <w:footnoteReference w:id="7"/>
      </w:r>
    </w:p>
    <w:p w14:paraId="6A318ED0" w14:textId="77777777" w:rsidR="0007026B" w:rsidRPr="00DD70E9" w:rsidRDefault="0007026B" w:rsidP="009F258E">
      <w:pPr>
        <w:ind w:left="426"/>
        <w:jc w:val="both"/>
        <w:rPr>
          <w:rFonts w:ascii="Times New Roman" w:eastAsia="Calibri" w:hAnsi="Times New Roman" w:cs="Calibri"/>
          <w:i/>
          <w:noProof/>
          <w:sz w:val="24"/>
          <w:szCs w:val="17"/>
        </w:rPr>
      </w:pPr>
    </w:p>
    <w:p w14:paraId="0A40AF09" w14:textId="520CEED6" w:rsidR="0007026B" w:rsidRDefault="009F258E" w:rsidP="009F258E">
      <w:pPr>
        <w:tabs>
          <w:tab w:val="left" w:pos="2101"/>
        </w:tabs>
        <w:ind w:left="426"/>
        <w:jc w:val="both"/>
        <w:rPr>
          <w:rFonts w:ascii="Times New Roman" w:eastAsia="Trebuchet MS" w:hAnsi="Times New Roman" w:cs="Trebuchet MS"/>
          <w:b/>
          <w:bCs/>
          <w:noProof/>
          <w:sz w:val="24"/>
          <w:szCs w:val="11"/>
        </w:rPr>
      </w:pPr>
      <w:bookmarkStart w:id="37" w:name="_bookmark12"/>
      <w:bookmarkEnd w:id="37"/>
      <w:r>
        <w:rPr>
          <w:rFonts w:ascii="Times New Roman" w:hAnsi="Times New Roman"/>
          <w:sz w:val="24"/>
        </w:rPr>
        <w:t xml:space="preserve">2.1.2. Pietiekams antidopinga noteikumu pārkāpuma pierādījums saskaņā ar </w:t>
      </w:r>
      <w:r>
        <w:rPr>
          <w:rFonts w:ascii="Times New Roman" w:hAnsi="Times New Roman"/>
          <w:sz w:val="24"/>
          <w:u w:color="4754A4"/>
        </w:rPr>
        <w:t>2. panta 1. punktu</w:t>
      </w:r>
      <w:r>
        <w:rPr>
          <w:rFonts w:ascii="Times New Roman" w:hAnsi="Times New Roman"/>
          <w:sz w:val="24"/>
        </w:rPr>
        <w:t xml:space="preserve"> ir kāds no norādītajiem apstākļiem: </w:t>
      </w:r>
      <w:r>
        <w:rPr>
          <w:rFonts w:ascii="Times New Roman" w:hAnsi="Times New Roman"/>
          <w:i/>
          <w:iCs/>
          <w:sz w:val="24"/>
        </w:rPr>
        <w:t>aizliegtas vielas</w:t>
      </w:r>
      <w:r>
        <w:rPr>
          <w:rFonts w:ascii="Times New Roman" w:hAnsi="Times New Roman"/>
          <w:sz w:val="24"/>
        </w:rPr>
        <w:t xml:space="preserve">, tās </w:t>
      </w:r>
      <w:r>
        <w:rPr>
          <w:rFonts w:ascii="Times New Roman" w:hAnsi="Times New Roman"/>
          <w:i/>
          <w:iCs/>
          <w:sz w:val="24"/>
        </w:rPr>
        <w:t>metabolīti</w:t>
      </w:r>
      <w:r>
        <w:rPr>
          <w:rFonts w:ascii="Times New Roman" w:hAnsi="Times New Roman"/>
          <w:sz w:val="24"/>
        </w:rPr>
        <w:t xml:space="preserve"> vai </w:t>
      </w:r>
      <w:r>
        <w:rPr>
          <w:rFonts w:ascii="Times New Roman" w:hAnsi="Times New Roman"/>
          <w:i/>
          <w:iCs/>
          <w:sz w:val="24"/>
        </w:rPr>
        <w:t>marķieri</w:t>
      </w:r>
      <w:r>
        <w:rPr>
          <w:rFonts w:ascii="Times New Roman" w:hAnsi="Times New Roman"/>
          <w:sz w:val="24"/>
        </w:rPr>
        <w:t xml:space="preserve"> A </w:t>
      </w:r>
      <w:r>
        <w:rPr>
          <w:rFonts w:ascii="Times New Roman" w:hAnsi="Times New Roman"/>
          <w:i/>
          <w:iCs/>
          <w:sz w:val="24"/>
        </w:rPr>
        <w:t>paraugā</w:t>
      </w:r>
      <w:r>
        <w:rPr>
          <w:rFonts w:ascii="Times New Roman" w:hAnsi="Times New Roman"/>
          <w:sz w:val="24"/>
        </w:rPr>
        <w:t xml:space="preserve">, kas ņemts no </w:t>
      </w:r>
      <w:r>
        <w:rPr>
          <w:rFonts w:ascii="Times New Roman" w:hAnsi="Times New Roman"/>
          <w:i/>
          <w:iCs/>
          <w:sz w:val="24"/>
        </w:rPr>
        <w:t>sportista</w:t>
      </w:r>
      <w:r>
        <w:rPr>
          <w:rFonts w:ascii="Times New Roman" w:hAnsi="Times New Roman"/>
          <w:sz w:val="24"/>
        </w:rPr>
        <w:t xml:space="preserve"> ķermeņa, ja </w:t>
      </w:r>
      <w:r>
        <w:rPr>
          <w:rFonts w:ascii="Times New Roman" w:hAnsi="Times New Roman"/>
          <w:i/>
          <w:iCs/>
          <w:sz w:val="24"/>
        </w:rPr>
        <w:t>sportists</w:t>
      </w:r>
      <w:r>
        <w:rPr>
          <w:rFonts w:ascii="Times New Roman" w:hAnsi="Times New Roman"/>
          <w:sz w:val="24"/>
        </w:rPr>
        <w:t xml:space="preserve"> atsakās no B </w:t>
      </w:r>
      <w:r>
        <w:rPr>
          <w:rFonts w:ascii="Times New Roman" w:hAnsi="Times New Roman"/>
          <w:i/>
          <w:iCs/>
          <w:sz w:val="24"/>
        </w:rPr>
        <w:t>parauga</w:t>
      </w:r>
      <w:r>
        <w:rPr>
          <w:rFonts w:ascii="Times New Roman" w:hAnsi="Times New Roman"/>
          <w:sz w:val="24"/>
        </w:rPr>
        <w:t xml:space="preserve"> analīzes un ja B </w:t>
      </w:r>
      <w:r>
        <w:rPr>
          <w:rFonts w:ascii="Times New Roman" w:hAnsi="Times New Roman"/>
          <w:i/>
          <w:iCs/>
          <w:sz w:val="24"/>
        </w:rPr>
        <w:t>parauga</w:t>
      </w:r>
      <w:r>
        <w:rPr>
          <w:rFonts w:ascii="Times New Roman" w:hAnsi="Times New Roman"/>
          <w:sz w:val="24"/>
        </w:rPr>
        <w:t xml:space="preserve"> analīze nav veikta; ir veikta </w:t>
      </w:r>
      <w:r>
        <w:rPr>
          <w:rFonts w:ascii="Times New Roman" w:hAnsi="Times New Roman"/>
          <w:i/>
          <w:iCs/>
          <w:sz w:val="24"/>
        </w:rPr>
        <w:t>sportista</w:t>
      </w:r>
      <w:r>
        <w:rPr>
          <w:rFonts w:ascii="Times New Roman" w:hAnsi="Times New Roman"/>
          <w:sz w:val="24"/>
        </w:rPr>
        <w:t xml:space="preserve"> B </w:t>
      </w:r>
      <w:r>
        <w:rPr>
          <w:rFonts w:ascii="Times New Roman" w:hAnsi="Times New Roman"/>
          <w:i/>
          <w:iCs/>
          <w:sz w:val="24"/>
        </w:rPr>
        <w:t>parauga</w:t>
      </w:r>
      <w:r>
        <w:rPr>
          <w:rFonts w:ascii="Times New Roman" w:hAnsi="Times New Roman"/>
          <w:sz w:val="24"/>
        </w:rPr>
        <w:t xml:space="preserve"> analīze, kā rezultātā ir apstiprināta A </w:t>
      </w:r>
      <w:r>
        <w:rPr>
          <w:rFonts w:ascii="Times New Roman" w:hAnsi="Times New Roman"/>
          <w:i/>
          <w:iCs/>
          <w:sz w:val="24"/>
        </w:rPr>
        <w:t>paraugā</w:t>
      </w:r>
      <w:r>
        <w:rPr>
          <w:rFonts w:ascii="Times New Roman" w:hAnsi="Times New Roman"/>
          <w:sz w:val="24"/>
        </w:rPr>
        <w:t xml:space="preserve"> konstatēto </w:t>
      </w:r>
      <w:r>
        <w:rPr>
          <w:rFonts w:ascii="Times New Roman" w:hAnsi="Times New Roman"/>
          <w:i/>
          <w:iCs/>
          <w:sz w:val="24"/>
        </w:rPr>
        <w:t>aizliegto vielu</w:t>
      </w:r>
      <w:r>
        <w:rPr>
          <w:rFonts w:ascii="Times New Roman" w:hAnsi="Times New Roman"/>
          <w:sz w:val="24"/>
        </w:rPr>
        <w:t xml:space="preserve">, tās </w:t>
      </w:r>
      <w:r>
        <w:rPr>
          <w:rFonts w:ascii="Times New Roman" w:hAnsi="Times New Roman"/>
          <w:i/>
          <w:iCs/>
          <w:sz w:val="24"/>
        </w:rPr>
        <w:t>metabolītu</w:t>
      </w:r>
      <w:r>
        <w:rPr>
          <w:rFonts w:ascii="Times New Roman" w:hAnsi="Times New Roman"/>
          <w:sz w:val="24"/>
        </w:rPr>
        <w:t xml:space="preserve"> vai </w:t>
      </w:r>
      <w:r>
        <w:rPr>
          <w:rFonts w:ascii="Times New Roman" w:hAnsi="Times New Roman"/>
          <w:i/>
          <w:iCs/>
          <w:sz w:val="24"/>
        </w:rPr>
        <w:t>marķieru</w:t>
      </w:r>
      <w:r>
        <w:rPr>
          <w:rFonts w:ascii="Times New Roman" w:hAnsi="Times New Roman"/>
          <w:sz w:val="24"/>
        </w:rPr>
        <w:t xml:space="preserve"> klātbūtne; </w:t>
      </w:r>
      <w:r>
        <w:rPr>
          <w:rFonts w:ascii="Times New Roman" w:hAnsi="Times New Roman"/>
          <w:i/>
          <w:iCs/>
          <w:sz w:val="24"/>
        </w:rPr>
        <w:t>sportista</w:t>
      </w:r>
      <w:r>
        <w:rPr>
          <w:rFonts w:ascii="Times New Roman" w:hAnsi="Times New Roman"/>
          <w:sz w:val="24"/>
        </w:rPr>
        <w:t xml:space="preserve"> A vai B </w:t>
      </w:r>
      <w:r>
        <w:rPr>
          <w:rFonts w:ascii="Times New Roman" w:hAnsi="Times New Roman"/>
          <w:i/>
          <w:iCs/>
          <w:sz w:val="24"/>
        </w:rPr>
        <w:t>paraugs</w:t>
      </w:r>
      <w:r>
        <w:rPr>
          <w:rFonts w:ascii="Times New Roman" w:hAnsi="Times New Roman"/>
          <w:sz w:val="24"/>
        </w:rPr>
        <w:t xml:space="preserve"> ir sadalīts divās daļās, un sadalītā </w:t>
      </w:r>
      <w:r>
        <w:rPr>
          <w:rFonts w:ascii="Times New Roman" w:hAnsi="Times New Roman"/>
          <w:i/>
          <w:iCs/>
          <w:sz w:val="24"/>
        </w:rPr>
        <w:t>parauga</w:t>
      </w:r>
      <w:r>
        <w:rPr>
          <w:rFonts w:ascii="Times New Roman" w:hAnsi="Times New Roman"/>
          <w:sz w:val="24"/>
        </w:rPr>
        <w:t xml:space="preserve"> apstiprinošās daļas analīzē tiek apstiprināta sadalītā </w:t>
      </w:r>
      <w:r>
        <w:rPr>
          <w:rFonts w:ascii="Times New Roman" w:hAnsi="Times New Roman"/>
          <w:i/>
          <w:iCs/>
          <w:sz w:val="24"/>
        </w:rPr>
        <w:t>parauga</w:t>
      </w:r>
      <w:r>
        <w:rPr>
          <w:rFonts w:ascii="Times New Roman" w:hAnsi="Times New Roman"/>
          <w:sz w:val="24"/>
        </w:rPr>
        <w:t xml:space="preserve"> pirmās daļas analīzē konstatēto </w:t>
      </w:r>
      <w:r>
        <w:rPr>
          <w:rFonts w:ascii="Times New Roman" w:hAnsi="Times New Roman"/>
          <w:i/>
          <w:iCs/>
          <w:sz w:val="24"/>
        </w:rPr>
        <w:t>aizliegto vielu</w:t>
      </w:r>
      <w:r>
        <w:rPr>
          <w:rFonts w:ascii="Times New Roman" w:hAnsi="Times New Roman"/>
          <w:sz w:val="24"/>
        </w:rPr>
        <w:t xml:space="preserve">, tās </w:t>
      </w:r>
      <w:r>
        <w:rPr>
          <w:rFonts w:ascii="Times New Roman" w:hAnsi="Times New Roman"/>
          <w:i/>
          <w:iCs/>
          <w:sz w:val="24"/>
        </w:rPr>
        <w:t>metabolītu</w:t>
      </w:r>
      <w:r>
        <w:rPr>
          <w:rFonts w:ascii="Times New Roman" w:hAnsi="Times New Roman"/>
          <w:sz w:val="24"/>
        </w:rPr>
        <w:t xml:space="preserve"> vai </w:t>
      </w:r>
      <w:r>
        <w:rPr>
          <w:rFonts w:ascii="Times New Roman" w:hAnsi="Times New Roman"/>
          <w:i/>
          <w:iCs/>
          <w:sz w:val="24"/>
        </w:rPr>
        <w:t>marķieru</w:t>
      </w:r>
      <w:r>
        <w:rPr>
          <w:rFonts w:ascii="Times New Roman" w:hAnsi="Times New Roman"/>
          <w:sz w:val="24"/>
        </w:rPr>
        <w:t xml:space="preserve"> klātbūtne vai </w:t>
      </w:r>
      <w:r>
        <w:rPr>
          <w:rFonts w:ascii="Times New Roman" w:hAnsi="Times New Roman"/>
          <w:i/>
          <w:iCs/>
          <w:sz w:val="24"/>
        </w:rPr>
        <w:t>sportists</w:t>
      </w:r>
      <w:r>
        <w:rPr>
          <w:rFonts w:ascii="Times New Roman" w:hAnsi="Times New Roman"/>
          <w:sz w:val="24"/>
        </w:rPr>
        <w:t xml:space="preserve"> atsakās no analīzes veikšanas sadalītā </w:t>
      </w:r>
      <w:r>
        <w:rPr>
          <w:rFonts w:ascii="Times New Roman" w:hAnsi="Times New Roman"/>
          <w:i/>
          <w:iCs/>
          <w:sz w:val="24"/>
        </w:rPr>
        <w:t>parauga</w:t>
      </w:r>
      <w:r>
        <w:rPr>
          <w:rFonts w:ascii="Times New Roman" w:hAnsi="Times New Roman"/>
          <w:sz w:val="24"/>
        </w:rPr>
        <w:t xml:space="preserve"> apstiprinošajai daļai.</w:t>
      </w:r>
      <w:r>
        <w:rPr>
          <w:rStyle w:val="FootnoteReference"/>
          <w:rFonts w:ascii="Times New Roman" w:eastAsia="Verdana" w:hAnsi="Times New Roman" w:cs="Verdana"/>
          <w:noProof/>
          <w:sz w:val="24"/>
          <w:szCs w:val="19"/>
        </w:rPr>
        <w:footnoteReference w:id="8"/>
      </w:r>
    </w:p>
    <w:p w14:paraId="084E4971" w14:textId="77777777" w:rsidR="009F258E" w:rsidRPr="00DD70E9" w:rsidRDefault="009F258E" w:rsidP="009F258E">
      <w:pPr>
        <w:tabs>
          <w:tab w:val="left" w:pos="2101"/>
        </w:tabs>
        <w:ind w:left="426"/>
        <w:jc w:val="both"/>
        <w:rPr>
          <w:rFonts w:ascii="Times New Roman" w:eastAsia="Trebuchet MS" w:hAnsi="Times New Roman" w:cs="Trebuchet MS"/>
          <w:noProof/>
          <w:sz w:val="24"/>
          <w:szCs w:val="11"/>
        </w:rPr>
      </w:pPr>
    </w:p>
    <w:p w14:paraId="6E87AE34" w14:textId="2437155B" w:rsidR="0007026B" w:rsidRPr="00DD70E9" w:rsidRDefault="009F258E" w:rsidP="009F258E">
      <w:pPr>
        <w:tabs>
          <w:tab w:val="left" w:pos="2101"/>
        </w:tabs>
        <w:ind w:left="426"/>
        <w:jc w:val="both"/>
        <w:rPr>
          <w:rFonts w:ascii="Times New Roman" w:eastAsia="Verdana" w:hAnsi="Times New Roman" w:cs="Verdana"/>
          <w:noProof/>
          <w:sz w:val="24"/>
          <w:szCs w:val="19"/>
        </w:rPr>
      </w:pPr>
      <w:r>
        <w:rPr>
          <w:rFonts w:ascii="Times New Roman" w:hAnsi="Times New Roman"/>
          <w:sz w:val="24"/>
        </w:rPr>
        <w:t xml:space="preserve">2.1.3. </w:t>
      </w:r>
      <w:r>
        <w:rPr>
          <w:rFonts w:ascii="Times New Roman" w:hAnsi="Times New Roman"/>
          <w:i/>
          <w:sz w:val="24"/>
        </w:rPr>
        <w:t>Aizliegtas vielas</w:t>
      </w:r>
      <w:r>
        <w:rPr>
          <w:rFonts w:ascii="Times New Roman" w:hAnsi="Times New Roman"/>
          <w:sz w:val="24"/>
        </w:rPr>
        <w:t xml:space="preserve">, tās </w:t>
      </w:r>
      <w:r>
        <w:rPr>
          <w:rFonts w:ascii="Times New Roman" w:hAnsi="Times New Roman"/>
          <w:i/>
          <w:sz w:val="24"/>
        </w:rPr>
        <w:t>metabolītu</w:t>
      </w:r>
      <w:r>
        <w:rPr>
          <w:rFonts w:ascii="Times New Roman" w:hAnsi="Times New Roman"/>
          <w:sz w:val="24"/>
        </w:rPr>
        <w:t xml:space="preserve"> vai </w:t>
      </w:r>
      <w:r>
        <w:rPr>
          <w:rFonts w:ascii="Times New Roman" w:hAnsi="Times New Roman"/>
          <w:i/>
          <w:sz w:val="24"/>
        </w:rPr>
        <w:t>marķieru</w:t>
      </w:r>
      <w:r>
        <w:rPr>
          <w:rFonts w:ascii="Times New Roman" w:hAnsi="Times New Roman"/>
          <w:sz w:val="24"/>
        </w:rPr>
        <w:t xml:space="preserve"> klātbūtne jebkurā paziņotajā daudzumā </w:t>
      </w:r>
      <w:r>
        <w:rPr>
          <w:rFonts w:ascii="Times New Roman" w:hAnsi="Times New Roman"/>
          <w:i/>
          <w:sz w:val="24"/>
        </w:rPr>
        <w:t>paraugā</w:t>
      </w:r>
      <w:r>
        <w:rPr>
          <w:rFonts w:ascii="Times New Roman" w:hAnsi="Times New Roman"/>
          <w:sz w:val="24"/>
        </w:rPr>
        <w:t xml:space="preserve">, kas ņemts no </w:t>
      </w:r>
      <w:r>
        <w:rPr>
          <w:rFonts w:ascii="Times New Roman" w:hAnsi="Times New Roman"/>
          <w:i/>
          <w:sz w:val="24"/>
        </w:rPr>
        <w:t>sportista</w:t>
      </w:r>
      <w:r>
        <w:rPr>
          <w:rFonts w:ascii="Times New Roman" w:hAnsi="Times New Roman"/>
          <w:sz w:val="24"/>
        </w:rPr>
        <w:t xml:space="preserve"> ķermeņa, ir antidopinga noteikumu pārkāpums; izņēmums ir vielas, attiecībā uz kurām </w:t>
      </w:r>
      <w:r>
        <w:rPr>
          <w:rFonts w:ascii="Times New Roman" w:hAnsi="Times New Roman"/>
          <w:i/>
          <w:sz w:val="24"/>
        </w:rPr>
        <w:t>Aizliegto vielu un metožu sarakstā</w:t>
      </w:r>
      <w:r>
        <w:rPr>
          <w:rFonts w:ascii="Times New Roman" w:hAnsi="Times New Roman"/>
          <w:sz w:val="24"/>
        </w:rPr>
        <w:t xml:space="preserve"> vai kādā </w:t>
      </w:r>
      <w:r>
        <w:rPr>
          <w:rFonts w:ascii="Times New Roman" w:hAnsi="Times New Roman"/>
          <w:i/>
          <w:sz w:val="24"/>
        </w:rPr>
        <w:t>tehniskajā dokumentā</w:t>
      </w:r>
      <w:r>
        <w:rPr>
          <w:rFonts w:ascii="Times New Roman" w:hAnsi="Times New Roman"/>
          <w:sz w:val="24"/>
        </w:rPr>
        <w:t xml:space="preserve"> ir īpaši norādīta </w:t>
      </w:r>
      <w:r>
        <w:rPr>
          <w:rFonts w:ascii="Times New Roman" w:hAnsi="Times New Roman"/>
          <w:i/>
          <w:sz w:val="24"/>
        </w:rPr>
        <w:t>izšķiršanas robeža</w:t>
      </w:r>
      <w:r>
        <w:rPr>
          <w:rFonts w:ascii="Times New Roman" w:hAnsi="Times New Roman"/>
          <w:sz w:val="24"/>
        </w:rPr>
        <w:t>.</w:t>
      </w:r>
    </w:p>
    <w:p w14:paraId="09D91B72" w14:textId="77777777" w:rsidR="009F258E" w:rsidRDefault="009F258E" w:rsidP="009F258E">
      <w:pPr>
        <w:tabs>
          <w:tab w:val="left" w:pos="2101"/>
        </w:tabs>
        <w:ind w:left="426"/>
        <w:jc w:val="both"/>
        <w:rPr>
          <w:rFonts w:ascii="Times New Roman" w:hAnsi="Times New Roman"/>
          <w:noProof/>
          <w:sz w:val="24"/>
        </w:rPr>
      </w:pPr>
    </w:p>
    <w:p w14:paraId="6632FB19" w14:textId="1DA743D2" w:rsidR="0007026B" w:rsidRPr="00DD70E9" w:rsidRDefault="009F258E" w:rsidP="009F258E">
      <w:pPr>
        <w:tabs>
          <w:tab w:val="left" w:pos="2101"/>
        </w:tabs>
        <w:ind w:left="426"/>
        <w:jc w:val="both"/>
        <w:rPr>
          <w:rFonts w:ascii="Times New Roman" w:eastAsia="Verdana" w:hAnsi="Times New Roman" w:cs="Verdana"/>
          <w:noProof/>
          <w:sz w:val="24"/>
          <w:szCs w:val="19"/>
        </w:rPr>
      </w:pPr>
      <w:r>
        <w:rPr>
          <w:rFonts w:ascii="Times New Roman" w:hAnsi="Times New Roman"/>
          <w:sz w:val="24"/>
        </w:rPr>
        <w:t xml:space="preserve">2.1.4. Atkāpjoties no </w:t>
      </w:r>
      <w:r>
        <w:rPr>
          <w:rFonts w:ascii="Times New Roman" w:hAnsi="Times New Roman"/>
          <w:sz w:val="24"/>
          <w:u w:color="4754A4"/>
        </w:rPr>
        <w:t>2. panta 1. punktā</w:t>
      </w:r>
      <w:r>
        <w:rPr>
          <w:rFonts w:ascii="Times New Roman" w:hAnsi="Times New Roman"/>
          <w:sz w:val="24"/>
        </w:rPr>
        <w:t xml:space="preserve"> izklāstītā vispārējā noteikuma, </w:t>
      </w:r>
      <w:r>
        <w:rPr>
          <w:rFonts w:ascii="Times New Roman" w:hAnsi="Times New Roman"/>
          <w:i/>
          <w:iCs/>
          <w:sz w:val="24"/>
        </w:rPr>
        <w:t xml:space="preserve">Aizliegto vielu un </w:t>
      </w:r>
      <w:r>
        <w:rPr>
          <w:rFonts w:ascii="Times New Roman" w:hAnsi="Times New Roman"/>
          <w:i/>
          <w:iCs/>
          <w:sz w:val="24"/>
        </w:rPr>
        <w:lastRenderedPageBreak/>
        <w:t>metožu sarakstā</w:t>
      </w:r>
      <w:r>
        <w:rPr>
          <w:rFonts w:ascii="Times New Roman" w:hAnsi="Times New Roman"/>
          <w:sz w:val="24"/>
        </w:rPr>
        <w:t xml:space="preserve">, </w:t>
      </w:r>
      <w:r>
        <w:rPr>
          <w:rFonts w:ascii="Times New Roman" w:hAnsi="Times New Roman"/>
          <w:i/>
          <w:iCs/>
          <w:sz w:val="24"/>
        </w:rPr>
        <w:t>starptautiskajos standartos</w:t>
      </w:r>
      <w:r>
        <w:rPr>
          <w:rFonts w:ascii="Times New Roman" w:hAnsi="Times New Roman"/>
          <w:sz w:val="24"/>
        </w:rPr>
        <w:t xml:space="preserve"> vai </w:t>
      </w:r>
      <w:r>
        <w:rPr>
          <w:rFonts w:ascii="Times New Roman" w:hAnsi="Times New Roman"/>
          <w:i/>
          <w:iCs/>
          <w:sz w:val="24"/>
        </w:rPr>
        <w:t>tehniskajos dokumentos</w:t>
      </w:r>
      <w:r>
        <w:rPr>
          <w:rFonts w:ascii="Times New Roman" w:hAnsi="Times New Roman"/>
          <w:sz w:val="24"/>
        </w:rPr>
        <w:t xml:space="preserve"> var noteikt īpašus kritērijus attiecībā uz ziņošanu par noteiktām </w:t>
      </w:r>
      <w:r>
        <w:rPr>
          <w:rFonts w:ascii="Times New Roman" w:hAnsi="Times New Roman"/>
          <w:i/>
          <w:iCs/>
          <w:sz w:val="24"/>
        </w:rPr>
        <w:t>aizliegtajām vielām</w:t>
      </w:r>
      <w:r>
        <w:rPr>
          <w:rFonts w:ascii="Times New Roman" w:hAnsi="Times New Roman"/>
          <w:sz w:val="24"/>
        </w:rPr>
        <w:t xml:space="preserve"> vai šādu vielu izvērtēšanu.</w:t>
      </w:r>
    </w:p>
    <w:p w14:paraId="63A7428D" w14:textId="77777777" w:rsidR="0007026B" w:rsidRPr="00DD70E9" w:rsidRDefault="0007026B" w:rsidP="00DD70E9">
      <w:pPr>
        <w:jc w:val="both"/>
        <w:rPr>
          <w:rFonts w:ascii="Times New Roman" w:eastAsia="Calibri" w:hAnsi="Times New Roman" w:cs="Calibri"/>
          <w:i/>
          <w:noProof/>
          <w:sz w:val="24"/>
          <w:szCs w:val="20"/>
        </w:rPr>
      </w:pPr>
    </w:p>
    <w:p w14:paraId="22B0FB82" w14:textId="772A29F6" w:rsidR="0007026B" w:rsidRPr="009F258E" w:rsidRDefault="009F258E" w:rsidP="00E809DE">
      <w:pPr>
        <w:pStyle w:val="Heading2"/>
        <w:rPr>
          <w:rFonts w:eastAsia="Trebuchet MS" w:cs="Trebuchet MS"/>
          <w:bCs/>
          <w:noProof/>
          <w:szCs w:val="11"/>
        </w:rPr>
      </w:pPr>
      <w:bookmarkStart w:id="38" w:name="2.2_Use_or_Attempted_Use_by_an_Athlete_o"/>
      <w:bookmarkStart w:id="39" w:name="_bookmark13"/>
      <w:bookmarkStart w:id="40" w:name="_bookmark14"/>
      <w:bookmarkStart w:id="41" w:name="_Toc56176244"/>
      <w:bookmarkEnd w:id="38"/>
      <w:bookmarkEnd w:id="39"/>
      <w:bookmarkEnd w:id="40"/>
      <w:r>
        <w:t xml:space="preserve">2.2. </w:t>
      </w:r>
      <w:r w:rsidRPr="00E809DE">
        <w:rPr>
          <w:i/>
          <w:iCs/>
        </w:rPr>
        <w:t>Sportista</w:t>
      </w:r>
      <w:r>
        <w:t xml:space="preserve"> veikta </w:t>
      </w:r>
      <w:r w:rsidRPr="00E809DE">
        <w:rPr>
          <w:i/>
          <w:iCs/>
        </w:rPr>
        <w:t>aizliegtas vielas</w:t>
      </w:r>
      <w:r>
        <w:t xml:space="preserve"> vai </w:t>
      </w:r>
      <w:r w:rsidRPr="00E809DE">
        <w:rPr>
          <w:i/>
          <w:iCs/>
        </w:rPr>
        <w:t>aizliegtas metodes lietošana</w:t>
      </w:r>
      <w:r>
        <w:t xml:space="preserve"> vai </w:t>
      </w:r>
      <w:r w:rsidRPr="00E809DE">
        <w:rPr>
          <w:i/>
          <w:iCs/>
        </w:rPr>
        <w:t>lietošanas mēģinājums</w:t>
      </w:r>
      <w:r>
        <w:rPr>
          <w:rStyle w:val="FootnoteReference"/>
          <w:b w:val="0"/>
          <w:bCs/>
          <w:i/>
          <w:noProof/>
        </w:rPr>
        <w:footnoteReference w:id="9"/>
      </w:r>
      <w:bookmarkEnd w:id="41"/>
    </w:p>
    <w:p w14:paraId="4BC333E0" w14:textId="77777777" w:rsidR="009F258E" w:rsidRDefault="009F258E" w:rsidP="009F258E">
      <w:pPr>
        <w:tabs>
          <w:tab w:val="left" w:pos="2281"/>
        </w:tabs>
        <w:jc w:val="both"/>
        <w:rPr>
          <w:rFonts w:ascii="Times New Roman" w:eastAsia="Verdana" w:hAnsi="Times New Roman" w:cs="Verdana"/>
          <w:noProof/>
          <w:sz w:val="24"/>
          <w:szCs w:val="19"/>
        </w:rPr>
      </w:pPr>
    </w:p>
    <w:p w14:paraId="7AAD6D5C" w14:textId="4B5527A5" w:rsidR="0007026B" w:rsidRDefault="009F258E" w:rsidP="009F258E">
      <w:pPr>
        <w:tabs>
          <w:tab w:val="left" w:pos="2281"/>
        </w:tabs>
        <w:ind w:left="426"/>
        <w:jc w:val="both"/>
        <w:rPr>
          <w:rFonts w:ascii="Times New Roman" w:eastAsia="Verdana" w:hAnsi="Times New Roman" w:cs="Verdana"/>
          <w:noProof/>
          <w:sz w:val="24"/>
          <w:szCs w:val="19"/>
        </w:rPr>
      </w:pPr>
      <w:r>
        <w:rPr>
          <w:rFonts w:ascii="Times New Roman" w:hAnsi="Times New Roman"/>
          <w:sz w:val="24"/>
        </w:rPr>
        <w:t xml:space="preserve">2.2.1. </w:t>
      </w:r>
      <w:r>
        <w:rPr>
          <w:rFonts w:ascii="Times New Roman" w:hAnsi="Times New Roman"/>
          <w:i/>
          <w:sz w:val="24"/>
        </w:rPr>
        <w:t>Sportistu</w:t>
      </w:r>
      <w:r>
        <w:rPr>
          <w:rFonts w:ascii="Times New Roman" w:hAnsi="Times New Roman"/>
          <w:sz w:val="24"/>
        </w:rPr>
        <w:t xml:space="preserve"> personīgais pienākums ir nodrošināt, lai viņu organismā nenokļūst </w:t>
      </w:r>
      <w:r>
        <w:rPr>
          <w:rFonts w:ascii="Times New Roman" w:hAnsi="Times New Roman"/>
          <w:i/>
          <w:sz w:val="24"/>
        </w:rPr>
        <w:t>aizliegtas vielas</w:t>
      </w:r>
      <w:r>
        <w:rPr>
          <w:rFonts w:ascii="Times New Roman" w:hAnsi="Times New Roman"/>
          <w:sz w:val="24"/>
        </w:rPr>
        <w:t xml:space="preserve"> un netiek </w:t>
      </w:r>
      <w:r>
        <w:rPr>
          <w:rFonts w:ascii="Times New Roman" w:hAnsi="Times New Roman"/>
          <w:i/>
          <w:sz w:val="24"/>
        </w:rPr>
        <w:t>lietotas aizliegtas metodes</w:t>
      </w:r>
      <w:r>
        <w:rPr>
          <w:rFonts w:ascii="Times New Roman" w:hAnsi="Times New Roman"/>
          <w:sz w:val="24"/>
        </w:rPr>
        <w:t xml:space="preserve">. Tāpēc, lai konstatētu antidopinga noteikumu pārkāpumu saistībā ar </w:t>
      </w:r>
      <w:r>
        <w:rPr>
          <w:rFonts w:ascii="Times New Roman" w:hAnsi="Times New Roman"/>
          <w:i/>
          <w:iCs/>
          <w:sz w:val="24"/>
        </w:rPr>
        <w:t>aizliegtas vielas</w:t>
      </w:r>
      <w:r>
        <w:rPr>
          <w:rFonts w:ascii="Times New Roman" w:hAnsi="Times New Roman"/>
          <w:sz w:val="24"/>
        </w:rPr>
        <w:t xml:space="preserve"> vai </w:t>
      </w:r>
      <w:r>
        <w:rPr>
          <w:rFonts w:ascii="Times New Roman" w:hAnsi="Times New Roman"/>
          <w:i/>
          <w:iCs/>
          <w:sz w:val="24"/>
        </w:rPr>
        <w:t>aizliegtas metodes lietošanu</w:t>
      </w:r>
      <w:r>
        <w:rPr>
          <w:rFonts w:ascii="Times New Roman" w:hAnsi="Times New Roman"/>
          <w:sz w:val="24"/>
        </w:rPr>
        <w:t xml:space="preserve">, nav nepieciešams pierādīt sportista nodomu, </w:t>
      </w:r>
      <w:r>
        <w:rPr>
          <w:rFonts w:ascii="Times New Roman" w:hAnsi="Times New Roman"/>
          <w:i/>
          <w:iCs/>
          <w:sz w:val="24"/>
        </w:rPr>
        <w:t>vainu</w:t>
      </w:r>
      <w:r>
        <w:rPr>
          <w:rFonts w:ascii="Times New Roman" w:hAnsi="Times New Roman"/>
          <w:sz w:val="24"/>
        </w:rPr>
        <w:t xml:space="preserve">, </w:t>
      </w:r>
      <w:r>
        <w:rPr>
          <w:rFonts w:ascii="Times New Roman" w:hAnsi="Times New Roman"/>
          <w:i/>
          <w:iCs/>
          <w:sz w:val="24"/>
        </w:rPr>
        <w:t>nolaidību</w:t>
      </w:r>
      <w:r>
        <w:rPr>
          <w:rFonts w:ascii="Times New Roman" w:hAnsi="Times New Roman"/>
          <w:sz w:val="24"/>
        </w:rPr>
        <w:t xml:space="preserve"> vai šīs vielas vai metodes apzinātu </w:t>
      </w:r>
      <w:r>
        <w:rPr>
          <w:rFonts w:ascii="Times New Roman" w:hAnsi="Times New Roman"/>
          <w:i/>
          <w:iCs/>
          <w:sz w:val="24"/>
        </w:rPr>
        <w:t>lietošanu</w:t>
      </w:r>
      <w:r>
        <w:rPr>
          <w:rFonts w:ascii="Times New Roman" w:hAnsi="Times New Roman"/>
          <w:sz w:val="24"/>
        </w:rPr>
        <w:t>.</w:t>
      </w:r>
    </w:p>
    <w:p w14:paraId="1CDECE38" w14:textId="77777777" w:rsidR="009F258E" w:rsidRPr="00DD70E9" w:rsidRDefault="009F258E" w:rsidP="009F258E">
      <w:pPr>
        <w:tabs>
          <w:tab w:val="left" w:pos="2281"/>
        </w:tabs>
        <w:ind w:left="426"/>
        <w:jc w:val="both"/>
        <w:rPr>
          <w:rFonts w:ascii="Times New Roman" w:eastAsia="Verdana" w:hAnsi="Times New Roman" w:cs="Verdana"/>
          <w:noProof/>
          <w:sz w:val="24"/>
          <w:szCs w:val="19"/>
        </w:rPr>
      </w:pPr>
    </w:p>
    <w:p w14:paraId="6A495908" w14:textId="77CC24CA" w:rsidR="0007026B" w:rsidRPr="00DD70E9" w:rsidRDefault="009F258E" w:rsidP="009F258E">
      <w:pPr>
        <w:tabs>
          <w:tab w:val="left" w:pos="2281"/>
        </w:tabs>
        <w:ind w:left="426"/>
        <w:jc w:val="both"/>
        <w:rPr>
          <w:rFonts w:ascii="Times New Roman" w:eastAsia="Trebuchet MS" w:hAnsi="Times New Roman" w:cs="Trebuchet MS"/>
          <w:noProof/>
          <w:sz w:val="24"/>
          <w:szCs w:val="11"/>
        </w:rPr>
      </w:pPr>
      <w:bookmarkStart w:id="42" w:name="_bookmark15"/>
      <w:bookmarkEnd w:id="42"/>
      <w:r>
        <w:rPr>
          <w:rFonts w:ascii="Times New Roman" w:hAnsi="Times New Roman"/>
          <w:sz w:val="24"/>
        </w:rPr>
        <w:t xml:space="preserve">2.2.2. Nav būtiski, vai, </w:t>
      </w:r>
      <w:r>
        <w:rPr>
          <w:rFonts w:ascii="Times New Roman" w:hAnsi="Times New Roman"/>
          <w:i/>
          <w:sz w:val="24"/>
        </w:rPr>
        <w:t>lietojot</w:t>
      </w:r>
      <w:r>
        <w:rPr>
          <w:rFonts w:ascii="Times New Roman" w:hAnsi="Times New Roman"/>
          <w:sz w:val="24"/>
        </w:rPr>
        <w:t xml:space="preserve"> vai </w:t>
      </w:r>
      <w:r>
        <w:rPr>
          <w:rFonts w:ascii="Times New Roman" w:hAnsi="Times New Roman"/>
          <w:i/>
          <w:sz w:val="24"/>
        </w:rPr>
        <w:t>mēģinot lietot</w:t>
      </w:r>
      <w:r>
        <w:rPr>
          <w:rFonts w:ascii="Times New Roman" w:hAnsi="Times New Roman"/>
          <w:sz w:val="24"/>
        </w:rPr>
        <w:t xml:space="preserve"> </w:t>
      </w:r>
      <w:r>
        <w:rPr>
          <w:rFonts w:ascii="Times New Roman" w:hAnsi="Times New Roman"/>
          <w:i/>
          <w:sz w:val="24"/>
        </w:rPr>
        <w:t>aizliegtu vielu</w:t>
      </w:r>
      <w:r>
        <w:rPr>
          <w:rFonts w:ascii="Times New Roman" w:hAnsi="Times New Roman"/>
          <w:sz w:val="24"/>
        </w:rPr>
        <w:t xml:space="preserve"> vai </w:t>
      </w:r>
      <w:r>
        <w:rPr>
          <w:rFonts w:ascii="Times New Roman" w:hAnsi="Times New Roman"/>
          <w:i/>
          <w:sz w:val="24"/>
        </w:rPr>
        <w:t>aizliegtu metodi</w:t>
      </w:r>
      <w:r>
        <w:rPr>
          <w:rFonts w:ascii="Times New Roman" w:hAnsi="Times New Roman"/>
          <w:sz w:val="24"/>
        </w:rPr>
        <w:t xml:space="preserve">, ir panākta vēlamā iedarbība. Antidopinga noteikumu pārkāpums ir noticis jebkurā gadījumā, kad </w:t>
      </w:r>
      <w:r>
        <w:rPr>
          <w:rFonts w:ascii="Times New Roman" w:hAnsi="Times New Roman"/>
          <w:i/>
          <w:iCs/>
          <w:sz w:val="24"/>
        </w:rPr>
        <w:t>lietota aizliegta viela</w:t>
      </w:r>
      <w:r>
        <w:rPr>
          <w:rFonts w:ascii="Times New Roman" w:hAnsi="Times New Roman"/>
          <w:sz w:val="24"/>
        </w:rPr>
        <w:t xml:space="preserve"> vai </w:t>
      </w:r>
      <w:r>
        <w:rPr>
          <w:rFonts w:ascii="Times New Roman" w:hAnsi="Times New Roman"/>
          <w:i/>
          <w:iCs/>
          <w:sz w:val="24"/>
        </w:rPr>
        <w:t>aizliegta metode</w:t>
      </w:r>
      <w:r>
        <w:rPr>
          <w:rFonts w:ascii="Times New Roman" w:hAnsi="Times New Roman"/>
          <w:sz w:val="24"/>
        </w:rPr>
        <w:t xml:space="preserve"> vai ir </w:t>
      </w:r>
      <w:r>
        <w:rPr>
          <w:rFonts w:ascii="Times New Roman" w:hAnsi="Times New Roman"/>
          <w:i/>
          <w:iCs/>
          <w:sz w:val="24"/>
        </w:rPr>
        <w:t>mēģināts lietot</w:t>
      </w:r>
      <w:r>
        <w:rPr>
          <w:rFonts w:ascii="Times New Roman" w:hAnsi="Times New Roman"/>
          <w:sz w:val="24"/>
        </w:rPr>
        <w:t xml:space="preserve"> šādu vielu vai metodi.</w:t>
      </w:r>
      <w:r>
        <w:rPr>
          <w:rStyle w:val="FootnoteReference"/>
          <w:rFonts w:ascii="Times New Roman" w:hAnsi="Times New Roman"/>
          <w:noProof/>
          <w:sz w:val="24"/>
        </w:rPr>
        <w:footnoteReference w:id="10"/>
      </w:r>
    </w:p>
    <w:p w14:paraId="5869DE0C" w14:textId="77777777" w:rsidR="0007026B" w:rsidRPr="00DD70E9" w:rsidRDefault="0007026B" w:rsidP="00DD70E9">
      <w:pPr>
        <w:jc w:val="both"/>
        <w:rPr>
          <w:rFonts w:ascii="Times New Roman" w:eastAsia="Calibri" w:hAnsi="Times New Roman" w:cs="Calibri"/>
          <w:i/>
          <w:noProof/>
          <w:sz w:val="24"/>
          <w:szCs w:val="17"/>
        </w:rPr>
      </w:pPr>
    </w:p>
    <w:p w14:paraId="55BC07E9" w14:textId="747010C9" w:rsidR="0007026B" w:rsidRPr="009F258E" w:rsidRDefault="009F258E" w:rsidP="00F7236B">
      <w:pPr>
        <w:pStyle w:val="Heading2"/>
        <w:rPr>
          <w:rFonts w:eastAsia="Calibri" w:cs="Calibri"/>
          <w:bCs/>
          <w:noProof/>
        </w:rPr>
      </w:pPr>
      <w:bookmarkStart w:id="43" w:name="2.3_Evading,_Refusing_or_Failing_to_Subm"/>
      <w:bookmarkStart w:id="44" w:name="2.4_Whereabouts_Failures_by_an_Athlete"/>
      <w:bookmarkStart w:id="45" w:name="2.5_Tampering_or_Attempted_Tampering_wit"/>
      <w:bookmarkStart w:id="46" w:name="2.6_Possession_of_a_Prohibited_Substance"/>
      <w:bookmarkStart w:id="47" w:name="_bookmark16"/>
      <w:bookmarkStart w:id="48" w:name="_bookmark17"/>
      <w:bookmarkStart w:id="49" w:name="_Toc56176245"/>
      <w:bookmarkEnd w:id="43"/>
      <w:bookmarkEnd w:id="44"/>
      <w:bookmarkEnd w:id="45"/>
      <w:bookmarkEnd w:id="46"/>
      <w:bookmarkEnd w:id="47"/>
      <w:bookmarkEnd w:id="48"/>
      <w:r>
        <w:t xml:space="preserve">2.3. </w:t>
      </w:r>
      <w:r>
        <w:rPr>
          <w:i/>
        </w:rPr>
        <w:t>Sportista</w:t>
      </w:r>
      <w:r>
        <w:t xml:space="preserve"> izvairīšanās no </w:t>
      </w:r>
      <w:r>
        <w:rPr>
          <w:i/>
        </w:rPr>
        <w:t>paraugu</w:t>
      </w:r>
      <w:r>
        <w:t xml:space="preserve"> vākšanas, atteikšanās ierasties vai neierašanās uz </w:t>
      </w:r>
      <w:r>
        <w:rPr>
          <w:i/>
        </w:rPr>
        <w:t>paraugu</w:t>
      </w:r>
      <w:r>
        <w:t xml:space="preserve"> vākšanu</w:t>
      </w:r>
      <w:bookmarkEnd w:id="49"/>
    </w:p>
    <w:p w14:paraId="73D66CA7" w14:textId="77777777" w:rsidR="009F258E" w:rsidRDefault="009F258E" w:rsidP="00DD70E9">
      <w:pPr>
        <w:pStyle w:val="BodyText"/>
        <w:ind w:left="0"/>
        <w:jc w:val="both"/>
        <w:rPr>
          <w:rFonts w:ascii="Times New Roman" w:hAnsi="Times New Roman"/>
          <w:noProof/>
          <w:sz w:val="24"/>
        </w:rPr>
      </w:pPr>
    </w:p>
    <w:p w14:paraId="29884A3E" w14:textId="78C000F2" w:rsidR="0007026B" w:rsidRPr="00DD70E9" w:rsidRDefault="0007026B" w:rsidP="00DD70E9">
      <w:pPr>
        <w:pStyle w:val="BodyText"/>
        <w:ind w:left="0"/>
        <w:jc w:val="both"/>
        <w:rPr>
          <w:rFonts w:ascii="Times New Roman" w:eastAsia="Trebuchet MS" w:hAnsi="Times New Roman" w:cs="Trebuchet MS"/>
          <w:noProof/>
          <w:sz w:val="24"/>
          <w:szCs w:val="11"/>
        </w:rPr>
      </w:pPr>
      <w:r>
        <w:rPr>
          <w:rFonts w:ascii="Times New Roman" w:hAnsi="Times New Roman"/>
          <w:sz w:val="24"/>
        </w:rPr>
        <w:t xml:space="preserve">Izvairīšanās no </w:t>
      </w:r>
      <w:r>
        <w:rPr>
          <w:rFonts w:ascii="Times New Roman" w:hAnsi="Times New Roman"/>
          <w:i/>
          <w:sz w:val="24"/>
        </w:rPr>
        <w:t>paraugu</w:t>
      </w:r>
      <w:r>
        <w:rPr>
          <w:rFonts w:ascii="Times New Roman" w:hAnsi="Times New Roman"/>
          <w:sz w:val="24"/>
        </w:rPr>
        <w:t xml:space="preserve"> vākšanas, atteikšanās ierasties vai neierašanās uz </w:t>
      </w:r>
      <w:r>
        <w:rPr>
          <w:rFonts w:ascii="Times New Roman" w:hAnsi="Times New Roman"/>
          <w:i/>
          <w:sz w:val="24"/>
        </w:rPr>
        <w:t>paraugu</w:t>
      </w:r>
      <w:r>
        <w:rPr>
          <w:rFonts w:ascii="Times New Roman" w:hAnsi="Times New Roman"/>
          <w:sz w:val="24"/>
        </w:rPr>
        <w:t xml:space="preserve"> vākšanu bez pietiekama pamatojuma pēc tam, kad no pienācīgi pilnvarotas </w:t>
      </w:r>
      <w:r>
        <w:rPr>
          <w:rFonts w:ascii="Times New Roman" w:hAnsi="Times New Roman"/>
          <w:i/>
          <w:sz w:val="24"/>
        </w:rPr>
        <w:t>personas</w:t>
      </w:r>
      <w:r>
        <w:rPr>
          <w:rFonts w:ascii="Times New Roman" w:hAnsi="Times New Roman"/>
          <w:sz w:val="24"/>
        </w:rPr>
        <w:t xml:space="preserve"> ir saņemts atbilstošs paziņojums.</w:t>
      </w:r>
      <w:r w:rsidR="002C330E">
        <w:rPr>
          <w:rStyle w:val="FootnoteReference"/>
          <w:rFonts w:ascii="Times New Roman" w:hAnsi="Times New Roman"/>
          <w:noProof/>
          <w:sz w:val="24"/>
        </w:rPr>
        <w:footnoteReference w:id="11"/>
      </w:r>
    </w:p>
    <w:p w14:paraId="6C94E2C5" w14:textId="77777777" w:rsidR="0007026B" w:rsidRPr="00DD70E9" w:rsidRDefault="0007026B" w:rsidP="00DD70E9">
      <w:pPr>
        <w:jc w:val="both"/>
        <w:rPr>
          <w:rFonts w:ascii="Times New Roman" w:eastAsia="Trebuchet MS" w:hAnsi="Times New Roman" w:cs="Trebuchet MS"/>
          <w:b/>
          <w:bCs/>
          <w:noProof/>
          <w:sz w:val="24"/>
        </w:rPr>
      </w:pPr>
    </w:p>
    <w:p w14:paraId="26CC8CE3" w14:textId="4F0C2A87" w:rsidR="0007026B" w:rsidRPr="009F258E" w:rsidRDefault="009F258E" w:rsidP="00F7236B">
      <w:pPr>
        <w:pStyle w:val="Heading2"/>
        <w:rPr>
          <w:rFonts w:eastAsia="Calibri" w:cs="Calibri"/>
          <w:bCs/>
          <w:noProof/>
          <w:szCs w:val="19"/>
        </w:rPr>
      </w:pPr>
      <w:bookmarkStart w:id="50" w:name="_bookmark18"/>
      <w:bookmarkStart w:id="51" w:name="_Toc56176246"/>
      <w:bookmarkEnd w:id="50"/>
      <w:r>
        <w:t xml:space="preserve">2.4. </w:t>
      </w:r>
      <w:r>
        <w:rPr>
          <w:i/>
        </w:rPr>
        <w:t>Sportista</w:t>
      </w:r>
      <w:r>
        <w:t xml:space="preserve"> informācijas nesniegšana par savu atrašanās vietu</w:t>
      </w:r>
      <w:bookmarkEnd w:id="51"/>
    </w:p>
    <w:p w14:paraId="383CDE5A" w14:textId="77777777" w:rsidR="009F258E" w:rsidRDefault="009F258E" w:rsidP="00DD70E9">
      <w:pPr>
        <w:jc w:val="both"/>
        <w:rPr>
          <w:rFonts w:ascii="Times New Roman" w:hAnsi="Times New Roman"/>
          <w:noProof/>
          <w:sz w:val="24"/>
        </w:rPr>
      </w:pPr>
    </w:p>
    <w:p w14:paraId="1045BAE8" w14:textId="7BA9B2CA" w:rsidR="0007026B" w:rsidRPr="00DD70E9" w:rsidRDefault="0007026B" w:rsidP="00DD70E9">
      <w:pPr>
        <w:jc w:val="both"/>
        <w:rPr>
          <w:rFonts w:ascii="Times New Roman" w:eastAsia="Verdana" w:hAnsi="Times New Roman" w:cs="Verdana"/>
          <w:noProof/>
          <w:sz w:val="24"/>
          <w:szCs w:val="19"/>
        </w:rPr>
      </w:pPr>
      <w:r>
        <w:rPr>
          <w:rFonts w:ascii="Times New Roman" w:hAnsi="Times New Roman"/>
          <w:i/>
          <w:iCs/>
          <w:sz w:val="24"/>
        </w:rPr>
        <w:t>Pārbaudāmo sportistu reģistrā</w:t>
      </w:r>
      <w:r>
        <w:rPr>
          <w:rFonts w:ascii="Times New Roman" w:hAnsi="Times New Roman"/>
          <w:sz w:val="24"/>
        </w:rPr>
        <w:t xml:space="preserve"> iekļauts </w:t>
      </w:r>
      <w:r>
        <w:rPr>
          <w:rFonts w:ascii="Times New Roman" w:hAnsi="Times New Roman"/>
          <w:i/>
          <w:iCs/>
          <w:sz w:val="24"/>
        </w:rPr>
        <w:t>sportists</w:t>
      </w:r>
      <w:r>
        <w:rPr>
          <w:rFonts w:ascii="Times New Roman" w:hAnsi="Times New Roman"/>
          <w:sz w:val="24"/>
        </w:rPr>
        <w:t xml:space="preserve"> divpadsmit mēnešus ilgā laikposmā trīs </w:t>
      </w:r>
      <w:r>
        <w:rPr>
          <w:rFonts w:ascii="Times New Roman" w:hAnsi="Times New Roman"/>
          <w:sz w:val="24"/>
        </w:rPr>
        <w:lastRenderedPageBreak/>
        <w:t xml:space="preserve">reizes nav izpildījis prasību ierasties uz </w:t>
      </w:r>
      <w:r>
        <w:rPr>
          <w:rFonts w:ascii="Times New Roman" w:hAnsi="Times New Roman"/>
          <w:i/>
          <w:iCs/>
          <w:sz w:val="24"/>
        </w:rPr>
        <w:t>pārbaudēm</w:t>
      </w:r>
      <w:r>
        <w:rPr>
          <w:rFonts w:ascii="Times New Roman" w:hAnsi="Times New Roman"/>
          <w:sz w:val="24"/>
        </w:rPr>
        <w:t xml:space="preserve"> un/vai prasību sniegt nepieciešamo informāciju, kā noteikts </w:t>
      </w:r>
      <w:r>
        <w:rPr>
          <w:rFonts w:ascii="Times New Roman" w:hAnsi="Times New Roman"/>
          <w:i/>
          <w:iCs/>
          <w:sz w:val="24"/>
        </w:rPr>
        <w:t>Starptautiskajā rezultātu pārvaldības standartā</w:t>
      </w:r>
      <w:r>
        <w:rPr>
          <w:rFonts w:ascii="Times New Roman" w:hAnsi="Times New Roman"/>
          <w:sz w:val="24"/>
        </w:rPr>
        <w:t>.</w:t>
      </w:r>
    </w:p>
    <w:p w14:paraId="63BE151E" w14:textId="77777777" w:rsidR="00F360D6" w:rsidRPr="00DD70E9" w:rsidRDefault="00F360D6" w:rsidP="00DD70E9">
      <w:pPr>
        <w:jc w:val="both"/>
        <w:rPr>
          <w:rFonts w:ascii="Times New Roman" w:eastAsia="Verdana" w:hAnsi="Times New Roman" w:cs="Verdana"/>
          <w:noProof/>
          <w:sz w:val="24"/>
          <w:szCs w:val="21"/>
        </w:rPr>
      </w:pPr>
    </w:p>
    <w:p w14:paraId="71C350BE" w14:textId="687DA912" w:rsidR="0007026B" w:rsidRPr="00BF66B1" w:rsidRDefault="00BF66B1" w:rsidP="00F7236B">
      <w:pPr>
        <w:pStyle w:val="Heading2"/>
        <w:rPr>
          <w:rFonts w:cs="Tahoma"/>
          <w:bCs/>
          <w:noProof/>
          <w:szCs w:val="19"/>
        </w:rPr>
      </w:pPr>
      <w:bookmarkStart w:id="52" w:name="_bookmark19"/>
      <w:bookmarkStart w:id="53" w:name="_Toc56176247"/>
      <w:bookmarkEnd w:id="52"/>
      <w:r>
        <w:t xml:space="preserve">2.5. </w:t>
      </w:r>
      <w:r w:rsidRPr="00F7236B">
        <w:rPr>
          <w:i/>
          <w:iCs/>
        </w:rPr>
        <w:t>Sportista</w:t>
      </w:r>
      <w:r>
        <w:t xml:space="preserve"> vai citas </w:t>
      </w:r>
      <w:r w:rsidRPr="00F7236B">
        <w:rPr>
          <w:i/>
          <w:iCs/>
        </w:rPr>
        <w:t>personas</w:t>
      </w:r>
      <w:r>
        <w:t xml:space="preserve"> veikta </w:t>
      </w:r>
      <w:r w:rsidRPr="00F7236B">
        <w:rPr>
          <w:i/>
          <w:iCs/>
        </w:rPr>
        <w:t>falsifikācija</w:t>
      </w:r>
      <w:r>
        <w:t xml:space="preserve"> vai </w:t>
      </w:r>
      <w:r w:rsidRPr="00F7236B">
        <w:rPr>
          <w:i/>
          <w:iCs/>
        </w:rPr>
        <w:t>falsifikācijas mēģinājums</w:t>
      </w:r>
      <w:r>
        <w:t xml:space="preserve"> kādā no </w:t>
      </w:r>
      <w:r w:rsidRPr="00F7236B">
        <w:rPr>
          <w:i/>
          <w:iCs/>
        </w:rPr>
        <w:t>dopinga kontroles</w:t>
      </w:r>
      <w:r>
        <w:t xml:space="preserve"> posmiem</w:t>
      </w:r>
      <w:bookmarkEnd w:id="53"/>
    </w:p>
    <w:p w14:paraId="6CFD8554" w14:textId="77777777" w:rsidR="0007026B" w:rsidRPr="00DD70E9" w:rsidRDefault="0007026B" w:rsidP="00DD70E9">
      <w:pPr>
        <w:jc w:val="both"/>
        <w:rPr>
          <w:rFonts w:ascii="Times New Roman" w:eastAsia="Calibri" w:hAnsi="Times New Roman" w:cs="Calibri"/>
          <w:i/>
          <w:noProof/>
          <w:sz w:val="24"/>
          <w:szCs w:val="21"/>
        </w:rPr>
      </w:pPr>
    </w:p>
    <w:p w14:paraId="54F0CE8B" w14:textId="0D93D7AF" w:rsidR="0007026B" w:rsidRPr="00BF66B1" w:rsidRDefault="00BF66B1" w:rsidP="00F7236B">
      <w:pPr>
        <w:pStyle w:val="Heading2"/>
        <w:rPr>
          <w:rFonts w:eastAsia="Calibri" w:cs="Calibri"/>
          <w:bCs/>
          <w:noProof/>
          <w:szCs w:val="19"/>
        </w:rPr>
      </w:pPr>
      <w:bookmarkStart w:id="54" w:name="_bookmark20"/>
      <w:bookmarkStart w:id="55" w:name="_Toc56176248"/>
      <w:bookmarkEnd w:id="54"/>
      <w:r>
        <w:t xml:space="preserve">2.6. </w:t>
      </w:r>
      <w:r w:rsidRPr="00F7236B">
        <w:rPr>
          <w:i/>
          <w:iCs/>
        </w:rPr>
        <w:t>Sportista</w:t>
      </w:r>
      <w:r>
        <w:t xml:space="preserve"> vai </w:t>
      </w:r>
      <w:r w:rsidRPr="00F7236B">
        <w:rPr>
          <w:i/>
          <w:iCs/>
        </w:rPr>
        <w:t xml:space="preserve">sportista </w:t>
      </w:r>
      <w:r w:rsidR="00F46370">
        <w:rPr>
          <w:i/>
          <w:iCs/>
        </w:rPr>
        <w:t xml:space="preserve">atbalsta </w:t>
      </w:r>
      <w:r w:rsidRPr="00F7236B">
        <w:rPr>
          <w:i/>
          <w:iCs/>
        </w:rPr>
        <w:t xml:space="preserve">personāla </w:t>
      </w:r>
      <w:r>
        <w:t xml:space="preserve">īstenota </w:t>
      </w:r>
      <w:r w:rsidRPr="00F7236B">
        <w:rPr>
          <w:i/>
          <w:iCs/>
        </w:rPr>
        <w:t xml:space="preserve">aizliegtas vielas </w:t>
      </w:r>
      <w:r>
        <w:t xml:space="preserve">vai </w:t>
      </w:r>
      <w:r w:rsidRPr="00F7236B">
        <w:rPr>
          <w:i/>
          <w:iCs/>
        </w:rPr>
        <w:t>aizliegtas metodes glabāšana</w:t>
      </w:r>
      <w:bookmarkEnd w:id="55"/>
    </w:p>
    <w:p w14:paraId="1F7D07A9" w14:textId="77777777" w:rsidR="00BF66B1" w:rsidRDefault="00BF66B1" w:rsidP="00BF66B1">
      <w:pPr>
        <w:tabs>
          <w:tab w:val="left" w:pos="2101"/>
        </w:tabs>
        <w:jc w:val="both"/>
        <w:rPr>
          <w:rFonts w:ascii="Times New Roman" w:eastAsia="Trebuchet MS" w:hAnsi="Times New Roman" w:cs="Trebuchet MS"/>
          <w:i/>
          <w:noProof/>
          <w:sz w:val="24"/>
          <w:szCs w:val="19"/>
        </w:rPr>
      </w:pPr>
      <w:bookmarkStart w:id="56" w:name="_bookmark21"/>
      <w:bookmarkEnd w:id="56"/>
    </w:p>
    <w:p w14:paraId="35307B0C" w14:textId="68723907" w:rsidR="0007026B" w:rsidRPr="00960C78" w:rsidRDefault="00BF66B1" w:rsidP="00BF66B1">
      <w:pPr>
        <w:tabs>
          <w:tab w:val="left" w:pos="2101"/>
        </w:tabs>
        <w:ind w:left="426"/>
        <w:jc w:val="both"/>
        <w:rPr>
          <w:rFonts w:ascii="Times New Roman" w:eastAsia="Trebuchet MS" w:hAnsi="Times New Roman" w:cs="Trebuchet MS"/>
          <w:noProof/>
          <w:sz w:val="24"/>
          <w:szCs w:val="11"/>
        </w:rPr>
      </w:pPr>
      <w:r>
        <w:rPr>
          <w:rFonts w:ascii="Times New Roman" w:hAnsi="Times New Roman"/>
          <w:sz w:val="24"/>
        </w:rPr>
        <w:t xml:space="preserve">2.6.1. </w:t>
      </w:r>
      <w:r>
        <w:rPr>
          <w:rFonts w:ascii="Times New Roman" w:hAnsi="Times New Roman"/>
          <w:i/>
          <w:iCs/>
          <w:sz w:val="24"/>
          <w:u w:color="4754A4"/>
        </w:rPr>
        <w:t>Sportista glabāšanā sacensību laikā</w:t>
      </w:r>
      <w:r>
        <w:rPr>
          <w:rFonts w:ascii="Times New Roman" w:hAnsi="Times New Roman"/>
          <w:sz w:val="24"/>
          <w:u w:color="4754A4"/>
        </w:rPr>
        <w:t xml:space="preserve"> ir kāda </w:t>
      </w:r>
      <w:r>
        <w:rPr>
          <w:rFonts w:ascii="Times New Roman" w:hAnsi="Times New Roman"/>
          <w:i/>
          <w:iCs/>
          <w:sz w:val="24"/>
          <w:u w:color="4754A4"/>
        </w:rPr>
        <w:t>aizliegta viela</w:t>
      </w:r>
      <w:r>
        <w:rPr>
          <w:rFonts w:ascii="Times New Roman" w:hAnsi="Times New Roman"/>
          <w:sz w:val="24"/>
          <w:u w:color="4754A4"/>
        </w:rPr>
        <w:t xml:space="preserve"> vai </w:t>
      </w:r>
      <w:r>
        <w:rPr>
          <w:rFonts w:ascii="Times New Roman" w:hAnsi="Times New Roman"/>
          <w:i/>
          <w:iCs/>
          <w:sz w:val="24"/>
          <w:u w:color="4754A4"/>
        </w:rPr>
        <w:t>aizliegta metode</w:t>
      </w:r>
      <w:r>
        <w:rPr>
          <w:rFonts w:ascii="Times New Roman" w:hAnsi="Times New Roman"/>
          <w:sz w:val="24"/>
          <w:u w:color="4754A4"/>
        </w:rPr>
        <w:t xml:space="preserve">, vai </w:t>
      </w:r>
      <w:r>
        <w:rPr>
          <w:rFonts w:ascii="Times New Roman" w:hAnsi="Times New Roman"/>
          <w:i/>
          <w:iCs/>
          <w:sz w:val="24"/>
          <w:u w:color="4754A4"/>
        </w:rPr>
        <w:t>ārpus sacensībām sportista glabāšanā</w:t>
      </w:r>
      <w:r>
        <w:rPr>
          <w:rFonts w:ascii="Times New Roman" w:hAnsi="Times New Roman"/>
          <w:sz w:val="24"/>
          <w:u w:color="4754A4"/>
        </w:rPr>
        <w:t xml:space="preserve"> ir tāda </w:t>
      </w:r>
      <w:r>
        <w:rPr>
          <w:rFonts w:ascii="Times New Roman" w:hAnsi="Times New Roman"/>
          <w:i/>
          <w:iCs/>
          <w:sz w:val="24"/>
          <w:u w:color="4754A4"/>
        </w:rPr>
        <w:t>aizliegta viela</w:t>
      </w:r>
      <w:r>
        <w:rPr>
          <w:rFonts w:ascii="Times New Roman" w:hAnsi="Times New Roman"/>
          <w:sz w:val="24"/>
          <w:u w:color="4754A4"/>
        </w:rPr>
        <w:t xml:space="preserve"> vai </w:t>
      </w:r>
      <w:r>
        <w:rPr>
          <w:rFonts w:ascii="Times New Roman" w:hAnsi="Times New Roman"/>
          <w:i/>
          <w:iCs/>
          <w:sz w:val="24"/>
          <w:u w:color="4754A4"/>
        </w:rPr>
        <w:t>aizliegta metode</w:t>
      </w:r>
      <w:r>
        <w:rPr>
          <w:rFonts w:ascii="Times New Roman" w:hAnsi="Times New Roman"/>
          <w:sz w:val="24"/>
          <w:u w:color="4754A4"/>
        </w:rPr>
        <w:t xml:space="preserve">, kas ir aizliegta </w:t>
      </w:r>
      <w:r>
        <w:rPr>
          <w:rFonts w:ascii="Times New Roman" w:hAnsi="Times New Roman"/>
          <w:i/>
          <w:iCs/>
          <w:sz w:val="24"/>
          <w:u w:color="4754A4"/>
        </w:rPr>
        <w:t>ārpus sacensībām</w:t>
      </w:r>
      <w:r>
        <w:rPr>
          <w:rFonts w:ascii="Times New Roman" w:hAnsi="Times New Roman"/>
          <w:sz w:val="24"/>
          <w:u w:color="4754A4"/>
        </w:rPr>
        <w:t xml:space="preserve">, izņemot gadījumu, kad </w:t>
      </w:r>
      <w:r>
        <w:rPr>
          <w:rFonts w:ascii="Times New Roman" w:hAnsi="Times New Roman"/>
          <w:i/>
          <w:iCs/>
          <w:sz w:val="24"/>
          <w:u w:color="4754A4"/>
        </w:rPr>
        <w:t>sportists</w:t>
      </w:r>
      <w:r>
        <w:rPr>
          <w:rFonts w:ascii="Times New Roman" w:hAnsi="Times New Roman"/>
          <w:sz w:val="24"/>
          <w:u w:color="4754A4"/>
        </w:rPr>
        <w:t xml:space="preserve"> pierāda, ka šī viela vai metode ir viņa </w:t>
      </w:r>
      <w:r>
        <w:rPr>
          <w:rFonts w:ascii="Times New Roman" w:hAnsi="Times New Roman"/>
          <w:i/>
          <w:iCs/>
          <w:sz w:val="24"/>
          <w:u w:color="4754A4"/>
        </w:rPr>
        <w:t>glabāšanā</w:t>
      </w:r>
      <w:r>
        <w:rPr>
          <w:rFonts w:ascii="Times New Roman" w:hAnsi="Times New Roman"/>
          <w:sz w:val="24"/>
          <w:u w:color="4754A4"/>
        </w:rPr>
        <w:t xml:space="preserve"> saskaņā ar </w:t>
      </w:r>
      <w:r>
        <w:rPr>
          <w:rFonts w:ascii="Times New Roman" w:hAnsi="Times New Roman"/>
          <w:i/>
          <w:iCs/>
          <w:sz w:val="24"/>
          <w:u w:color="4754A4"/>
        </w:rPr>
        <w:t>terapeitiskās lietošanas atļauju</w:t>
      </w:r>
      <w:r>
        <w:rPr>
          <w:rFonts w:ascii="Times New Roman" w:hAnsi="Times New Roman"/>
          <w:sz w:val="24"/>
          <w:u w:color="4754A4"/>
        </w:rPr>
        <w:t xml:space="preserve"> (turpmāk tekstā – “</w:t>
      </w:r>
      <w:r>
        <w:rPr>
          <w:rFonts w:ascii="Times New Roman" w:hAnsi="Times New Roman"/>
          <w:i/>
          <w:iCs/>
          <w:sz w:val="24"/>
          <w:u w:color="4754A4"/>
        </w:rPr>
        <w:t>TLA</w:t>
      </w:r>
      <w:r>
        <w:rPr>
          <w:rFonts w:ascii="Times New Roman" w:hAnsi="Times New Roman"/>
          <w:sz w:val="24"/>
          <w:u w:color="4754A4"/>
        </w:rPr>
        <w:t>”), kas izsniegta atbilstīgi 4. panta 4. punktam, vai saskaņā ar citu pieņemamu pamatojumu.</w:t>
      </w:r>
      <w:r w:rsidR="002C330E" w:rsidRPr="00960C78">
        <w:rPr>
          <w:rStyle w:val="FootnoteReference"/>
          <w:rFonts w:ascii="Times New Roman" w:eastAsia="Verdana" w:hAnsi="Times New Roman" w:cs="Verdana"/>
          <w:noProof/>
          <w:sz w:val="24"/>
          <w:szCs w:val="19"/>
        </w:rPr>
        <w:footnoteReference w:id="12"/>
      </w:r>
    </w:p>
    <w:p w14:paraId="00F9D664" w14:textId="77777777" w:rsidR="0007026B" w:rsidRPr="00960C78" w:rsidRDefault="0007026B" w:rsidP="00BF66B1">
      <w:pPr>
        <w:ind w:left="426"/>
        <w:jc w:val="both"/>
        <w:rPr>
          <w:rFonts w:ascii="Times New Roman" w:eastAsia="Calibri" w:hAnsi="Times New Roman" w:cs="Calibri"/>
          <w:i/>
          <w:noProof/>
          <w:sz w:val="24"/>
          <w:szCs w:val="20"/>
        </w:rPr>
      </w:pPr>
    </w:p>
    <w:p w14:paraId="0BA270E1" w14:textId="535F0EE4" w:rsidR="0007026B" w:rsidRPr="00DD70E9" w:rsidRDefault="00BF66B1" w:rsidP="00BF66B1">
      <w:pPr>
        <w:tabs>
          <w:tab w:val="left" w:pos="2281"/>
        </w:tabs>
        <w:ind w:left="426"/>
        <w:jc w:val="both"/>
        <w:rPr>
          <w:rFonts w:ascii="Times New Roman" w:eastAsia="Trebuchet MS" w:hAnsi="Times New Roman" w:cs="Trebuchet MS"/>
          <w:noProof/>
          <w:sz w:val="24"/>
          <w:szCs w:val="11"/>
        </w:rPr>
      </w:pPr>
      <w:bookmarkStart w:id="57" w:name="2.7_Trafficking_or_Attempted_Trafficking"/>
      <w:bookmarkStart w:id="58" w:name="2.8_Administration_or_Attempted_Administ"/>
      <w:bookmarkStart w:id="59" w:name="2.9_Complicity_or_Attempted_Complicity_b"/>
      <w:bookmarkStart w:id="60" w:name="_bookmark22"/>
      <w:bookmarkStart w:id="61" w:name="_bookmark23"/>
      <w:bookmarkEnd w:id="57"/>
      <w:bookmarkEnd w:id="58"/>
      <w:bookmarkEnd w:id="59"/>
      <w:bookmarkEnd w:id="60"/>
      <w:bookmarkEnd w:id="61"/>
      <w:r>
        <w:rPr>
          <w:rFonts w:ascii="Times New Roman" w:hAnsi="Times New Roman"/>
          <w:sz w:val="24"/>
        </w:rPr>
        <w:t xml:space="preserve">2.6.2. </w:t>
      </w:r>
      <w:r>
        <w:rPr>
          <w:rFonts w:ascii="Times New Roman" w:hAnsi="Times New Roman"/>
          <w:i/>
          <w:iCs/>
          <w:sz w:val="24"/>
        </w:rPr>
        <w:t xml:space="preserve">Sportista </w:t>
      </w:r>
      <w:r w:rsidR="00F46370">
        <w:rPr>
          <w:rFonts w:ascii="Times New Roman" w:hAnsi="Times New Roman"/>
          <w:i/>
          <w:iCs/>
          <w:sz w:val="24"/>
        </w:rPr>
        <w:t xml:space="preserve">atbalsta </w:t>
      </w:r>
      <w:r>
        <w:rPr>
          <w:rFonts w:ascii="Times New Roman" w:hAnsi="Times New Roman"/>
          <w:i/>
          <w:iCs/>
          <w:sz w:val="24"/>
        </w:rPr>
        <w:t>personāla</w:t>
      </w:r>
      <w:r>
        <w:rPr>
          <w:rFonts w:ascii="Times New Roman" w:hAnsi="Times New Roman"/>
          <w:sz w:val="24"/>
        </w:rPr>
        <w:t xml:space="preserve"> </w:t>
      </w:r>
      <w:r>
        <w:rPr>
          <w:rFonts w:ascii="Times New Roman" w:hAnsi="Times New Roman"/>
          <w:i/>
          <w:iCs/>
          <w:sz w:val="24"/>
        </w:rPr>
        <w:t>rīcībā</w:t>
      </w:r>
      <w:r>
        <w:rPr>
          <w:rFonts w:ascii="Times New Roman" w:hAnsi="Times New Roman"/>
          <w:sz w:val="24"/>
        </w:rPr>
        <w:t xml:space="preserve"> </w:t>
      </w:r>
      <w:r>
        <w:rPr>
          <w:rFonts w:ascii="Times New Roman" w:hAnsi="Times New Roman"/>
          <w:i/>
          <w:iCs/>
          <w:sz w:val="24"/>
        </w:rPr>
        <w:t>sacensību laikā</w:t>
      </w:r>
      <w:r>
        <w:rPr>
          <w:rFonts w:ascii="Times New Roman" w:hAnsi="Times New Roman"/>
          <w:sz w:val="24"/>
        </w:rPr>
        <w:t xml:space="preserve"> ir kāda </w:t>
      </w:r>
      <w:r>
        <w:rPr>
          <w:rFonts w:ascii="Times New Roman" w:hAnsi="Times New Roman"/>
          <w:i/>
          <w:iCs/>
          <w:sz w:val="24"/>
        </w:rPr>
        <w:t>aizliegta viela</w:t>
      </w:r>
      <w:r>
        <w:rPr>
          <w:rFonts w:ascii="Times New Roman" w:hAnsi="Times New Roman"/>
          <w:sz w:val="24"/>
        </w:rPr>
        <w:t xml:space="preserve"> vai </w:t>
      </w:r>
      <w:r>
        <w:rPr>
          <w:rFonts w:ascii="Times New Roman" w:hAnsi="Times New Roman"/>
          <w:i/>
          <w:iCs/>
          <w:sz w:val="24"/>
        </w:rPr>
        <w:t>aizliegta metode</w:t>
      </w:r>
      <w:r>
        <w:rPr>
          <w:rFonts w:ascii="Times New Roman" w:hAnsi="Times New Roman"/>
          <w:sz w:val="24"/>
        </w:rPr>
        <w:t xml:space="preserve"> vai </w:t>
      </w:r>
      <w:r>
        <w:rPr>
          <w:rFonts w:ascii="Times New Roman" w:hAnsi="Times New Roman"/>
          <w:i/>
          <w:iCs/>
          <w:sz w:val="24"/>
        </w:rPr>
        <w:t>ārpus sacensībām</w:t>
      </w:r>
      <w:r>
        <w:rPr>
          <w:rFonts w:ascii="Times New Roman" w:hAnsi="Times New Roman"/>
          <w:sz w:val="24"/>
        </w:rPr>
        <w:t xml:space="preserve"> </w:t>
      </w:r>
      <w:r>
        <w:rPr>
          <w:rFonts w:ascii="Times New Roman" w:hAnsi="Times New Roman"/>
          <w:i/>
          <w:iCs/>
          <w:sz w:val="24"/>
        </w:rPr>
        <w:t xml:space="preserve">sportista </w:t>
      </w:r>
      <w:r w:rsidR="00F46370">
        <w:rPr>
          <w:rFonts w:ascii="Times New Roman" w:hAnsi="Times New Roman"/>
          <w:i/>
          <w:iCs/>
          <w:sz w:val="24"/>
        </w:rPr>
        <w:t xml:space="preserve">atbalsta </w:t>
      </w:r>
      <w:r>
        <w:rPr>
          <w:rFonts w:ascii="Times New Roman" w:hAnsi="Times New Roman"/>
          <w:i/>
          <w:iCs/>
          <w:sz w:val="24"/>
        </w:rPr>
        <w:t>personāla</w:t>
      </w:r>
      <w:r>
        <w:rPr>
          <w:rFonts w:ascii="Times New Roman" w:hAnsi="Times New Roman"/>
          <w:sz w:val="24"/>
        </w:rPr>
        <w:t xml:space="preserve"> </w:t>
      </w:r>
      <w:r>
        <w:rPr>
          <w:rFonts w:ascii="Times New Roman" w:hAnsi="Times New Roman"/>
          <w:i/>
          <w:iCs/>
          <w:sz w:val="24"/>
        </w:rPr>
        <w:t>rīcībā</w:t>
      </w:r>
      <w:r>
        <w:rPr>
          <w:rFonts w:ascii="Times New Roman" w:hAnsi="Times New Roman"/>
          <w:sz w:val="24"/>
        </w:rPr>
        <w:t xml:space="preserve"> ir tāda </w:t>
      </w:r>
      <w:r>
        <w:rPr>
          <w:rFonts w:ascii="Times New Roman" w:hAnsi="Times New Roman"/>
          <w:i/>
          <w:iCs/>
          <w:sz w:val="24"/>
        </w:rPr>
        <w:t>aizliegta viela</w:t>
      </w:r>
      <w:r>
        <w:rPr>
          <w:rFonts w:ascii="Times New Roman" w:hAnsi="Times New Roman"/>
          <w:sz w:val="24"/>
        </w:rPr>
        <w:t xml:space="preserve"> vai </w:t>
      </w:r>
      <w:r>
        <w:rPr>
          <w:rFonts w:ascii="Times New Roman" w:hAnsi="Times New Roman"/>
          <w:i/>
          <w:iCs/>
          <w:sz w:val="24"/>
        </w:rPr>
        <w:t>aizliegta metode</w:t>
      </w:r>
      <w:r>
        <w:rPr>
          <w:rFonts w:ascii="Times New Roman" w:hAnsi="Times New Roman"/>
          <w:sz w:val="24"/>
        </w:rPr>
        <w:t xml:space="preserve">, kas saistībā ar </w:t>
      </w:r>
      <w:r>
        <w:rPr>
          <w:rFonts w:ascii="Times New Roman" w:hAnsi="Times New Roman"/>
          <w:i/>
          <w:iCs/>
          <w:sz w:val="24"/>
        </w:rPr>
        <w:t>sportistu</w:t>
      </w:r>
      <w:r>
        <w:rPr>
          <w:rFonts w:ascii="Times New Roman" w:hAnsi="Times New Roman"/>
          <w:sz w:val="24"/>
        </w:rPr>
        <w:t xml:space="preserve">, </w:t>
      </w:r>
      <w:r>
        <w:rPr>
          <w:rFonts w:ascii="Times New Roman" w:hAnsi="Times New Roman"/>
          <w:i/>
          <w:iCs/>
          <w:sz w:val="24"/>
        </w:rPr>
        <w:t>sacensībām</w:t>
      </w:r>
      <w:r>
        <w:rPr>
          <w:rFonts w:ascii="Times New Roman" w:hAnsi="Times New Roman"/>
          <w:sz w:val="24"/>
        </w:rPr>
        <w:t xml:space="preserve"> vai treniņiem ir aizliegta </w:t>
      </w:r>
      <w:r>
        <w:rPr>
          <w:rFonts w:ascii="Times New Roman" w:hAnsi="Times New Roman"/>
          <w:i/>
          <w:iCs/>
          <w:sz w:val="24"/>
        </w:rPr>
        <w:t>ārpus sacensībām</w:t>
      </w:r>
      <w:r>
        <w:rPr>
          <w:rFonts w:ascii="Times New Roman" w:hAnsi="Times New Roman"/>
          <w:sz w:val="24"/>
        </w:rPr>
        <w:t xml:space="preserve">, izņemot gadījumu, kad </w:t>
      </w:r>
      <w:r>
        <w:rPr>
          <w:rFonts w:ascii="Times New Roman" w:hAnsi="Times New Roman"/>
          <w:i/>
          <w:iCs/>
          <w:sz w:val="24"/>
        </w:rPr>
        <w:t xml:space="preserve">sportista </w:t>
      </w:r>
      <w:r w:rsidR="00F46370">
        <w:rPr>
          <w:rFonts w:ascii="Times New Roman" w:hAnsi="Times New Roman"/>
          <w:i/>
          <w:iCs/>
          <w:sz w:val="24"/>
        </w:rPr>
        <w:t>atbalsta p</w:t>
      </w:r>
      <w:r>
        <w:rPr>
          <w:rFonts w:ascii="Times New Roman" w:hAnsi="Times New Roman"/>
          <w:i/>
          <w:iCs/>
          <w:sz w:val="24"/>
        </w:rPr>
        <w:t>ersonāls</w:t>
      </w:r>
      <w:r>
        <w:rPr>
          <w:rFonts w:ascii="Times New Roman" w:hAnsi="Times New Roman"/>
          <w:sz w:val="24"/>
        </w:rPr>
        <w:t xml:space="preserve"> pierāda, ka šī viela vai metode ir tā </w:t>
      </w:r>
      <w:r>
        <w:rPr>
          <w:rFonts w:ascii="Times New Roman" w:hAnsi="Times New Roman"/>
          <w:i/>
          <w:iCs/>
          <w:sz w:val="24"/>
        </w:rPr>
        <w:t>rīcībā</w:t>
      </w:r>
      <w:r>
        <w:rPr>
          <w:rFonts w:ascii="Times New Roman" w:hAnsi="Times New Roman"/>
          <w:sz w:val="24"/>
        </w:rPr>
        <w:t xml:space="preserve"> saskaņā ar </w:t>
      </w:r>
      <w:r>
        <w:rPr>
          <w:rFonts w:ascii="Times New Roman" w:hAnsi="Times New Roman"/>
          <w:i/>
          <w:iCs/>
          <w:sz w:val="24"/>
        </w:rPr>
        <w:t>TLA</w:t>
      </w:r>
      <w:r>
        <w:rPr>
          <w:rFonts w:ascii="Times New Roman" w:hAnsi="Times New Roman"/>
          <w:sz w:val="24"/>
        </w:rPr>
        <w:t xml:space="preserve">, kas izsniegta </w:t>
      </w:r>
      <w:r>
        <w:rPr>
          <w:rFonts w:ascii="Times New Roman" w:hAnsi="Times New Roman"/>
          <w:i/>
          <w:iCs/>
          <w:sz w:val="24"/>
        </w:rPr>
        <w:t>sportistam</w:t>
      </w:r>
      <w:r>
        <w:rPr>
          <w:rFonts w:ascii="Times New Roman" w:hAnsi="Times New Roman"/>
          <w:sz w:val="24"/>
        </w:rPr>
        <w:t xml:space="preserve"> atbilstīgi </w:t>
      </w:r>
      <w:r>
        <w:rPr>
          <w:rFonts w:ascii="Times New Roman" w:hAnsi="Times New Roman"/>
          <w:sz w:val="24"/>
          <w:u w:color="4754A4"/>
        </w:rPr>
        <w:t>4. panta 4. punktam</w:t>
      </w:r>
      <w:r>
        <w:rPr>
          <w:rFonts w:ascii="Times New Roman" w:hAnsi="Times New Roman"/>
          <w:sz w:val="24"/>
        </w:rPr>
        <w:t>, vai saskaņā ar citu pieņemamu pamatojumu.</w:t>
      </w:r>
      <w:r>
        <w:rPr>
          <w:rStyle w:val="FootnoteReference"/>
          <w:rFonts w:ascii="Times New Roman" w:hAnsi="Times New Roman"/>
          <w:noProof/>
          <w:sz w:val="24"/>
        </w:rPr>
        <w:footnoteReference w:id="13"/>
      </w:r>
    </w:p>
    <w:p w14:paraId="71D12434" w14:textId="77777777" w:rsidR="0007026B" w:rsidRPr="00DD70E9" w:rsidRDefault="0007026B" w:rsidP="00DD70E9">
      <w:pPr>
        <w:jc w:val="both"/>
        <w:rPr>
          <w:rFonts w:ascii="Times New Roman" w:eastAsia="Trebuchet MS" w:hAnsi="Times New Roman" w:cs="Trebuchet MS"/>
          <w:b/>
          <w:bCs/>
          <w:noProof/>
          <w:sz w:val="24"/>
          <w:szCs w:val="23"/>
        </w:rPr>
      </w:pPr>
    </w:p>
    <w:p w14:paraId="7F66DAA2" w14:textId="51D415D7" w:rsidR="0007026B" w:rsidRPr="00BF66B1" w:rsidRDefault="00BF66B1" w:rsidP="00F7236B">
      <w:pPr>
        <w:pStyle w:val="Heading2"/>
        <w:rPr>
          <w:rFonts w:eastAsia="Calibri" w:cs="Calibri"/>
          <w:bCs/>
          <w:noProof/>
          <w:szCs w:val="19"/>
        </w:rPr>
      </w:pPr>
      <w:bookmarkStart w:id="62" w:name="_bookmark24"/>
      <w:bookmarkStart w:id="63" w:name="_Toc56176249"/>
      <w:bookmarkEnd w:id="62"/>
      <w:r>
        <w:t xml:space="preserve">2.7. </w:t>
      </w:r>
      <w:r w:rsidRPr="00F7236B">
        <w:rPr>
          <w:i/>
          <w:iCs/>
        </w:rPr>
        <w:t>Aizliegtas vielas vai aizliegtas metodes izplatīšana vai izplatīšanas mēģinājums, ko veic sportists vai cita persona</w:t>
      </w:r>
      <w:bookmarkEnd w:id="63"/>
    </w:p>
    <w:p w14:paraId="27DE6520" w14:textId="77777777" w:rsidR="0007026B" w:rsidRPr="00DD70E9" w:rsidRDefault="0007026B" w:rsidP="00DD70E9">
      <w:pPr>
        <w:jc w:val="both"/>
        <w:rPr>
          <w:rFonts w:ascii="Times New Roman" w:eastAsia="Calibri" w:hAnsi="Times New Roman" w:cs="Calibri"/>
          <w:i/>
          <w:noProof/>
          <w:sz w:val="24"/>
        </w:rPr>
      </w:pPr>
    </w:p>
    <w:p w14:paraId="48964D2D" w14:textId="465AB1E9" w:rsidR="0007026B" w:rsidRPr="00BF66B1" w:rsidRDefault="00BF66B1" w:rsidP="00F7236B">
      <w:pPr>
        <w:pStyle w:val="Heading2"/>
        <w:rPr>
          <w:bCs/>
          <w:noProof/>
        </w:rPr>
      </w:pPr>
      <w:bookmarkStart w:id="64" w:name="_bookmark25"/>
      <w:bookmarkStart w:id="65" w:name="_Toc56176250"/>
      <w:bookmarkEnd w:id="64"/>
      <w:r>
        <w:t xml:space="preserve">2.8. </w:t>
      </w:r>
      <w:r w:rsidRPr="00F7236B">
        <w:rPr>
          <w:i/>
          <w:iCs/>
        </w:rPr>
        <w:t xml:space="preserve">Sportistam sacensību laikā </w:t>
      </w:r>
      <w:r>
        <w:t xml:space="preserve">kāds </w:t>
      </w:r>
      <w:r w:rsidRPr="00F7236B">
        <w:rPr>
          <w:i/>
          <w:iCs/>
        </w:rPr>
        <w:t xml:space="preserve">sportists </w:t>
      </w:r>
      <w:r>
        <w:t xml:space="preserve">vai cita </w:t>
      </w:r>
      <w:r w:rsidRPr="00F7236B">
        <w:rPr>
          <w:i/>
          <w:iCs/>
        </w:rPr>
        <w:t xml:space="preserve">persona ievada aizliegtu vielu </w:t>
      </w:r>
      <w:r>
        <w:t xml:space="preserve">vai attiecībā uz viņu </w:t>
      </w:r>
      <w:r w:rsidRPr="00F7236B">
        <w:rPr>
          <w:i/>
          <w:iCs/>
        </w:rPr>
        <w:t xml:space="preserve">lieto aizliegtu metodi </w:t>
      </w:r>
      <w:r>
        <w:t xml:space="preserve">vai arī </w:t>
      </w:r>
      <w:r w:rsidRPr="00F7236B">
        <w:rPr>
          <w:i/>
          <w:iCs/>
        </w:rPr>
        <w:t>mēģina</w:t>
      </w:r>
      <w:r>
        <w:t xml:space="preserve"> veikt kādu no šīm abām darbībām, vai arī </w:t>
      </w:r>
      <w:r w:rsidRPr="00F7236B">
        <w:rPr>
          <w:i/>
          <w:iCs/>
        </w:rPr>
        <w:t>sportistam ārpus sacensībām ievada</w:t>
      </w:r>
      <w:r>
        <w:t xml:space="preserve"> tādu </w:t>
      </w:r>
      <w:r w:rsidRPr="00F7236B">
        <w:rPr>
          <w:i/>
          <w:iCs/>
        </w:rPr>
        <w:t xml:space="preserve">aizliegtu vielu </w:t>
      </w:r>
      <w:r>
        <w:t xml:space="preserve">vai attiecībā uz viņu </w:t>
      </w:r>
      <w:r w:rsidRPr="00F7236B">
        <w:rPr>
          <w:i/>
          <w:iCs/>
        </w:rPr>
        <w:t>lieto</w:t>
      </w:r>
      <w:r>
        <w:t xml:space="preserve"> tādu </w:t>
      </w:r>
      <w:r w:rsidRPr="00F7236B">
        <w:rPr>
          <w:i/>
          <w:iCs/>
        </w:rPr>
        <w:t>aizliegtu metodi</w:t>
      </w:r>
      <w:r>
        <w:t xml:space="preserve">, kas ir aizliegta </w:t>
      </w:r>
      <w:r w:rsidRPr="00F7236B">
        <w:rPr>
          <w:i/>
          <w:iCs/>
        </w:rPr>
        <w:t>ārpus sacensībām</w:t>
      </w:r>
      <w:r>
        <w:t xml:space="preserve">, vai arī tiek </w:t>
      </w:r>
      <w:r w:rsidRPr="00F7236B">
        <w:rPr>
          <w:i/>
          <w:iCs/>
        </w:rPr>
        <w:t>mēģināts</w:t>
      </w:r>
      <w:r>
        <w:t xml:space="preserve"> veikt kādu no šīm abām darbībām</w:t>
      </w:r>
      <w:bookmarkEnd w:id="65"/>
    </w:p>
    <w:p w14:paraId="491BA139" w14:textId="77777777" w:rsidR="0007026B" w:rsidRPr="00DD70E9" w:rsidRDefault="0007026B" w:rsidP="00DD70E9">
      <w:pPr>
        <w:jc w:val="both"/>
        <w:rPr>
          <w:rFonts w:ascii="Times New Roman" w:eastAsia="Calibri" w:hAnsi="Times New Roman" w:cs="Calibri"/>
          <w:i/>
          <w:noProof/>
          <w:sz w:val="24"/>
          <w:szCs w:val="21"/>
        </w:rPr>
      </w:pPr>
    </w:p>
    <w:p w14:paraId="4404D46F" w14:textId="1918653C" w:rsidR="0007026B" w:rsidRPr="00BF66B1" w:rsidRDefault="00BF66B1" w:rsidP="00F7236B">
      <w:pPr>
        <w:pStyle w:val="Heading2"/>
        <w:rPr>
          <w:rFonts w:eastAsia="Calibri" w:cs="Calibri"/>
          <w:bCs/>
          <w:noProof/>
          <w:szCs w:val="19"/>
        </w:rPr>
      </w:pPr>
      <w:bookmarkStart w:id="66" w:name="_bookmark26"/>
      <w:bookmarkStart w:id="67" w:name="_Toc56176251"/>
      <w:bookmarkEnd w:id="66"/>
      <w:r>
        <w:t xml:space="preserve">2.9. </w:t>
      </w:r>
      <w:r>
        <w:rPr>
          <w:i/>
        </w:rPr>
        <w:t>Sportista</w:t>
      </w:r>
      <w:r>
        <w:t xml:space="preserve"> vai citas </w:t>
      </w:r>
      <w:r>
        <w:rPr>
          <w:i/>
        </w:rPr>
        <w:t>personas</w:t>
      </w:r>
      <w:r>
        <w:t xml:space="preserve"> līdzdalība vai līdzdalības </w:t>
      </w:r>
      <w:r>
        <w:rPr>
          <w:i/>
        </w:rPr>
        <w:t>mēģinājums</w:t>
      </w:r>
      <w:bookmarkEnd w:id="67"/>
    </w:p>
    <w:p w14:paraId="209B14AF" w14:textId="77777777" w:rsidR="00BF66B1" w:rsidRDefault="00BF66B1" w:rsidP="00DD70E9">
      <w:pPr>
        <w:pStyle w:val="BodyText"/>
        <w:ind w:left="0"/>
        <w:jc w:val="both"/>
        <w:rPr>
          <w:rFonts w:ascii="Times New Roman" w:hAnsi="Times New Roman"/>
          <w:noProof/>
          <w:sz w:val="24"/>
        </w:rPr>
      </w:pPr>
    </w:p>
    <w:p w14:paraId="0856802B" w14:textId="47011C36" w:rsidR="0007026B" w:rsidRPr="00DD70E9" w:rsidRDefault="0007026B" w:rsidP="00DD70E9">
      <w:pPr>
        <w:pStyle w:val="BodyText"/>
        <w:ind w:left="0"/>
        <w:jc w:val="both"/>
        <w:rPr>
          <w:rFonts w:ascii="Times New Roman" w:eastAsia="Trebuchet MS" w:hAnsi="Times New Roman" w:cs="Trebuchet MS"/>
          <w:noProof/>
          <w:sz w:val="24"/>
          <w:szCs w:val="11"/>
        </w:rPr>
      </w:pPr>
      <w:r>
        <w:rPr>
          <w:rFonts w:ascii="Times New Roman" w:hAnsi="Times New Roman"/>
          <w:sz w:val="24"/>
        </w:rPr>
        <w:t xml:space="preserve">Palīdzēšana, mudināšana, atbalstīšana, pierunāšana, plānošana, slēpšana vai cita veida tīša līdzdalība vai līdzdalības </w:t>
      </w:r>
      <w:r>
        <w:rPr>
          <w:rFonts w:ascii="Times New Roman" w:hAnsi="Times New Roman"/>
          <w:i/>
          <w:iCs/>
          <w:sz w:val="24"/>
        </w:rPr>
        <w:t>mēģinājums</w:t>
      </w:r>
      <w:r>
        <w:rPr>
          <w:rFonts w:ascii="Times New Roman" w:hAnsi="Times New Roman"/>
          <w:sz w:val="24"/>
        </w:rPr>
        <w:t xml:space="preserve"> kāda antidopinga noteikuma pārkāpumā, šāda pārkāpuma </w:t>
      </w:r>
      <w:r>
        <w:rPr>
          <w:rFonts w:ascii="Times New Roman" w:hAnsi="Times New Roman"/>
          <w:i/>
          <w:iCs/>
          <w:sz w:val="24"/>
        </w:rPr>
        <w:t>mēģinājumā</w:t>
      </w:r>
      <w:r>
        <w:rPr>
          <w:rFonts w:ascii="Times New Roman" w:hAnsi="Times New Roman"/>
          <w:sz w:val="24"/>
        </w:rPr>
        <w:t xml:space="preserve"> vai </w:t>
      </w:r>
      <w:r>
        <w:rPr>
          <w:rFonts w:ascii="Times New Roman" w:hAnsi="Times New Roman"/>
          <w:sz w:val="24"/>
          <w:u w:color="4754A4"/>
        </w:rPr>
        <w:t>10. panta 14. punkta 1. apakšpunkta</w:t>
      </w:r>
      <w:r>
        <w:rPr>
          <w:rFonts w:ascii="Times New Roman" w:hAnsi="Times New Roman"/>
          <w:sz w:val="24"/>
        </w:rPr>
        <w:t xml:space="preserve"> pārkāpumā, ko veic kāda cita </w:t>
      </w:r>
      <w:r>
        <w:rPr>
          <w:rFonts w:ascii="Times New Roman" w:hAnsi="Times New Roman"/>
          <w:i/>
          <w:iCs/>
          <w:sz w:val="24"/>
        </w:rPr>
        <w:t>persona</w:t>
      </w:r>
      <w:r>
        <w:rPr>
          <w:rFonts w:ascii="Times New Roman" w:hAnsi="Times New Roman"/>
          <w:sz w:val="24"/>
        </w:rPr>
        <w:t>.</w:t>
      </w:r>
      <w:r w:rsidR="00BF66B1">
        <w:rPr>
          <w:rStyle w:val="FootnoteReference"/>
          <w:rFonts w:ascii="Times New Roman" w:hAnsi="Times New Roman"/>
          <w:noProof/>
          <w:sz w:val="24"/>
        </w:rPr>
        <w:footnoteReference w:id="14"/>
      </w:r>
    </w:p>
    <w:p w14:paraId="3EA2A695" w14:textId="1A0545A6" w:rsidR="0007026B" w:rsidRPr="00BF66B1" w:rsidRDefault="0007026B" w:rsidP="00DD70E9">
      <w:pPr>
        <w:jc w:val="both"/>
        <w:rPr>
          <w:rFonts w:ascii="Times New Roman" w:eastAsia="Calibri" w:hAnsi="Times New Roman" w:cs="Calibri"/>
          <w:i/>
          <w:noProof/>
          <w:sz w:val="24"/>
          <w:szCs w:val="20"/>
        </w:rPr>
      </w:pPr>
    </w:p>
    <w:p w14:paraId="00DD7CCC" w14:textId="458CAAE2" w:rsidR="0007026B" w:rsidRPr="00BF66B1" w:rsidRDefault="00BF66B1" w:rsidP="00F7236B">
      <w:pPr>
        <w:pStyle w:val="Heading2"/>
        <w:keepNext/>
        <w:rPr>
          <w:rFonts w:eastAsia="Calibri" w:cs="Calibri"/>
          <w:bCs/>
          <w:noProof/>
          <w:szCs w:val="19"/>
        </w:rPr>
      </w:pPr>
      <w:bookmarkStart w:id="68" w:name="2.10_Prohibited_Association_by_an_Athlet"/>
      <w:bookmarkStart w:id="69" w:name="_bookmark27"/>
      <w:bookmarkStart w:id="70" w:name="_bookmark28"/>
      <w:bookmarkStart w:id="71" w:name="_Toc56176252"/>
      <w:bookmarkEnd w:id="68"/>
      <w:bookmarkEnd w:id="69"/>
      <w:bookmarkEnd w:id="70"/>
      <w:r>
        <w:lastRenderedPageBreak/>
        <w:t xml:space="preserve">2.10. Aizliegta biedrošanās, kurā iesaistās </w:t>
      </w:r>
      <w:r>
        <w:rPr>
          <w:i/>
        </w:rPr>
        <w:t>sportists</w:t>
      </w:r>
      <w:r>
        <w:t xml:space="preserve"> vai cita </w:t>
      </w:r>
      <w:r>
        <w:rPr>
          <w:i/>
        </w:rPr>
        <w:t>persona</w:t>
      </w:r>
      <w:bookmarkEnd w:id="71"/>
    </w:p>
    <w:p w14:paraId="3D9B6950" w14:textId="77777777" w:rsidR="00BF66B1" w:rsidRDefault="00BF66B1" w:rsidP="00F7236B">
      <w:pPr>
        <w:keepNext/>
        <w:tabs>
          <w:tab w:val="left" w:pos="2101"/>
        </w:tabs>
        <w:jc w:val="both"/>
        <w:rPr>
          <w:rFonts w:ascii="Times New Roman" w:hAnsi="Times New Roman"/>
          <w:noProof/>
          <w:sz w:val="24"/>
        </w:rPr>
      </w:pPr>
    </w:p>
    <w:p w14:paraId="4C094958" w14:textId="50C8E6F0" w:rsidR="0007026B" w:rsidRPr="00DD70E9" w:rsidRDefault="00BF66B1" w:rsidP="00F7236B">
      <w:pPr>
        <w:keepNext/>
        <w:tabs>
          <w:tab w:val="left" w:pos="2101"/>
        </w:tabs>
        <w:ind w:left="426"/>
        <w:jc w:val="both"/>
        <w:rPr>
          <w:rFonts w:ascii="Times New Roman" w:eastAsia="Verdana" w:hAnsi="Times New Roman" w:cs="Verdana"/>
          <w:noProof/>
          <w:sz w:val="24"/>
          <w:szCs w:val="19"/>
        </w:rPr>
      </w:pPr>
      <w:r>
        <w:rPr>
          <w:rFonts w:ascii="Times New Roman" w:hAnsi="Times New Roman"/>
          <w:sz w:val="24"/>
        </w:rPr>
        <w:t xml:space="preserve">2.10.1. Ja </w:t>
      </w:r>
      <w:r>
        <w:rPr>
          <w:rFonts w:ascii="Times New Roman" w:hAnsi="Times New Roman"/>
          <w:i/>
          <w:sz w:val="24"/>
        </w:rPr>
        <w:t>sportists</w:t>
      </w:r>
      <w:r>
        <w:rPr>
          <w:rFonts w:ascii="Times New Roman" w:hAnsi="Times New Roman"/>
          <w:sz w:val="24"/>
        </w:rPr>
        <w:t xml:space="preserve"> vai cita </w:t>
      </w:r>
      <w:r>
        <w:rPr>
          <w:rFonts w:ascii="Times New Roman" w:hAnsi="Times New Roman"/>
          <w:i/>
          <w:sz w:val="24"/>
        </w:rPr>
        <w:t>persona</w:t>
      </w:r>
      <w:r>
        <w:rPr>
          <w:rFonts w:ascii="Times New Roman" w:hAnsi="Times New Roman"/>
          <w:sz w:val="24"/>
        </w:rPr>
        <w:t xml:space="preserve">, kuru </w:t>
      </w:r>
      <w:r>
        <w:rPr>
          <w:rFonts w:ascii="Times New Roman" w:hAnsi="Times New Roman"/>
          <w:i/>
          <w:sz w:val="24"/>
        </w:rPr>
        <w:t>antidopinga organizācija</w:t>
      </w:r>
      <w:r>
        <w:rPr>
          <w:rFonts w:ascii="Times New Roman" w:hAnsi="Times New Roman"/>
          <w:sz w:val="24"/>
        </w:rPr>
        <w:t xml:space="preserve"> ir pilnvarojusi veikt amata pienākumus vai ar sportu saistītus pienākumus, biedrojas ar tādiem </w:t>
      </w:r>
      <w:r>
        <w:rPr>
          <w:rFonts w:ascii="Times New Roman" w:hAnsi="Times New Roman"/>
          <w:i/>
          <w:sz w:val="24"/>
        </w:rPr>
        <w:t xml:space="preserve">sportista </w:t>
      </w:r>
      <w:r w:rsidR="00F46370">
        <w:rPr>
          <w:rFonts w:ascii="Times New Roman" w:hAnsi="Times New Roman"/>
          <w:i/>
          <w:sz w:val="24"/>
        </w:rPr>
        <w:t xml:space="preserve">atbalsta </w:t>
      </w:r>
      <w:r>
        <w:rPr>
          <w:rFonts w:ascii="Times New Roman" w:hAnsi="Times New Roman"/>
          <w:i/>
          <w:sz w:val="24"/>
        </w:rPr>
        <w:t>personāla</w:t>
      </w:r>
      <w:r>
        <w:rPr>
          <w:rFonts w:ascii="Times New Roman" w:hAnsi="Times New Roman"/>
          <w:sz w:val="24"/>
        </w:rPr>
        <w:t xml:space="preserve"> locekļiem:</w:t>
      </w:r>
    </w:p>
    <w:p w14:paraId="084CD989" w14:textId="77777777" w:rsidR="00BF66B1" w:rsidRDefault="00BF66B1" w:rsidP="00BF66B1">
      <w:pPr>
        <w:tabs>
          <w:tab w:val="left" w:pos="2820"/>
        </w:tabs>
        <w:jc w:val="both"/>
        <w:rPr>
          <w:rFonts w:ascii="Times New Roman" w:hAnsi="Times New Roman"/>
          <w:noProof/>
          <w:sz w:val="24"/>
        </w:rPr>
      </w:pPr>
    </w:p>
    <w:p w14:paraId="1B4F8765" w14:textId="53BC7B91" w:rsidR="0007026B" w:rsidRPr="00DD70E9" w:rsidRDefault="00BF66B1" w:rsidP="00BF66B1">
      <w:pPr>
        <w:tabs>
          <w:tab w:val="left" w:pos="2820"/>
        </w:tabs>
        <w:ind w:left="709"/>
        <w:jc w:val="both"/>
        <w:rPr>
          <w:rFonts w:ascii="Times New Roman" w:eastAsia="Verdana" w:hAnsi="Times New Roman" w:cs="Verdana"/>
          <w:noProof/>
          <w:sz w:val="24"/>
          <w:szCs w:val="19"/>
        </w:rPr>
      </w:pPr>
      <w:r>
        <w:rPr>
          <w:rFonts w:ascii="Times New Roman" w:hAnsi="Times New Roman"/>
          <w:sz w:val="24"/>
        </w:rPr>
        <w:t>2.10.1.1. kuriem</w:t>
      </w:r>
      <w:bookmarkStart w:id="72" w:name="_bookmark29"/>
      <w:bookmarkEnd w:id="72"/>
      <w:r>
        <w:rPr>
          <w:rFonts w:ascii="Times New Roman" w:hAnsi="Times New Roman"/>
          <w:sz w:val="24"/>
        </w:rPr>
        <w:t xml:space="preserve"> noteikts </w:t>
      </w:r>
      <w:r>
        <w:rPr>
          <w:rFonts w:ascii="Times New Roman" w:hAnsi="Times New Roman"/>
          <w:i/>
          <w:iCs/>
          <w:sz w:val="24"/>
        </w:rPr>
        <w:t>diskvalifikācijas</w:t>
      </w:r>
      <w:r>
        <w:rPr>
          <w:rFonts w:ascii="Times New Roman" w:hAnsi="Times New Roman"/>
          <w:sz w:val="24"/>
        </w:rPr>
        <w:t xml:space="preserve"> periods saskaņā ar </w:t>
      </w:r>
      <w:r>
        <w:rPr>
          <w:rFonts w:ascii="Times New Roman" w:hAnsi="Times New Roman"/>
          <w:i/>
          <w:iCs/>
          <w:sz w:val="24"/>
        </w:rPr>
        <w:t>antidopinga organizācijas</w:t>
      </w:r>
      <w:r>
        <w:rPr>
          <w:rFonts w:ascii="Times New Roman" w:hAnsi="Times New Roman"/>
          <w:sz w:val="24"/>
        </w:rPr>
        <w:t xml:space="preserve"> pilnvarām vai</w:t>
      </w:r>
    </w:p>
    <w:p w14:paraId="414A4876" w14:textId="77777777" w:rsidR="00BF66B1" w:rsidRDefault="00BF66B1" w:rsidP="00BF66B1">
      <w:pPr>
        <w:pStyle w:val="BodyText"/>
        <w:tabs>
          <w:tab w:val="left" w:pos="2820"/>
        </w:tabs>
        <w:ind w:left="709"/>
        <w:jc w:val="both"/>
        <w:rPr>
          <w:rFonts w:ascii="Times New Roman" w:hAnsi="Times New Roman"/>
          <w:noProof/>
          <w:sz w:val="24"/>
        </w:rPr>
      </w:pPr>
    </w:p>
    <w:p w14:paraId="5509E523" w14:textId="42E02E84" w:rsidR="0007026B" w:rsidRPr="00DD70E9" w:rsidRDefault="00BF66B1" w:rsidP="00BF66B1">
      <w:pPr>
        <w:pStyle w:val="BodyText"/>
        <w:tabs>
          <w:tab w:val="left" w:pos="2820"/>
        </w:tabs>
        <w:ind w:left="709"/>
        <w:jc w:val="both"/>
        <w:rPr>
          <w:rFonts w:ascii="Times New Roman" w:hAnsi="Times New Roman"/>
          <w:noProof/>
          <w:sz w:val="24"/>
        </w:rPr>
      </w:pPr>
      <w:r>
        <w:rPr>
          <w:rFonts w:ascii="Times New Roman" w:hAnsi="Times New Roman"/>
          <w:sz w:val="24"/>
        </w:rPr>
        <w:t>2.10.1.2. ja</w:t>
      </w:r>
      <w:bookmarkStart w:id="73" w:name="_bookmark30"/>
      <w:bookmarkEnd w:id="73"/>
      <w:r>
        <w:rPr>
          <w:rFonts w:ascii="Times New Roman" w:hAnsi="Times New Roman"/>
          <w:sz w:val="24"/>
        </w:rPr>
        <w:t xml:space="preserve"> uz viņiem neattiecas </w:t>
      </w:r>
      <w:r>
        <w:rPr>
          <w:rFonts w:ascii="Times New Roman" w:hAnsi="Times New Roman"/>
          <w:i/>
          <w:iCs/>
          <w:sz w:val="24"/>
        </w:rPr>
        <w:t>antidopinga organizācijas</w:t>
      </w:r>
      <w:r>
        <w:rPr>
          <w:rFonts w:ascii="Times New Roman" w:hAnsi="Times New Roman"/>
          <w:sz w:val="24"/>
        </w:rPr>
        <w:t xml:space="preserve"> pilnvaras un ja </w:t>
      </w:r>
      <w:r>
        <w:rPr>
          <w:rFonts w:ascii="Times New Roman" w:hAnsi="Times New Roman"/>
          <w:i/>
          <w:iCs/>
          <w:sz w:val="24"/>
        </w:rPr>
        <w:t>diskvalifikācija</w:t>
      </w:r>
      <w:r>
        <w:rPr>
          <w:rFonts w:ascii="Times New Roman" w:hAnsi="Times New Roman"/>
          <w:sz w:val="24"/>
        </w:rPr>
        <w:t xml:space="preserve"> nav izvērtēta </w:t>
      </w:r>
      <w:r>
        <w:rPr>
          <w:rFonts w:ascii="Times New Roman" w:hAnsi="Times New Roman"/>
          <w:i/>
          <w:iCs/>
          <w:sz w:val="24"/>
        </w:rPr>
        <w:t>rezultātu pārvaldības</w:t>
      </w:r>
      <w:r>
        <w:rPr>
          <w:rFonts w:ascii="Times New Roman" w:hAnsi="Times New Roman"/>
          <w:sz w:val="24"/>
        </w:rPr>
        <w:t xml:space="preserve"> procesā saskaņā ar </w:t>
      </w:r>
      <w:r>
        <w:rPr>
          <w:rFonts w:ascii="Times New Roman" w:hAnsi="Times New Roman"/>
          <w:i/>
          <w:iCs/>
          <w:sz w:val="24"/>
        </w:rPr>
        <w:t>Kodeksu</w:t>
      </w:r>
      <w:r>
        <w:rPr>
          <w:rFonts w:ascii="Times New Roman" w:hAnsi="Times New Roman"/>
          <w:sz w:val="24"/>
        </w:rPr>
        <w:t xml:space="preserve"> ar tādiem </w:t>
      </w:r>
      <w:r>
        <w:rPr>
          <w:rFonts w:ascii="Times New Roman" w:hAnsi="Times New Roman"/>
          <w:i/>
          <w:iCs/>
          <w:sz w:val="24"/>
        </w:rPr>
        <w:t xml:space="preserve">sportista </w:t>
      </w:r>
      <w:r w:rsidR="00F46370">
        <w:rPr>
          <w:rFonts w:ascii="Times New Roman" w:hAnsi="Times New Roman"/>
          <w:i/>
          <w:iCs/>
          <w:sz w:val="24"/>
        </w:rPr>
        <w:t xml:space="preserve">atbalsta </w:t>
      </w:r>
      <w:r>
        <w:rPr>
          <w:rFonts w:ascii="Times New Roman" w:hAnsi="Times New Roman"/>
          <w:i/>
          <w:iCs/>
          <w:sz w:val="24"/>
        </w:rPr>
        <w:t>personāla</w:t>
      </w:r>
      <w:r>
        <w:rPr>
          <w:rFonts w:ascii="Times New Roman" w:hAnsi="Times New Roman"/>
          <w:sz w:val="24"/>
        </w:rPr>
        <w:t xml:space="preserve"> locekļiem, kas kriminālprocesā, disciplinārajā vai profesionālajā procesā apsūdzēti vai atzīti par vainīgiem saistībā ar rīcību, kas būtu antidopinga noteikumu pārkāpums, ja šīm </w:t>
      </w:r>
      <w:r>
        <w:rPr>
          <w:rFonts w:ascii="Times New Roman" w:hAnsi="Times New Roman"/>
          <w:i/>
          <w:iCs/>
          <w:sz w:val="24"/>
        </w:rPr>
        <w:t>personām</w:t>
      </w:r>
      <w:r>
        <w:rPr>
          <w:rFonts w:ascii="Times New Roman" w:hAnsi="Times New Roman"/>
          <w:sz w:val="24"/>
        </w:rPr>
        <w:t xml:space="preserve"> piemērotu </w:t>
      </w:r>
      <w:r>
        <w:rPr>
          <w:rFonts w:ascii="Times New Roman" w:hAnsi="Times New Roman"/>
          <w:i/>
          <w:iCs/>
          <w:sz w:val="24"/>
        </w:rPr>
        <w:t>Kodeksam</w:t>
      </w:r>
      <w:r>
        <w:rPr>
          <w:rFonts w:ascii="Times New Roman" w:hAnsi="Times New Roman"/>
          <w:sz w:val="24"/>
        </w:rPr>
        <w:t xml:space="preserve"> atbilstīgus noteikumus. Šādai </w:t>
      </w:r>
      <w:r>
        <w:rPr>
          <w:rFonts w:ascii="Times New Roman" w:hAnsi="Times New Roman"/>
          <w:i/>
          <w:iCs/>
          <w:sz w:val="24"/>
        </w:rPr>
        <w:t>personai</w:t>
      </w:r>
      <w:r>
        <w:rPr>
          <w:rFonts w:ascii="Times New Roman" w:hAnsi="Times New Roman"/>
          <w:sz w:val="24"/>
        </w:rPr>
        <w:t xml:space="preserve"> noteiktā diskvalifikācija ir spēkā ne ilgāk kā sešus (6) gadus no attiecīgā krimināltiesas, profesionālās organizācijas vai disciplinārlietu komisijas lēmuma pieņemšanas dienas vai arī attiecīgā piespriestā kriminālsoda vai noteikto profesionālo vai disciplināro sankciju darbības laikā, vai</w:t>
      </w:r>
    </w:p>
    <w:p w14:paraId="2221B4D4" w14:textId="77777777" w:rsidR="00BF66B1" w:rsidRDefault="00BF66B1" w:rsidP="00BF66B1">
      <w:pPr>
        <w:pStyle w:val="BodyText"/>
        <w:tabs>
          <w:tab w:val="left" w:pos="2820"/>
        </w:tabs>
        <w:ind w:left="709"/>
        <w:jc w:val="both"/>
        <w:rPr>
          <w:rFonts w:ascii="Times New Roman" w:hAnsi="Times New Roman"/>
          <w:noProof/>
          <w:sz w:val="24"/>
        </w:rPr>
      </w:pPr>
    </w:p>
    <w:p w14:paraId="77A85970" w14:textId="3BB51188" w:rsidR="0007026B" w:rsidRPr="00960C78" w:rsidRDefault="00BF66B1" w:rsidP="00BF66B1">
      <w:pPr>
        <w:pStyle w:val="BodyText"/>
        <w:tabs>
          <w:tab w:val="left" w:pos="2820"/>
        </w:tabs>
        <w:ind w:left="709"/>
        <w:jc w:val="both"/>
        <w:rPr>
          <w:rFonts w:ascii="Times New Roman" w:hAnsi="Times New Roman"/>
          <w:noProof/>
          <w:sz w:val="24"/>
        </w:rPr>
      </w:pPr>
      <w:r>
        <w:rPr>
          <w:rFonts w:ascii="Times New Roman" w:hAnsi="Times New Roman"/>
          <w:sz w:val="24"/>
        </w:rPr>
        <w:t>2.10.1.3. kuri</w:t>
      </w:r>
      <w:bookmarkStart w:id="74" w:name="_bookmark31"/>
      <w:bookmarkEnd w:id="74"/>
      <w:r>
        <w:rPr>
          <w:rFonts w:ascii="Times New Roman" w:hAnsi="Times New Roman"/>
          <w:sz w:val="24"/>
        </w:rPr>
        <w:t xml:space="preserve"> rīkojas </w:t>
      </w:r>
      <w:r>
        <w:rPr>
          <w:rFonts w:ascii="Times New Roman" w:hAnsi="Times New Roman"/>
          <w:sz w:val="24"/>
          <w:u w:color="4754A4"/>
        </w:rPr>
        <w:t>2. panta 10. punkta 1. vai 2. apakšpunktā</w:t>
      </w:r>
      <w:r>
        <w:rPr>
          <w:rFonts w:ascii="Times New Roman" w:hAnsi="Times New Roman"/>
          <w:sz w:val="24"/>
        </w:rPr>
        <w:t xml:space="preserve"> aprakstīto personu vārdā vai kā starpnieki saziņā ar šo personu.</w:t>
      </w:r>
    </w:p>
    <w:p w14:paraId="414554D9" w14:textId="77777777" w:rsidR="00BF66B1" w:rsidRDefault="00BF66B1" w:rsidP="00BF66B1">
      <w:pPr>
        <w:tabs>
          <w:tab w:val="left" w:pos="2101"/>
        </w:tabs>
        <w:jc w:val="both"/>
        <w:rPr>
          <w:rFonts w:ascii="Times New Roman" w:eastAsia="Verdana" w:hAnsi="Times New Roman" w:cs="Verdana"/>
          <w:noProof/>
          <w:sz w:val="24"/>
          <w:szCs w:val="19"/>
        </w:rPr>
      </w:pPr>
    </w:p>
    <w:p w14:paraId="107C02D8" w14:textId="7EA37DE0" w:rsidR="0007026B" w:rsidRPr="00960C78" w:rsidRDefault="00BF66B1" w:rsidP="00BF66B1">
      <w:pPr>
        <w:tabs>
          <w:tab w:val="left" w:pos="2101"/>
        </w:tabs>
        <w:ind w:left="426"/>
        <w:jc w:val="both"/>
        <w:rPr>
          <w:rFonts w:ascii="Times New Roman" w:eastAsia="Verdana" w:hAnsi="Times New Roman" w:cs="Verdana"/>
          <w:noProof/>
          <w:sz w:val="24"/>
          <w:szCs w:val="19"/>
        </w:rPr>
      </w:pPr>
      <w:r>
        <w:rPr>
          <w:rFonts w:ascii="Times New Roman" w:hAnsi="Times New Roman"/>
          <w:sz w:val="24"/>
        </w:rPr>
        <w:t xml:space="preserve">2.10.2. Lai konstatētu </w:t>
      </w:r>
      <w:r>
        <w:rPr>
          <w:rFonts w:ascii="Times New Roman" w:hAnsi="Times New Roman"/>
          <w:sz w:val="24"/>
          <w:u w:color="4754A4"/>
        </w:rPr>
        <w:t>2. panta 10. punkta</w:t>
      </w:r>
      <w:r>
        <w:rPr>
          <w:rFonts w:ascii="Times New Roman" w:hAnsi="Times New Roman"/>
          <w:sz w:val="24"/>
        </w:rPr>
        <w:t xml:space="preserve"> pārkāpumu, </w:t>
      </w:r>
      <w:r>
        <w:rPr>
          <w:rFonts w:ascii="Times New Roman" w:hAnsi="Times New Roman"/>
          <w:i/>
          <w:iCs/>
          <w:sz w:val="24"/>
        </w:rPr>
        <w:t>antidopinga organizācijai</w:t>
      </w:r>
      <w:r>
        <w:rPr>
          <w:rFonts w:ascii="Times New Roman" w:hAnsi="Times New Roman"/>
          <w:sz w:val="24"/>
        </w:rPr>
        <w:t xml:space="preserve"> ir jāpārliecinās, ka </w:t>
      </w:r>
      <w:r>
        <w:rPr>
          <w:rFonts w:ascii="Times New Roman" w:hAnsi="Times New Roman"/>
          <w:i/>
          <w:iCs/>
          <w:sz w:val="24"/>
        </w:rPr>
        <w:t>sportists</w:t>
      </w:r>
      <w:r>
        <w:rPr>
          <w:rFonts w:ascii="Times New Roman" w:hAnsi="Times New Roman"/>
          <w:sz w:val="24"/>
        </w:rPr>
        <w:t xml:space="preserve"> vai cita </w:t>
      </w:r>
      <w:r>
        <w:rPr>
          <w:rFonts w:ascii="Times New Roman" w:hAnsi="Times New Roman"/>
          <w:i/>
          <w:iCs/>
          <w:sz w:val="24"/>
        </w:rPr>
        <w:t>persona</w:t>
      </w:r>
      <w:r>
        <w:rPr>
          <w:rFonts w:ascii="Times New Roman" w:hAnsi="Times New Roman"/>
          <w:sz w:val="24"/>
        </w:rPr>
        <w:t xml:space="preserve"> zina par attiecīgā</w:t>
      </w:r>
      <w:r>
        <w:rPr>
          <w:rFonts w:ascii="Times New Roman" w:hAnsi="Times New Roman"/>
          <w:i/>
          <w:iCs/>
          <w:sz w:val="24"/>
        </w:rPr>
        <w:t xml:space="preserve"> sportistu </w:t>
      </w:r>
      <w:r w:rsidR="00F46370">
        <w:rPr>
          <w:rFonts w:ascii="Times New Roman" w:hAnsi="Times New Roman"/>
          <w:i/>
          <w:iCs/>
          <w:sz w:val="24"/>
        </w:rPr>
        <w:t xml:space="preserve">atbalsta </w:t>
      </w:r>
      <w:r>
        <w:rPr>
          <w:rFonts w:ascii="Times New Roman" w:hAnsi="Times New Roman"/>
          <w:i/>
          <w:iCs/>
          <w:sz w:val="24"/>
        </w:rPr>
        <w:t>personāla</w:t>
      </w:r>
      <w:r>
        <w:rPr>
          <w:rFonts w:ascii="Times New Roman" w:hAnsi="Times New Roman"/>
          <w:sz w:val="24"/>
        </w:rPr>
        <w:t xml:space="preserve"> locekļa diskvalifikācijas statusu.</w:t>
      </w:r>
    </w:p>
    <w:p w14:paraId="12565B12" w14:textId="77777777" w:rsidR="00BF66B1" w:rsidRPr="00960C78" w:rsidRDefault="00BF66B1" w:rsidP="00BF66B1">
      <w:pPr>
        <w:ind w:left="426"/>
        <w:jc w:val="both"/>
        <w:rPr>
          <w:rFonts w:ascii="Times New Roman" w:hAnsi="Times New Roman"/>
          <w:noProof/>
          <w:sz w:val="24"/>
        </w:rPr>
      </w:pPr>
    </w:p>
    <w:p w14:paraId="292FC61A" w14:textId="487ACEDB" w:rsidR="0007026B" w:rsidRPr="00960C78" w:rsidRDefault="0007026B" w:rsidP="00BF66B1">
      <w:pPr>
        <w:ind w:left="426"/>
        <w:jc w:val="both"/>
        <w:rPr>
          <w:rFonts w:ascii="Times New Roman" w:hAnsi="Times New Roman"/>
          <w:noProof/>
          <w:sz w:val="24"/>
        </w:rPr>
      </w:pPr>
      <w:r>
        <w:rPr>
          <w:rFonts w:ascii="Times New Roman" w:hAnsi="Times New Roman"/>
          <w:i/>
          <w:iCs/>
          <w:sz w:val="24"/>
        </w:rPr>
        <w:t>Sportistam</w:t>
      </w:r>
      <w:r>
        <w:rPr>
          <w:rFonts w:ascii="Times New Roman" w:hAnsi="Times New Roman"/>
          <w:sz w:val="24"/>
        </w:rPr>
        <w:t xml:space="preserve"> vai citai </w:t>
      </w:r>
      <w:r>
        <w:rPr>
          <w:rFonts w:ascii="Times New Roman" w:hAnsi="Times New Roman"/>
          <w:i/>
          <w:iCs/>
          <w:sz w:val="24"/>
        </w:rPr>
        <w:t>personai</w:t>
      </w:r>
      <w:r>
        <w:rPr>
          <w:rFonts w:ascii="Times New Roman" w:hAnsi="Times New Roman"/>
          <w:sz w:val="24"/>
        </w:rPr>
        <w:t xml:space="preserve"> ir pienākums pierādīt, ka jebkura biedrošanās ar </w:t>
      </w:r>
      <w:r>
        <w:rPr>
          <w:rFonts w:ascii="Times New Roman" w:hAnsi="Times New Roman"/>
          <w:sz w:val="24"/>
          <w:u w:color="4754A4"/>
        </w:rPr>
        <w:t>2. panta 10. punkta 1. apakšpunkta 1. vai 2. daļā</w:t>
      </w:r>
      <w:r>
        <w:rPr>
          <w:rFonts w:ascii="Times New Roman" w:hAnsi="Times New Roman"/>
          <w:sz w:val="24"/>
        </w:rPr>
        <w:t xml:space="preserve"> minēto </w:t>
      </w:r>
      <w:r>
        <w:rPr>
          <w:rFonts w:ascii="Times New Roman" w:hAnsi="Times New Roman"/>
          <w:i/>
          <w:iCs/>
          <w:sz w:val="24"/>
        </w:rPr>
        <w:t xml:space="preserve">sportistu </w:t>
      </w:r>
      <w:r w:rsidR="00F46370">
        <w:rPr>
          <w:rFonts w:ascii="Times New Roman" w:hAnsi="Times New Roman"/>
          <w:i/>
          <w:iCs/>
          <w:sz w:val="24"/>
        </w:rPr>
        <w:t xml:space="preserve">atbalsta </w:t>
      </w:r>
      <w:r>
        <w:rPr>
          <w:rFonts w:ascii="Times New Roman" w:hAnsi="Times New Roman"/>
          <w:i/>
          <w:iCs/>
          <w:sz w:val="24"/>
        </w:rPr>
        <w:t>personāla</w:t>
      </w:r>
      <w:r>
        <w:rPr>
          <w:rFonts w:ascii="Times New Roman" w:hAnsi="Times New Roman"/>
          <w:sz w:val="24"/>
        </w:rPr>
        <w:t xml:space="preserve"> locekli nebija profesionāla vai saistīta ar sportu un/vai šim </w:t>
      </w:r>
      <w:r>
        <w:rPr>
          <w:rFonts w:ascii="Times New Roman" w:hAnsi="Times New Roman"/>
          <w:i/>
          <w:iCs/>
          <w:sz w:val="24"/>
        </w:rPr>
        <w:t>sportistam</w:t>
      </w:r>
      <w:r>
        <w:rPr>
          <w:rFonts w:ascii="Times New Roman" w:hAnsi="Times New Roman"/>
          <w:sz w:val="24"/>
        </w:rPr>
        <w:t xml:space="preserve"> vai citai </w:t>
      </w:r>
      <w:r>
        <w:rPr>
          <w:rFonts w:ascii="Times New Roman" w:hAnsi="Times New Roman"/>
          <w:i/>
          <w:iCs/>
          <w:sz w:val="24"/>
        </w:rPr>
        <w:t>personai</w:t>
      </w:r>
      <w:r>
        <w:rPr>
          <w:rFonts w:ascii="Times New Roman" w:hAnsi="Times New Roman"/>
          <w:sz w:val="24"/>
        </w:rPr>
        <w:t xml:space="preserve"> nebija saprātīgas iespējas izvairīties no šādas biedrošanās.</w:t>
      </w:r>
    </w:p>
    <w:p w14:paraId="41F8698A" w14:textId="77777777" w:rsidR="0007026B" w:rsidRPr="00960C78" w:rsidRDefault="0007026B" w:rsidP="00BF66B1">
      <w:pPr>
        <w:ind w:left="426"/>
        <w:jc w:val="both"/>
        <w:rPr>
          <w:rFonts w:ascii="Times New Roman" w:eastAsia="Verdana" w:hAnsi="Times New Roman" w:cs="Verdana"/>
          <w:noProof/>
          <w:sz w:val="24"/>
          <w:szCs w:val="20"/>
        </w:rPr>
      </w:pPr>
    </w:p>
    <w:p w14:paraId="71F5A2BE" w14:textId="28681302" w:rsidR="0007026B" w:rsidRPr="00DD70E9" w:rsidRDefault="0007026B" w:rsidP="00BF66B1">
      <w:pPr>
        <w:ind w:left="426"/>
        <w:jc w:val="both"/>
        <w:rPr>
          <w:rFonts w:ascii="Times New Roman" w:eastAsia="Trebuchet MS" w:hAnsi="Times New Roman" w:cs="Trebuchet MS"/>
          <w:noProof/>
          <w:sz w:val="24"/>
          <w:szCs w:val="11"/>
        </w:rPr>
      </w:pPr>
      <w:bookmarkStart w:id="75" w:name="2.11_Acts_by_an_Athlete_or_Other_Person_"/>
      <w:bookmarkStart w:id="76" w:name="_bookmark32"/>
      <w:bookmarkEnd w:id="75"/>
      <w:bookmarkEnd w:id="76"/>
      <w:r>
        <w:rPr>
          <w:rFonts w:ascii="Times New Roman" w:hAnsi="Times New Roman"/>
          <w:sz w:val="24"/>
        </w:rPr>
        <w:t xml:space="preserve">Ja </w:t>
      </w:r>
      <w:r>
        <w:rPr>
          <w:rFonts w:ascii="Times New Roman" w:hAnsi="Times New Roman"/>
          <w:i/>
          <w:iCs/>
          <w:sz w:val="24"/>
        </w:rPr>
        <w:t>antidopinga organizācijas</w:t>
      </w:r>
      <w:r>
        <w:rPr>
          <w:rFonts w:ascii="Times New Roman" w:hAnsi="Times New Roman"/>
          <w:sz w:val="24"/>
        </w:rPr>
        <w:t xml:space="preserve"> rīcībā ir informācija par tādiem </w:t>
      </w:r>
      <w:r>
        <w:rPr>
          <w:rFonts w:ascii="Times New Roman" w:hAnsi="Times New Roman"/>
          <w:i/>
          <w:iCs/>
          <w:sz w:val="24"/>
        </w:rPr>
        <w:t xml:space="preserve">sportistu </w:t>
      </w:r>
      <w:r w:rsidR="00043403">
        <w:rPr>
          <w:rFonts w:ascii="Times New Roman" w:hAnsi="Times New Roman"/>
          <w:i/>
          <w:iCs/>
          <w:sz w:val="24"/>
        </w:rPr>
        <w:t xml:space="preserve">atbalsta </w:t>
      </w:r>
      <w:r>
        <w:rPr>
          <w:rFonts w:ascii="Times New Roman" w:hAnsi="Times New Roman"/>
          <w:i/>
          <w:iCs/>
          <w:sz w:val="24"/>
        </w:rPr>
        <w:t>personāla</w:t>
      </w:r>
      <w:r>
        <w:rPr>
          <w:rFonts w:ascii="Times New Roman" w:hAnsi="Times New Roman"/>
          <w:sz w:val="24"/>
        </w:rPr>
        <w:t xml:space="preserve"> locekļiem, kuri atbilst </w:t>
      </w:r>
      <w:r>
        <w:rPr>
          <w:rFonts w:ascii="Times New Roman" w:hAnsi="Times New Roman"/>
          <w:sz w:val="24"/>
          <w:u w:color="4754A4"/>
        </w:rPr>
        <w:t>2. panta 10. punkta 1. apakšpunkta 1., 2. vai 3. daļā</w:t>
      </w:r>
      <w:r>
        <w:rPr>
          <w:rFonts w:ascii="Times New Roman" w:hAnsi="Times New Roman"/>
          <w:sz w:val="24"/>
        </w:rPr>
        <w:t xml:space="preserve"> noteiktajiem kritērijiem, tā šo informāciju nosūta </w:t>
      </w:r>
      <w:r>
        <w:rPr>
          <w:rFonts w:ascii="Times New Roman" w:hAnsi="Times New Roman"/>
          <w:i/>
          <w:iCs/>
          <w:sz w:val="24"/>
        </w:rPr>
        <w:t>WADA</w:t>
      </w:r>
      <w:r>
        <w:rPr>
          <w:rFonts w:ascii="Times New Roman" w:hAnsi="Times New Roman"/>
          <w:sz w:val="24"/>
        </w:rPr>
        <w:t>.</w:t>
      </w:r>
      <w:r w:rsidR="00BF66B1">
        <w:rPr>
          <w:rStyle w:val="FootnoteReference"/>
          <w:rFonts w:ascii="Times New Roman" w:hAnsi="Times New Roman"/>
          <w:noProof/>
          <w:sz w:val="24"/>
        </w:rPr>
        <w:footnoteReference w:id="15"/>
      </w:r>
    </w:p>
    <w:p w14:paraId="77713FD1" w14:textId="77777777" w:rsidR="0007026B" w:rsidRPr="00DD70E9" w:rsidRDefault="0007026B" w:rsidP="00DD70E9">
      <w:pPr>
        <w:jc w:val="both"/>
        <w:rPr>
          <w:rFonts w:ascii="Times New Roman" w:eastAsia="Trebuchet MS" w:hAnsi="Times New Roman" w:cs="Trebuchet MS"/>
          <w:b/>
          <w:bCs/>
          <w:noProof/>
          <w:sz w:val="24"/>
          <w:szCs w:val="23"/>
        </w:rPr>
      </w:pPr>
    </w:p>
    <w:p w14:paraId="4EAA2B3D" w14:textId="70C82EA2" w:rsidR="0007026B" w:rsidRPr="00BF66B1" w:rsidRDefault="00BF66B1" w:rsidP="00F7236B">
      <w:pPr>
        <w:pStyle w:val="Heading2"/>
        <w:rPr>
          <w:rFonts w:cs="Tahoma"/>
          <w:bCs/>
          <w:noProof/>
        </w:rPr>
      </w:pPr>
      <w:bookmarkStart w:id="77" w:name="_bookmark33"/>
      <w:bookmarkStart w:id="78" w:name="_Toc56176253"/>
      <w:bookmarkEnd w:id="77"/>
      <w:r>
        <w:t xml:space="preserve">2.11. </w:t>
      </w:r>
      <w:r>
        <w:rPr>
          <w:i/>
        </w:rPr>
        <w:t>Sportista</w:t>
      </w:r>
      <w:r>
        <w:t xml:space="preserve"> vai citas </w:t>
      </w:r>
      <w:r>
        <w:rPr>
          <w:i/>
        </w:rPr>
        <w:t>personas</w:t>
      </w:r>
      <w:r>
        <w:t xml:space="preserve"> darbības ar mērķi atrunāt no ziņošanas iestādēm vai represijas šādas ziņošanas dēļ</w:t>
      </w:r>
      <w:bookmarkEnd w:id="78"/>
    </w:p>
    <w:p w14:paraId="2CA1EA34" w14:textId="77777777" w:rsidR="00BF66B1" w:rsidRDefault="00BF66B1" w:rsidP="00DD70E9">
      <w:pPr>
        <w:pStyle w:val="BodyText"/>
        <w:ind w:left="0"/>
        <w:jc w:val="both"/>
        <w:rPr>
          <w:rFonts w:ascii="Times New Roman" w:hAnsi="Times New Roman"/>
          <w:noProof/>
          <w:sz w:val="24"/>
        </w:rPr>
      </w:pPr>
    </w:p>
    <w:p w14:paraId="714995CE" w14:textId="3F80008D" w:rsidR="0007026B" w:rsidRPr="00960C78" w:rsidRDefault="0007026B" w:rsidP="00DD70E9">
      <w:pPr>
        <w:pStyle w:val="BodyText"/>
        <w:ind w:left="0"/>
        <w:jc w:val="both"/>
        <w:rPr>
          <w:rFonts w:ascii="Times New Roman" w:hAnsi="Times New Roman"/>
          <w:noProof/>
          <w:sz w:val="24"/>
        </w:rPr>
      </w:pPr>
      <w:r>
        <w:rPr>
          <w:rFonts w:ascii="Times New Roman" w:hAnsi="Times New Roman"/>
          <w:sz w:val="24"/>
        </w:rPr>
        <w:t xml:space="preserve">Ja šāda rīcība citādi nav </w:t>
      </w:r>
      <w:r>
        <w:rPr>
          <w:rFonts w:ascii="Times New Roman" w:hAnsi="Times New Roman"/>
          <w:sz w:val="24"/>
          <w:u w:color="4754A4"/>
        </w:rPr>
        <w:t>2. panta 5. punkta</w:t>
      </w:r>
      <w:r>
        <w:rPr>
          <w:rFonts w:ascii="Times New Roman" w:hAnsi="Times New Roman"/>
          <w:sz w:val="24"/>
        </w:rPr>
        <w:t xml:space="preserve"> pārkāpums:</w:t>
      </w:r>
    </w:p>
    <w:p w14:paraId="2C6A6B0A" w14:textId="77777777" w:rsidR="00BF66B1" w:rsidRDefault="00BF66B1" w:rsidP="00BF66B1">
      <w:pPr>
        <w:pStyle w:val="BodyText"/>
        <w:tabs>
          <w:tab w:val="left" w:pos="2281"/>
        </w:tabs>
        <w:ind w:left="0"/>
        <w:jc w:val="both"/>
        <w:rPr>
          <w:rFonts w:ascii="Times New Roman" w:hAnsi="Times New Roman"/>
          <w:noProof/>
          <w:sz w:val="24"/>
        </w:rPr>
      </w:pPr>
    </w:p>
    <w:p w14:paraId="2F04E717" w14:textId="79C23A17" w:rsidR="0007026B" w:rsidRPr="00DD70E9" w:rsidRDefault="00BF66B1" w:rsidP="00744AAC">
      <w:pPr>
        <w:pStyle w:val="BodyText"/>
        <w:tabs>
          <w:tab w:val="left" w:pos="2281"/>
        </w:tabs>
        <w:ind w:left="426"/>
        <w:jc w:val="both"/>
        <w:rPr>
          <w:rFonts w:ascii="Times New Roman" w:hAnsi="Times New Roman"/>
          <w:noProof/>
          <w:sz w:val="24"/>
        </w:rPr>
      </w:pPr>
      <w:r>
        <w:rPr>
          <w:rFonts w:ascii="Times New Roman" w:hAnsi="Times New Roman"/>
          <w:sz w:val="24"/>
        </w:rPr>
        <w:t xml:space="preserve">2.11.1. jebkura darbība ar mērķi draudēt citai </w:t>
      </w:r>
      <w:r>
        <w:rPr>
          <w:rFonts w:ascii="Times New Roman" w:hAnsi="Times New Roman"/>
          <w:i/>
          <w:sz w:val="24"/>
        </w:rPr>
        <w:t>personai</w:t>
      </w:r>
      <w:r>
        <w:rPr>
          <w:rFonts w:ascii="Times New Roman" w:hAnsi="Times New Roman"/>
          <w:sz w:val="24"/>
        </w:rPr>
        <w:t xml:space="preserve"> vai mēģināt viņu iebiedēt, lai šo </w:t>
      </w:r>
      <w:r>
        <w:rPr>
          <w:rFonts w:ascii="Times New Roman" w:hAnsi="Times New Roman"/>
          <w:i/>
          <w:sz w:val="24"/>
        </w:rPr>
        <w:t>personu</w:t>
      </w:r>
      <w:r>
        <w:rPr>
          <w:rFonts w:ascii="Times New Roman" w:hAnsi="Times New Roman"/>
          <w:sz w:val="24"/>
        </w:rPr>
        <w:t xml:space="preserve"> atrunātu no informācijas, kas ir saistīta ar iespējamu antidopinga noteikumu pārkāpumu vai iespējamu </w:t>
      </w:r>
      <w:r>
        <w:rPr>
          <w:rFonts w:ascii="Times New Roman" w:hAnsi="Times New Roman"/>
          <w:i/>
          <w:sz w:val="24"/>
        </w:rPr>
        <w:t>Kodeksa</w:t>
      </w:r>
      <w:r>
        <w:rPr>
          <w:rFonts w:ascii="Times New Roman" w:hAnsi="Times New Roman"/>
          <w:sz w:val="24"/>
        </w:rPr>
        <w:t xml:space="preserve"> neievērošanu, godprātīgas paziņošanas </w:t>
      </w:r>
      <w:r>
        <w:rPr>
          <w:rFonts w:ascii="Times New Roman" w:hAnsi="Times New Roman"/>
          <w:i/>
          <w:sz w:val="24"/>
        </w:rPr>
        <w:t>WADA</w:t>
      </w:r>
      <w:r>
        <w:rPr>
          <w:rFonts w:ascii="Times New Roman" w:hAnsi="Times New Roman"/>
          <w:sz w:val="24"/>
        </w:rPr>
        <w:t xml:space="preserve">, </w:t>
      </w:r>
      <w:r>
        <w:rPr>
          <w:rFonts w:ascii="Times New Roman" w:hAnsi="Times New Roman"/>
          <w:i/>
          <w:sz w:val="24"/>
        </w:rPr>
        <w:t>antidopinga organizācijai</w:t>
      </w:r>
      <w:r>
        <w:rPr>
          <w:rFonts w:ascii="Times New Roman" w:hAnsi="Times New Roman"/>
          <w:sz w:val="24"/>
        </w:rPr>
        <w:t xml:space="preserve">, tiesībaizsardzības, reglamentējošajai vai profesionālās disciplīnas iestādei, lietas izskatīšanas komisijai, vai </w:t>
      </w:r>
      <w:r>
        <w:rPr>
          <w:rFonts w:ascii="Times New Roman" w:hAnsi="Times New Roman"/>
          <w:i/>
          <w:sz w:val="24"/>
        </w:rPr>
        <w:t>personai</w:t>
      </w:r>
      <w:r>
        <w:rPr>
          <w:rFonts w:ascii="Times New Roman" w:hAnsi="Times New Roman"/>
          <w:sz w:val="24"/>
        </w:rPr>
        <w:t xml:space="preserve">, kas veic izmeklēšanu </w:t>
      </w:r>
      <w:r>
        <w:rPr>
          <w:rFonts w:ascii="Times New Roman" w:hAnsi="Times New Roman"/>
          <w:i/>
          <w:sz w:val="24"/>
        </w:rPr>
        <w:t>WADA</w:t>
      </w:r>
      <w:r>
        <w:rPr>
          <w:rFonts w:ascii="Times New Roman" w:hAnsi="Times New Roman"/>
          <w:sz w:val="24"/>
        </w:rPr>
        <w:t xml:space="preserve"> vai </w:t>
      </w:r>
      <w:r>
        <w:rPr>
          <w:rFonts w:ascii="Times New Roman" w:hAnsi="Times New Roman"/>
          <w:i/>
          <w:sz w:val="24"/>
        </w:rPr>
        <w:t>antidopinga organizācijas</w:t>
      </w:r>
      <w:r>
        <w:rPr>
          <w:rFonts w:ascii="Times New Roman" w:hAnsi="Times New Roman"/>
          <w:sz w:val="24"/>
        </w:rPr>
        <w:t xml:space="preserve"> uzdevumā;</w:t>
      </w:r>
    </w:p>
    <w:p w14:paraId="4F7D99B4" w14:textId="77777777" w:rsidR="00BF66B1" w:rsidRDefault="00BF66B1" w:rsidP="00744AAC">
      <w:pPr>
        <w:pStyle w:val="BodyText"/>
        <w:tabs>
          <w:tab w:val="left" w:pos="2281"/>
        </w:tabs>
        <w:ind w:left="426"/>
        <w:jc w:val="both"/>
        <w:rPr>
          <w:rFonts w:ascii="Times New Roman" w:hAnsi="Times New Roman"/>
          <w:noProof/>
          <w:sz w:val="24"/>
        </w:rPr>
      </w:pPr>
      <w:bookmarkStart w:id="79" w:name="_bookmark34"/>
      <w:bookmarkEnd w:id="79"/>
    </w:p>
    <w:p w14:paraId="19079B48" w14:textId="01A38D4E" w:rsidR="0007026B" w:rsidRPr="00BF66B1" w:rsidRDefault="00BF66B1" w:rsidP="00744AAC">
      <w:pPr>
        <w:pStyle w:val="BodyText"/>
        <w:tabs>
          <w:tab w:val="left" w:pos="2281"/>
        </w:tabs>
        <w:ind w:left="426"/>
        <w:jc w:val="both"/>
        <w:rPr>
          <w:rFonts w:ascii="Times New Roman" w:hAnsi="Times New Roman"/>
          <w:noProof/>
          <w:sz w:val="24"/>
        </w:rPr>
      </w:pPr>
      <w:r>
        <w:rPr>
          <w:rFonts w:ascii="Times New Roman" w:hAnsi="Times New Roman"/>
          <w:sz w:val="24"/>
        </w:rPr>
        <w:t xml:space="preserve">2.11.2. represijas pret </w:t>
      </w:r>
      <w:r>
        <w:rPr>
          <w:rFonts w:ascii="Times New Roman" w:hAnsi="Times New Roman"/>
          <w:i/>
          <w:iCs/>
          <w:sz w:val="24"/>
        </w:rPr>
        <w:t>personu</w:t>
      </w:r>
      <w:r>
        <w:rPr>
          <w:rFonts w:ascii="Times New Roman" w:hAnsi="Times New Roman"/>
          <w:sz w:val="24"/>
        </w:rPr>
        <w:t xml:space="preserve">, kura godprātīgi ir sniegusi pierādījumus vai informāciju saistībā ar iespējamu antidopinga noteikumu pārkāpumu vai iespējamu </w:t>
      </w:r>
      <w:r>
        <w:rPr>
          <w:rFonts w:ascii="Times New Roman" w:hAnsi="Times New Roman"/>
          <w:i/>
          <w:iCs/>
          <w:sz w:val="24"/>
        </w:rPr>
        <w:t>Kodeksa</w:t>
      </w:r>
      <w:r>
        <w:rPr>
          <w:rFonts w:ascii="Times New Roman" w:hAnsi="Times New Roman"/>
          <w:sz w:val="24"/>
        </w:rPr>
        <w:t xml:space="preserve"> neievērošanu </w:t>
      </w:r>
      <w:r>
        <w:rPr>
          <w:rFonts w:ascii="Times New Roman" w:hAnsi="Times New Roman"/>
          <w:i/>
          <w:iCs/>
          <w:sz w:val="24"/>
        </w:rPr>
        <w:t>WADA</w:t>
      </w:r>
      <w:r>
        <w:rPr>
          <w:rFonts w:ascii="Times New Roman" w:hAnsi="Times New Roman"/>
          <w:sz w:val="24"/>
        </w:rPr>
        <w:t xml:space="preserve">, </w:t>
      </w:r>
      <w:r>
        <w:rPr>
          <w:rFonts w:ascii="Times New Roman" w:hAnsi="Times New Roman"/>
          <w:i/>
          <w:iCs/>
          <w:sz w:val="24"/>
        </w:rPr>
        <w:t>antidopinga organizācijai</w:t>
      </w:r>
      <w:r>
        <w:rPr>
          <w:rFonts w:ascii="Times New Roman" w:hAnsi="Times New Roman"/>
          <w:sz w:val="24"/>
        </w:rPr>
        <w:t>, tiesībaizsardzības, reglamentējošajai vai profesionālās disciplīnas</w:t>
      </w:r>
      <w:bookmarkStart w:id="80" w:name="ARTICLE_3 PROOF_OF_DOPING"/>
      <w:bookmarkStart w:id="81" w:name="3.1_Burdens_and_Standards_of_Proof"/>
      <w:bookmarkStart w:id="82" w:name="_bookmark35"/>
      <w:bookmarkEnd w:id="80"/>
      <w:bookmarkEnd w:id="81"/>
      <w:bookmarkEnd w:id="82"/>
      <w:r>
        <w:rPr>
          <w:rFonts w:ascii="Times New Roman" w:hAnsi="Times New Roman"/>
          <w:sz w:val="24"/>
        </w:rPr>
        <w:t xml:space="preserve"> iestādei, lietas izskatīšanas komisijai, vai </w:t>
      </w:r>
      <w:r>
        <w:rPr>
          <w:rFonts w:ascii="Times New Roman" w:hAnsi="Times New Roman"/>
          <w:i/>
          <w:iCs/>
          <w:sz w:val="24"/>
        </w:rPr>
        <w:t>personai</w:t>
      </w:r>
      <w:r>
        <w:rPr>
          <w:rFonts w:ascii="Times New Roman" w:hAnsi="Times New Roman"/>
          <w:sz w:val="24"/>
        </w:rPr>
        <w:t xml:space="preserve">, kas veic izmeklēšanu </w:t>
      </w:r>
      <w:r>
        <w:rPr>
          <w:rFonts w:ascii="Times New Roman" w:hAnsi="Times New Roman"/>
          <w:i/>
          <w:iCs/>
          <w:sz w:val="24"/>
        </w:rPr>
        <w:t>WADA</w:t>
      </w:r>
      <w:r>
        <w:rPr>
          <w:rFonts w:ascii="Times New Roman" w:hAnsi="Times New Roman"/>
          <w:sz w:val="24"/>
        </w:rPr>
        <w:t xml:space="preserve"> vai </w:t>
      </w:r>
      <w:r>
        <w:rPr>
          <w:rFonts w:ascii="Times New Roman" w:hAnsi="Times New Roman"/>
          <w:i/>
          <w:iCs/>
          <w:sz w:val="24"/>
        </w:rPr>
        <w:t>antidopinga organizācijas</w:t>
      </w:r>
      <w:r>
        <w:rPr>
          <w:rFonts w:ascii="Times New Roman" w:hAnsi="Times New Roman"/>
          <w:sz w:val="24"/>
        </w:rPr>
        <w:t xml:space="preserve"> uzdevumā.</w:t>
      </w:r>
      <w:r w:rsidR="00744AAC">
        <w:rPr>
          <w:rStyle w:val="FootnoteReference"/>
          <w:rFonts w:ascii="Times New Roman" w:hAnsi="Times New Roman"/>
          <w:noProof/>
          <w:sz w:val="24"/>
        </w:rPr>
        <w:footnoteReference w:id="16"/>
      </w:r>
    </w:p>
    <w:p w14:paraId="5C4E6331" w14:textId="77777777" w:rsidR="00BF66B1" w:rsidRDefault="00BF66B1" w:rsidP="00744AAC">
      <w:pPr>
        <w:pStyle w:val="BodyText"/>
        <w:ind w:left="426"/>
        <w:jc w:val="both"/>
        <w:rPr>
          <w:rFonts w:ascii="Times New Roman" w:hAnsi="Times New Roman"/>
          <w:noProof/>
          <w:sz w:val="24"/>
        </w:rPr>
      </w:pPr>
    </w:p>
    <w:p w14:paraId="53DCCC7B" w14:textId="686F725A" w:rsidR="0007026B" w:rsidRPr="00DD70E9" w:rsidRDefault="0007026B" w:rsidP="00744AAC">
      <w:pPr>
        <w:pStyle w:val="BodyText"/>
        <w:ind w:left="426"/>
        <w:jc w:val="both"/>
        <w:rPr>
          <w:rFonts w:ascii="Times New Roman" w:eastAsia="Trebuchet MS" w:hAnsi="Times New Roman" w:cs="Trebuchet MS"/>
          <w:noProof/>
          <w:sz w:val="24"/>
          <w:szCs w:val="11"/>
        </w:rPr>
      </w:pPr>
      <w:r>
        <w:rPr>
          <w:rFonts w:ascii="Times New Roman" w:hAnsi="Times New Roman"/>
          <w:sz w:val="24"/>
          <w:u w:color="4754A4"/>
        </w:rPr>
        <w:t>2. panta 11. punkta</w:t>
      </w:r>
      <w:r>
        <w:rPr>
          <w:rFonts w:ascii="Times New Roman" w:hAnsi="Times New Roman"/>
          <w:sz w:val="24"/>
        </w:rPr>
        <w:t xml:space="preserve"> nolūkā represijas, draudēšana un iebiedēšana ietver arī pret šādu </w:t>
      </w:r>
      <w:r>
        <w:rPr>
          <w:rFonts w:ascii="Times New Roman" w:hAnsi="Times New Roman"/>
          <w:i/>
          <w:iCs/>
          <w:sz w:val="24"/>
        </w:rPr>
        <w:t>personu</w:t>
      </w:r>
      <w:r>
        <w:rPr>
          <w:rFonts w:ascii="Times New Roman" w:hAnsi="Times New Roman"/>
          <w:sz w:val="24"/>
        </w:rPr>
        <w:t xml:space="preserve"> vērstu darbību, kas vai nu nav godprātīga, vai arī ir nesamērīga atbildes reakcija.</w:t>
      </w:r>
      <w:r w:rsidR="00744AAC">
        <w:rPr>
          <w:rStyle w:val="FootnoteReference"/>
          <w:rFonts w:ascii="Times New Roman" w:hAnsi="Times New Roman"/>
          <w:noProof/>
          <w:sz w:val="24"/>
        </w:rPr>
        <w:footnoteReference w:id="17"/>
      </w:r>
    </w:p>
    <w:p w14:paraId="589D74C8" w14:textId="77777777" w:rsidR="0007026B" w:rsidRPr="00DD70E9" w:rsidRDefault="0007026B" w:rsidP="00DD70E9">
      <w:pPr>
        <w:jc w:val="both"/>
        <w:rPr>
          <w:rFonts w:ascii="Times New Roman" w:eastAsia="Trebuchet MS" w:hAnsi="Times New Roman" w:cs="Trebuchet MS"/>
          <w:b/>
          <w:bCs/>
          <w:noProof/>
          <w:sz w:val="24"/>
          <w:szCs w:val="20"/>
        </w:rPr>
      </w:pPr>
    </w:p>
    <w:p w14:paraId="34492A5C" w14:textId="05C40427" w:rsidR="0007026B" w:rsidRPr="00DD70E9" w:rsidRDefault="0007026B" w:rsidP="00DD70E9">
      <w:pPr>
        <w:jc w:val="both"/>
        <w:rPr>
          <w:rFonts w:ascii="Times New Roman" w:eastAsia="Trebuchet MS" w:hAnsi="Times New Roman" w:cs="Trebuchet MS"/>
          <w:noProof/>
          <w:sz w:val="24"/>
          <w:szCs w:val="2"/>
        </w:rPr>
      </w:pPr>
    </w:p>
    <w:p w14:paraId="75EADE37" w14:textId="77777777" w:rsidR="0007026B" w:rsidRPr="00744AAC" w:rsidRDefault="0007026B" w:rsidP="00F7236B">
      <w:pPr>
        <w:pStyle w:val="Heading1"/>
        <w:rPr>
          <w:noProof/>
        </w:rPr>
      </w:pPr>
      <w:bookmarkStart w:id="83" w:name="_bookmark36"/>
      <w:bookmarkStart w:id="84" w:name="_Toc56176254"/>
      <w:bookmarkEnd w:id="83"/>
      <w:r>
        <w:t>3. PANTS. DOPINGA PIERĀDĪJUMS</w:t>
      </w:r>
      <w:bookmarkEnd w:id="84"/>
    </w:p>
    <w:p w14:paraId="4E5BD92B" w14:textId="77777777" w:rsidR="0007026B" w:rsidRPr="00DD70E9" w:rsidRDefault="0007026B" w:rsidP="00DD70E9">
      <w:pPr>
        <w:jc w:val="both"/>
        <w:rPr>
          <w:rFonts w:ascii="Times New Roman" w:eastAsia="Tahoma" w:hAnsi="Times New Roman" w:cs="Tahoma"/>
          <w:noProof/>
          <w:sz w:val="24"/>
          <w:szCs w:val="36"/>
        </w:rPr>
      </w:pPr>
    </w:p>
    <w:p w14:paraId="34A723C2" w14:textId="06C475E9" w:rsidR="0007026B" w:rsidRPr="00744AAC" w:rsidRDefault="00744AAC" w:rsidP="00F7236B">
      <w:pPr>
        <w:pStyle w:val="Heading2"/>
        <w:rPr>
          <w:bCs/>
          <w:noProof/>
        </w:rPr>
      </w:pPr>
      <w:bookmarkStart w:id="85" w:name="_Toc56176255"/>
      <w:r>
        <w:t>3.1. Pierādīšanas pienākums un pierādījumu apjoms</w:t>
      </w:r>
      <w:bookmarkEnd w:id="85"/>
    </w:p>
    <w:p w14:paraId="59DB90A0" w14:textId="77777777" w:rsidR="00061A6C" w:rsidRDefault="00061A6C" w:rsidP="00DD70E9">
      <w:pPr>
        <w:pStyle w:val="BodyText"/>
        <w:ind w:left="0"/>
        <w:jc w:val="both"/>
        <w:rPr>
          <w:rFonts w:ascii="Times New Roman" w:hAnsi="Times New Roman"/>
          <w:noProof/>
          <w:sz w:val="24"/>
        </w:rPr>
      </w:pPr>
    </w:p>
    <w:p w14:paraId="0577BDB5" w14:textId="4A534CA5" w:rsidR="0007026B" w:rsidRPr="00960C78" w:rsidRDefault="0007026B" w:rsidP="00DD70E9">
      <w:pPr>
        <w:pStyle w:val="BodyText"/>
        <w:ind w:left="0"/>
        <w:jc w:val="both"/>
        <w:rPr>
          <w:rFonts w:ascii="Times New Roman" w:hAnsi="Times New Roman"/>
          <w:noProof/>
          <w:sz w:val="24"/>
        </w:rPr>
      </w:pPr>
      <w:r>
        <w:rPr>
          <w:rFonts w:ascii="Times New Roman" w:hAnsi="Times New Roman"/>
          <w:i/>
          <w:sz w:val="24"/>
        </w:rPr>
        <w:t>Antidopinga organizācijas</w:t>
      </w:r>
      <w:r>
        <w:rPr>
          <w:rFonts w:ascii="Times New Roman" w:hAnsi="Times New Roman"/>
          <w:sz w:val="24"/>
        </w:rPr>
        <w:t xml:space="preserve"> pienākums ir pierādīt antidopinga noteikumu pārkāpumu. Pierādīšanas prasība paredz, ka </w:t>
      </w:r>
      <w:r>
        <w:rPr>
          <w:rFonts w:ascii="Times New Roman" w:hAnsi="Times New Roman"/>
          <w:i/>
          <w:sz w:val="24"/>
        </w:rPr>
        <w:t>antidopinga organizācijai</w:t>
      </w:r>
      <w:r>
        <w:rPr>
          <w:rFonts w:ascii="Times New Roman" w:hAnsi="Times New Roman"/>
          <w:sz w:val="24"/>
        </w:rPr>
        <w:t>, ņemot vērā izteiktās apsūdzības smagumu, lietas izskatīšanas komisijai pietiekamā mērā jāpierāda, ka ir noticis antidopinga noteikumu pārkāpums. Visos gadījumos šī pierādīšanas prasība ir stingrāka nekā tikai iespējamības izvērtējums, tomēr šiem pierādījumiem nav jābūt tādiem, kurus nevar saprātīgi apšaubīt.</w:t>
      </w:r>
      <w:r w:rsidR="00744AAC" w:rsidRPr="00960C78">
        <w:rPr>
          <w:rStyle w:val="FootnoteReference"/>
          <w:rFonts w:ascii="Times New Roman" w:hAnsi="Times New Roman"/>
          <w:noProof/>
          <w:sz w:val="24"/>
        </w:rPr>
        <w:footnoteReference w:id="18"/>
      </w:r>
      <w:r>
        <w:rPr>
          <w:rFonts w:ascii="Times New Roman" w:hAnsi="Times New Roman"/>
          <w:b/>
          <w:sz w:val="24"/>
        </w:rPr>
        <w:t xml:space="preserve"> </w:t>
      </w:r>
      <w:r>
        <w:rPr>
          <w:rFonts w:ascii="Times New Roman" w:hAnsi="Times New Roman"/>
          <w:sz w:val="24"/>
        </w:rPr>
        <w:t xml:space="preserve">Kad saskaņā ar </w:t>
      </w:r>
      <w:r>
        <w:rPr>
          <w:rFonts w:ascii="Times New Roman" w:hAnsi="Times New Roman"/>
          <w:i/>
          <w:iCs/>
          <w:sz w:val="24"/>
        </w:rPr>
        <w:t>Kodeksu</w:t>
      </w:r>
      <w:r>
        <w:rPr>
          <w:rFonts w:ascii="Times New Roman" w:hAnsi="Times New Roman"/>
          <w:sz w:val="24"/>
        </w:rPr>
        <w:t xml:space="preserve"> </w:t>
      </w:r>
      <w:r>
        <w:rPr>
          <w:rFonts w:ascii="Times New Roman" w:hAnsi="Times New Roman"/>
          <w:i/>
          <w:iCs/>
          <w:sz w:val="24"/>
        </w:rPr>
        <w:t>sportistam</w:t>
      </w:r>
      <w:r>
        <w:rPr>
          <w:rFonts w:ascii="Times New Roman" w:hAnsi="Times New Roman"/>
          <w:sz w:val="24"/>
        </w:rPr>
        <w:t xml:space="preserve"> vai citai </w:t>
      </w:r>
      <w:r>
        <w:rPr>
          <w:rFonts w:ascii="Times New Roman" w:hAnsi="Times New Roman"/>
          <w:i/>
          <w:iCs/>
          <w:sz w:val="24"/>
        </w:rPr>
        <w:t>personai</w:t>
      </w:r>
      <w:r>
        <w:rPr>
          <w:rFonts w:ascii="Times New Roman" w:hAnsi="Times New Roman"/>
          <w:sz w:val="24"/>
        </w:rPr>
        <w:t>, kuru apsūdz kāda antidopinga noteikuma pārkāpumā, ar pierādījumiem jāatspēko šāda apsūdzība vai jāpierāda konkrēti</w:t>
      </w:r>
      <w:bookmarkStart w:id="86" w:name="3.2_Methods_of_Establishing_Facts_and_Pr"/>
      <w:bookmarkStart w:id="87" w:name="_bookmark38"/>
      <w:bookmarkEnd w:id="86"/>
      <w:bookmarkEnd w:id="87"/>
      <w:r>
        <w:rPr>
          <w:rFonts w:ascii="Times New Roman" w:hAnsi="Times New Roman"/>
          <w:sz w:val="24"/>
        </w:rPr>
        <w:t xml:space="preserve"> fakti vai apstākļi, izņemot 3. panta 2. punkta 2. un 3. apakšpunktā minētos gadījumus, pierādījumu apjoms jānosaka, izvērtējot iespējamību.</w:t>
      </w:r>
    </w:p>
    <w:p w14:paraId="5DB576FC" w14:textId="77777777" w:rsidR="0007026B" w:rsidRPr="00DD70E9" w:rsidRDefault="0007026B" w:rsidP="00DD70E9">
      <w:pPr>
        <w:jc w:val="both"/>
        <w:rPr>
          <w:rFonts w:ascii="Times New Roman" w:eastAsia="Verdana" w:hAnsi="Times New Roman" w:cs="Verdana"/>
          <w:noProof/>
          <w:sz w:val="24"/>
        </w:rPr>
      </w:pPr>
    </w:p>
    <w:p w14:paraId="15A27E29" w14:textId="0D89CBE4" w:rsidR="0007026B" w:rsidRPr="00061A6C" w:rsidRDefault="00061A6C" w:rsidP="00F7236B">
      <w:pPr>
        <w:pStyle w:val="Heading2"/>
        <w:rPr>
          <w:bCs/>
          <w:noProof/>
        </w:rPr>
      </w:pPr>
      <w:bookmarkStart w:id="88" w:name="_bookmark39"/>
      <w:bookmarkStart w:id="89" w:name="_Toc56176256"/>
      <w:bookmarkEnd w:id="88"/>
      <w:r>
        <w:t>3.2. Faktu konstatēšanas metodes un pieņēmumi</w:t>
      </w:r>
      <w:bookmarkEnd w:id="89"/>
    </w:p>
    <w:p w14:paraId="294AA855" w14:textId="77777777" w:rsidR="00061A6C" w:rsidRDefault="00061A6C" w:rsidP="00DD70E9">
      <w:pPr>
        <w:pStyle w:val="BodyText"/>
        <w:ind w:left="0"/>
        <w:jc w:val="both"/>
        <w:rPr>
          <w:rFonts w:ascii="Times New Roman" w:hAnsi="Times New Roman"/>
          <w:noProof/>
          <w:sz w:val="24"/>
        </w:rPr>
      </w:pPr>
    </w:p>
    <w:p w14:paraId="15CEB1DB" w14:textId="4FE15D36" w:rsidR="0007026B" w:rsidRDefault="0007026B" w:rsidP="00DD70E9">
      <w:pPr>
        <w:pStyle w:val="BodyText"/>
        <w:ind w:left="0"/>
        <w:jc w:val="both"/>
        <w:rPr>
          <w:rFonts w:ascii="Times New Roman" w:hAnsi="Times New Roman"/>
          <w:noProof/>
          <w:sz w:val="24"/>
        </w:rPr>
      </w:pPr>
      <w:r>
        <w:rPr>
          <w:rFonts w:ascii="Times New Roman" w:hAnsi="Times New Roman"/>
          <w:sz w:val="24"/>
        </w:rPr>
        <w:t>Lai pierādītu ar antidopinga noteikumu pārkāpumiem saistītus faktus, var izmantot jebkādus ticamus līdzekļus, tostarp atzīšanos.</w:t>
      </w:r>
      <w:r w:rsidR="00061A6C">
        <w:rPr>
          <w:rStyle w:val="FootnoteReference"/>
          <w:rFonts w:ascii="Times New Roman" w:hAnsi="Times New Roman"/>
          <w:noProof/>
          <w:sz w:val="24"/>
        </w:rPr>
        <w:footnoteReference w:id="19"/>
      </w:r>
      <w:r>
        <w:rPr>
          <w:rFonts w:ascii="Times New Roman" w:hAnsi="Times New Roman"/>
          <w:b/>
          <w:sz w:val="24"/>
        </w:rPr>
        <w:t xml:space="preserve"> </w:t>
      </w:r>
      <w:r>
        <w:rPr>
          <w:rFonts w:ascii="Times New Roman" w:hAnsi="Times New Roman"/>
          <w:sz w:val="24"/>
        </w:rPr>
        <w:t>Ar dopingu saistītās lietās piemēro norādītos pierādīšanas noteikumus.</w:t>
      </w:r>
    </w:p>
    <w:p w14:paraId="20C29180" w14:textId="77777777" w:rsidR="00061A6C" w:rsidRPr="00DD70E9" w:rsidRDefault="00061A6C" w:rsidP="00DD70E9">
      <w:pPr>
        <w:pStyle w:val="BodyText"/>
        <w:ind w:left="0"/>
        <w:jc w:val="both"/>
        <w:rPr>
          <w:rFonts w:ascii="Times New Roman" w:hAnsi="Times New Roman"/>
          <w:noProof/>
          <w:sz w:val="24"/>
        </w:rPr>
      </w:pPr>
    </w:p>
    <w:p w14:paraId="3044D266" w14:textId="3F636AC3" w:rsidR="0007026B" w:rsidRPr="00061A6C" w:rsidRDefault="00061A6C" w:rsidP="005B2839">
      <w:pPr>
        <w:pStyle w:val="BodyText"/>
        <w:tabs>
          <w:tab w:val="left" w:pos="2280"/>
        </w:tabs>
        <w:ind w:left="426"/>
        <w:jc w:val="both"/>
        <w:rPr>
          <w:rFonts w:ascii="Times New Roman" w:hAnsi="Times New Roman"/>
          <w:noProof/>
          <w:sz w:val="24"/>
        </w:rPr>
      </w:pPr>
      <w:bookmarkStart w:id="90" w:name="_bookmark40"/>
      <w:bookmarkEnd w:id="90"/>
      <w:r>
        <w:rPr>
          <w:rFonts w:ascii="Times New Roman" w:hAnsi="Times New Roman"/>
          <w:sz w:val="24"/>
        </w:rPr>
        <w:t xml:space="preserve">3.2.1. Par zinātniski pamatotām uzskata tādas analītiskās metodes un </w:t>
      </w:r>
      <w:r>
        <w:rPr>
          <w:rFonts w:ascii="Times New Roman" w:hAnsi="Times New Roman"/>
          <w:i/>
          <w:sz w:val="24"/>
        </w:rPr>
        <w:t>izšķiršanas robežas</w:t>
      </w:r>
      <w:r>
        <w:rPr>
          <w:rFonts w:ascii="Times New Roman" w:hAnsi="Times New Roman"/>
          <w:sz w:val="24"/>
        </w:rPr>
        <w:t xml:space="preserve">, kuras pēc apspriešanās ar attiecīgās nozares zinātniekiem ir apstiprinājusi </w:t>
      </w:r>
      <w:r>
        <w:rPr>
          <w:rFonts w:ascii="Times New Roman" w:hAnsi="Times New Roman"/>
          <w:i/>
          <w:sz w:val="24"/>
        </w:rPr>
        <w:t>WADA</w:t>
      </w:r>
      <w:r>
        <w:rPr>
          <w:rFonts w:ascii="Times New Roman" w:hAnsi="Times New Roman"/>
          <w:sz w:val="24"/>
        </w:rPr>
        <w:t xml:space="preserve"> vai kurām ir veikts salīdzinošais vērtējums. Ikviens </w:t>
      </w:r>
      <w:r>
        <w:rPr>
          <w:rFonts w:ascii="Times New Roman" w:hAnsi="Times New Roman"/>
          <w:i/>
          <w:sz w:val="24"/>
        </w:rPr>
        <w:t>sportists</w:t>
      </w:r>
      <w:r>
        <w:rPr>
          <w:rFonts w:ascii="Times New Roman" w:hAnsi="Times New Roman"/>
          <w:sz w:val="24"/>
        </w:rPr>
        <w:t xml:space="preserve"> vai cita </w:t>
      </w:r>
      <w:r>
        <w:rPr>
          <w:rFonts w:ascii="Times New Roman" w:hAnsi="Times New Roman"/>
          <w:i/>
          <w:sz w:val="24"/>
        </w:rPr>
        <w:t>persona</w:t>
      </w:r>
      <w:r>
        <w:rPr>
          <w:rFonts w:ascii="Times New Roman" w:hAnsi="Times New Roman"/>
          <w:sz w:val="24"/>
        </w:rPr>
        <w:t xml:space="preserve">, kas cenšas apstrīdēt vai nu to, ka ir izpildīti šāda pieņēmuma nosacījumi, vai arī šo zinātnisku pamatotības pieņēmumu, pirms šādas apstrīdēšanas informē </w:t>
      </w:r>
      <w:r>
        <w:rPr>
          <w:rFonts w:ascii="Times New Roman" w:hAnsi="Times New Roman"/>
          <w:i/>
          <w:sz w:val="24"/>
        </w:rPr>
        <w:t>WADA</w:t>
      </w:r>
      <w:r>
        <w:rPr>
          <w:rFonts w:ascii="Times New Roman" w:hAnsi="Times New Roman"/>
          <w:sz w:val="24"/>
        </w:rPr>
        <w:t xml:space="preserve"> par apstrīdēšanu un apstrīdēšanas pamatu. Komisija, kas veic sākotnējo lietas izskatīšanu, pārsūdzības iestāde vai </w:t>
      </w:r>
      <w:r>
        <w:rPr>
          <w:rFonts w:ascii="Times New Roman" w:hAnsi="Times New Roman"/>
          <w:i/>
          <w:sz w:val="24"/>
        </w:rPr>
        <w:t>Sporta šķīrējtiesa</w:t>
      </w:r>
      <w:r>
        <w:rPr>
          <w:rFonts w:ascii="Times New Roman" w:hAnsi="Times New Roman"/>
          <w:sz w:val="24"/>
        </w:rPr>
        <w:t xml:space="preserve"> pēc savas iniciatīvas var informēt arī </w:t>
      </w:r>
      <w:r>
        <w:rPr>
          <w:rFonts w:ascii="Times New Roman" w:hAnsi="Times New Roman"/>
          <w:i/>
          <w:sz w:val="24"/>
        </w:rPr>
        <w:t>WADA</w:t>
      </w:r>
      <w:r>
        <w:rPr>
          <w:rFonts w:ascii="Times New Roman" w:hAnsi="Times New Roman"/>
          <w:sz w:val="24"/>
        </w:rPr>
        <w:t xml:space="preserve"> par jebkuru šādu apstrīdēšanu. Desmit (10) dienu laikā no dienas, kurā </w:t>
      </w:r>
      <w:r>
        <w:rPr>
          <w:rFonts w:ascii="Times New Roman" w:hAnsi="Times New Roman"/>
          <w:i/>
          <w:iCs/>
          <w:sz w:val="24"/>
        </w:rPr>
        <w:t>WADA</w:t>
      </w:r>
      <w:r>
        <w:rPr>
          <w:rFonts w:ascii="Times New Roman" w:hAnsi="Times New Roman"/>
          <w:sz w:val="24"/>
        </w:rPr>
        <w:t xml:space="preserve"> saņēmusi šādu paziņojumu un ar šo apstrīdēšanu saistītos lietas materiālus, tai ir tiesības arī iestāties lietā kā pusei, piedalīties </w:t>
      </w:r>
      <w:r>
        <w:rPr>
          <w:rFonts w:ascii="Times New Roman" w:hAnsi="Times New Roman"/>
          <w:i/>
          <w:iCs/>
          <w:sz w:val="24"/>
        </w:rPr>
        <w:t>amicus curiae</w:t>
      </w:r>
      <w:r>
        <w:rPr>
          <w:rFonts w:ascii="Times New Roman" w:hAnsi="Times New Roman"/>
          <w:sz w:val="24"/>
        </w:rPr>
        <w:t xml:space="preserve"> statusā vai citādi sniegt liecības. </w:t>
      </w:r>
      <w:r>
        <w:rPr>
          <w:rFonts w:ascii="Times New Roman" w:hAnsi="Times New Roman"/>
          <w:i/>
          <w:sz w:val="24"/>
        </w:rPr>
        <w:t>CAS</w:t>
      </w:r>
      <w:r>
        <w:rPr>
          <w:rFonts w:ascii="Times New Roman" w:hAnsi="Times New Roman"/>
          <w:sz w:val="24"/>
        </w:rPr>
        <w:t xml:space="preserve"> iesniegtajās lietās </w:t>
      </w:r>
      <w:r>
        <w:rPr>
          <w:rFonts w:ascii="Times New Roman" w:hAnsi="Times New Roman"/>
          <w:i/>
          <w:sz w:val="24"/>
        </w:rPr>
        <w:t>CAS</w:t>
      </w:r>
      <w:r>
        <w:rPr>
          <w:rFonts w:ascii="Times New Roman" w:hAnsi="Times New Roman"/>
          <w:sz w:val="24"/>
        </w:rPr>
        <w:t xml:space="preserve"> kolēģija pēc </w:t>
      </w:r>
      <w:r>
        <w:rPr>
          <w:rFonts w:ascii="Times New Roman" w:hAnsi="Times New Roman"/>
          <w:i/>
          <w:sz w:val="24"/>
        </w:rPr>
        <w:t>WADA</w:t>
      </w:r>
      <w:r>
        <w:rPr>
          <w:rFonts w:ascii="Times New Roman" w:hAnsi="Times New Roman"/>
          <w:sz w:val="24"/>
        </w:rPr>
        <w:t xml:space="preserve"> lūguma ieceļ atbilstošu zinātnisko ekspertu, kas kolēģijai palīdz izvērtēt apstrīdēšanas pamatu.</w:t>
      </w:r>
      <w:r>
        <w:rPr>
          <w:rStyle w:val="FootnoteReference"/>
          <w:rFonts w:ascii="Times New Roman" w:hAnsi="Times New Roman"/>
          <w:noProof/>
          <w:sz w:val="24"/>
        </w:rPr>
        <w:footnoteReference w:id="20"/>
      </w:r>
    </w:p>
    <w:p w14:paraId="7E1166D2" w14:textId="77777777" w:rsidR="00061A6C" w:rsidRDefault="00061A6C" w:rsidP="005B2839">
      <w:pPr>
        <w:tabs>
          <w:tab w:val="left" w:pos="2101"/>
        </w:tabs>
        <w:ind w:left="426"/>
        <w:jc w:val="both"/>
        <w:rPr>
          <w:rFonts w:ascii="Times New Roman" w:hAnsi="Times New Roman"/>
          <w:i/>
          <w:noProof/>
          <w:sz w:val="24"/>
        </w:rPr>
      </w:pPr>
    </w:p>
    <w:p w14:paraId="5B486A92" w14:textId="56394A17" w:rsidR="0007026B" w:rsidRPr="00DD70E9" w:rsidRDefault="00061A6C" w:rsidP="005B2839">
      <w:pPr>
        <w:tabs>
          <w:tab w:val="left" w:pos="2101"/>
        </w:tabs>
        <w:ind w:left="426"/>
        <w:jc w:val="both"/>
        <w:rPr>
          <w:rFonts w:ascii="Times New Roman" w:eastAsia="Verdana" w:hAnsi="Times New Roman" w:cs="Verdana"/>
          <w:noProof/>
          <w:sz w:val="24"/>
          <w:szCs w:val="19"/>
        </w:rPr>
      </w:pPr>
      <w:r>
        <w:rPr>
          <w:rFonts w:ascii="Times New Roman" w:hAnsi="Times New Roman"/>
          <w:sz w:val="24"/>
        </w:rPr>
        <w:t xml:space="preserve">3.2.2. Pieņem, ka </w:t>
      </w:r>
      <w:r>
        <w:rPr>
          <w:rFonts w:ascii="Times New Roman" w:hAnsi="Times New Roman"/>
          <w:i/>
          <w:sz w:val="24"/>
        </w:rPr>
        <w:t>WADA</w:t>
      </w:r>
      <w:r>
        <w:rPr>
          <w:rFonts w:ascii="Times New Roman" w:hAnsi="Times New Roman"/>
          <w:sz w:val="24"/>
        </w:rPr>
        <w:t xml:space="preserve"> akreditētās laboratorijas un citas </w:t>
      </w:r>
      <w:r>
        <w:rPr>
          <w:rFonts w:ascii="Times New Roman" w:hAnsi="Times New Roman"/>
          <w:i/>
          <w:sz w:val="24"/>
        </w:rPr>
        <w:t>WADA</w:t>
      </w:r>
      <w:r>
        <w:rPr>
          <w:rFonts w:ascii="Times New Roman" w:hAnsi="Times New Roman"/>
          <w:sz w:val="24"/>
        </w:rPr>
        <w:t xml:space="preserve"> apstiprinātās laboratorijas </w:t>
      </w:r>
      <w:r>
        <w:rPr>
          <w:rFonts w:ascii="Times New Roman" w:hAnsi="Times New Roman"/>
          <w:i/>
          <w:sz w:val="24"/>
        </w:rPr>
        <w:t>paraugu</w:t>
      </w:r>
      <w:r>
        <w:rPr>
          <w:rFonts w:ascii="Times New Roman" w:hAnsi="Times New Roman"/>
          <w:sz w:val="24"/>
        </w:rPr>
        <w:t xml:space="preserve"> analīzi un uzraudzības procedūras veic saskaņā ar Laboratoriju </w:t>
      </w:r>
      <w:r>
        <w:rPr>
          <w:rFonts w:ascii="Times New Roman" w:hAnsi="Times New Roman"/>
          <w:i/>
          <w:sz w:val="24"/>
        </w:rPr>
        <w:t>starptautisko standartu</w:t>
      </w:r>
      <w:r>
        <w:rPr>
          <w:rFonts w:ascii="Times New Roman" w:hAnsi="Times New Roman"/>
          <w:sz w:val="24"/>
        </w:rPr>
        <w:t xml:space="preserve">. </w:t>
      </w:r>
      <w:r>
        <w:rPr>
          <w:rFonts w:ascii="Times New Roman" w:hAnsi="Times New Roman"/>
          <w:i/>
          <w:sz w:val="24"/>
        </w:rPr>
        <w:t>Sportists</w:t>
      </w:r>
      <w:r>
        <w:rPr>
          <w:rFonts w:ascii="Times New Roman" w:hAnsi="Times New Roman"/>
          <w:sz w:val="24"/>
        </w:rPr>
        <w:t xml:space="preserve"> vai cita </w:t>
      </w:r>
      <w:r>
        <w:rPr>
          <w:rFonts w:ascii="Times New Roman" w:hAnsi="Times New Roman"/>
          <w:i/>
          <w:sz w:val="24"/>
        </w:rPr>
        <w:t>persona</w:t>
      </w:r>
      <w:r>
        <w:rPr>
          <w:rFonts w:ascii="Times New Roman" w:hAnsi="Times New Roman"/>
          <w:sz w:val="24"/>
        </w:rPr>
        <w:t xml:space="preserve"> var atspēkot šo pieņēmumu, pierādot, ka ir notikusi tāda novirze no Laboratoriju </w:t>
      </w:r>
      <w:r>
        <w:rPr>
          <w:rFonts w:ascii="Times New Roman" w:hAnsi="Times New Roman"/>
          <w:i/>
          <w:sz w:val="24"/>
        </w:rPr>
        <w:t>starptautiskā standarta</w:t>
      </w:r>
      <w:r>
        <w:rPr>
          <w:rFonts w:ascii="Times New Roman" w:hAnsi="Times New Roman"/>
          <w:sz w:val="24"/>
        </w:rPr>
        <w:t xml:space="preserve">, kuras dēļ pamatoti varētu būt </w:t>
      </w:r>
      <w:r>
        <w:rPr>
          <w:rFonts w:ascii="Times New Roman" w:hAnsi="Times New Roman"/>
          <w:i/>
          <w:sz w:val="24"/>
        </w:rPr>
        <w:t>nelabvēlīgs analīžu rezultāts</w:t>
      </w:r>
      <w:r>
        <w:rPr>
          <w:rFonts w:ascii="Times New Roman" w:hAnsi="Times New Roman"/>
          <w:sz w:val="24"/>
        </w:rPr>
        <w:t>.</w:t>
      </w:r>
    </w:p>
    <w:p w14:paraId="550D6803" w14:textId="77777777" w:rsidR="00061A6C" w:rsidRDefault="00061A6C" w:rsidP="005B2839">
      <w:pPr>
        <w:ind w:left="426"/>
        <w:jc w:val="both"/>
        <w:rPr>
          <w:rFonts w:ascii="Times New Roman" w:hAnsi="Times New Roman"/>
          <w:noProof/>
          <w:sz w:val="24"/>
        </w:rPr>
      </w:pPr>
    </w:p>
    <w:p w14:paraId="042D42E0" w14:textId="790033BE" w:rsidR="0007026B" w:rsidRPr="00DD70E9" w:rsidRDefault="0007026B" w:rsidP="005B2839">
      <w:pPr>
        <w:ind w:left="426"/>
        <w:jc w:val="both"/>
        <w:rPr>
          <w:rFonts w:ascii="Times New Roman" w:eastAsia="Trebuchet MS" w:hAnsi="Times New Roman" w:cs="Trebuchet MS"/>
          <w:noProof/>
          <w:sz w:val="24"/>
          <w:szCs w:val="11"/>
        </w:rPr>
      </w:pPr>
      <w:r>
        <w:rPr>
          <w:rFonts w:ascii="Times New Roman" w:hAnsi="Times New Roman"/>
          <w:sz w:val="24"/>
        </w:rPr>
        <w:t xml:space="preserve">Ja </w:t>
      </w:r>
      <w:r>
        <w:rPr>
          <w:rFonts w:ascii="Times New Roman" w:hAnsi="Times New Roman"/>
          <w:i/>
          <w:sz w:val="24"/>
        </w:rPr>
        <w:t>sportists</w:t>
      </w:r>
      <w:r>
        <w:rPr>
          <w:rFonts w:ascii="Times New Roman" w:hAnsi="Times New Roman"/>
          <w:sz w:val="24"/>
        </w:rPr>
        <w:t xml:space="preserve"> vai cita </w:t>
      </w:r>
      <w:r>
        <w:rPr>
          <w:rFonts w:ascii="Times New Roman" w:hAnsi="Times New Roman"/>
          <w:i/>
          <w:sz w:val="24"/>
        </w:rPr>
        <w:t>persona</w:t>
      </w:r>
      <w:r>
        <w:rPr>
          <w:rFonts w:ascii="Times New Roman" w:hAnsi="Times New Roman"/>
          <w:sz w:val="24"/>
        </w:rPr>
        <w:t xml:space="preserve"> atspēko iepriekš minēto pieņēmumu, pierādot, ka notikusi tāda novirze no Laboratoriju </w:t>
      </w:r>
      <w:r>
        <w:rPr>
          <w:rFonts w:ascii="Times New Roman" w:hAnsi="Times New Roman"/>
          <w:i/>
          <w:sz w:val="24"/>
        </w:rPr>
        <w:t>starptautiskā standarta</w:t>
      </w:r>
      <w:r>
        <w:rPr>
          <w:rFonts w:ascii="Times New Roman" w:hAnsi="Times New Roman"/>
          <w:sz w:val="24"/>
        </w:rPr>
        <w:t xml:space="preserve">, kuras dēļ pamatoti varētu būt radies </w:t>
      </w:r>
      <w:r>
        <w:rPr>
          <w:rFonts w:ascii="Times New Roman" w:hAnsi="Times New Roman"/>
          <w:i/>
          <w:sz w:val="24"/>
        </w:rPr>
        <w:t>nelabvēlīgs analīžu rezultāts</w:t>
      </w:r>
      <w:r>
        <w:rPr>
          <w:rFonts w:ascii="Times New Roman" w:hAnsi="Times New Roman"/>
          <w:sz w:val="24"/>
        </w:rPr>
        <w:t xml:space="preserve">, </w:t>
      </w:r>
      <w:r>
        <w:rPr>
          <w:rFonts w:ascii="Times New Roman" w:hAnsi="Times New Roman"/>
          <w:i/>
          <w:sz w:val="24"/>
        </w:rPr>
        <w:t>antidopinga organizācijas</w:t>
      </w:r>
      <w:r>
        <w:rPr>
          <w:rFonts w:ascii="Times New Roman" w:hAnsi="Times New Roman"/>
          <w:sz w:val="24"/>
        </w:rPr>
        <w:t xml:space="preserve"> pienākums ir pierādīt, ka </w:t>
      </w:r>
      <w:r>
        <w:rPr>
          <w:rFonts w:ascii="Times New Roman" w:hAnsi="Times New Roman"/>
          <w:i/>
          <w:sz w:val="24"/>
        </w:rPr>
        <w:t>nelabvēlīgais analīžu rezultāts</w:t>
      </w:r>
      <w:r>
        <w:rPr>
          <w:rFonts w:ascii="Times New Roman" w:hAnsi="Times New Roman"/>
          <w:sz w:val="24"/>
        </w:rPr>
        <w:t xml:space="preserve"> nav radies šādas novirzes dēļ.</w:t>
      </w:r>
      <w:r w:rsidR="005B2839">
        <w:rPr>
          <w:rStyle w:val="FootnoteReference"/>
          <w:rFonts w:ascii="Times New Roman" w:hAnsi="Times New Roman"/>
          <w:noProof/>
          <w:sz w:val="24"/>
        </w:rPr>
        <w:footnoteReference w:id="21"/>
      </w:r>
    </w:p>
    <w:p w14:paraId="0A887DE3" w14:textId="77777777" w:rsidR="0007026B" w:rsidRPr="00DD70E9" w:rsidRDefault="0007026B" w:rsidP="005B2839">
      <w:pPr>
        <w:ind w:left="426"/>
        <w:jc w:val="both"/>
        <w:rPr>
          <w:rFonts w:ascii="Times New Roman" w:eastAsia="Calibri" w:hAnsi="Times New Roman" w:cs="Calibri"/>
          <w:i/>
          <w:noProof/>
          <w:sz w:val="24"/>
          <w:szCs w:val="20"/>
        </w:rPr>
      </w:pPr>
    </w:p>
    <w:p w14:paraId="31521A6C" w14:textId="21E1664E" w:rsidR="0007026B" w:rsidRPr="00DD70E9" w:rsidRDefault="005B2839" w:rsidP="005B2839">
      <w:pPr>
        <w:tabs>
          <w:tab w:val="left" w:pos="2281"/>
        </w:tabs>
        <w:ind w:left="426"/>
        <w:jc w:val="both"/>
        <w:rPr>
          <w:rFonts w:ascii="Times New Roman" w:eastAsia="Verdana" w:hAnsi="Times New Roman" w:cs="Verdana"/>
          <w:noProof/>
          <w:sz w:val="24"/>
          <w:szCs w:val="19"/>
        </w:rPr>
      </w:pPr>
      <w:bookmarkStart w:id="91" w:name="_bookmark42"/>
      <w:bookmarkEnd w:id="91"/>
      <w:r>
        <w:rPr>
          <w:rFonts w:ascii="Times New Roman" w:hAnsi="Times New Roman"/>
          <w:sz w:val="24"/>
        </w:rPr>
        <w:t xml:space="preserve">3.2.3. Novirzes no jebkura cita </w:t>
      </w:r>
      <w:r>
        <w:rPr>
          <w:rFonts w:ascii="Times New Roman" w:hAnsi="Times New Roman"/>
          <w:i/>
          <w:iCs/>
          <w:sz w:val="24"/>
        </w:rPr>
        <w:t>starptautiskā standarta</w:t>
      </w:r>
      <w:r>
        <w:rPr>
          <w:rFonts w:ascii="Times New Roman" w:hAnsi="Times New Roman"/>
          <w:sz w:val="24"/>
        </w:rPr>
        <w:t xml:space="preserve"> vai citiem </w:t>
      </w:r>
      <w:r>
        <w:rPr>
          <w:rFonts w:ascii="Times New Roman" w:hAnsi="Times New Roman"/>
          <w:i/>
          <w:iCs/>
          <w:sz w:val="24"/>
        </w:rPr>
        <w:t>Kodeksā</w:t>
      </w:r>
      <w:r>
        <w:rPr>
          <w:rFonts w:ascii="Times New Roman" w:hAnsi="Times New Roman"/>
          <w:sz w:val="24"/>
        </w:rPr>
        <w:t xml:space="preserve"> iekļautajiem antidopinga noteikumiem vai politikas vai </w:t>
      </w:r>
      <w:r>
        <w:rPr>
          <w:rFonts w:ascii="Times New Roman" w:hAnsi="Times New Roman"/>
          <w:i/>
          <w:iCs/>
          <w:sz w:val="24"/>
        </w:rPr>
        <w:t>antidopinga organizācijas</w:t>
      </w:r>
      <w:r>
        <w:rPr>
          <w:rFonts w:ascii="Times New Roman" w:hAnsi="Times New Roman"/>
          <w:sz w:val="24"/>
        </w:rPr>
        <w:t xml:space="preserve"> noteikumiem neanulē analīžu rezultātus vai citus pierādījumus par antidopinga noteikumu pārkāpumu, un tās neattaisno antidopinga noteikumu pārkāpumu</w:t>
      </w:r>
      <w:r>
        <w:rPr>
          <w:rStyle w:val="FootnoteReference"/>
          <w:rFonts w:ascii="Times New Roman" w:eastAsia="Verdana" w:hAnsi="Times New Roman" w:cs="Verdana"/>
          <w:noProof/>
          <w:sz w:val="24"/>
          <w:szCs w:val="19"/>
        </w:rPr>
        <w:footnoteReference w:id="22"/>
      </w:r>
      <w:r>
        <w:rPr>
          <w:rFonts w:ascii="Times New Roman" w:hAnsi="Times New Roman"/>
          <w:sz w:val="24"/>
        </w:rPr>
        <w:t xml:space="preserve">, tomēr, ja </w:t>
      </w:r>
      <w:r>
        <w:rPr>
          <w:rFonts w:ascii="Times New Roman" w:hAnsi="Times New Roman"/>
          <w:i/>
          <w:iCs/>
          <w:sz w:val="24"/>
        </w:rPr>
        <w:t>sportists</w:t>
      </w:r>
      <w:r>
        <w:rPr>
          <w:rFonts w:ascii="Times New Roman" w:hAnsi="Times New Roman"/>
          <w:sz w:val="24"/>
        </w:rPr>
        <w:t xml:space="preserve"> vai cita </w:t>
      </w:r>
      <w:r>
        <w:rPr>
          <w:rFonts w:ascii="Times New Roman" w:hAnsi="Times New Roman"/>
          <w:i/>
          <w:iCs/>
          <w:sz w:val="24"/>
        </w:rPr>
        <w:t>persona</w:t>
      </w:r>
      <w:r>
        <w:rPr>
          <w:rFonts w:ascii="Times New Roman" w:hAnsi="Times New Roman"/>
          <w:sz w:val="24"/>
        </w:rPr>
        <w:t xml:space="preserve"> pierāda, ka antidopinga noteikumu pārkāpums </w:t>
      </w:r>
      <w:r>
        <w:rPr>
          <w:rFonts w:ascii="Times New Roman" w:hAnsi="Times New Roman"/>
          <w:i/>
          <w:iCs/>
          <w:sz w:val="24"/>
        </w:rPr>
        <w:t>nelabvēlīgu analīžu rezultātu</w:t>
      </w:r>
      <w:r>
        <w:rPr>
          <w:rFonts w:ascii="Times New Roman" w:hAnsi="Times New Roman"/>
          <w:sz w:val="24"/>
        </w:rPr>
        <w:t xml:space="preserve"> vai atrašanās </w:t>
      </w:r>
      <w:r>
        <w:rPr>
          <w:rFonts w:ascii="Times New Roman" w:hAnsi="Times New Roman"/>
          <w:sz w:val="24"/>
        </w:rPr>
        <w:lastRenderedPageBreak/>
        <w:t xml:space="preserve">vietas neziņošanas dēļ varētu būt pamatoti ticis konstatēts, jo bija radusies novirze no kāda no turpmāk uzskaitītajiem īpašajiem </w:t>
      </w:r>
      <w:r>
        <w:rPr>
          <w:rFonts w:ascii="Times New Roman" w:hAnsi="Times New Roman"/>
          <w:i/>
          <w:iCs/>
          <w:sz w:val="24"/>
        </w:rPr>
        <w:t>starptautiskā standarta</w:t>
      </w:r>
      <w:r>
        <w:rPr>
          <w:rFonts w:ascii="Times New Roman" w:hAnsi="Times New Roman"/>
          <w:sz w:val="24"/>
        </w:rPr>
        <w:t xml:space="preserve"> noteikumiem, tad </w:t>
      </w:r>
      <w:r>
        <w:rPr>
          <w:rFonts w:ascii="Times New Roman" w:hAnsi="Times New Roman"/>
          <w:i/>
          <w:iCs/>
          <w:sz w:val="24"/>
        </w:rPr>
        <w:t>antidopinga organizācijai</w:t>
      </w:r>
      <w:r>
        <w:rPr>
          <w:rFonts w:ascii="Times New Roman" w:hAnsi="Times New Roman"/>
          <w:sz w:val="24"/>
        </w:rPr>
        <w:t xml:space="preserve"> ir pienākums ir pierādīt, ka </w:t>
      </w:r>
      <w:r>
        <w:rPr>
          <w:rFonts w:ascii="Times New Roman" w:hAnsi="Times New Roman"/>
          <w:i/>
          <w:iCs/>
          <w:sz w:val="24"/>
        </w:rPr>
        <w:t>nelabvēlīgo analīžu rezultātu</w:t>
      </w:r>
      <w:r>
        <w:rPr>
          <w:rFonts w:ascii="Times New Roman" w:hAnsi="Times New Roman"/>
          <w:sz w:val="24"/>
        </w:rPr>
        <w:t xml:space="preserve"> vai atrašanās vietas neziņošanas cēlonis nebija šīs novirzes:</w:t>
      </w:r>
    </w:p>
    <w:p w14:paraId="2EE5CB17" w14:textId="77777777" w:rsidR="005B2839" w:rsidRDefault="005B2839" w:rsidP="005B2839">
      <w:pPr>
        <w:tabs>
          <w:tab w:val="left" w:pos="2527"/>
        </w:tabs>
        <w:jc w:val="both"/>
        <w:rPr>
          <w:rFonts w:ascii="Times New Roman" w:hAnsi="Times New Roman"/>
          <w:noProof/>
          <w:sz w:val="24"/>
        </w:rPr>
      </w:pPr>
    </w:p>
    <w:p w14:paraId="35CC7A7A" w14:textId="2B463DFB" w:rsidR="0007026B" w:rsidRPr="00DD70E9" w:rsidRDefault="005B2839" w:rsidP="005B2839">
      <w:pPr>
        <w:tabs>
          <w:tab w:val="left" w:pos="2527"/>
        </w:tabs>
        <w:ind w:left="709"/>
        <w:jc w:val="both"/>
        <w:rPr>
          <w:rFonts w:ascii="Times New Roman" w:eastAsia="Verdana" w:hAnsi="Times New Roman" w:cs="Verdana"/>
          <w:noProof/>
          <w:sz w:val="24"/>
          <w:szCs w:val="19"/>
        </w:rPr>
      </w:pPr>
      <w:r>
        <w:rPr>
          <w:rFonts w:ascii="Times New Roman" w:hAnsi="Times New Roman"/>
          <w:sz w:val="24"/>
        </w:rPr>
        <w:t xml:space="preserve">i) tāda novirze no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starptautiskā standarta</w:t>
      </w:r>
      <w:r>
        <w:rPr>
          <w:rFonts w:ascii="Times New Roman" w:hAnsi="Times New Roman"/>
          <w:sz w:val="24"/>
        </w:rPr>
        <w:t xml:space="preserve">, kas ir saistīta ar </w:t>
      </w:r>
      <w:r>
        <w:rPr>
          <w:rFonts w:ascii="Times New Roman" w:hAnsi="Times New Roman"/>
          <w:i/>
          <w:sz w:val="24"/>
        </w:rPr>
        <w:t>paraugu</w:t>
      </w:r>
      <w:r>
        <w:rPr>
          <w:rFonts w:ascii="Times New Roman" w:hAnsi="Times New Roman"/>
          <w:sz w:val="24"/>
        </w:rPr>
        <w:t xml:space="preserve"> ņemšanu vai </w:t>
      </w:r>
      <w:r>
        <w:rPr>
          <w:rFonts w:ascii="Times New Roman" w:hAnsi="Times New Roman"/>
          <w:i/>
          <w:sz w:val="24"/>
        </w:rPr>
        <w:t>paraugu</w:t>
      </w:r>
      <w:r>
        <w:rPr>
          <w:rFonts w:ascii="Times New Roman" w:hAnsi="Times New Roman"/>
          <w:sz w:val="24"/>
        </w:rPr>
        <w:t xml:space="preserve"> apstrādi un kas pamatoti varēja izraisīt antidopinga noteikumu pārkāpumu, ko pierāda </w:t>
      </w:r>
      <w:r>
        <w:rPr>
          <w:rFonts w:ascii="Times New Roman" w:hAnsi="Times New Roman"/>
          <w:i/>
          <w:sz w:val="24"/>
        </w:rPr>
        <w:t>nelabvēlīgs analīžu rezultāts</w:t>
      </w:r>
      <w:r>
        <w:rPr>
          <w:rFonts w:ascii="Times New Roman" w:hAnsi="Times New Roman"/>
          <w:sz w:val="24"/>
        </w:rPr>
        <w:t xml:space="preserve">, un tādā gadījumā </w:t>
      </w:r>
      <w:r>
        <w:rPr>
          <w:rFonts w:ascii="Times New Roman" w:hAnsi="Times New Roman"/>
          <w:i/>
          <w:sz w:val="24"/>
        </w:rPr>
        <w:t>antidopinga organizācijai</w:t>
      </w:r>
      <w:r>
        <w:rPr>
          <w:rFonts w:ascii="Times New Roman" w:hAnsi="Times New Roman"/>
          <w:sz w:val="24"/>
        </w:rPr>
        <w:t xml:space="preserve"> ir pienākums pierādīt, ka minētā novirze nebija </w:t>
      </w:r>
      <w:r>
        <w:rPr>
          <w:rFonts w:ascii="Times New Roman" w:hAnsi="Times New Roman"/>
          <w:i/>
          <w:sz w:val="24"/>
        </w:rPr>
        <w:t>nelabvēlīgā analīžu rezultāta</w:t>
      </w:r>
      <w:r>
        <w:rPr>
          <w:rFonts w:ascii="Times New Roman" w:hAnsi="Times New Roman"/>
          <w:sz w:val="24"/>
        </w:rPr>
        <w:t xml:space="preserve"> iemesls;</w:t>
      </w:r>
    </w:p>
    <w:p w14:paraId="50607E2A" w14:textId="28117E8D" w:rsidR="0007026B" w:rsidRPr="00DD70E9" w:rsidRDefault="005B2839" w:rsidP="005B2839">
      <w:pPr>
        <w:tabs>
          <w:tab w:val="left" w:pos="2519"/>
        </w:tabs>
        <w:ind w:left="709"/>
        <w:jc w:val="both"/>
        <w:rPr>
          <w:rFonts w:ascii="Times New Roman" w:eastAsia="Verdana" w:hAnsi="Times New Roman" w:cs="Verdana"/>
          <w:noProof/>
          <w:sz w:val="24"/>
          <w:szCs w:val="19"/>
        </w:rPr>
      </w:pPr>
      <w:r>
        <w:rPr>
          <w:rFonts w:ascii="Times New Roman" w:hAnsi="Times New Roman"/>
          <w:sz w:val="24"/>
        </w:rPr>
        <w:t xml:space="preserve">ii) tāda novirze no </w:t>
      </w:r>
      <w:r>
        <w:rPr>
          <w:rFonts w:ascii="Times New Roman" w:hAnsi="Times New Roman"/>
          <w:i/>
          <w:iCs/>
          <w:sz w:val="24"/>
        </w:rPr>
        <w:t>Starptautiskā rezultātu pārvaldības standarta</w:t>
      </w:r>
      <w:r>
        <w:rPr>
          <w:rFonts w:ascii="Times New Roman" w:hAnsi="Times New Roman"/>
          <w:sz w:val="24"/>
        </w:rPr>
        <w:t xml:space="preserve"> vai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starptautiskā standarta</w:t>
      </w:r>
      <w:r>
        <w:rPr>
          <w:rFonts w:ascii="Times New Roman" w:hAnsi="Times New Roman"/>
          <w:sz w:val="24"/>
        </w:rPr>
        <w:t xml:space="preserve">, kura ir saistīta ar </w:t>
      </w:r>
      <w:r>
        <w:rPr>
          <w:rFonts w:ascii="Times New Roman" w:hAnsi="Times New Roman"/>
          <w:i/>
          <w:iCs/>
          <w:sz w:val="24"/>
        </w:rPr>
        <w:t>nelabvēlīgiem [bioloģiskās] pases rezultātiem</w:t>
      </w:r>
      <w:r>
        <w:rPr>
          <w:rFonts w:ascii="Times New Roman" w:hAnsi="Times New Roman"/>
          <w:sz w:val="24"/>
        </w:rPr>
        <w:t xml:space="preserve"> un pamatoti varēja izraisīt antidopinga noteikumu pārkāpumu, un tādā gadījumā </w:t>
      </w:r>
      <w:r>
        <w:rPr>
          <w:rFonts w:ascii="Times New Roman" w:hAnsi="Times New Roman"/>
          <w:i/>
          <w:iCs/>
          <w:sz w:val="24"/>
        </w:rPr>
        <w:t>antidopinga organizācijai</w:t>
      </w:r>
      <w:r>
        <w:rPr>
          <w:rFonts w:ascii="Times New Roman" w:hAnsi="Times New Roman"/>
          <w:sz w:val="24"/>
        </w:rPr>
        <w:t xml:space="preserve"> ir pienākums pierādīt, ka minētā novirze nebija nelabvēlīgā analīžu rezultāta iemesls;</w:t>
      </w:r>
    </w:p>
    <w:p w14:paraId="20D4F165" w14:textId="31A073CA" w:rsidR="0007026B" w:rsidRPr="00DD70E9" w:rsidRDefault="005B2839" w:rsidP="005B2839">
      <w:pPr>
        <w:tabs>
          <w:tab w:val="left" w:pos="2378"/>
        </w:tabs>
        <w:ind w:left="709"/>
        <w:jc w:val="both"/>
        <w:rPr>
          <w:rFonts w:ascii="Times New Roman" w:eastAsia="Trebuchet MS" w:hAnsi="Times New Roman" w:cs="Trebuchet MS"/>
          <w:noProof/>
          <w:sz w:val="24"/>
          <w:szCs w:val="11"/>
        </w:rPr>
      </w:pPr>
      <w:r>
        <w:rPr>
          <w:rFonts w:ascii="Times New Roman" w:hAnsi="Times New Roman"/>
          <w:sz w:val="24"/>
        </w:rPr>
        <w:t xml:space="preserve">iii) tāda novirze no </w:t>
      </w:r>
      <w:r>
        <w:rPr>
          <w:rFonts w:ascii="Times New Roman" w:hAnsi="Times New Roman"/>
          <w:i/>
          <w:sz w:val="24"/>
        </w:rPr>
        <w:t>Starptautiskā rezultātu pārvaldības standarta</w:t>
      </w:r>
      <w:r>
        <w:rPr>
          <w:rFonts w:ascii="Times New Roman" w:hAnsi="Times New Roman"/>
          <w:sz w:val="24"/>
        </w:rPr>
        <w:t xml:space="preserve">, kura ir saistīta ar prasību paziņot </w:t>
      </w:r>
      <w:r>
        <w:rPr>
          <w:rFonts w:ascii="Times New Roman" w:hAnsi="Times New Roman"/>
          <w:i/>
          <w:sz w:val="24"/>
        </w:rPr>
        <w:t>sportistam</w:t>
      </w:r>
      <w:r>
        <w:rPr>
          <w:rFonts w:ascii="Times New Roman" w:hAnsi="Times New Roman"/>
          <w:sz w:val="24"/>
        </w:rPr>
        <w:t xml:space="preserve"> par B </w:t>
      </w:r>
      <w:r>
        <w:rPr>
          <w:rFonts w:ascii="Times New Roman" w:hAnsi="Times New Roman"/>
          <w:i/>
          <w:sz w:val="24"/>
        </w:rPr>
        <w:t>parauga</w:t>
      </w:r>
      <w:r>
        <w:rPr>
          <w:rFonts w:ascii="Times New Roman" w:hAnsi="Times New Roman"/>
          <w:sz w:val="24"/>
        </w:rPr>
        <w:t xml:space="preserve"> atvēršanu un pamatoti varēja izraisīt antidopinga noteikumu pārkāpumu, ko pierāda </w:t>
      </w:r>
      <w:r>
        <w:rPr>
          <w:rFonts w:ascii="Times New Roman" w:hAnsi="Times New Roman"/>
          <w:i/>
          <w:sz w:val="24"/>
        </w:rPr>
        <w:t>nelabvēlīgs analīžu rezultāts</w:t>
      </w:r>
      <w:r>
        <w:rPr>
          <w:rFonts w:ascii="Times New Roman" w:hAnsi="Times New Roman"/>
          <w:sz w:val="24"/>
        </w:rPr>
        <w:t xml:space="preserve">, un tādā gadījumā </w:t>
      </w:r>
      <w:r>
        <w:rPr>
          <w:rFonts w:ascii="Times New Roman" w:hAnsi="Times New Roman"/>
          <w:i/>
          <w:sz w:val="24"/>
        </w:rPr>
        <w:t>antidopinga organizācijai</w:t>
      </w:r>
      <w:r>
        <w:rPr>
          <w:rFonts w:ascii="Times New Roman" w:hAnsi="Times New Roman"/>
          <w:sz w:val="24"/>
        </w:rPr>
        <w:t xml:space="preserve"> ir pienākums pierādīt, ka minētā novirze nebija </w:t>
      </w:r>
      <w:r>
        <w:rPr>
          <w:rFonts w:ascii="Times New Roman" w:hAnsi="Times New Roman"/>
          <w:i/>
          <w:sz w:val="24"/>
        </w:rPr>
        <w:t>nelabvēlīgā analīžu rezultāta</w:t>
      </w:r>
      <w:r>
        <w:rPr>
          <w:rFonts w:ascii="Times New Roman" w:hAnsi="Times New Roman"/>
          <w:sz w:val="24"/>
        </w:rPr>
        <w:t xml:space="preserve"> iemesls;</w:t>
      </w:r>
      <w:r>
        <w:rPr>
          <w:rStyle w:val="FootnoteReference"/>
          <w:rFonts w:ascii="Times New Roman" w:hAnsi="Times New Roman"/>
          <w:noProof/>
          <w:sz w:val="24"/>
        </w:rPr>
        <w:footnoteReference w:id="23"/>
      </w:r>
    </w:p>
    <w:p w14:paraId="243D64E4" w14:textId="072D768D" w:rsidR="0007026B" w:rsidRPr="00DD70E9" w:rsidRDefault="005B2839" w:rsidP="005B2839">
      <w:pPr>
        <w:tabs>
          <w:tab w:val="left" w:pos="2369"/>
        </w:tabs>
        <w:ind w:left="709"/>
        <w:jc w:val="both"/>
        <w:rPr>
          <w:rFonts w:ascii="Times New Roman" w:eastAsia="Verdana" w:hAnsi="Times New Roman" w:cs="Verdana"/>
          <w:noProof/>
          <w:sz w:val="24"/>
          <w:szCs w:val="19"/>
        </w:rPr>
      </w:pPr>
      <w:r>
        <w:rPr>
          <w:rFonts w:ascii="Times New Roman" w:hAnsi="Times New Roman"/>
          <w:sz w:val="24"/>
        </w:rPr>
        <w:t xml:space="preserve">iv) tāda novirze no </w:t>
      </w:r>
      <w:r>
        <w:rPr>
          <w:rFonts w:ascii="Times New Roman" w:hAnsi="Times New Roman"/>
          <w:i/>
          <w:iCs/>
          <w:sz w:val="24"/>
        </w:rPr>
        <w:t>Starptautiskā rezultātu pārvaldības standarta</w:t>
      </w:r>
      <w:r>
        <w:rPr>
          <w:rFonts w:ascii="Times New Roman" w:hAnsi="Times New Roman"/>
          <w:sz w:val="24"/>
        </w:rPr>
        <w:t xml:space="preserve">, kura saistīta ar </w:t>
      </w:r>
      <w:r>
        <w:rPr>
          <w:rFonts w:ascii="Times New Roman" w:hAnsi="Times New Roman"/>
          <w:i/>
          <w:sz w:val="24"/>
        </w:rPr>
        <w:t>sportista</w:t>
      </w:r>
      <w:r>
        <w:rPr>
          <w:rFonts w:ascii="Times New Roman" w:hAnsi="Times New Roman"/>
          <w:sz w:val="24"/>
        </w:rPr>
        <w:t xml:space="preserve"> informēšanu un pamatoti varēja izraisīt antidopinga noteikumu pārkāpumu, kas izpaužas kā neziņošana par atrašanās vietu, un tādā gadījumā </w:t>
      </w:r>
      <w:r>
        <w:rPr>
          <w:rFonts w:ascii="Times New Roman" w:hAnsi="Times New Roman"/>
          <w:i/>
          <w:sz w:val="24"/>
        </w:rPr>
        <w:t>antidopinga organizācijai</w:t>
      </w:r>
      <w:r>
        <w:rPr>
          <w:rFonts w:ascii="Times New Roman" w:hAnsi="Times New Roman"/>
          <w:sz w:val="24"/>
        </w:rPr>
        <w:t xml:space="preserve"> ir pienākums pierādīt, ka minētā novirze nebija atrašanās vietas neziņošanas iemesls.</w:t>
      </w:r>
    </w:p>
    <w:p w14:paraId="047429D6" w14:textId="77777777" w:rsidR="005B2839" w:rsidRDefault="005B2839" w:rsidP="005B2839">
      <w:pPr>
        <w:pStyle w:val="BodyText"/>
        <w:tabs>
          <w:tab w:val="left" w:pos="2100"/>
        </w:tabs>
        <w:ind w:left="0"/>
        <w:jc w:val="both"/>
        <w:rPr>
          <w:rFonts w:ascii="Times New Roman" w:hAnsi="Times New Roman"/>
          <w:noProof/>
          <w:sz w:val="24"/>
        </w:rPr>
      </w:pPr>
    </w:p>
    <w:p w14:paraId="62545751" w14:textId="1A08CBEC" w:rsidR="0007026B" w:rsidRPr="00DD70E9" w:rsidRDefault="005B2839" w:rsidP="005B2839">
      <w:pPr>
        <w:pStyle w:val="BodyText"/>
        <w:tabs>
          <w:tab w:val="left" w:pos="2100"/>
        </w:tabs>
        <w:ind w:left="426"/>
        <w:jc w:val="both"/>
        <w:rPr>
          <w:rFonts w:ascii="Times New Roman" w:hAnsi="Times New Roman"/>
          <w:noProof/>
          <w:sz w:val="24"/>
        </w:rPr>
      </w:pPr>
      <w:r>
        <w:rPr>
          <w:rFonts w:ascii="Times New Roman" w:hAnsi="Times New Roman"/>
          <w:sz w:val="24"/>
        </w:rPr>
        <w:t xml:space="preserve">3.2.4. Fakti, kas apstiprināti ar tiesas vai attiecīgajā jurisdikcijā esošās profesionālās disciplinārās tiesas lēmumu, par kuru nav iesniegta pārsūdzība, ir neapstrīdams pierādījums pret tādu </w:t>
      </w:r>
      <w:r>
        <w:rPr>
          <w:rFonts w:ascii="Times New Roman" w:hAnsi="Times New Roman"/>
          <w:i/>
          <w:sz w:val="24"/>
        </w:rPr>
        <w:t>sportistu</w:t>
      </w:r>
      <w:r>
        <w:rPr>
          <w:rFonts w:ascii="Times New Roman" w:hAnsi="Times New Roman"/>
          <w:sz w:val="24"/>
        </w:rPr>
        <w:t xml:space="preserve"> vai citu </w:t>
      </w:r>
      <w:r>
        <w:rPr>
          <w:rFonts w:ascii="Times New Roman" w:hAnsi="Times New Roman"/>
          <w:i/>
          <w:sz w:val="24"/>
        </w:rPr>
        <w:t>personu</w:t>
      </w:r>
      <w:r>
        <w:rPr>
          <w:rFonts w:ascii="Times New Roman" w:hAnsi="Times New Roman"/>
          <w:sz w:val="24"/>
        </w:rPr>
        <w:t xml:space="preserve">, uz kuru attiecas lēmums par šiem faktiem, ja vien </w:t>
      </w:r>
      <w:r>
        <w:rPr>
          <w:rFonts w:ascii="Times New Roman" w:hAnsi="Times New Roman"/>
          <w:i/>
          <w:sz w:val="24"/>
        </w:rPr>
        <w:t>sportists</w:t>
      </w:r>
      <w:r>
        <w:rPr>
          <w:rFonts w:ascii="Times New Roman" w:hAnsi="Times New Roman"/>
          <w:sz w:val="24"/>
        </w:rPr>
        <w:t xml:space="preserve"> vai cita </w:t>
      </w:r>
      <w:r>
        <w:rPr>
          <w:rFonts w:ascii="Times New Roman" w:hAnsi="Times New Roman"/>
          <w:i/>
          <w:sz w:val="24"/>
        </w:rPr>
        <w:t>persona</w:t>
      </w:r>
      <w:r>
        <w:rPr>
          <w:rFonts w:ascii="Times New Roman" w:hAnsi="Times New Roman"/>
          <w:sz w:val="24"/>
        </w:rPr>
        <w:t xml:space="preserve"> nepierāda, ka šis lēmums ir pretrunā dabisko tiesību principiem.</w:t>
      </w:r>
    </w:p>
    <w:p w14:paraId="47D4633C" w14:textId="77777777" w:rsidR="005B2839" w:rsidRDefault="005B2839" w:rsidP="005B2839">
      <w:pPr>
        <w:pStyle w:val="BodyText"/>
        <w:tabs>
          <w:tab w:val="left" w:pos="2100"/>
        </w:tabs>
        <w:ind w:left="426"/>
        <w:jc w:val="both"/>
        <w:rPr>
          <w:rFonts w:ascii="Times New Roman" w:hAnsi="Times New Roman"/>
          <w:noProof/>
          <w:sz w:val="24"/>
        </w:rPr>
      </w:pPr>
    </w:p>
    <w:p w14:paraId="41D4878D" w14:textId="19ED0823" w:rsidR="0007026B" w:rsidRPr="00DD70E9" w:rsidRDefault="005B2839" w:rsidP="005B2839">
      <w:pPr>
        <w:pStyle w:val="BodyText"/>
        <w:tabs>
          <w:tab w:val="left" w:pos="2100"/>
        </w:tabs>
        <w:ind w:left="426"/>
        <w:jc w:val="both"/>
        <w:rPr>
          <w:rFonts w:ascii="Times New Roman" w:hAnsi="Times New Roman"/>
          <w:noProof/>
          <w:sz w:val="24"/>
        </w:rPr>
      </w:pPr>
      <w:r>
        <w:rPr>
          <w:rFonts w:ascii="Times New Roman" w:hAnsi="Times New Roman"/>
          <w:sz w:val="24"/>
        </w:rPr>
        <w:t>3.2.5. Lietas izskatīšanas komisija, izskatot antidopinga noteikumu pārkāpumu, var izdarīt nelabvēlīgu slēdzienu, pamatojoties uz to, ka antidopinga noteikumu pārkāpumā apsūdzētais</w:t>
      </w:r>
      <w:bookmarkStart w:id="92" w:name="ARTICLE_4 THE_PROHIBITED_LIST"/>
      <w:bookmarkStart w:id="93" w:name="4.1_Publication_and_Revision_of_the_Proh"/>
      <w:bookmarkStart w:id="94" w:name="_bookmark43"/>
      <w:bookmarkEnd w:id="92"/>
      <w:bookmarkEnd w:id="93"/>
      <w:bookmarkEnd w:id="94"/>
      <w:r>
        <w:rPr>
          <w:rFonts w:ascii="Times New Roman" w:hAnsi="Times New Roman"/>
          <w:sz w:val="24"/>
        </w:rPr>
        <w:t xml:space="preserve"> </w:t>
      </w:r>
      <w:r>
        <w:rPr>
          <w:rFonts w:ascii="Times New Roman" w:hAnsi="Times New Roman"/>
          <w:i/>
          <w:iCs/>
          <w:sz w:val="24"/>
        </w:rPr>
        <w:t>sportists</w:t>
      </w:r>
      <w:r>
        <w:rPr>
          <w:rFonts w:ascii="Times New Roman" w:hAnsi="Times New Roman"/>
          <w:sz w:val="24"/>
        </w:rPr>
        <w:t xml:space="preserve"> vai cita </w:t>
      </w:r>
      <w:r>
        <w:rPr>
          <w:rFonts w:ascii="Times New Roman" w:hAnsi="Times New Roman"/>
          <w:i/>
          <w:iCs/>
          <w:sz w:val="24"/>
        </w:rPr>
        <w:t>persona</w:t>
      </w:r>
      <w:r>
        <w:rPr>
          <w:rFonts w:ascii="Times New Roman" w:hAnsi="Times New Roman"/>
          <w:sz w:val="24"/>
        </w:rPr>
        <w:t xml:space="preserve"> ir atteikušies ierasties uz lietas izskatīšanu pēc pieprasījuma, kas izteikts pieņemamā laikā pirms lietas izskatīšanas (klātienē vai telefoniski saskaņā ar lietas izskatīšanas komisijas norādēm), un atbildēt uz lietas izskatīšanas komisijas vai tās </w:t>
      </w:r>
      <w:r>
        <w:rPr>
          <w:rFonts w:ascii="Times New Roman" w:hAnsi="Times New Roman"/>
          <w:i/>
          <w:iCs/>
          <w:sz w:val="24"/>
        </w:rPr>
        <w:t>antidopinga organizācijas</w:t>
      </w:r>
      <w:r>
        <w:rPr>
          <w:rFonts w:ascii="Times New Roman" w:hAnsi="Times New Roman"/>
          <w:sz w:val="24"/>
        </w:rPr>
        <w:t xml:space="preserve"> jautājumiem, kura apgalvo, ka noticis antidopinga noteikumu pārkāpums.</w:t>
      </w:r>
    </w:p>
    <w:p w14:paraId="11611161" w14:textId="77777777" w:rsidR="0007026B" w:rsidRPr="00DD70E9" w:rsidRDefault="0007026B" w:rsidP="00DD70E9">
      <w:pPr>
        <w:jc w:val="both"/>
        <w:rPr>
          <w:rFonts w:ascii="Times New Roman" w:eastAsia="Verdana" w:hAnsi="Times New Roman" w:cs="Verdana"/>
          <w:noProof/>
          <w:sz w:val="24"/>
          <w:szCs w:val="29"/>
        </w:rPr>
      </w:pPr>
    </w:p>
    <w:p w14:paraId="53E471F5" w14:textId="6D2F13F8" w:rsidR="0007026B" w:rsidRPr="00DD70E9" w:rsidRDefault="0007026B" w:rsidP="00DD70E9">
      <w:pPr>
        <w:jc w:val="both"/>
        <w:rPr>
          <w:rFonts w:ascii="Times New Roman" w:eastAsia="Verdana" w:hAnsi="Times New Roman" w:cs="Verdana"/>
          <w:noProof/>
          <w:sz w:val="24"/>
          <w:szCs w:val="2"/>
        </w:rPr>
      </w:pPr>
    </w:p>
    <w:p w14:paraId="7DF494EC" w14:textId="77777777" w:rsidR="0007026B" w:rsidRPr="005B2839" w:rsidRDefault="0007026B" w:rsidP="00F7236B">
      <w:pPr>
        <w:pStyle w:val="Heading1"/>
        <w:rPr>
          <w:rFonts w:eastAsia="Calibri" w:cs="Calibri"/>
          <w:noProof/>
          <w:szCs w:val="26"/>
        </w:rPr>
      </w:pPr>
      <w:bookmarkStart w:id="95" w:name="_Toc56176257"/>
      <w:r>
        <w:t xml:space="preserve">4. PANTS. </w:t>
      </w:r>
      <w:r w:rsidRPr="00F7236B">
        <w:rPr>
          <w:i/>
          <w:iCs/>
        </w:rPr>
        <w:t>AIZLIEGTO VIELU UN METOŽU SARAKSTS</w:t>
      </w:r>
      <w:bookmarkEnd w:id="95"/>
    </w:p>
    <w:p w14:paraId="2B022888" w14:textId="77777777" w:rsidR="0007026B" w:rsidRPr="00DD70E9" w:rsidRDefault="0007026B" w:rsidP="00DD70E9">
      <w:pPr>
        <w:jc w:val="both"/>
        <w:rPr>
          <w:rFonts w:ascii="Times New Roman" w:eastAsia="Calibri" w:hAnsi="Times New Roman" w:cs="Calibri"/>
          <w:i/>
          <w:noProof/>
          <w:sz w:val="24"/>
          <w:szCs w:val="34"/>
        </w:rPr>
      </w:pPr>
    </w:p>
    <w:p w14:paraId="0CD9BA8F" w14:textId="535FAEF9" w:rsidR="0007026B" w:rsidRPr="005B2839" w:rsidRDefault="005B2839" w:rsidP="00F7236B">
      <w:pPr>
        <w:pStyle w:val="Heading2"/>
        <w:rPr>
          <w:rFonts w:eastAsia="Calibri" w:cs="Calibri"/>
          <w:bCs/>
          <w:noProof/>
          <w:szCs w:val="19"/>
        </w:rPr>
      </w:pPr>
      <w:bookmarkStart w:id="96" w:name="_Toc56176258"/>
      <w:r>
        <w:t xml:space="preserve">4.1. </w:t>
      </w:r>
      <w:r w:rsidRPr="00F7236B">
        <w:rPr>
          <w:i/>
          <w:iCs/>
        </w:rPr>
        <w:t>Aizliegto vielu un metožu saraksta</w:t>
      </w:r>
      <w:r>
        <w:t xml:space="preserve"> publicēšana un grozīšana</w:t>
      </w:r>
      <w:bookmarkEnd w:id="96"/>
    </w:p>
    <w:p w14:paraId="590C41D3" w14:textId="77777777" w:rsidR="005B2839" w:rsidRDefault="005B2839" w:rsidP="00DD70E9">
      <w:pPr>
        <w:jc w:val="both"/>
        <w:rPr>
          <w:rFonts w:ascii="Times New Roman" w:eastAsia="Trebuchet MS" w:hAnsi="Times New Roman" w:cs="Trebuchet MS"/>
          <w:i/>
          <w:noProof/>
          <w:sz w:val="24"/>
          <w:szCs w:val="19"/>
        </w:rPr>
      </w:pPr>
    </w:p>
    <w:p w14:paraId="17D6A890" w14:textId="1645FFC6" w:rsidR="0007026B" w:rsidRPr="00DD70E9" w:rsidRDefault="0007026B" w:rsidP="00DD70E9">
      <w:pPr>
        <w:jc w:val="both"/>
        <w:rPr>
          <w:rFonts w:ascii="Times New Roman" w:eastAsia="Trebuchet MS" w:hAnsi="Times New Roman" w:cs="Trebuchet MS"/>
          <w:noProof/>
          <w:sz w:val="24"/>
          <w:szCs w:val="11"/>
        </w:rPr>
      </w:pPr>
      <w:r>
        <w:rPr>
          <w:rFonts w:ascii="Times New Roman" w:hAnsi="Times New Roman"/>
          <w:i/>
          <w:sz w:val="24"/>
        </w:rPr>
        <w:t>WADA</w:t>
      </w:r>
      <w:r>
        <w:rPr>
          <w:rFonts w:ascii="Times New Roman" w:hAnsi="Times New Roman"/>
          <w:sz w:val="24"/>
        </w:rPr>
        <w:t xml:space="preserve"> tik bieži, cik nepieciešams, bet ne retāk kā reizi gadā publicē </w:t>
      </w:r>
      <w:r>
        <w:rPr>
          <w:rFonts w:ascii="Times New Roman" w:hAnsi="Times New Roman"/>
          <w:i/>
          <w:sz w:val="24"/>
        </w:rPr>
        <w:t>Aizliegto vielu un metožu sarakstu</w:t>
      </w:r>
      <w:r>
        <w:rPr>
          <w:rFonts w:ascii="Times New Roman" w:hAnsi="Times New Roman"/>
          <w:sz w:val="24"/>
        </w:rPr>
        <w:t xml:space="preserve">, kas ir </w:t>
      </w:r>
      <w:r>
        <w:rPr>
          <w:rFonts w:ascii="Times New Roman" w:hAnsi="Times New Roman"/>
          <w:i/>
          <w:sz w:val="24"/>
        </w:rPr>
        <w:t>starptautisks standarts</w:t>
      </w:r>
      <w:r>
        <w:rPr>
          <w:rFonts w:ascii="Times New Roman" w:hAnsi="Times New Roman"/>
          <w:sz w:val="24"/>
        </w:rPr>
        <w:t xml:space="preserve">. </w:t>
      </w:r>
      <w:r>
        <w:rPr>
          <w:rFonts w:ascii="Times New Roman" w:hAnsi="Times New Roman"/>
          <w:i/>
          <w:sz w:val="24"/>
        </w:rPr>
        <w:t>Aizliegto vielu un metožu saraksta</w:t>
      </w:r>
      <w:r>
        <w:rPr>
          <w:rFonts w:ascii="Times New Roman" w:hAnsi="Times New Roman"/>
          <w:sz w:val="24"/>
        </w:rPr>
        <w:t xml:space="preserve"> ierosināto saturu un </w:t>
      </w:r>
      <w:r>
        <w:rPr>
          <w:rFonts w:ascii="Times New Roman" w:hAnsi="Times New Roman"/>
          <w:sz w:val="24"/>
        </w:rPr>
        <w:lastRenderedPageBreak/>
        <w:t xml:space="preserve">visus šā saraksta grozījumus nekavējoties rakstveidā paziņo visiem </w:t>
      </w:r>
      <w:r>
        <w:rPr>
          <w:rFonts w:ascii="Times New Roman" w:hAnsi="Times New Roman"/>
          <w:i/>
          <w:sz w:val="24"/>
        </w:rPr>
        <w:t>parakstītājiem</w:t>
      </w:r>
      <w:r>
        <w:rPr>
          <w:rFonts w:ascii="Times New Roman" w:hAnsi="Times New Roman"/>
          <w:sz w:val="24"/>
        </w:rPr>
        <w:t xml:space="preserve"> un valdībām apspriešanai un piezīmju iesniegšanai. </w:t>
      </w:r>
      <w:r>
        <w:rPr>
          <w:rFonts w:ascii="Times New Roman" w:hAnsi="Times New Roman"/>
          <w:i/>
          <w:sz w:val="24"/>
        </w:rPr>
        <w:t>WADA</w:t>
      </w:r>
      <w:r>
        <w:rPr>
          <w:rFonts w:ascii="Times New Roman" w:hAnsi="Times New Roman"/>
          <w:sz w:val="24"/>
        </w:rPr>
        <w:t xml:space="preserve"> nekavējoties izplata visiem </w:t>
      </w:r>
      <w:r>
        <w:rPr>
          <w:rFonts w:ascii="Times New Roman" w:hAnsi="Times New Roman"/>
          <w:i/>
          <w:sz w:val="24"/>
        </w:rPr>
        <w:t>parakstītājiem</w:t>
      </w:r>
      <w:r>
        <w:rPr>
          <w:rFonts w:ascii="Times New Roman" w:hAnsi="Times New Roman"/>
          <w:sz w:val="24"/>
        </w:rPr>
        <w:t xml:space="preserve">, </w:t>
      </w:r>
      <w:r>
        <w:rPr>
          <w:rFonts w:ascii="Times New Roman" w:hAnsi="Times New Roman"/>
          <w:i/>
          <w:sz w:val="24"/>
        </w:rPr>
        <w:t>WADA</w:t>
      </w:r>
      <w:r>
        <w:rPr>
          <w:rFonts w:ascii="Times New Roman" w:hAnsi="Times New Roman"/>
          <w:sz w:val="24"/>
        </w:rPr>
        <w:t xml:space="preserve"> akreditētajām vai apstiprinātajām laboratorijām un valdībām </w:t>
      </w:r>
      <w:r>
        <w:rPr>
          <w:rFonts w:ascii="Times New Roman" w:hAnsi="Times New Roman"/>
          <w:i/>
          <w:sz w:val="24"/>
        </w:rPr>
        <w:t>Aizliegto vielu un metožu saraksta</w:t>
      </w:r>
      <w:r>
        <w:rPr>
          <w:rFonts w:ascii="Times New Roman" w:hAnsi="Times New Roman"/>
          <w:sz w:val="24"/>
        </w:rPr>
        <w:t xml:space="preserve"> ikgadējo redakciju un visus šā saraksta grozījumus, kā arī publicē šo sarakstu un tā grozījumus </w:t>
      </w:r>
      <w:r>
        <w:rPr>
          <w:rFonts w:ascii="Times New Roman" w:hAnsi="Times New Roman"/>
          <w:i/>
          <w:sz w:val="24"/>
        </w:rPr>
        <w:t>WADA</w:t>
      </w:r>
      <w:r>
        <w:rPr>
          <w:rFonts w:ascii="Times New Roman" w:hAnsi="Times New Roman"/>
          <w:sz w:val="24"/>
        </w:rPr>
        <w:t xml:space="preserve"> tīmekļa vietnē, un visi </w:t>
      </w:r>
      <w:r>
        <w:rPr>
          <w:rFonts w:ascii="Times New Roman" w:hAnsi="Times New Roman"/>
          <w:i/>
          <w:sz w:val="24"/>
        </w:rPr>
        <w:t>parakstītāji</w:t>
      </w:r>
      <w:r>
        <w:rPr>
          <w:rFonts w:ascii="Times New Roman" w:hAnsi="Times New Roman"/>
          <w:sz w:val="24"/>
        </w:rPr>
        <w:t xml:space="preserve"> veic attiecīgus pasākumus, lai </w:t>
      </w:r>
      <w:r>
        <w:rPr>
          <w:rFonts w:ascii="Times New Roman" w:hAnsi="Times New Roman"/>
          <w:i/>
          <w:sz w:val="24"/>
        </w:rPr>
        <w:t>Aizliegto vielu un metožu sarakstu</w:t>
      </w:r>
      <w:r>
        <w:rPr>
          <w:rFonts w:ascii="Times New Roman" w:hAnsi="Times New Roman"/>
          <w:sz w:val="24"/>
        </w:rPr>
        <w:t xml:space="preserve"> izplatītu savām dalīborganizācijām un struktūrvienībām. Katra </w:t>
      </w:r>
      <w:r>
        <w:rPr>
          <w:rFonts w:ascii="Times New Roman" w:hAnsi="Times New Roman"/>
          <w:i/>
          <w:iCs/>
          <w:sz w:val="24"/>
        </w:rPr>
        <w:t>antidopinga organizācija</w:t>
      </w:r>
      <w:r>
        <w:rPr>
          <w:rFonts w:ascii="Times New Roman" w:hAnsi="Times New Roman"/>
          <w:sz w:val="24"/>
        </w:rPr>
        <w:t xml:space="preserve"> savos noteikumos norāda, ka </w:t>
      </w:r>
      <w:r>
        <w:rPr>
          <w:rFonts w:ascii="Times New Roman" w:hAnsi="Times New Roman"/>
          <w:i/>
          <w:iCs/>
          <w:sz w:val="24"/>
        </w:rPr>
        <w:t>Aizliegto vielu un metožu saraksts</w:t>
      </w:r>
      <w:r>
        <w:rPr>
          <w:rFonts w:ascii="Times New Roman" w:hAnsi="Times New Roman"/>
          <w:sz w:val="24"/>
        </w:rPr>
        <w:t xml:space="preserve"> un tā grozījumi saskaņā ar šīs </w:t>
      </w:r>
      <w:r>
        <w:rPr>
          <w:rFonts w:ascii="Times New Roman" w:hAnsi="Times New Roman"/>
          <w:i/>
          <w:iCs/>
          <w:sz w:val="24"/>
        </w:rPr>
        <w:t>antidopinga organizācijas</w:t>
      </w:r>
      <w:r>
        <w:rPr>
          <w:rFonts w:ascii="Times New Roman" w:hAnsi="Times New Roman"/>
          <w:sz w:val="24"/>
        </w:rPr>
        <w:t xml:space="preserve"> noteikumiem stājas spēkā pēc trīs (3) mēnešiem no dienas, kad to ir publicējusi </w:t>
      </w:r>
      <w:r>
        <w:rPr>
          <w:rFonts w:ascii="Times New Roman" w:hAnsi="Times New Roman"/>
          <w:i/>
          <w:iCs/>
          <w:sz w:val="24"/>
        </w:rPr>
        <w:t>WADA</w:t>
      </w:r>
      <w:r>
        <w:rPr>
          <w:rFonts w:ascii="Times New Roman" w:hAnsi="Times New Roman"/>
          <w:sz w:val="24"/>
        </w:rPr>
        <w:t xml:space="preserve">, ja vien šajā sarakstā nav paredzēts citādi, turklāt </w:t>
      </w:r>
      <w:r>
        <w:rPr>
          <w:rFonts w:ascii="Times New Roman" w:hAnsi="Times New Roman"/>
          <w:i/>
          <w:iCs/>
          <w:sz w:val="24"/>
        </w:rPr>
        <w:t>antidopinga organizācijai</w:t>
      </w:r>
      <w:r>
        <w:rPr>
          <w:rFonts w:ascii="Times New Roman" w:hAnsi="Times New Roman"/>
          <w:sz w:val="24"/>
        </w:rPr>
        <w:t xml:space="preserve"> šajā nolūkā nav jāveic papildu darbības.</w:t>
      </w:r>
      <w:r w:rsidR="005B2839">
        <w:rPr>
          <w:rStyle w:val="FootnoteReference"/>
          <w:rFonts w:ascii="Times New Roman" w:eastAsia="Verdana" w:hAnsi="Times New Roman" w:cs="Verdana"/>
          <w:noProof/>
          <w:sz w:val="24"/>
          <w:szCs w:val="19"/>
        </w:rPr>
        <w:footnoteReference w:id="24"/>
      </w:r>
    </w:p>
    <w:p w14:paraId="378A9680" w14:textId="77777777" w:rsidR="0007026B" w:rsidRPr="00DD70E9" w:rsidRDefault="0007026B" w:rsidP="00DD70E9">
      <w:pPr>
        <w:jc w:val="both"/>
        <w:rPr>
          <w:rFonts w:ascii="Times New Roman" w:eastAsia="Calibri" w:hAnsi="Times New Roman" w:cs="Calibri"/>
          <w:i/>
          <w:noProof/>
          <w:sz w:val="24"/>
          <w:szCs w:val="17"/>
        </w:rPr>
      </w:pPr>
    </w:p>
    <w:p w14:paraId="5ABC6B4A" w14:textId="0F86A07B" w:rsidR="0007026B" w:rsidRPr="005B2839" w:rsidRDefault="005B2839" w:rsidP="00F7236B">
      <w:pPr>
        <w:pStyle w:val="Heading2"/>
        <w:rPr>
          <w:rFonts w:eastAsia="Calibri" w:cs="Calibri"/>
          <w:bCs/>
          <w:noProof/>
          <w:szCs w:val="19"/>
        </w:rPr>
      </w:pPr>
      <w:bookmarkStart w:id="97" w:name="4.2_Prohibited_Substances_and_Prohibited"/>
      <w:bookmarkStart w:id="98" w:name="_bookmark45"/>
      <w:bookmarkStart w:id="99" w:name="_bookmark46"/>
      <w:bookmarkStart w:id="100" w:name="_Toc56176259"/>
      <w:bookmarkEnd w:id="97"/>
      <w:bookmarkEnd w:id="98"/>
      <w:bookmarkEnd w:id="99"/>
      <w:r>
        <w:t xml:space="preserve">4.2. </w:t>
      </w:r>
      <w:r w:rsidRPr="00A86723">
        <w:rPr>
          <w:i/>
          <w:iCs/>
        </w:rPr>
        <w:t>Aizliegto vielu un metožu sarakstā</w:t>
      </w:r>
      <w:r>
        <w:t xml:space="preserve"> norādītās </w:t>
      </w:r>
      <w:r w:rsidRPr="00A86723">
        <w:rPr>
          <w:i/>
          <w:iCs/>
        </w:rPr>
        <w:t>aizliegtās vielas</w:t>
      </w:r>
      <w:r>
        <w:t xml:space="preserve"> un </w:t>
      </w:r>
      <w:r w:rsidRPr="00A86723">
        <w:rPr>
          <w:i/>
          <w:iCs/>
        </w:rPr>
        <w:t>aizliegtās metodes</w:t>
      </w:r>
      <w:bookmarkEnd w:id="100"/>
    </w:p>
    <w:p w14:paraId="45E9AA30" w14:textId="77777777" w:rsidR="005B2839" w:rsidRDefault="005B2839" w:rsidP="005B2839">
      <w:pPr>
        <w:tabs>
          <w:tab w:val="left" w:pos="2101"/>
        </w:tabs>
        <w:jc w:val="both"/>
        <w:rPr>
          <w:rFonts w:ascii="Times New Roman" w:hAnsi="Times New Roman"/>
          <w:i/>
          <w:noProof/>
          <w:sz w:val="24"/>
        </w:rPr>
      </w:pPr>
      <w:bookmarkStart w:id="101" w:name="_bookmark47"/>
      <w:bookmarkEnd w:id="101"/>
    </w:p>
    <w:p w14:paraId="096CD7F8" w14:textId="220D1A45" w:rsidR="0007026B" w:rsidRPr="00DD70E9" w:rsidRDefault="005B2839" w:rsidP="00634935">
      <w:pPr>
        <w:tabs>
          <w:tab w:val="left" w:pos="2101"/>
        </w:tabs>
        <w:ind w:left="426"/>
        <w:jc w:val="both"/>
        <w:rPr>
          <w:rFonts w:ascii="Times New Roman" w:eastAsia="Trebuchet MS" w:hAnsi="Times New Roman" w:cs="Trebuchet MS"/>
          <w:noProof/>
          <w:sz w:val="24"/>
          <w:szCs w:val="19"/>
        </w:rPr>
      </w:pPr>
      <w:r>
        <w:rPr>
          <w:rFonts w:ascii="Times New Roman" w:hAnsi="Times New Roman"/>
          <w:sz w:val="24"/>
        </w:rPr>
        <w:t xml:space="preserve">4.2.1. </w:t>
      </w:r>
      <w:r>
        <w:rPr>
          <w:rFonts w:ascii="Times New Roman" w:hAnsi="Times New Roman"/>
          <w:i/>
          <w:sz w:val="24"/>
        </w:rPr>
        <w:t xml:space="preserve">Aizliegtās vielas </w:t>
      </w:r>
      <w:r>
        <w:rPr>
          <w:rFonts w:ascii="Times New Roman" w:hAnsi="Times New Roman"/>
          <w:sz w:val="24"/>
        </w:rPr>
        <w:t xml:space="preserve">un </w:t>
      </w:r>
      <w:r>
        <w:rPr>
          <w:rFonts w:ascii="Times New Roman" w:hAnsi="Times New Roman"/>
          <w:i/>
          <w:sz w:val="24"/>
        </w:rPr>
        <w:t>aizliegtās metodes</w:t>
      </w:r>
    </w:p>
    <w:p w14:paraId="6B817FF4" w14:textId="77777777" w:rsidR="005B2839" w:rsidRDefault="005B2839" w:rsidP="00634935">
      <w:pPr>
        <w:ind w:left="426"/>
        <w:jc w:val="both"/>
        <w:rPr>
          <w:rFonts w:ascii="Times New Roman" w:hAnsi="Times New Roman"/>
          <w:noProof/>
          <w:sz w:val="24"/>
        </w:rPr>
      </w:pPr>
    </w:p>
    <w:p w14:paraId="2FA5EFA8" w14:textId="16E71FB8" w:rsidR="0007026B" w:rsidRPr="00DD70E9" w:rsidRDefault="0007026B" w:rsidP="00634935">
      <w:pPr>
        <w:ind w:left="426"/>
        <w:jc w:val="both"/>
        <w:rPr>
          <w:rFonts w:ascii="Times New Roman" w:eastAsia="Trebuchet MS" w:hAnsi="Times New Roman" w:cs="Trebuchet MS"/>
          <w:noProof/>
          <w:sz w:val="24"/>
          <w:szCs w:val="11"/>
        </w:rPr>
      </w:pPr>
      <w:r>
        <w:rPr>
          <w:rFonts w:ascii="Times New Roman" w:hAnsi="Times New Roman"/>
          <w:i/>
          <w:iCs/>
          <w:sz w:val="24"/>
        </w:rPr>
        <w:t>Aizliegto vielu un metožu sarakstā</w:t>
      </w:r>
      <w:r>
        <w:rPr>
          <w:rFonts w:ascii="Times New Roman" w:hAnsi="Times New Roman"/>
          <w:sz w:val="24"/>
        </w:rPr>
        <w:t xml:space="preserve"> norāda gan tādas </w:t>
      </w:r>
      <w:r>
        <w:rPr>
          <w:rFonts w:ascii="Times New Roman" w:hAnsi="Times New Roman"/>
          <w:i/>
          <w:iCs/>
          <w:sz w:val="24"/>
        </w:rPr>
        <w:t>aizliegtas vielas</w:t>
      </w:r>
      <w:r>
        <w:rPr>
          <w:rFonts w:ascii="Times New Roman" w:hAnsi="Times New Roman"/>
          <w:sz w:val="24"/>
        </w:rPr>
        <w:t xml:space="preserve"> un </w:t>
      </w:r>
      <w:r>
        <w:rPr>
          <w:rFonts w:ascii="Times New Roman" w:hAnsi="Times New Roman"/>
          <w:i/>
          <w:iCs/>
          <w:sz w:val="24"/>
        </w:rPr>
        <w:t>aizliegtas metodes</w:t>
      </w:r>
      <w:r>
        <w:rPr>
          <w:rFonts w:ascii="Times New Roman" w:hAnsi="Times New Roman"/>
          <w:sz w:val="24"/>
        </w:rPr>
        <w:t xml:space="preserve">, kuras uzskatāmas par dopingu un ir pastāvīgi aizliegtas (kā </w:t>
      </w:r>
      <w:r>
        <w:rPr>
          <w:rFonts w:ascii="Times New Roman" w:hAnsi="Times New Roman"/>
          <w:i/>
          <w:iCs/>
          <w:sz w:val="24"/>
        </w:rPr>
        <w:t>sacensību laikā</w:t>
      </w:r>
      <w:r>
        <w:rPr>
          <w:rFonts w:ascii="Times New Roman" w:hAnsi="Times New Roman"/>
          <w:sz w:val="24"/>
        </w:rPr>
        <w:t xml:space="preserve">, tā </w:t>
      </w:r>
      <w:r>
        <w:rPr>
          <w:rFonts w:ascii="Times New Roman" w:hAnsi="Times New Roman"/>
          <w:i/>
          <w:iCs/>
          <w:sz w:val="24"/>
        </w:rPr>
        <w:t>ārpus sacensībām</w:t>
      </w:r>
      <w:r>
        <w:rPr>
          <w:rFonts w:ascii="Times New Roman" w:hAnsi="Times New Roman"/>
          <w:sz w:val="24"/>
        </w:rPr>
        <w:t xml:space="preserve">), jo ar šīm vielām un metodēm var uzlabot sportisko sniegumu nākamajās </w:t>
      </w:r>
      <w:r>
        <w:rPr>
          <w:rFonts w:ascii="Times New Roman" w:hAnsi="Times New Roman"/>
          <w:i/>
          <w:iCs/>
          <w:sz w:val="24"/>
        </w:rPr>
        <w:t>sacensībās</w:t>
      </w:r>
      <w:r>
        <w:rPr>
          <w:rFonts w:ascii="Times New Roman" w:hAnsi="Times New Roman"/>
          <w:sz w:val="24"/>
        </w:rPr>
        <w:t xml:space="preserve"> vai arī tām piemīt maskējošas īpašības, gan arī tādas vielas un metodes, kuras ir aizliegtas tikai </w:t>
      </w:r>
      <w:r>
        <w:rPr>
          <w:rFonts w:ascii="Times New Roman" w:hAnsi="Times New Roman"/>
          <w:i/>
          <w:iCs/>
          <w:sz w:val="24"/>
        </w:rPr>
        <w:t>sacensību laikā</w:t>
      </w:r>
      <w:r>
        <w:rPr>
          <w:rFonts w:ascii="Times New Roman" w:hAnsi="Times New Roman"/>
          <w:sz w:val="24"/>
        </w:rPr>
        <w:t xml:space="preserve">. </w:t>
      </w:r>
      <w:r>
        <w:rPr>
          <w:rFonts w:ascii="Times New Roman" w:hAnsi="Times New Roman"/>
          <w:i/>
          <w:sz w:val="24"/>
        </w:rPr>
        <w:t>WADA</w:t>
      </w:r>
      <w:r>
        <w:rPr>
          <w:rFonts w:ascii="Times New Roman" w:hAnsi="Times New Roman"/>
          <w:sz w:val="24"/>
        </w:rPr>
        <w:t xml:space="preserve"> var paplašināt </w:t>
      </w:r>
      <w:r>
        <w:rPr>
          <w:rFonts w:ascii="Times New Roman" w:hAnsi="Times New Roman"/>
          <w:i/>
          <w:sz w:val="24"/>
        </w:rPr>
        <w:t>Aizliegto vielu un metožu sarakstu</w:t>
      </w:r>
      <w:r>
        <w:rPr>
          <w:rFonts w:ascii="Times New Roman" w:hAnsi="Times New Roman"/>
          <w:sz w:val="24"/>
        </w:rPr>
        <w:t xml:space="preserve"> attiecībā uz konkrētiem sporta veidiem. </w:t>
      </w:r>
      <w:r>
        <w:rPr>
          <w:rFonts w:ascii="Times New Roman" w:hAnsi="Times New Roman"/>
          <w:i/>
          <w:iCs/>
          <w:sz w:val="24"/>
        </w:rPr>
        <w:t>Aizliegtas vielas</w:t>
      </w:r>
      <w:r>
        <w:rPr>
          <w:rFonts w:ascii="Times New Roman" w:hAnsi="Times New Roman"/>
          <w:sz w:val="24"/>
        </w:rPr>
        <w:t xml:space="preserve"> un </w:t>
      </w:r>
      <w:r>
        <w:rPr>
          <w:rFonts w:ascii="Times New Roman" w:hAnsi="Times New Roman"/>
          <w:i/>
          <w:iCs/>
          <w:sz w:val="24"/>
        </w:rPr>
        <w:t>aizliegtas metodes Aizliegto vielu un metožu sarakstā</w:t>
      </w:r>
      <w:r>
        <w:rPr>
          <w:rFonts w:ascii="Times New Roman" w:hAnsi="Times New Roman"/>
          <w:sz w:val="24"/>
        </w:rPr>
        <w:t xml:space="preserve"> var iekļaut vai nu kā vispārēju kategoriju (piemēram, “anaboliskie līdzekļi”), vai norādot konkrētu vielu vai metodi.</w:t>
      </w:r>
      <w:r w:rsidR="005B2839">
        <w:rPr>
          <w:rStyle w:val="FootnoteReference"/>
          <w:rFonts w:ascii="Times New Roman" w:hAnsi="Times New Roman"/>
          <w:noProof/>
          <w:sz w:val="24"/>
        </w:rPr>
        <w:footnoteReference w:id="25"/>
      </w:r>
    </w:p>
    <w:p w14:paraId="193B1708" w14:textId="77777777" w:rsidR="005B2839" w:rsidRDefault="005B2839" w:rsidP="00634935">
      <w:pPr>
        <w:tabs>
          <w:tab w:val="left" w:pos="2100"/>
        </w:tabs>
        <w:ind w:left="426"/>
        <w:jc w:val="both"/>
        <w:rPr>
          <w:rFonts w:ascii="Times New Roman" w:hAnsi="Times New Roman"/>
          <w:i/>
          <w:noProof/>
          <w:sz w:val="24"/>
        </w:rPr>
      </w:pPr>
      <w:bookmarkStart w:id="102" w:name="_bookmark48"/>
      <w:bookmarkEnd w:id="102"/>
    </w:p>
    <w:p w14:paraId="0BE7BA1B" w14:textId="55F2F9ED" w:rsidR="0007026B" w:rsidRPr="00DD70E9" w:rsidRDefault="005B2839" w:rsidP="00634935">
      <w:pPr>
        <w:tabs>
          <w:tab w:val="left" w:pos="2100"/>
        </w:tabs>
        <w:ind w:left="426"/>
        <w:jc w:val="both"/>
        <w:rPr>
          <w:rFonts w:ascii="Times New Roman" w:eastAsia="Trebuchet MS" w:hAnsi="Times New Roman" w:cs="Trebuchet MS"/>
          <w:noProof/>
          <w:sz w:val="24"/>
          <w:szCs w:val="19"/>
        </w:rPr>
      </w:pPr>
      <w:r>
        <w:rPr>
          <w:rFonts w:ascii="Times New Roman" w:hAnsi="Times New Roman"/>
          <w:sz w:val="24"/>
        </w:rPr>
        <w:t xml:space="preserve">4.2.2. </w:t>
      </w:r>
      <w:r>
        <w:rPr>
          <w:rFonts w:ascii="Times New Roman" w:hAnsi="Times New Roman"/>
          <w:i/>
          <w:sz w:val="24"/>
        </w:rPr>
        <w:t>Īpašās vielas</w:t>
      </w:r>
      <w:r>
        <w:rPr>
          <w:rFonts w:ascii="Times New Roman" w:hAnsi="Times New Roman"/>
          <w:sz w:val="24"/>
        </w:rPr>
        <w:t xml:space="preserve"> vai </w:t>
      </w:r>
      <w:r>
        <w:rPr>
          <w:rFonts w:ascii="Times New Roman" w:hAnsi="Times New Roman"/>
          <w:i/>
          <w:sz w:val="24"/>
        </w:rPr>
        <w:t>īpašās metodes</w:t>
      </w:r>
    </w:p>
    <w:p w14:paraId="4F550B34" w14:textId="77777777" w:rsidR="005B2839" w:rsidRDefault="005B2839" w:rsidP="00634935">
      <w:pPr>
        <w:ind w:left="426"/>
        <w:jc w:val="both"/>
        <w:rPr>
          <w:rFonts w:ascii="Times New Roman" w:hAnsi="Times New Roman"/>
          <w:noProof/>
          <w:sz w:val="24"/>
        </w:rPr>
      </w:pPr>
    </w:p>
    <w:p w14:paraId="53DB4884" w14:textId="7FE43AAC" w:rsidR="0007026B" w:rsidRPr="00DD70E9" w:rsidRDefault="0007026B" w:rsidP="00634935">
      <w:pPr>
        <w:ind w:left="426"/>
        <w:jc w:val="both"/>
        <w:rPr>
          <w:rFonts w:ascii="Times New Roman" w:eastAsia="Trebuchet MS" w:hAnsi="Times New Roman" w:cs="Trebuchet MS"/>
          <w:noProof/>
          <w:sz w:val="24"/>
          <w:szCs w:val="11"/>
        </w:rPr>
      </w:pPr>
      <w:r>
        <w:rPr>
          <w:rFonts w:ascii="Times New Roman" w:hAnsi="Times New Roman"/>
          <w:sz w:val="24"/>
          <w:u w:color="4754A4"/>
        </w:rPr>
        <w:t>10. panta</w:t>
      </w:r>
      <w:r>
        <w:rPr>
          <w:rFonts w:ascii="Times New Roman" w:hAnsi="Times New Roman"/>
          <w:sz w:val="24"/>
        </w:rPr>
        <w:t xml:space="preserve"> piemērošanas nolūkos visas </w:t>
      </w:r>
      <w:r>
        <w:rPr>
          <w:rFonts w:ascii="Times New Roman" w:hAnsi="Times New Roman"/>
          <w:i/>
          <w:sz w:val="24"/>
        </w:rPr>
        <w:t>aizliegtās vielas</w:t>
      </w:r>
      <w:r>
        <w:rPr>
          <w:rFonts w:ascii="Times New Roman" w:hAnsi="Times New Roman"/>
          <w:sz w:val="24"/>
        </w:rPr>
        <w:t xml:space="preserve"> ir </w:t>
      </w:r>
      <w:r>
        <w:rPr>
          <w:rFonts w:ascii="Times New Roman" w:hAnsi="Times New Roman"/>
          <w:i/>
          <w:sz w:val="24"/>
        </w:rPr>
        <w:t>īpašās vielas</w:t>
      </w:r>
      <w:r>
        <w:rPr>
          <w:rFonts w:ascii="Times New Roman" w:hAnsi="Times New Roman"/>
          <w:sz w:val="24"/>
        </w:rPr>
        <w:t xml:space="preserve">, izņemot tās vielas, kas minētas </w:t>
      </w:r>
      <w:r>
        <w:rPr>
          <w:rFonts w:ascii="Times New Roman" w:hAnsi="Times New Roman"/>
          <w:i/>
          <w:sz w:val="24"/>
        </w:rPr>
        <w:t>Aizliegto vielu un metožu sarakstā</w:t>
      </w:r>
      <w:r>
        <w:rPr>
          <w:rFonts w:ascii="Times New Roman" w:hAnsi="Times New Roman"/>
          <w:sz w:val="24"/>
        </w:rPr>
        <w:t xml:space="preserve">. Neviena </w:t>
      </w:r>
      <w:r>
        <w:rPr>
          <w:rFonts w:ascii="Times New Roman" w:hAnsi="Times New Roman"/>
          <w:i/>
          <w:sz w:val="24"/>
        </w:rPr>
        <w:t>aizliegtā metode</w:t>
      </w:r>
      <w:r>
        <w:rPr>
          <w:rFonts w:ascii="Times New Roman" w:hAnsi="Times New Roman"/>
          <w:sz w:val="24"/>
        </w:rPr>
        <w:t xml:space="preserve"> nav </w:t>
      </w:r>
      <w:r>
        <w:rPr>
          <w:rFonts w:ascii="Times New Roman" w:hAnsi="Times New Roman"/>
          <w:i/>
          <w:sz w:val="24"/>
        </w:rPr>
        <w:t>īpašā metode</w:t>
      </w:r>
      <w:r>
        <w:rPr>
          <w:rFonts w:ascii="Times New Roman" w:hAnsi="Times New Roman"/>
          <w:sz w:val="24"/>
        </w:rPr>
        <w:t xml:space="preserve">, ja </w:t>
      </w:r>
      <w:r>
        <w:rPr>
          <w:rFonts w:ascii="Times New Roman" w:hAnsi="Times New Roman"/>
          <w:i/>
          <w:sz w:val="24"/>
        </w:rPr>
        <w:t>Aizliegto vielu un metožu sarakstā</w:t>
      </w:r>
      <w:r>
        <w:rPr>
          <w:rFonts w:ascii="Times New Roman" w:hAnsi="Times New Roman"/>
          <w:sz w:val="24"/>
        </w:rPr>
        <w:t xml:space="preserve"> nav īpaši norādīts, ka tā ir </w:t>
      </w:r>
      <w:r>
        <w:rPr>
          <w:rFonts w:ascii="Times New Roman" w:hAnsi="Times New Roman"/>
          <w:i/>
          <w:sz w:val="24"/>
        </w:rPr>
        <w:t>īpašā metode</w:t>
      </w:r>
      <w:r>
        <w:rPr>
          <w:rFonts w:ascii="Times New Roman" w:hAnsi="Times New Roman"/>
          <w:sz w:val="24"/>
        </w:rPr>
        <w:t>.</w:t>
      </w:r>
      <w:r w:rsidR="00634935">
        <w:rPr>
          <w:rStyle w:val="FootnoteReference"/>
          <w:rFonts w:ascii="Times New Roman" w:hAnsi="Times New Roman"/>
          <w:noProof/>
          <w:sz w:val="24"/>
        </w:rPr>
        <w:footnoteReference w:id="26"/>
      </w:r>
    </w:p>
    <w:p w14:paraId="641F0634" w14:textId="77777777" w:rsidR="0007026B" w:rsidRPr="00DD70E9" w:rsidRDefault="0007026B" w:rsidP="00634935">
      <w:pPr>
        <w:ind w:left="426"/>
        <w:jc w:val="both"/>
        <w:rPr>
          <w:rFonts w:ascii="Times New Roman" w:eastAsia="Calibri" w:hAnsi="Times New Roman" w:cs="Calibri"/>
          <w:i/>
          <w:noProof/>
          <w:sz w:val="24"/>
          <w:szCs w:val="20"/>
        </w:rPr>
      </w:pPr>
    </w:p>
    <w:p w14:paraId="153DDFEC" w14:textId="109B8C53" w:rsidR="0007026B" w:rsidRPr="00DD70E9" w:rsidRDefault="00634935" w:rsidP="00634935">
      <w:pPr>
        <w:tabs>
          <w:tab w:val="left" w:pos="2281"/>
        </w:tabs>
        <w:ind w:left="426"/>
        <w:jc w:val="both"/>
        <w:rPr>
          <w:rFonts w:ascii="Times New Roman" w:hAnsi="Times New Roman"/>
          <w:i/>
          <w:noProof/>
          <w:sz w:val="24"/>
        </w:rPr>
      </w:pPr>
      <w:bookmarkStart w:id="103" w:name="4.3_Criteria_for_Including_Substances_an"/>
      <w:bookmarkStart w:id="104" w:name="_bookmark49"/>
      <w:bookmarkStart w:id="105" w:name="_bookmark50"/>
      <w:bookmarkEnd w:id="103"/>
      <w:bookmarkEnd w:id="104"/>
      <w:bookmarkEnd w:id="105"/>
      <w:r>
        <w:rPr>
          <w:rFonts w:ascii="Times New Roman" w:hAnsi="Times New Roman"/>
          <w:sz w:val="24"/>
        </w:rPr>
        <w:t xml:space="preserve">4.2.3. </w:t>
      </w:r>
      <w:r>
        <w:rPr>
          <w:rFonts w:ascii="Times New Roman" w:hAnsi="Times New Roman"/>
          <w:i/>
          <w:sz w:val="24"/>
        </w:rPr>
        <w:t>Ļaunprātīgi lietotas vielas</w:t>
      </w:r>
    </w:p>
    <w:p w14:paraId="2FCDEED3" w14:textId="77777777" w:rsidR="00634935" w:rsidRDefault="00634935" w:rsidP="00634935">
      <w:pPr>
        <w:ind w:left="426"/>
        <w:jc w:val="both"/>
        <w:rPr>
          <w:rFonts w:ascii="Times New Roman" w:hAnsi="Times New Roman"/>
          <w:noProof/>
          <w:sz w:val="24"/>
        </w:rPr>
      </w:pPr>
    </w:p>
    <w:p w14:paraId="01C40AD9" w14:textId="62ECC1A6" w:rsidR="0007026B" w:rsidRPr="00DD70E9" w:rsidRDefault="0007026B" w:rsidP="00634935">
      <w:pPr>
        <w:ind w:left="426"/>
        <w:jc w:val="both"/>
        <w:rPr>
          <w:rFonts w:ascii="Times New Roman" w:eastAsia="Verdana" w:hAnsi="Times New Roman" w:cs="Verdana"/>
          <w:noProof/>
          <w:sz w:val="24"/>
          <w:szCs w:val="19"/>
        </w:rPr>
      </w:pPr>
      <w:r>
        <w:rPr>
          <w:rFonts w:ascii="Times New Roman" w:hAnsi="Times New Roman"/>
          <w:sz w:val="24"/>
          <w:u w:color="4754A4"/>
        </w:rPr>
        <w:t>10. panta</w:t>
      </w:r>
      <w:r>
        <w:rPr>
          <w:rFonts w:ascii="Times New Roman" w:hAnsi="Times New Roman"/>
          <w:sz w:val="24"/>
        </w:rPr>
        <w:t xml:space="preserve"> piemērošanas nolūkā </w:t>
      </w:r>
      <w:r>
        <w:rPr>
          <w:rFonts w:ascii="Times New Roman" w:hAnsi="Times New Roman"/>
          <w:i/>
          <w:sz w:val="24"/>
        </w:rPr>
        <w:t>ļaunprātīgi lietoto vielu</w:t>
      </w:r>
      <w:r>
        <w:rPr>
          <w:rFonts w:ascii="Times New Roman" w:hAnsi="Times New Roman"/>
          <w:sz w:val="24"/>
        </w:rPr>
        <w:t xml:space="preserve"> vidū ir tās </w:t>
      </w:r>
      <w:r>
        <w:rPr>
          <w:rFonts w:ascii="Times New Roman" w:hAnsi="Times New Roman"/>
          <w:i/>
          <w:sz w:val="24"/>
        </w:rPr>
        <w:t>aizliegtās vielas</w:t>
      </w:r>
      <w:r>
        <w:rPr>
          <w:rFonts w:ascii="Times New Roman" w:hAnsi="Times New Roman"/>
          <w:sz w:val="24"/>
        </w:rPr>
        <w:t xml:space="preserve">, par kurām </w:t>
      </w:r>
      <w:r>
        <w:rPr>
          <w:rFonts w:ascii="Times New Roman" w:hAnsi="Times New Roman"/>
          <w:i/>
          <w:iCs/>
          <w:sz w:val="24"/>
        </w:rPr>
        <w:t>Aizliegto vielu un metožu sarakstā</w:t>
      </w:r>
      <w:r>
        <w:rPr>
          <w:rFonts w:ascii="Times New Roman" w:hAnsi="Times New Roman"/>
          <w:sz w:val="24"/>
        </w:rPr>
        <w:t xml:space="preserve"> ir īpaši norādīts, ka tās ir </w:t>
      </w:r>
      <w:r>
        <w:rPr>
          <w:rFonts w:ascii="Times New Roman" w:hAnsi="Times New Roman"/>
          <w:i/>
          <w:sz w:val="24"/>
        </w:rPr>
        <w:t>ļaunprātīgi lietotas vielas</w:t>
      </w:r>
      <w:r>
        <w:rPr>
          <w:rFonts w:ascii="Times New Roman" w:hAnsi="Times New Roman"/>
          <w:sz w:val="24"/>
        </w:rPr>
        <w:t>, jo ar sportu nesaistītā sabiedrībā to lietošana bieži vien ir ļaunprātīga.</w:t>
      </w:r>
    </w:p>
    <w:p w14:paraId="32CE7F60" w14:textId="77777777" w:rsidR="00634935" w:rsidRDefault="00634935" w:rsidP="00634935">
      <w:pPr>
        <w:tabs>
          <w:tab w:val="left" w:pos="2281"/>
        </w:tabs>
        <w:ind w:left="426"/>
        <w:jc w:val="both"/>
        <w:rPr>
          <w:rFonts w:ascii="Times New Roman" w:hAnsi="Times New Roman"/>
          <w:noProof/>
          <w:sz w:val="24"/>
        </w:rPr>
      </w:pPr>
    </w:p>
    <w:p w14:paraId="459C94F1" w14:textId="313733A1" w:rsidR="0007026B" w:rsidRPr="00634935" w:rsidRDefault="00634935" w:rsidP="00634935">
      <w:pPr>
        <w:tabs>
          <w:tab w:val="left" w:pos="2281"/>
        </w:tabs>
        <w:ind w:left="426"/>
        <w:jc w:val="both"/>
        <w:rPr>
          <w:rFonts w:ascii="Times New Roman" w:eastAsia="Verdana" w:hAnsi="Times New Roman" w:cs="Verdana"/>
          <w:noProof/>
          <w:sz w:val="24"/>
          <w:szCs w:val="19"/>
        </w:rPr>
      </w:pPr>
      <w:r>
        <w:rPr>
          <w:rFonts w:ascii="Times New Roman" w:hAnsi="Times New Roman"/>
          <w:sz w:val="24"/>
        </w:rPr>
        <w:t xml:space="preserve">4.2.4. Jaunas </w:t>
      </w:r>
      <w:r>
        <w:rPr>
          <w:rFonts w:ascii="Times New Roman" w:hAnsi="Times New Roman"/>
          <w:i/>
          <w:sz w:val="24"/>
        </w:rPr>
        <w:t>aizliegto vielu</w:t>
      </w:r>
      <w:r>
        <w:rPr>
          <w:rFonts w:ascii="Times New Roman" w:hAnsi="Times New Roman"/>
          <w:sz w:val="24"/>
        </w:rPr>
        <w:t xml:space="preserve"> vai </w:t>
      </w:r>
      <w:r>
        <w:rPr>
          <w:rFonts w:ascii="Times New Roman" w:hAnsi="Times New Roman"/>
          <w:i/>
          <w:sz w:val="24"/>
        </w:rPr>
        <w:t>aizliegto metožu</w:t>
      </w:r>
      <w:r>
        <w:rPr>
          <w:rFonts w:ascii="Times New Roman" w:hAnsi="Times New Roman"/>
          <w:sz w:val="24"/>
        </w:rPr>
        <w:t xml:space="preserve"> klases</w:t>
      </w:r>
    </w:p>
    <w:p w14:paraId="62698CD1" w14:textId="77777777" w:rsidR="00634935" w:rsidRDefault="00634935" w:rsidP="00634935">
      <w:pPr>
        <w:ind w:left="426"/>
        <w:jc w:val="both"/>
        <w:rPr>
          <w:rFonts w:ascii="Times New Roman" w:eastAsia="Verdana" w:hAnsi="Times New Roman" w:cs="Verdana"/>
          <w:noProof/>
          <w:sz w:val="24"/>
          <w:szCs w:val="19"/>
        </w:rPr>
      </w:pPr>
    </w:p>
    <w:p w14:paraId="230ABE50" w14:textId="2DC46528" w:rsidR="0007026B" w:rsidRPr="00960C78" w:rsidRDefault="0007026B" w:rsidP="00634935">
      <w:pPr>
        <w:ind w:left="426"/>
        <w:jc w:val="both"/>
        <w:rPr>
          <w:rFonts w:ascii="Times New Roman" w:eastAsia="Verdana" w:hAnsi="Times New Roman" w:cs="Verdana"/>
          <w:noProof/>
          <w:sz w:val="24"/>
          <w:szCs w:val="19"/>
        </w:rPr>
      </w:pPr>
      <w:r>
        <w:rPr>
          <w:rFonts w:ascii="Times New Roman" w:hAnsi="Times New Roman"/>
          <w:sz w:val="24"/>
        </w:rPr>
        <w:t xml:space="preserve">Ja </w:t>
      </w:r>
      <w:r>
        <w:rPr>
          <w:rFonts w:ascii="Times New Roman" w:hAnsi="Times New Roman"/>
          <w:i/>
          <w:iCs/>
          <w:sz w:val="24"/>
        </w:rPr>
        <w:t>WADA</w:t>
      </w:r>
      <w:r>
        <w:rPr>
          <w:rFonts w:ascii="Times New Roman" w:hAnsi="Times New Roman"/>
          <w:sz w:val="24"/>
        </w:rPr>
        <w:t xml:space="preserve"> paplašina </w:t>
      </w:r>
      <w:r>
        <w:rPr>
          <w:rFonts w:ascii="Times New Roman" w:hAnsi="Times New Roman"/>
          <w:i/>
          <w:iCs/>
          <w:sz w:val="24"/>
        </w:rPr>
        <w:t>Aizliegto vielu un metožu sarakstu</w:t>
      </w:r>
      <w:r>
        <w:rPr>
          <w:rFonts w:ascii="Times New Roman" w:hAnsi="Times New Roman"/>
          <w:sz w:val="24"/>
        </w:rPr>
        <w:t xml:space="preserve">, saskaņā ar </w:t>
      </w:r>
      <w:r>
        <w:rPr>
          <w:rFonts w:ascii="Times New Roman" w:hAnsi="Times New Roman"/>
          <w:sz w:val="24"/>
          <w:u w:color="4754A4"/>
        </w:rPr>
        <w:t>4. panta 1. punktu</w:t>
      </w:r>
      <w:r>
        <w:rPr>
          <w:rFonts w:ascii="Times New Roman" w:hAnsi="Times New Roman"/>
          <w:sz w:val="24"/>
        </w:rPr>
        <w:t xml:space="preserve"> tajā iekļaujot jaunu </w:t>
      </w:r>
      <w:r>
        <w:rPr>
          <w:rFonts w:ascii="Times New Roman" w:hAnsi="Times New Roman"/>
          <w:i/>
          <w:iCs/>
          <w:sz w:val="24"/>
        </w:rPr>
        <w:t>aizliegto vielu</w:t>
      </w:r>
      <w:r>
        <w:rPr>
          <w:rFonts w:ascii="Times New Roman" w:hAnsi="Times New Roman"/>
          <w:sz w:val="24"/>
        </w:rPr>
        <w:t xml:space="preserve"> vai </w:t>
      </w:r>
      <w:r>
        <w:rPr>
          <w:rFonts w:ascii="Times New Roman" w:hAnsi="Times New Roman"/>
          <w:i/>
          <w:iCs/>
          <w:sz w:val="24"/>
        </w:rPr>
        <w:t>aizliegto metožu</w:t>
      </w:r>
      <w:r>
        <w:rPr>
          <w:rFonts w:ascii="Times New Roman" w:hAnsi="Times New Roman"/>
          <w:sz w:val="24"/>
        </w:rPr>
        <w:t xml:space="preserve"> klasi, </w:t>
      </w:r>
      <w:r>
        <w:rPr>
          <w:rFonts w:ascii="Times New Roman" w:hAnsi="Times New Roman"/>
          <w:i/>
          <w:iCs/>
          <w:sz w:val="24"/>
        </w:rPr>
        <w:t>WADA</w:t>
      </w:r>
      <w:r>
        <w:rPr>
          <w:rFonts w:ascii="Times New Roman" w:hAnsi="Times New Roman"/>
          <w:sz w:val="24"/>
        </w:rPr>
        <w:t xml:space="preserve"> izpildkomiteja nosaka, vai par </w:t>
      </w:r>
      <w:r>
        <w:rPr>
          <w:rFonts w:ascii="Times New Roman" w:hAnsi="Times New Roman"/>
          <w:i/>
          <w:iCs/>
          <w:sz w:val="24"/>
        </w:rPr>
        <w:t>īpašo vielu</w:t>
      </w:r>
      <w:r>
        <w:rPr>
          <w:rFonts w:ascii="Times New Roman" w:hAnsi="Times New Roman"/>
          <w:sz w:val="24"/>
        </w:rPr>
        <w:t xml:space="preserve"> vai </w:t>
      </w:r>
      <w:r>
        <w:rPr>
          <w:rFonts w:ascii="Times New Roman" w:hAnsi="Times New Roman"/>
          <w:i/>
          <w:iCs/>
          <w:sz w:val="24"/>
        </w:rPr>
        <w:t>īpašo metodi</w:t>
      </w:r>
      <w:r>
        <w:rPr>
          <w:rFonts w:ascii="Times New Roman" w:hAnsi="Times New Roman"/>
          <w:sz w:val="24"/>
        </w:rPr>
        <w:t xml:space="preserve"> atbilstīgi </w:t>
      </w:r>
      <w:r>
        <w:rPr>
          <w:rFonts w:ascii="Times New Roman" w:hAnsi="Times New Roman"/>
          <w:sz w:val="24"/>
          <w:u w:color="4754A4"/>
        </w:rPr>
        <w:t>4. panta 2. punkta 2. apakšpunktam</w:t>
      </w:r>
      <w:r>
        <w:rPr>
          <w:rFonts w:ascii="Times New Roman" w:hAnsi="Times New Roman"/>
          <w:sz w:val="24"/>
        </w:rPr>
        <w:t xml:space="preserve"> vai </w:t>
      </w:r>
      <w:r>
        <w:rPr>
          <w:rFonts w:ascii="Times New Roman" w:hAnsi="Times New Roman"/>
          <w:i/>
          <w:iCs/>
          <w:sz w:val="24"/>
        </w:rPr>
        <w:t>ļaunprātīgi lietotu vielu</w:t>
      </w:r>
      <w:r>
        <w:rPr>
          <w:rFonts w:ascii="Times New Roman" w:hAnsi="Times New Roman"/>
          <w:sz w:val="24"/>
        </w:rPr>
        <w:t xml:space="preserve"> atbilstīgi </w:t>
      </w:r>
      <w:r>
        <w:rPr>
          <w:rFonts w:ascii="Times New Roman" w:hAnsi="Times New Roman"/>
          <w:sz w:val="24"/>
          <w:u w:color="4754A4"/>
        </w:rPr>
        <w:t>4. panta 2. punkta 3. apakšpunktam</w:t>
      </w:r>
      <w:r>
        <w:rPr>
          <w:rFonts w:ascii="Times New Roman" w:hAnsi="Times New Roman"/>
          <w:sz w:val="24"/>
        </w:rPr>
        <w:t xml:space="preserve"> ir uzskatāma tikai kāda konkrēta šīs jaunās klases </w:t>
      </w:r>
      <w:r>
        <w:rPr>
          <w:rFonts w:ascii="Times New Roman" w:hAnsi="Times New Roman"/>
          <w:i/>
          <w:iCs/>
          <w:sz w:val="24"/>
        </w:rPr>
        <w:t>aizliegtā viela</w:t>
      </w:r>
      <w:r>
        <w:rPr>
          <w:rFonts w:ascii="Times New Roman" w:hAnsi="Times New Roman"/>
          <w:sz w:val="24"/>
        </w:rPr>
        <w:t xml:space="preserve"> vai </w:t>
      </w:r>
      <w:r>
        <w:rPr>
          <w:rFonts w:ascii="Times New Roman" w:hAnsi="Times New Roman"/>
          <w:i/>
          <w:iCs/>
          <w:sz w:val="24"/>
        </w:rPr>
        <w:t>aizliegtā metode</w:t>
      </w:r>
      <w:r>
        <w:rPr>
          <w:rFonts w:ascii="Times New Roman" w:hAnsi="Times New Roman"/>
          <w:sz w:val="24"/>
        </w:rPr>
        <w:t xml:space="preserve"> vai visas šīs klases vielas vai metodes.</w:t>
      </w:r>
    </w:p>
    <w:p w14:paraId="6E33D7F4" w14:textId="77777777" w:rsidR="0007026B" w:rsidRPr="00DD70E9" w:rsidRDefault="0007026B" w:rsidP="00DD70E9">
      <w:pPr>
        <w:jc w:val="both"/>
        <w:rPr>
          <w:rFonts w:ascii="Times New Roman" w:eastAsia="Verdana" w:hAnsi="Times New Roman" w:cs="Verdana"/>
          <w:noProof/>
          <w:sz w:val="24"/>
          <w:szCs w:val="21"/>
        </w:rPr>
      </w:pPr>
    </w:p>
    <w:p w14:paraId="55F0A420" w14:textId="4F943F8D" w:rsidR="0007026B" w:rsidRPr="00634935" w:rsidRDefault="00634935" w:rsidP="00A86723">
      <w:pPr>
        <w:pStyle w:val="Heading2"/>
        <w:rPr>
          <w:rFonts w:eastAsia="Calibri" w:cs="Calibri"/>
          <w:bCs/>
          <w:noProof/>
          <w:szCs w:val="19"/>
        </w:rPr>
      </w:pPr>
      <w:bookmarkStart w:id="106" w:name="_Toc56176260"/>
      <w:r>
        <w:t xml:space="preserve">4.3. Kritēriji vielu un metožu iekļaušanai </w:t>
      </w:r>
      <w:r>
        <w:rPr>
          <w:i/>
          <w:iCs/>
        </w:rPr>
        <w:t>Aizliegto vielu un metožu sarakstā</w:t>
      </w:r>
      <w:bookmarkEnd w:id="106"/>
    </w:p>
    <w:p w14:paraId="456D97EC" w14:textId="77777777" w:rsidR="00634935" w:rsidRDefault="00634935" w:rsidP="00DD70E9">
      <w:pPr>
        <w:pStyle w:val="BodyText"/>
        <w:ind w:left="0"/>
        <w:jc w:val="both"/>
        <w:rPr>
          <w:rFonts w:ascii="Times New Roman" w:hAnsi="Times New Roman"/>
          <w:i/>
          <w:noProof/>
          <w:sz w:val="24"/>
        </w:rPr>
      </w:pPr>
    </w:p>
    <w:p w14:paraId="0BD53C77" w14:textId="186A2323" w:rsidR="0007026B" w:rsidRDefault="0007026B" w:rsidP="00DD70E9">
      <w:pPr>
        <w:pStyle w:val="BodyText"/>
        <w:ind w:left="0"/>
        <w:jc w:val="both"/>
        <w:rPr>
          <w:rFonts w:ascii="Times New Roman" w:hAnsi="Times New Roman"/>
          <w:noProof/>
          <w:sz w:val="24"/>
        </w:rPr>
      </w:pPr>
      <w:r>
        <w:rPr>
          <w:rFonts w:ascii="Times New Roman" w:hAnsi="Times New Roman"/>
          <w:sz w:val="24"/>
        </w:rPr>
        <w:t xml:space="preserve">Pieņemot lēmumu par vielas vai metodes iekļaušanu </w:t>
      </w:r>
      <w:r>
        <w:rPr>
          <w:rFonts w:ascii="Times New Roman" w:hAnsi="Times New Roman"/>
          <w:i/>
          <w:sz w:val="24"/>
        </w:rPr>
        <w:t>Aizliegto vielu un metožu sarakstā</w:t>
      </w:r>
      <w:r>
        <w:rPr>
          <w:rFonts w:ascii="Times New Roman" w:hAnsi="Times New Roman"/>
          <w:sz w:val="24"/>
        </w:rPr>
        <w:t xml:space="preserve">, </w:t>
      </w:r>
      <w:r>
        <w:rPr>
          <w:rFonts w:ascii="Times New Roman" w:hAnsi="Times New Roman"/>
          <w:i/>
          <w:sz w:val="24"/>
        </w:rPr>
        <w:t>WADA</w:t>
      </w:r>
      <w:r>
        <w:rPr>
          <w:rFonts w:ascii="Times New Roman" w:hAnsi="Times New Roman"/>
          <w:sz w:val="24"/>
        </w:rPr>
        <w:t xml:space="preserve"> ņem vērā norādītos kritērijus.</w:t>
      </w:r>
    </w:p>
    <w:p w14:paraId="3AD2A67E" w14:textId="77777777" w:rsidR="00634935" w:rsidRPr="00DD70E9" w:rsidRDefault="00634935" w:rsidP="00DD70E9">
      <w:pPr>
        <w:pStyle w:val="BodyText"/>
        <w:ind w:left="0"/>
        <w:jc w:val="both"/>
        <w:rPr>
          <w:rFonts w:ascii="Times New Roman" w:hAnsi="Times New Roman"/>
          <w:noProof/>
          <w:sz w:val="24"/>
        </w:rPr>
      </w:pPr>
    </w:p>
    <w:p w14:paraId="0E7D56BC" w14:textId="6EA0BC15" w:rsidR="0007026B" w:rsidRPr="00DD70E9" w:rsidRDefault="00634935" w:rsidP="00634935">
      <w:pPr>
        <w:pStyle w:val="BodyText"/>
        <w:tabs>
          <w:tab w:val="left" w:pos="2281"/>
        </w:tabs>
        <w:ind w:left="426"/>
        <w:jc w:val="both"/>
        <w:rPr>
          <w:rFonts w:ascii="Times New Roman" w:hAnsi="Times New Roman"/>
          <w:noProof/>
          <w:sz w:val="24"/>
        </w:rPr>
      </w:pPr>
      <w:r>
        <w:rPr>
          <w:rFonts w:ascii="Times New Roman" w:hAnsi="Times New Roman"/>
          <w:sz w:val="24"/>
        </w:rPr>
        <w:t xml:space="preserve">4.3.1. Vielas vai metodes iekļaušanu </w:t>
      </w:r>
      <w:r>
        <w:rPr>
          <w:rFonts w:ascii="Times New Roman" w:hAnsi="Times New Roman"/>
          <w:i/>
          <w:sz w:val="24"/>
        </w:rPr>
        <w:t>Aizliegto vielu un metožu sarakstā</w:t>
      </w:r>
      <w:r>
        <w:rPr>
          <w:rFonts w:ascii="Times New Roman" w:hAnsi="Times New Roman"/>
          <w:sz w:val="24"/>
        </w:rPr>
        <w:t xml:space="preserve"> apsver gadījumos, ja </w:t>
      </w:r>
      <w:r>
        <w:rPr>
          <w:rFonts w:ascii="Times New Roman" w:hAnsi="Times New Roman"/>
          <w:i/>
          <w:sz w:val="24"/>
        </w:rPr>
        <w:t>WADA</w:t>
      </w:r>
      <w:r>
        <w:rPr>
          <w:rFonts w:ascii="Times New Roman" w:hAnsi="Times New Roman"/>
          <w:sz w:val="24"/>
        </w:rPr>
        <w:t xml:space="preserve"> uzskata, ka šī viela vai metode atbilst jebkuriem diviem no tālāk minētajiem trīs kritērijiem.</w:t>
      </w:r>
    </w:p>
    <w:p w14:paraId="2F08C09D" w14:textId="77777777" w:rsidR="0007026B" w:rsidRPr="00DD70E9" w:rsidRDefault="0007026B" w:rsidP="00DD70E9">
      <w:pPr>
        <w:jc w:val="both"/>
        <w:rPr>
          <w:rFonts w:ascii="Times New Roman" w:eastAsia="Verdana" w:hAnsi="Times New Roman" w:cs="Verdana"/>
          <w:noProof/>
          <w:sz w:val="24"/>
          <w:szCs w:val="17"/>
        </w:rPr>
      </w:pPr>
    </w:p>
    <w:p w14:paraId="7DD2006D" w14:textId="2B0068A2" w:rsidR="0007026B" w:rsidRPr="00DD70E9" w:rsidRDefault="00634935" w:rsidP="00634935">
      <w:pPr>
        <w:pStyle w:val="BodyText"/>
        <w:tabs>
          <w:tab w:val="left" w:pos="2820"/>
        </w:tabs>
        <w:ind w:left="709"/>
        <w:jc w:val="both"/>
        <w:rPr>
          <w:rFonts w:ascii="Times New Roman" w:eastAsia="Trebuchet MS" w:hAnsi="Times New Roman" w:cs="Trebuchet MS"/>
          <w:noProof/>
          <w:sz w:val="24"/>
          <w:szCs w:val="11"/>
        </w:rPr>
      </w:pPr>
      <w:bookmarkStart w:id="107" w:name="_bookmark51"/>
      <w:bookmarkEnd w:id="107"/>
      <w:r>
        <w:rPr>
          <w:rFonts w:ascii="Times New Roman" w:hAnsi="Times New Roman"/>
          <w:sz w:val="24"/>
        </w:rPr>
        <w:t>4.3.1.1. Medicīniski vai citi zinātniski pierādījumi, farmakoloģiska iedarbība vai pieredze, kas liecina par to, ka viela vai metode, lietojot atsevišķi vai kombinācijā ar citām vielām vai metodēm, var uzlabot vai uzlabo sportisko sniegumu.</w:t>
      </w:r>
      <w:r>
        <w:rPr>
          <w:rStyle w:val="FootnoteReference"/>
          <w:rFonts w:ascii="Times New Roman" w:hAnsi="Times New Roman"/>
          <w:noProof/>
          <w:sz w:val="24"/>
        </w:rPr>
        <w:footnoteReference w:id="27"/>
      </w:r>
    </w:p>
    <w:p w14:paraId="334B9FD7" w14:textId="77777777" w:rsidR="00634935" w:rsidRDefault="00634935" w:rsidP="00634935">
      <w:pPr>
        <w:pStyle w:val="BodyText"/>
        <w:tabs>
          <w:tab w:val="left" w:pos="2820"/>
        </w:tabs>
        <w:ind w:left="709"/>
        <w:jc w:val="both"/>
        <w:rPr>
          <w:rFonts w:ascii="Times New Roman" w:hAnsi="Times New Roman"/>
          <w:noProof/>
          <w:sz w:val="24"/>
        </w:rPr>
      </w:pPr>
    </w:p>
    <w:p w14:paraId="7C675B0B" w14:textId="4A2D569D" w:rsidR="0007026B" w:rsidRPr="00DD70E9" w:rsidRDefault="00634935" w:rsidP="00634935">
      <w:pPr>
        <w:pStyle w:val="BodyText"/>
        <w:tabs>
          <w:tab w:val="left" w:pos="2820"/>
        </w:tabs>
        <w:ind w:left="709"/>
        <w:jc w:val="both"/>
        <w:rPr>
          <w:rFonts w:ascii="Times New Roman" w:hAnsi="Times New Roman"/>
          <w:noProof/>
          <w:sz w:val="24"/>
        </w:rPr>
      </w:pPr>
      <w:r>
        <w:rPr>
          <w:rFonts w:ascii="Times New Roman" w:hAnsi="Times New Roman"/>
          <w:sz w:val="24"/>
        </w:rPr>
        <w:t xml:space="preserve">4.3.1.2. Medicīniski vai citi zinātniski pierādījumi, farmakoloģiska iedarbība vai pieredze, kas liecina, ka vielas vai metodes </w:t>
      </w:r>
      <w:r>
        <w:rPr>
          <w:rFonts w:ascii="Times New Roman" w:hAnsi="Times New Roman"/>
          <w:i/>
          <w:sz w:val="24"/>
        </w:rPr>
        <w:t>lietošana</w:t>
      </w:r>
      <w:r>
        <w:rPr>
          <w:rFonts w:ascii="Times New Roman" w:hAnsi="Times New Roman"/>
          <w:sz w:val="24"/>
        </w:rPr>
        <w:t xml:space="preserve"> rada reālus vai potenciālus draudus </w:t>
      </w:r>
      <w:r>
        <w:rPr>
          <w:rFonts w:ascii="Times New Roman" w:hAnsi="Times New Roman"/>
          <w:i/>
          <w:sz w:val="24"/>
        </w:rPr>
        <w:t>sportista</w:t>
      </w:r>
      <w:r>
        <w:rPr>
          <w:rFonts w:ascii="Times New Roman" w:hAnsi="Times New Roman"/>
          <w:sz w:val="24"/>
        </w:rPr>
        <w:t xml:space="preserve"> veselībai.</w:t>
      </w:r>
    </w:p>
    <w:p w14:paraId="08DC999D" w14:textId="77777777" w:rsidR="00634935" w:rsidRDefault="00634935" w:rsidP="00634935">
      <w:pPr>
        <w:pStyle w:val="BodyText"/>
        <w:tabs>
          <w:tab w:val="left" w:pos="2820"/>
        </w:tabs>
        <w:ind w:left="709"/>
        <w:jc w:val="both"/>
        <w:rPr>
          <w:rFonts w:ascii="Times New Roman" w:eastAsia="Trebuchet MS" w:hAnsi="Times New Roman" w:cs="Trebuchet MS"/>
          <w:i/>
          <w:noProof/>
          <w:sz w:val="24"/>
        </w:rPr>
      </w:pPr>
    </w:p>
    <w:p w14:paraId="241CA22B" w14:textId="0947B669" w:rsidR="0007026B" w:rsidRPr="00DD70E9" w:rsidRDefault="00634935" w:rsidP="00634935">
      <w:pPr>
        <w:pStyle w:val="BodyText"/>
        <w:tabs>
          <w:tab w:val="left" w:pos="2820"/>
        </w:tabs>
        <w:ind w:left="709"/>
        <w:jc w:val="both"/>
        <w:rPr>
          <w:rFonts w:ascii="Times New Roman" w:hAnsi="Times New Roman"/>
          <w:noProof/>
          <w:sz w:val="24"/>
        </w:rPr>
      </w:pPr>
      <w:r>
        <w:rPr>
          <w:rFonts w:ascii="Times New Roman" w:hAnsi="Times New Roman"/>
          <w:sz w:val="24"/>
        </w:rPr>
        <w:t xml:space="preserve">4.3.1.3. </w:t>
      </w:r>
      <w:r>
        <w:rPr>
          <w:rFonts w:ascii="Times New Roman" w:hAnsi="Times New Roman"/>
          <w:i/>
          <w:sz w:val="24"/>
        </w:rPr>
        <w:t>WADA</w:t>
      </w:r>
      <w:r>
        <w:rPr>
          <w:rFonts w:ascii="Times New Roman" w:hAnsi="Times New Roman"/>
          <w:sz w:val="24"/>
        </w:rPr>
        <w:t xml:space="preserve"> apstiprinājums, ka vielas vai metodes </w:t>
      </w:r>
      <w:r>
        <w:rPr>
          <w:rFonts w:ascii="Times New Roman" w:hAnsi="Times New Roman"/>
          <w:i/>
          <w:sz w:val="24"/>
        </w:rPr>
        <w:t>lietošana</w:t>
      </w:r>
      <w:r>
        <w:rPr>
          <w:rFonts w:ascii="Times New Roman" w:hAnsi="Times New Roman"/>
          <w:sz w:val="24"/>
        </w:rPr>
        <w:t xml:space="preserve"> ir pretrunā </w:t>
      </w:r>
      <w:r>
        <w:rPr>
          <w:rFonts w:ascii="Times New Roman" w:hAnsi="Times New Roman"/>
          <w:i/>
          <w:sz w:val="24"/>
        </w:rPr>
        <w:t>Kodeksa</w:t>
      </w:r>
      <w:r>
        <w:rPr>
          <w:rFonts w:ascii="Times New Roman" w:hAnsi="Times New Roman"/>
          <w:sz w:val="24"/>
        </w:rPr>
        <w:t xml:space="preserve"> ievadā aprakstītajam sportiskajam garam.</w:t>
      </w:r>
    </w:p>
    <w:p w14:paraId="3402A665" w14:textId="77777777" w:rsidR="00634935" w:rsidRDefault="00634935" w:rsidP="00634935">
      <w:pPr>
        <w:tabs>
          <w:tab w:val="left" w:pos="2100"/>
        </w:tabs>
        <w:jc w:val="both"/>
        <w:rPr>
          <w:rFonts w:ascii="Times New Roman" w:hAnsi="Times New Roman"/>
          <w:noProof/>
          <w:sz w:val="24"/>
        </w:rPr>
      </w:pPr>
      <w:bookmarkStart w:id="108" w:name="_bookmark52"/>
      <w:bookmarkEnd w:id="108"/>
    </w:p>
    <w:p w14:paraId="7986181F" w14:textId="15BFF482" w:rsidR="0007026B" w:rsidRPr="00DD70E9" w:rsidRDefault="00634935" w:rsidP="00634935">
      <w:pPr>
        <w:tabs>
          <w:tab w:val="left" w:pos="2100"/>
        </w:tabs>
        <w:ind w:left="426"/>
        <w:jc w:val="both"/>
        <w:rPr>
          <w:rFonts w:ascii="Times New Roman" w:eastAsia="Trebuchet MS" w:hAnsi="Times New Roman" w:cs="Trebuchet MS"/>
          <w:noProof/>
          <w:sz w:val="24"/>
          <w:szCs w:val="11"/>
        </w:rPr>
      </w:pPr>
      <w:r>
        <w:rPr>
          <w:rFonts w:ascii="Times New Roman" w:hAnsi="Times New Roman"/>
          <w:sz w:val="24"/>
        </w:rPr>
        <w:t xml:space="preserve">4.3.2. Vielu vai metodi iekļauj </w:t>
      </w:r>
      <w:r>
        <w:rPr>
          <w:rFonts w:ascii="Times New Roman" w:hAnsi="Times New Roman"/>
          <w:i/>
          <w:iCs/>
          <w:sz w:val="24"/>
        </w:rPr>
        <w:t>Aizliegto vielu un metožu sarakstā</w:t>
      </w:r>
      <w:r>
        <w:rPr>
          <w:rFonts w:ascii="Times New Roman" w:hAnsi="Times New Roman"/>
          <w:sz w:val="24"/>
        </w:rPr>
        <w:t xml:space="preserve"> arī tad, ja </w:t>
      </w:r>
      <w:r>
        <w:rPr>
          <w:rFonts w:ascii="Times New Roman" w:hAnsi="Times New Roman"/>
          <w:i/>
          <w:iCs/>
          <w:sz w:val="24"/>
        </w:rPr>
        <w:t>WADA</w:t>
      </w:r>
      <w:r>
        <w:rPr>
          <w:rFonts w:ascii="Times New Roman" w:hAnsi="Times New Roman"/>
          <w:sz w:val="24"/>
        </w:rPr>
        <w:t xml:space="preserve"> apstiprina, ka medicīniski vai citi zinātniski pierādījumi, farmakoloģiska iedarbība vai pieredze liecina par to, ka šī viela vai metode maskē citu </w:t>
      </w:r>
      <w:r>
        <w:rPr>
          <w:rFonts w:ascii="Times New Roman" w:hAnsi="Times New Roman"/>
          <w:i/>
          <w:iCs/>
          <w:sz w:val="24"/>
        </w:rPr>
        <w:t>aizliegtu vielu</w:t>
      </w:r>
      <w:r>
        <w:rPr>
          <w:rFonts w:ascii="Times New Roman" w:hAnsi="Times New Roman"/>
          <w:sz w:val="24"/>
        </w:rPr>
        <w:t xml:space="preserve"> vai </w:t>
      </w:r>
      <w:r>
        <w:rPr>
          <w:rFonts w:ascii="Times New Roman" w:hAnsi="Times New Roman"/>
          <w:i/>
          <w:iCs/>
          <w:sz w:val="24"/>
        </w:rPr>
        <w:t>aizliegtu metožu lietošanu</w:t>
      </w:r>
      <w:r>
        <w:rPr>
          <w:rFonts w:ascii="Times New Roman" w:hAnsi="Times New Roman"/>
          <w:sz w:val="24"/>
        </w:rPr>
        <w:t>.</w:t>
      </w:r>
      <w:r>
        <w:rPr>
          <w:rStyle w:val="FootnoteReference"/>
          <w:rFonts w:ascii="Times New Roman" w:hAnsi="Times New Roman"/>
          <w:noProof/>
          <w:sz w:val="24"/>
        </w:rPr>
        <w:footnoteReference w:id="28"/>
      </w:r>
    </w:p>
    <w:p w14:paraId="44E4C768" w14:textId="77777777" w:rsidR="00634935" w:rsidRDefault="00634935" w:rsidP="00634935">
      <w:pPr>
        <w:tabs>
          <w:tab w:val="left" w:pos="2101"/>
        </w:tabs>
        <w:ind w:left="426"/>
        <w:jc w:val="both"/>
        <w:rPr>
          <w:rFonts w:ascii="Times New Roman" w:eastAsia="Trebuchet MS" w:hAnsi="Times New Roman" w:cs="Trebuchet MS"/>
          <w:i/>
          <w:noProof/>
          <w:sz w:val="24"/>
          <w:szCs w:val="19"/>
        </w:rPr>
      </w:pPr>
      <w:bookmarkStart w:id="109" w:name="_bookmark53"/>
      <w:bookmarkEnd w:id="109"/>
    </w:p>
    <w:p w14:paraId="570E0013" w14:textId="2E61A52A" w:rsidR="0007026B" w:rsidRPr="00634935" w:rsidRDefault="00634935" w:rsidP="00634935">
      <w:pPr>
        <w:tabs>
          <w:tab w:val="left" w:pos="2101"/>
        </w:tabs>
        <w:ind w:left="426"/>
        <w:jc w:val="both"/>
        <w:rPr>
          <w:rFonts w:ascii="Times New Roman" w:eastAsia="Verdana" w:hAnsi="Times New Roman" w:cs="Verdana"/>
          <w:noProof/>
          <w:sz w:val="24"/>
          <w:szCs w:val="19"/>
        </w:rPr>
      </w:pPr>
      <w:r>
        <w:rPr>
          <w:rFonts w:ascii="Times New Roman" w:hAnsi="Times New Roman"/>
          <w:sz w:val="24"/>
        </w:rPr>
        <w:t xml:space="preserve">4.3.3. </w:t>
      </w:r>
      <w:r>
        <w:rPr>
          <w:rFonts w:ascii="Times New Roman" w:hAnsi="Times New Roman"/>
          <w:i/>
          <w:iCs/>
          <w:sz w:val="24"/>
        </w:rPr>
        <w:t>WADA</w:t>
      </w:r>
      <w:r>
        <w:rPr>
          <w:rFonts w:ascii="Times New Roman" w:hAnsi="Times New Roman"/>
          <w:sz w:val="24"/>
        </w:rPr>
        <w:t xml:space="preserve"> lēmums par </w:t>
      </w:r>
      <w:r>
        <w:rPr>
          <w:rFonts w:ascii="Times New Roman" w:hAnsi="Times New Roman"/>
          <w:i/>
          <w:iCs/>
          <w:sz w:val="24"/>
        </w:rPr>
        <w:t>aizliegtu vielu</w:t>
      </w:r>
      <w:r>
        <w:rPr>
          <w:rFonts w:ascii="Times New Roman" w:hAnsi="Times New Roman"/>
          <w:sz w:val="24"/>
        </w:rPr>
        <w:t xml:space="preserve"> un </w:t>
      </w:r>
      <w:r>
        <w:rPr>
          <w:rFonts w:ascii="Times New Roman" w:hAnsi="Times New Roman"/>
          <w:i/>
          <w:iCs/>
          <w:sz w:val="24"/>
        </w:rPr>
        <w:t>aizliegtu metožu</w:t>
      </w:r>
      <w:r>
        <w:rPr>
          <w:rFonts w:ascii="Times New Roman" w:hAnsi="Times New Roman"/>
          <w:sz w:val="24"/>
        </w:rPr>
        <w:t xml:space="preserve"> iekļaušanu </w:t>
      </w:r>
      <w:r>
        <w:rPr>
          <w:rFonts w:ascii="Times New Roman" w:hAnsi="Times New Roman"/>
          <w:i/>
          <w:iCs/>
          <w:sz w:val="24"/>
        </w:rPr>
        <w:t>Aizliegto vielu un metožu sarakstā</w:t>
      </w:r>
      <w:r>
        <w:rPr>
          <w:rFonts w:ascii="Times New Roman" w:hAnsi="Times New Roman"/>
          <w:sz w:val="24"/>
        </w:rPr>
        <w:t xml:space="preserve">, vielu klasifikāciju kategorijās </w:t>
      </w:r>
      <w:r>
        <w:rPr>
          <w:rFonts w:ascii="Times New Roman" w:hAnsi="Times New Roman"/>
          <w:i/>
          <w:iCs/>
          <w:sz w:val="24"/>
        </w:rPr>
        <w:t>Aizliegto vielu un metožu sarakstā</w:t>
      </w:r>
      <w:r>
        <w:rPr>
          <w:rFonts w:ascii="Times New Roman" w:hAnsi="Times New Roman"/>
          <w:sz w:val="24"/>
        </w:rPr>
        <w:t xml:space="preserve">, vielu klasifikāciju vai nu kā pastāvīgi aizliegtu, vai aizliegtu tikai </w:t>
      </w:r>
      <w:r>
        <w:rPr>
          <w:rFonts w:ascii="Times New Roman" w:hAnsi="Times New Roman"/>
          <w:i/>
          <w:iCs/>
          <w:sz w:val="24"/>
        </w:rPr>
        <w:t>sacensību laikā</w:t>
      </w:r>
      <w:r>
        <w:rPr>
          <w:rFonts w:ascii="Times New Roman" w:hAnsi="Times New Roman"/>
          <w:sz w:val="24"/>
        </w:rPr>
        <w:t xml:space="preserve"> un vielas vai metodes</w:t>
      </w:r>
      <w:bookmarkStart w:id="110" w:name="4.4_Therapeutic_Use_Exemptions_(“TUEs”)"/>
      <w:bookmarkStart w:id="111" w:name="_bookmark54"/>
      <w:bookmarkEnd w:id="110"/>
      <w:bookmarkEnd w:id="111"/>
      <w:r>
        <w:rPr>
          <w:rFonts w:ascii="Times New Roman" w:hAnsi="Times New Roman"/>
          <w:sz w:val="24"/>
        </w:rPr>
        <w:t xml:space="preserve"> klasifikāciju kā </w:t>
      </w:r>
      <w:r>
        <w:rPr>
          <w:rFonts w:ascii="Times New Roman" w:hAnsi="Times New Roman"/>
          <w:i/>
          <w:iCs/>
          <w:sz w:val="24"/>
        </w:rPr>
        <w:t>īpašo vielu</w:t>
      </w:r>
      <w:r>
        <w:rPr>
          <w:rFonts w:ascii="Times New Roman" w:hAnsi="Times New Roman"/>
          <w:sz w:val="24"/>
        </w:rPr>
        <w:t xml:space="preserve">, </w:t>
      </w:r>
      <w:r>
        <w:rPr>
          <w:rFonts w:ascii="Times New Roman" w:hAnsi="Times New Roman"/>
          <w:i/>
          <w:sz w:val="24"/>
        </w:rPr>
        <w:t>īpašo metodi</w:t>
      </w:r>
      <w:r>
        <w:rPr>
          <w:rFonts w:ascii="Times New Roman" w:hAnsi="Times New Roman"/>
          <w:sz w:val="24"/>
        </w:rPr>
        <w:t xml:space="preserve"> vai </w:t>
      </w:r>
      <w:r>
        <w:rPr>
          <w:rFonts w:ascii="Times New Roman" w:hAnsi="Times New Roman"/>
          <w:i/>
          <w:sz w:val="24"/>
        </w:rPr>
        <w:t>ļaunprātīgi lietotu vielu</w:t>
      </w:r>
      <w:r>
        <w:rPr>
          <w:rFonts w:ascii="Times New Roman" w:hAnsi="Times New Roman"/>
          <w:sz w:val="24"/>
        </w:rPr>
        <w:t xml:space="preserve"> ir galīgs, un </w:t>
      </w:r>
      <w:r>
        <w:rPr>
          <w:rFonts w:ascii="Times New Roman" w:hAnsi="Times New Roman"/>
          <w:i/>
          <w:iCs/>
          <w:sz w:val="24"/>
        </w:rPr>
        <w:t>sportistam</w:t>
      </w:r>
      <w:r>
        <w:rPr>
          <w:rFonts w:ascii="Times New Roman" w:hAnsi="Times New Roman"/>
          <w:sz w:val="24"/>
        </w:rPr>
        <w:t xml:space="preserve"> vai citai </w:t>
      </w:r>
      <w:r>
        <w:rPr>
          <w:rFonts w:ascii="Times New Roman" w:hAnsi="Times New Roman"/>
          <w:i/>
          <w:iCs/>
          <w:sz w:val="24"/>
        </w:rPr>
        <w:t>personai</w:t>
      </w:r>
      <w:r>
        <w:rPr>
          <w:rFonts w:ascii="Times New Roman" w:hAnsi="Times New Roman"/>
          <w:sz w:val="24"/>
        </w:rPr>
        <w:t xml:space="preserve"> nav tiesību to apstrīdēt, tostarp, piemēram, pamatojoties uz apgalvojumu, ka attiecīgā viela vai metode nav maskētājlīdzeklis, ka tā nespēj uzlabot sportisko sniegumu, ka tā nav kaitīga veselībai vai ka tās lietošana nav pretrunā sportiskajam garam.</w:t>
      </w:r>
    </w:p>
    <w:p w14:paraId="4F25B284" w14:textId="77777777" w:rsidR="0007026B" w:rsidRPr="00DD70E9" w:rsidRDefault="0007026B" w:rsidP="00DD70E9">
      <w:pPr>
        <w:jc w:val="both"/>
        <w:rPr>
          <w:rFonts w:ascii="Times New Roman" w:eastAsia="Verdana" w:hAnsi="Times New Roman" w:cs="Verdana"/>
          <w:noProof/>
          <w:sz w:val="24"/>
          <w:szCs w:val="21"/>
        </w:rPr>
      </w:pPr>
    </w:p>
    <w:p w14:paraId="743E5515" w14:textId="1143E9E1" w:rsidR="0007026B" w:rsidRPr="00634935" w:rsidRDefault="00634935" w:rsidP="00A86723">
      <w:pPr>
        <w:pStyle w:val="Heading2"/>
        <w:keepNext/>
        <w:rPr>
          <w:rFonts w:eastAsia="Calibri" w:cs="Calibri"/>
          <w:bCs/>
          <w:noProof/>
          <w:szCs w:val="19"/>
        </w:rPr>
      </w:pPr>
      <w:bookmarkStart w:id="112" w:name="_bookmark55"/>
      <w:bookmarkStart w:id="113" w:name="_Toc56176261"/>
      <w:bookmarkEnd w:id="112"/>
      <w:r>
        <w:lastRenderedPageBreak/>
        <w:t xml:space="preserve">4.4. </w:t>
      </w:r>
      <w:r w:rsidRPr="00A86723">
        <w:rPr>
          <w:i/>
          <w:iCs/>
        </w:rPr>
        <w:t>Terapeitiskās lietošanas atļaujas (“TLA”)</w:t>
      </w:r>
      <w:bookmarkEnd w:id="113"/>
    </w:p>
    <w:p w14:paraId="30F0492F" w14:textId="77777777" w:rsidR="00634935" w:rsidRDefault="00634935" w:rsidP="00A86723">
      <w:pPr>
        <w:keepNext/>
        <w:tabs>
          <w:tab w:val="left" w:pos="2280"/>
        </w:tabs>
        <w:jc w:val="both"/>
        <w:rPr>
          <w:rFonts w:ascii="Times New Roman" w:hAnsi="Times New Roman"/>
          <w:noProof/>
          <w:sz w:val="24"/>
        </w:rPr>
      </w:pPr>
    </w:p>
    <w:p w14:paraId="1652EC62" w14:textId="0E4E13C5" w:rsidR="0007026B" w:rsidRPr="00DD70E9" w:rsidRDefault="00634935" w:rsidP="00A86723">
      <w:pPr>
        <w:keepNext/>
        <w:tabs>
          <w:tab w:val="left" w:pos="2280"/>
        </w:tabs>
        <w:ind w:left="426"/>
        <w:jc w:val="both"/>
        <w:rPr>
          <w:rFonts w:ascii="Times New Roman" w:eastAsia="Verdana" w:hAnsi="Times New Roman" w:cs="Verdana"/>
          <w:noProof/>
          <w:sz w:val="24"/>
          <w:szCs w:val="19"/>
        </w:rPr>
      </w:pPr>
      <w:r>
        <w:rPr>
          <w:rFonts w:ascii="Times New Roman" w:hAnsi="Times New Roman"/>
          <w:sz w:val="24"/>
        </w:rPr>
        <w:t xml:space="preserve">4.4.1. </w:t>
      </w:r>
      <w:r>
        <w:rPr>
          <w:rFonts w:ascii="Times New Roman" w:hAnsi="Times New Roman"/>
          <w:i/>
          <w:sz w:val="24"/>
        </w:rPr>
        <w:t>Aizliegtu vielu</w:t>
      </w:r>
      <w:r>
        <w:rPr>
          <w:rFonts w:ascii="Times New Roman" w:hAnsi="Times New Roman"/>
          <w:sz w:val="24"/>
        </w:rPr>
        <w:t xml:space="preserve">, to </w:t>
      </w:r>
      <w:r>
        <w:rPr>
          <w:rFonts w:ascii="Times New Roman" w:hAnsi="Times New Roman"/>
          <w:i/>
          <w:sz w:val="24"/>
        </w:rPr>
        <w:t>metabolītu</w:t>
      </w:r>
      <w:r>
        <w:rPr>
          <w:rFonts w:ascii="Times New Roman" w:hAnsi="Times New Roman"/>
          <w:sz w:val="24"/>
        </w:rPr>
        <w:t xml:space="preserve"> vai </w:t>
      </w:r>
      <w:r>
        <w:rPr>
          <w:rFonts w:ascii="Times New Roman" w:hAnsi="Times New Roman"/>
          <w:i/>
          <w:sz w:val="24"/>
        </w:rPr>
        <w:t>marķieru</w:t>
      </w:r>
      <w:r>
        <w:rPr>
          <w:rFonts w:ascii="Times New Roman" w:hAnsi="Times New Roman"/>
          <w:sz w:val="24"/>
        </w:rPr>
        <w:t xml:space="preserve"> klātbūtni un/vai </w:t>
      </w:r>
      <w:r>
        <w:rPr>
          <w:rFonts w:ascii="Times New Roman" w:hAnsi="Times New Roman"/>
          <w:i/>
          <w:sz w:val="24"/>
        </w:rPr>
        <w:t>aizliegtas vielas</w:t>
      </w:r>
      <w:r>
        <w:rPr>
          <w:rFonts w:ascii="Times New Roman" w:hAnsi="Times New Roman"/>
          <w:sz w:val="24"/>
        </w:rPr>
        <w:t xml:space="preserve"> vai </w:t>
      </w:r>
      <w:r>
        <w:rPr>
          <w:rFonts w:ascii="Times New Roman" w:hAnsi="Times New Roman"/>
          <w:i/>
          <w:sz w:val="24"/>
        </w:rPr>
        <w:t>aizliegtas metodes</w:t>
      </w:r>
      <w:r>
        <w:rPr>
          <w:rFonts w:ascii="Times New Roman" w:hAnsi="Times New Roman"/>
          <w:sz w:val="24"/>
        </w:rPr>
        <w:t xml:space="preserve"> </w:t>
      </w:r>
      <w:r>
        <w:rPr>
          <w:rFonts w:ascii="Times New Roman" w:hAnsi="Times New Roman"/>
          <w:i/>
          <w:sz w:val="24"/>
        </w:rPr>
        <w:t>lietošanu</w:t>
      </w:r>
      <w:r>
        <w:rPr>
          <w:rFonts w:ascii="Times New Roman" w:hAnsi="Times New Roman"/>
          <w:sz w:val="24"/>
        </w:rPr>
        <w:t xml:space="preserve">, </w:t>
      </w:r>
      <w:r>
        <w:rPr>
          <w:rFonts w:ascii="Times New Roman" w:hAnsi="Times New Roman"/>
          <w:i/>
          <w:sz w:val="24"/>
        </w:rPr>
        <w:t>lietošanas mēģinājumu</w:t>
      </w:r>
      <w:r>
        <w:rPr>
          <w:rFonts w:ascii="Times New Roman" w:hAnsi="Times New Roman"/>
          <w:sz w:val="24"/>
        </w:rPr>
        <w:t xml:space="preserve">, </w:t>
      </w:r>
      <w:r>
        <w:rPr>
          <w:rFonts w:ascii="Times New Roman" w:hAnsi="Times New Roman"/>
          <w:i/>
          <w:sz w:val="24"/>
        </w:rPr>
        <w:t>glabāšanu</w:t>
      </w:r>
      <w:r>
        <w:rPr>
          <w:rFonts w:ascii="Times New Roman" w:hAnsi="Times New Roman"/>
          <w:sz w:val="24"/>
        </w:rPr>
        <w:t xml:space="preserve">, </w:t>
      </w:r>
      <w:r>
        <w:rPr>
          <w:rFonts w:ascii="Times New Roman" w:hAnsi="Times New Roman"/>
          <w:i/>
          <w:sz w:val="24"/>
        </w:rPr>
        <w:t>ievadīšanu</w:t>
      </w:r>
      <w:r>
        <w:rPr>
          <w:rFonts w:ascii="Times New Roman" w:hAnsi="Times New Roman"/>
          <w:sz w:val="24"/>
        </w:rPr>
        <w:t xml:space="preserve"> vai </w:t>
      </w:r>
      <w:r>
        <w:rPr>
          <w:rFonts w:ascii="Times New Roman" w:hAnsi="Times New Roman"/>
          <w:i/>
          <w:sz w:val="24"/>
        </w:rPr>
        <w:t>ievadīšanas mēģinājumu</w:t>
      </w:r>
      <w:r>
        <w:rPr>
          <w:rFonts w:ascii="Times New Roman" w:hAnsi="Times New Roman"/>
          <w:sz w:val="24"/>
        </w:rPr>
        <w:t xml:space="preserve"> neuzskata par antidopinga noteikumu pārkāpumu, ja tas atbilst </w:t>
      </w:r>
      <w:r>
        <w:rPr>
          <w:rFonts w:ascii="Times New Roman" w:hAnsi="Times New Roman"/>
          <w:i/>
          <w:sz w:val="24"/>
        </w:rPr>
        <w:t>terapeitiskās lietošanas atļaujai</w:t>
      </w:r>
      <w:r>
        <w:rPr>
          <w:rFonts w:ascii="Times New Roman" w:hAnsi="Times New Roman"/>
          <w:sz w:val="24"/>
        </w:rPr>
        <w:t xml:space="preserve"> (</w:t>
      </w:r>
      <w:r>
        <w:rPr>
          <w:rFonts w:ascii="Times New Roman" w:hAnsi="Times New Roman"/>
          <w:i/>
          <w:iCs/>
          <w:sz w:val="24"/>
        </w:rPr>
        <w:t>TLA</w:t>
      </w:r>
      <w:r>
        <w:rPr>
          <w:rFonts w:ascii="Times New Roman" w:hAnsi="Times New Roman"/>
          <w:sz w:val="24"/>
        </w:rPr>
        <w:t xml:space="preserve">), kas piešķirta atbilstīgi </w:t>
      </w:r>
      <w:r>
        <w:rPr>
          <w:rFonts w:ascii="Times New Roman" w:hAnsi="Times New Roman"/>
          <w:i/>
          <w:iCs/>
          <w:sz w:val="24"/>
        </w:rPr>
        <w:t>Terapeitiskās lietošanas atļaujas starptautiskajam standartam</w:t>
      </w:r>
      <w:r>
        <w:rPr>
          <w:rFonts w:ascii="Times New Roman" w:hAnsi="Times New Roman"/>
          <w:sz w:val="24"/>
        </w:rPr>
        <w:t>.</w:t>
      </w:r>
    </w:p>
    <w:p w14:paraId="4DAE667F" w14:textId="77777777" w:rsidR="005D40E6" w:rsidRDefault="005D40E6" w:rsidP="005D40E6">
      <w:pPr>
        <w:tabs>
          <w:tab w:val="left" w:pos="2281"/>
        </w:tabs>
        <w:ind w:left="426"/>
        <w:jc w:val="both"/>
        <w:rPr>
          <w:rFonts w:ascii="Times New Roman" w:hAnsi="Times New Roman"/>
          <w:i/>
          <w:noProof/>
          <w:sz w:val="24"/>
        </w:rPr>
      </w:pPr>
    </w:p>
    <w:p w14:paraId="064338DB" w14:textId="61A49103" w:rsidR="0007026B" w:rsidRPr="00960C78" w:rsidRDefault="005D40E6" w:rsidP="005D40E6">
      <w:pPr>
        <w:tabs>
          <w:tab w:val="left" w:pos="2281"/>
        </w:tabs>
        <w:ind w:left="426"/>
        <w:jc w:val="both"/>
        <w:rPr>
          <w:rFonts w:ascii="Times New Roman" w:eastAsia="Verdana" w:hAnsi="Times New Roman" w:cs="Verdana"/>
          <w:noProof/>
          <w:sz w:val="24"/>
          <w:szCs w:val="19"/>
        </w:rPr>
      </w:pPr>
      <w:r>
        <w:rPr>
          <w:rFonts w:ascii="Times New Roman" w:hAnsi="Times New Roman"/>
          <w:sz w:val="24"/>
        </w:rPr>
        <w:t xml:space="preserve">4.4.2. </w:t>
      </w:r>
      <w:r>
        <w:rPr>
          <w:rFonts w:ascii="Times New Roman" w:hAnsi="Times New Roman"/>
          <w:i/>
          <w:iCs/>
          <w:sz w:val="24"/>
        </w:rPr>
        <w:t>Sportisti</w:t>
      </w:r>
      <w:r>
        <w:rPr>
          <w:rFonts w:ascii="Times New Roman" w:hAnsi="Times New Roman"/>
          <w:sz w:val="24"/>
        </w:rPr>
        <w:t xml:space="preserve">, kas nav </w:t>
      </w:r>
      <w:r>
        <w:rPr>
          <w:rFonts w:ascii="Times New Roman" w:hAnsi="Times New Roman"/>
          <w:i/>
          <w:iCs/>
          <w:sz w:val="24"/>
        </w:rPr>
        <w:t>starptautiska līmeņa sportisti</w:t>
      </w:r>
      <w:r>
        <w:rPr>
          <w:rFonts w:ascii="Times New Roman" w:hAnsi="Times New Roman"/>
          <w:sz w:val="24"/>
        </w:rPr>
        <w:t xml:space="preserve">, </w:t>
      </w:r>
      <w:r>
        <w:rPr>
          <w:rFonts w:ascii="Times New Roman" w:hAnsi="Times New Roman"/>
          <w:i/>
          <w:sz w:val="24"/>
        </w:rPr>
        <w:t>TLA</w:t>
      </w:r>
      <w:r>
        <w:rPr>
          <w:rFonts w:ascii="Times New Roman" w:hAnsi="Times New Roman"/>
          <w:sz w:val="24"/>
        </w:rPr>
        <w:t xml:space="preserve"> saņemšanai piesakās savas </w:t>
      </w:r>
      <w:r>
        <w:rPr>
          <w:rFonts w:ascii="Times New Roman" w:hAnsi="Times New Roman"/>
          <w:i/>
          <w:iCs/>
          <w:sz w:val="24"/>
        </w:rPr>
        <w:t>valsts antidopinga organizācijā</w:t>
      </w:r>
      <w:r>
        <w:rPr>
          <w:rFonts w:ascii="Times New Roman" w:hAnsi="Times New Roman"/>
          <w:sz w:val="24"/>
        </w:rPr>
        <w:t xml:space="preserve">. Ja </w:t>
      </w:r>
      <w:r>
        <w:rPr>
          <w:rFonts w:ascii="Times New Roman" w:hAnsi="Times New Roman"/>
          <w:i/>
          <w:iCs/>
          <w:sz w:val="24"/>
        </w:rPr>
        <w:t>valsts antidopinga organizācija</w:t>
      </w:r>
      <w:r>
        <w:rPr>
          <w:rFonts w:ascii="Times New Roman" w:hAnsi="Times New Roman"/>
          <w:sz w:val="24"/>
        </w:rPr>
        <w:t xml:space="preserve"> noraida pieteikumu, </w:t>
      </w:r>
      <w:r>
        <w:rPr>
          <w:rFonts w:ascii="Times New Roman" w:hAnsi="Times New Roman"/>
          <w:i/>
          <w:iCs/>
          <w:sz w:val="24"/>
        </w:rPr>
        <w:t>sportists</w:t>
      </w:r>
      <w:r>
        <w:rPr>
          <w:rFonts w:ascii="Times New Roman" w:hAnsi="Times New Roman"/>
          <w:sz w:val="24"/>
        </w:rPr>
        <w:t xml:space="preserve"> šo lēmumu var pārsūdzēt tikai </w:t>
      </w:r>
      <w:r>
        <w:rPr>
          <w:rFonts w:ascii="Times New Roman" w:hAnsi="Times New Roman"/>
          <w:sz w:val="24"/>
          <w:u w:color="4754A4"/>
        </w:rPr>
        <w:t>13. panta 2. punkta 2. apakšpunktā</w:t>
      </w:r>
      <w:r>
        <w:rPr>
          <w:rFonts w:ascii="Times New Roman" w:hAnsi="Times New Roman"/>
          <w:sz w:val="24"/>
        </w:rPr>
        <w:t xml:space="preserve"> minētajā pārsūdzības iestādē.</w:t>
      </w:r>
    </w:p>
    <w:p w14:paraId="79BC03A0" w14:textId="77777777" w:rsidR="005D40E6" w:rsidRDefault="005D40E6" w:rsidP="005D40E6">
      <w:pPr>
        <w:tabs>
          <w:tab w:val="left" w:pos="2281"/>
        </w:tabs>
        <w:ind w:left="426"/>
        <w:jc w:val="both"/>
        <w:rPr>
          <w:rFonts w:ascii="Times New Roman" w:hAnsi="Times New Roman"/>
          <w:i/>
          <w:noProof/>
          <w:sz w:val="24"/>
        </w:rPr>
      </w:pPr>
      <w:bookmarkStart w:id="114" w:name="_bookmark56"/>
      <w:bookmarkEnd w:id="114"/>
    </w:p>
    <w:p w14:paraId="110401F8" w14:textId="7F5C28B3" w:rsidR="0007026B" w:rsidRPr="005D40E6" w:rsidRDefault="005D40E6" w:rsidP="005D40E6">
      <w:pPr>
        <w:tabs>
          <w:tab w:val="left" w:pos="2281"/>
        </w:tabs>
        <w:ind w:left="426"/>
        <w:jc w:val="both"/>
        <w:rPr>
          <w:rFonts w:ascii="Times New Roman" w:eastAsia="Trebuchet MS" w:hAnsi="Times New Roman" w:cs="Trebuchet MS"/>
          <w:noProof/>
          <w:sz w:val="24"/>
          <w:szCs w:val="19"/>
        </w:rPr>
      </w:pPr>
      <w:r>
        <w:rPr>
          <w:rFonts w:ascii="Times New Roman" w:hAnsi="Times New Roman"/>
          <w:sz w:val="24"/>
        </w:rPr>
        <w:t xml:space="preserve">4.4.3. </w:t>
      </w:r>
      <w:r>
        <w:rPr>
          <w:rFonts w:ascii="Times New Roman" w:hAnsi="Times New Roman"/>
          <w:i/>
          <w:iCs/>
          <w:sz w:val="24"/>
        </w:rPr>
        <w:t>Sportisti</w:t>
      </w:r>
      <w:r>
        <w:rPr>
          <w:rFonts w:ascii="Times New Roman" w:hAnsi="Times New Roman"/>
          <w:sz w:val="24"/>
        </w:rPr>
        <w:t xml:space="preserve">, kas ir </w:t>
      </w:r>
      <w:r>
        <w:rPr>
          <w:rFonts w:ascii="Times New Roman" w:hAnsi="Times New Roman"/>
          <w:i/>
          <w:iCs/>
          <w:sz w:val="24"/>
        </w:rPr>
        <w:t>starptautiska līmeņa sportisti</w:t>
      </w:r>
      <w:r>
        <w:rPr>
          <w:rFonts w:ascii="Times New Roman" w:hAnsi="Times New Roman"/>
          <w:sz w:val="24"/>
        </w:rPr>
        <w:t xml:space="preserve">, </w:t>
      </w:r>
      <w:r>
        <w:rPr>
          <w:rFonts w:ascii="Times New Roman" w:hAnsi="Times New Roman"/>
          <w:i/>
          <w:iCs/>
          <w:sz w:val="24"/>
        </w:rPr>
        <w:t>TLA</w:t>
      </w:r>
      <w:r>
        <w:rPr>
          <w:rFonts w:ascii="Times New Roman" w:hAnsi="Times New Roman"/>
          <w:sz w:val="24"/>
        </w:rPr>
        <w:t xml:space="preserve"> saņemšanai piesakās savā starptautiskajā federācijā.</w:t>
      </w:r>
      <w:r>
        <w:rPr>
          <w:rStyle w:val="FootnoteReference"/>
          <w:rFonts w:ascii="Times New Roman" w:hAnsi="Times New Roman"/>
          <w:noProof/>
          <w:sz w:val="24"/>
        </w:rPr>
        <w:footnoteReference w:id="29"/>
      </w:r>
    </w:p>
    <w:p w14:paraId="22189F18" w14:textId="77777777" w:rsidR="0007026B" w:rsidRPr="00DD70E9" w:rsidRDefault="0007026B" w:rsidP="00DD70E9">
      <w:pPr>
        <w:jc w:val="both"/>
        <w:rPr>
          <w:rFonts w:ascii="Times New Roman" w:eastAsia="Calibri" w:hAnsi="Times New Roman" w:cs="Calibri"/>
          <w:i/>
          <w:noProof/>
          <w:sz w:val="24"/>
          <w:szCs w:val="17"/>
        </w:rPr>
      </w:pPr>
    </w:p>
    <w:p w14:paraId="259C2F91" w14:textId="730EF331" w:rsidR="0007026B" w:rsidRPr="00DD70E9" w:rsidRDefault="005D40E6" w:rsidP="005D40E6">
      <w:pPr>
        <w:tabs>
          <w:tab w:val="left" w:pos="2820"/>
        </w:tabs>
        <w:ind w:left="709"/>
        <w:jc w:val="both"/>
        <w:rPr>
          <w:rFonts w:ascii="Times New Roman" w:eastAsia="Verdana" w:hAnsi="Times New Roman" w:cs="Verdana"/>
          <w:noProof/>
          <w:sz w:val="24"/>
          <w:szCs w:val="19"/>
        </w:rPr>
      </w:pPr>
      <w:r>
        <w:rPr>
          <w:rFonts w:ascii="Times New Roman" w:hAnsi="Times New Roman"/>
          <w:sz w:val="24"/>
        </w:rPr>
        <w:t xml:space="preserve">4.4.3.1. Ja </w:t>
      </w:r>
      <w:r>
        <w:rPr>
          <w:rFonts w:ascii="Times New Roman" w:hAnsi="Times New Roman"/>
          <w:i/>
          <w:iCs/>
          <w:sz w:val="24"/>
        </w:rPr>
        <w:t>sportista</w:t>
      </w:r>
      <w:r>
        <w:rPr>
          <w:rFonts w:ascii="Times New Roman" w:hAnsi="Times New Roman"/>
          <w:sz w:val="24"/>
        </w:rPr>
        <w:t xml:space="preserve"> </w:t>
      </w:r>
      <w:r>
        <w:rPr>
          <w:rFonts w:ascii="Times New Roman" w:hAnsi="Times New Roman"/>
          <w:i/>
          <w:sz w:val="24"/>
        </w:rPr>
        <w:t>valsts antidopinga organizācija</w:t>
      </w:r>
      <w:r>
        <w:rPr>
          <w:rFonts w:ascii="Times New Roman" w:hAnsi="Times New Roman"/>
          <w:sz w:val="24"/>
        </w:rPr>
        <w:t xml:space="preserve"> viņam jau ir piešķīrusi attiecīgās vielas vai metodes </w:t>
      </w:r>
      <w:r>
        <w:rPr>
          <w:rFonts w:ascii="Times New Roman" w:hAnsi="Times New Roman"/>
          <w:i/>
          <w:iCs/>
          <w:sz w:val="24"/>
        </w:rPr>
        <w:t>TLA</w:t>
      </w:r>
      <w:r>
        <w:rPr>
          <w:rFonts w:ascii="Times New Roman" w:hAnsi="Times New Roman"/>
          <w:sz w:val="24"/>
        </w:rPr>
        <w:t xml:space="preserve">, kas atbilst </w:t>
      </w:r>
      <w:r>
        <w:rPr>
          <w:rFonts w:ascii="Times New Roman" w:hAnsi="Times New Roman"/>
          <w:i/>
          <w:iCs/>
          <w:sz w:val="24"/>
        </w:rPr>
        <w:t>Terapeitiskās lietošanas atļaujas starptautiskajā standartā</w:t>
      </w:r>
      <w:r>
        <w:rPr>
          <w:rFonts w:ascii="Times New Roman" w:hAnsi="Times New Roman"/>
          <w:sz w:val="24"/>
        </w:rPr>
        <w:t xml:space="preserve"> noteiktajiem kritērijiem, tad starptautiskajai federācijai tā ir jāatzīst. Ja starptautiskā federācija uzskata, ka </w:t>
      </w:r>
      <w:r>
        <w:rPr>
          <w:rFonts w:ascii="Times New Roman" w:hAnsi="Times New Roman"/>
          <w:i/>
          <w:sz w:val="24"/>
        </w:rPr>
        <w:t>TLA</w:t>
      </w:r>
      <w:r>
        <w:rPr>
          <w:rFonts w:ascii="Times New Roman" w:hAnsi="Times New Roman"/>
          <w:sz w:val="24"/>
        </w:rPr>
        <w:t xml:space="preserve"> neatbilst šiem kritērijiem un tāpēc atsakās to atzīt, tai par šāda lēmuma iemesliem nekavējoties jāinformē gan </w:t>
      </w:r>
      <w:r>
        <w:rPr>
          <w:rFonts w:ascii="Times New Roman" w:hAnsi="Times New Roman"/>
          <w:i/>
          <w:sz w:val="24"/>
        </w:rPr>
        <w:t>sportists</w:t>
      </w:r>
      <w:r>
        <w:rPr>
          <w:rFonts w:ascii="Times New Roman" w:hAnsi="Times New Roman"/>
          <w:sz w:val="24"/>
        </w:rPr>
        <w:t xml:space="preserve">, gan viņa </w:t>
      </w:r>
      <w:r>
        <w:rPr>
          <w:rFonts w:ascii="Times New Roman" w:hAnsi="Times New Roman"/>
          <w:i/>
          <w:sz w:val="24"/>
        </w:rPr>
        <w:t>valsts antidopinga organizācija</w:t>
      </w:r>
      <w:r>
        <w:rPr>
          <w:rFonts w:ascii="Times New Roman" w:hAnsi="Times New Roman"/>
          <w:sz w:val="24"/>
        </w:rPr>
        <w:t xml:space="preserve">. </w:t>
      </w:r>
      <w:r>
        <w:rPr>
          <w:rFonts w:ascii="Times New Roman" w:hAnsi="Times New Roman"/>
          <w:i/>
          <w:iCs/>
          <w:sz w:val="24"/>
        </w:rPr>
        <w:t>Sportists</w:t>
      </w:r>
      <w:r>
        <w:rPr>
          <w:rFonts w:ascii="Times New Roman" w:hAnsi="Times New Roman"/>
          <w:sz w:val="24"/>
        </w:rPr>
        <w:t xml:space="preserve"> un viņa </w:t>
      </w:r>
      <w:r>
        <w:rPr>
          <w:rFonts w:ascii="Times New Roman" w:hAnsi="Times New Roman"/>
          <w:i/>
          <w:iCs/>
          <w:sz w:val="24"/>
        </w:rPr>
        <w:t>valsts antidopinga organizācija</w:t>
      </w:r>
      <w:r>
        <w:rPr>
          <w:rFonts w:ascii="Times New Roman" w:hAnsi="Times New Roman"/>
          <w:sz w:val="24"/>
        </w:rPr>
        <w:t xml:space="preserve"> divdesmit vienas (21) dienas laikā no šāda paziņojuma saņemšanas dienas var pārsūdzēt šo lietu </w:t>
      </w:r>
      <w:r>
        <w:rPr>
          <w:rFonts w:ascii="Times New Roman" w:hAnsi="Times New Roman"/>
          <w:i/>
          <w:iCs/>
          <w:sz w:val="24"/>
        </w:rPr>
        <w:t>WADA</w:t>
      </w:r>
      <w:r>
        <w:rPr>
          <w:rFonts w:ascii="Times New Roman" w:hAnsi="Times New Roman"/>
          <w:sz w:val="24"/>
        </w:rPr>
        <w:t xml:space="preserve">. Ja lieta tiek pārsūdzēta </w:t>
      </w:r>
      <w:r>
        <w:rPr>
          <w:rFonts w:ascii="Times New Roman" w:hAnsi="Times New Roman"/>
          <w:i/>
          <w:iCs/>
          <w:sz w:val="24"/>
        </w:rPr>
        <w:t>WADA</w:t>
      </w:r>
      <w:r>
        <w:rPr>
          <w:rFonts w:ascii="Times New Roman" w:hAnsi="Times New Roman"/>
          <w:sz w:val="24"/>
        </w:rPr>
        <w:t xml:space="preserve">, tad līdz </w:t>
      </w:r>
      <w:r>
        <w:rPr>
          <w:rFonts w:ascii="Times New Roman" w:hAnsi="Times New Roman"/>
          <w:i/>
          <w:iCs/>
          <w:sz w:val="24"/>
        </w:rPr>
        <w:t>WADA</w:t>
      </w:r>
      <w:r>
        <w:rPr>
          <w:rFonts w:ascii="Times New Roman" w:hAnsi="Times New Roman"/>
          <w:sz w:val="24"/>
        </w:rPr>
        <w:t xml:space="preserve"> lēmuma pieņemšanai </w:t>
      </w:r>
      <w:r>
        <w:rPr>
          <w:rFonts w:ascii="Times New Roman" w:hAnsi="Times New Roman"/>
          <w:i/>
          <w:iCs/>
          <w:sz w:val="24"/>
        </w:rPr>
        <w:t>valsts antidopinga organizācijas</w:t>
      </w:r>
      <w:r>
        <w:rPr>
          <w:rFonts w:ascii="Times New Roman" w:hAnsi="Times New Roman"/>
          <w:sz w:val="24"/>
        </w:rPr>
        <w:t xml:space="preserve"> piešķirtā </w:t>
      </w:r>
      <w:r>
        <w:rPr>
          <w:rFonts w:ascii="Times New Roman" w:hAnsi="Times New Roman"/>
          <w:i/>
          <w:iCs/>
          <w:sz w:val="24"/>
        </w:rPr>
        <w:t>TLA</w:t>
      </w:r>
      <w:r>
        <w:rPr>
          <w:rFonts w:ascii="Times New Roman" w:hAnsi="Times New Roman"/>
          <w:sz w:val="24"/>
        </w:rPr>
        <w:t xml:space="preserve"> paliek spēkā attiecībā uz </w:t>
      </w:r>
      <w:r>
        <w:rPr>
          <w:rFonts w:ascii="Times New Roman" w:hAnsi="Times New Roman"/>
          <w:i/>
          <w:iCs/>
          <w:sz w:val="24"/>
        </w:rPr>
        <w:t>pārbaudēm</w:t>
      </w:r>
      <w:r>
        <w:rPr>
          <w:rFonts w:ascii="Times New Roman" w:hAnsi="Times New Roman"/>
          <w:sz w:val="24"/>
        </w:rPr>
        <w:t xml:space="preserve"> valsts līmeņa </w:t>
      </w:r>
      <w:r>
        <w:rPr>
          <w:rFonts w:ascii="Times New Roman" w:hAnsi="Times New Roman"/>
          <w:i/>
          <w:iCs/>
          <w:sz w:val="24"/>
        </w:rPr>
        <w:t>sacensību</w:t>
      </w:r>
      <w:r>
        <w:rPr>
          <w:rFonts w:ascii="Times New Roman" w:hAnsi="Times New Roman"/>
          <w:sz w:val="24"/>
        </w:rPr>
        <w:t xml:space="preserve"> laikā un </w:t>
      </w:r>
      <w:r>
        <w:rPr>
          <w:rFonts w:ascii="Times New Roman" w:hAnsi="Times New Roman"/>
          <w:i/>
          <w:iCs/>
          <w:sz w:val="24"/>
        </w:rPr>
        <w:t>ārpus sacensību laika</w:t>
      </w:r>
      <w:r>
        <w:rPr>
          <w:rFonts w:ascii="Times New Roman" w:hAnsi="Times New Roman"/>
          <w:sz w:val="24"/>
        </w:rPr>
        <w:t xml:space="preserve"> (bet nav derīga attiecībā uz starptautiska līmeņa </w:t>
      </w:r>
      <w:r>
        <w:rPr>
          <w:rFonts w:ascii="Times New Roman" w:hAnsi="Times New Roman"/>
          <w:i/>
          <w:iCs/>
          <w:sz w:val="24"/>
        </w:rPr>
        <w:t>sacensībām</w:t>
      </w:r>
      <w:r>
        <w:rPr>
          <w:rFonts w:ascii="Times New Roman" w:hAnsi="Times New Roman"/>
          <w:sz w:val="24"/>
        </w:rPr>
        <w:t xml:space="preserve">). Ja lieta netiek iesniegta izskatīšanai </w:t>
      </w:r>
      <w:r>
        <w:rPr>
          <w:rFonts w:ascii="Times New Roman" w:hAnsi="Times New Roman"/>
          <w:i/>
          <w:sz w:val="24"/>
        </w:rPr>
        <w:t>WADA</w:t>
      </w:r>
      <w:r>
        <w:rPr>
          <w:rFonts w:ascii="Times New Roman" w:hAnsi="Times New Roman"/>
          <w:sz w:val="24"/>
        </w:rPr>
        <w:t xml:space="preserve"> 21 dienas laikā, </w:t>
      </w:r>
      <w:r>
        <w:rPr>
          <w:rFonts w:ascii="Times New Roman" w:hAnsi="Times New Roman"/>
          <w:i/>
          <w:sz w:val="24"/>
        </w:rPr>
        <w:t>sportista valsts antidopinga organizācijai</w:t>
      </w:r>
      <w:r>
        <w:rPr>
          <w:rFonts w:ascii="Times New Roman" w:hAnsi="Times New Roman"/>
          <w:sz w:val="24"/>
        </w:rPr>
        <w:t xml:space="preserve"> jālemj par to, vai sākotnējā </w:t>
      </w:r>
      <w:r>
        <w:rPr>
          <w:rFonts w:ascii="Times New Roman" w:hAnsi="Times New Roman"/>
          <w:i/>
          <w:sz w:val="24"/>
        </w:rPr>
        <w:t>TLA</w:t>
      </w:r>
      <w:r>
        <w:rPr>
          <w:rFonts w:ascii="Times New Roman" w:hAnsi="Times New Roman"/>
          <w:sz w:val="24"/>
        </w:rPr>
        <w:t xml:space="preserve">, ko piešķīrusi šī </w:t>
      </w:r>
      <w:r>
        <w:rPr>
          <w:rFonts w:ascii="Times New Roman" w:hAnsi="Times New Roman"/>
          <w:i/>
          <w:sz w:val="24"/>
        </w:rPr>
        <w:t>valsts antidopinga organizācija</w:t>
      </w:r>
      <w:r>
        <w:rPr>
          <w:rFonts w:ascii="Times New Roman" w:hAnsi="Times New Roman"/>
          <w:sz w:val="24"/>
        </w:rPr>
        <w:t xml:space="preserve">, tomēr paliek spēkā attiecībā uz valsts līmeņa </w:t>
      </w:r>
      <w:r>
        <w:rPr>
          <w:rFonts w:ascii="Times New Roman" w:hAnsi="Times New Roman"/>
          <w:i/>
          <w:sz w:val="24"/>
        </w:rPr>
        <w:t>sacensību</w:t>
      </w:r>
      <w:r>
        <w:rPr>
          <w:rFonts w:ascii="Times New Roman" w:hAnsi="Times New Roman"/>
          <w:sz w:val="24"/>
        </w:rPr>
        <w:t xml:space="preserve"> un </w:t>
      </w:r>
      <w:r>
        <w:rPr>
          <w:rFonts w:ascii="Times New Roman" w:hAnsi="Times New Roman"/>
          <w:i/>
          <w:sz w:val="24"/>
        </w:rPr>
        <w:t>ārpussacensību pārbaudēm</w:t>
      </w:r>
      <w:r>
        <w:rPr>
          <w:rFonts w:ascii="Times New Roman" w:hAnsi="Times New Roman"/>
          <w:sz w:val="24"/>
        </w:rPr>
        <w:t xml:space="preserve"> (ar nosacījumu, ka </w:t>
      </w:r>
      <w:r>
        <w:rPr>
          <w:rFonts w:ascii="Times New Roman" w:hAnsi="Times New Roman"/>
          <w:i/>
          <w:sz w:val="24"/>
        </w:rPr>
        <w:t>sportists</w:t>
      </w:r>
      <w:r>
        <w:rPr>
          <w:rFonts w:ascii="Times New Roman" w:hAnsi="Times New Roman"/>
          <w:sz w:val="24"/>
        </w:rPr>
        <w:t xml:space="preserve"> vairs nav </w:t>
      </w:r>
      <w:r>
        <w:rPr>
          <w:rFonts w:ascii="Times New Roman" w:hAnsi="Times New Roman"/>
          <w:i/>
          <w:sz w:val="24"/>
        </w:rPr>
        <w:t>starptautiska līmeņa sportists</w:t>
      </w:r>
      <w:r>
        <w:rPr>
          <w:rFonts w:ascii="Times New Roman" w:hAnsi="Times New Roman"/>
          <w:sz w:val="24"/>
        </w:rPr>
        <w:t xml:space="preserve"> un nepiedalās starptautiska līmeņa </w:t>
      </w:r>
      <w:r>
        <w:rPr>
          <w:rFonts w:ascii="Times New Roman" w:hAnsi="Times New Roman"/>
          <w:i/>
          <w:sz w:val="24"/>
        </w:rPr>
        <w:t>sacensībās</w:t>
      </w:r>
      <w:r>
        <w:rPr>
          <w:rFonts w:ascii="Times New Roman" w:hAnsi="Times New Roman"/>
          <w:sz w:val="24"/>
        </w:rPr>
        <w:t xml:space="preserve">). Līdz </w:t>
      </w:r>
      <w:r>
        <w:rPr>
          <w:rFonts w:ascii="Times New Roman" w:hAnsi="Times New Roman"/>
          <w:i/>
          <w:sz w:val="24"/>
        </w:rPr>
        <w:t>valsts antidopinga organizācijas</w:t>
      </w:r>
      <w:r>
        <w:rPr>
          <w:rFonts w:ascii="Times New Roman" w:hAnsi="Times New Roman"/>
          <w:sz w:val="24"/>
        </w:rPr>
        <w:t xml:space="preserve"> lēmuma pieņemšanai </w:t>
      </w:r>
      <w:r>
        <w:rPr>
          <w:rFonts w:ascii="Times New Roman" w:hAnsi="Times New Roman"/>
          <w:i/>
          <w:sz w:val="24"/>
        </w:rPr>
        <w:t>TLA</w:t>
      </w:r>
      <w:r>
        <w:rPr>
          <w:rFonts w:ascii="Times New Roman" w:hAnsi="Times New Roman"/>
          <w:sz w:val="24"/>
        </w:rPr>
        <w:t xml:space="preserve"> paliek spēkā attiecībā uz valsts līmeņa </w:t>
      </w:r>
      <w:r>
        <w:rPr>
          <w:rFonts w:ascii="Times New Roman" w:hAnsi="Times New Roman"/>
          <w:i/>
          <w:sz w:val="24"/>
        </w:rPr>
        <w:t>sacensību</w:t>
      </w:r>
      <w:r>
        <w:rPr>
          <w:rFonts w:ascii="Times New Roman" w:hAnsi="Times New Roman"/>
          <w:sz w:val="24"/>
        </w:rPr>
        <w:t xml:space="preserve"> un </w:t>
      </w:r>
      <w:r>
        <w:rPr>
          <w:rFonts w:ascii="Times New Roman" w:hAnsi="Times New Roman"/>
          <w:i/>
          <w:sz w:val="24"/>
        </w:rPr>
        <w:t>ārpussacensību pārbaudēm</w:t>
      </w:r>
      <w:r>
        <w:rPr>
          <w:rFonts w:ascii="Times New Roman" w:hAnsi="Times New Roman"/>
          <w:sz w:val="24"/>
        </w:rPr>
        <w:t xml:space="preserve"> (bet nav spēkā attiecībā uz starptautiska līmeņa </w:t>
      </w:r>
      <w:r>
        <w:rPr>
          <w:rFonts w:ascii="Times New Roman" w:hAnsi="Times New Roman"/>
          <w:i/>
          <w:sz w:val="24"/>
        </w:rPr>
        <w:t>sacensībām</w:t>
      </w:r>
      <w:r>
        <w:rPr>
          <w:rFonts w:ascii="Times New Roman" w:hAnsi="Times New Roman"/>
          <w:sz w:val="24"/>
        </w:rPr>
        <w:t>).</w:t>
      </w:r>
    </w:p>
    <w:p w14:paraId="7BB515E5" w14:textId="77777777" w:rsidR="0007026B" w:rsidRPr="00DD70E9" w:rsidRDefault="0007026B" w:rsidP="005D40E6">
      <w:pPr>
        <w:ind w:left="709"/>
        <w:jc w:val="both"/>
        <w:rPr>
          <w:rFonts w:ascii="Times New Roman" w:eastAsia="Verdana" w:hAnsi="Times New Roman" w:cs="Verdana"/>
          <w:noProof/>
          <w:sz w:val="24"/>
          <w:szCs w:val="20"/>
        </w:rPr>
      </w:pPr>
    </w:p>
    <w:p w14:paraId="6D15EF3F" w14:textId="4538EFAE" w:rsidR="0007026B" w:rsidRPr="00DD70E9" w:rsidRDefault="005D40E6" w:rsidP="005D40E6">
      <w:pPr>
        <w:tabs>
          <w:tab w:val="left" w:pos="3000"/>
        </w:tabs>
        <w:ind w:left="709"/>
        <w:jc w:val="both"/>
        <w:rPr>
          <w:rFonts w:ascii="Times New Roman" w:eastAsia="Verdana" w:hAnsi="Times New Roman" w:cs="Verdana"/>
          <w:noProof/>
          <w:sz w:val="24"/>
          <w:szCs w:val="19"/>
        </w:rPr>
      </w:pPr>
      <w:r>
        <w:rPr>
          <w:rFonts w:ascii="Times New Roman" w:hAnsi="Times New Roman"/>
          <w:sz w:val="24"/>
        </w:rPr>
        <w:t xml:space="preserve">4.4.3.2. Ja </w:t>
      </w:r>
      <w:r>
        <w:rPr>
          <w:rFonts w:ascii="Times New Roman" w:hAnsi="Times New Roman"/>
          <w:i/>
          <w:iCs/>
          <w:sz w:val="24"/>
        </w:rPr>
        <w:t>sportistam</w:t>
      </w:r>
      <w:r>
        <w:rPr>
          <w:rFonts w:ascii="Times New Roman" w:hAnsi="Times New Roman"/>
          <w:sz w:val="24"/>
        </w:rPr>
        <w:t xml:space="preserve"> viņa </w:t>
      </w:r>
      <w:r>
        <w:rPr>
          <w:rFonts w:ascii="Times New Roman" w:hAnsi="Times New Roman"/>
          <w:i/>
          <w:iCs/>
          <w:sz w:val="24"/>
        </w:rPr>
        <w:t>valsts antidopinga organizācija</w:t>
      </w:r>
      <w:r>
        <w:rPr>
          <w:rFonts w:ascii="Times New Roman" w:hAnsi="Times New Roman"/>
          <w:sz w:val="24"/>
        </w:rPr>
        <w:t xml:space="preserve"> vēl nav piešķīrusi attiecīgās vielas vai metodes </w:t>
      </w:r>
      <w:r>
        <w:rPr>
          <w:rFonts w:ascii="Times New Roman" w:hAnsi="Times New Roman"/>
          <w:i/>
          <w:iCs/>
          <w:sz w:val="24"/>
        </w:rPr>
        <w:t>TLA</w:t>
      </w:r>
      <w:r>
        <w:rPr>
          <w:rFonts w:ascii="Times New Roman" w:hAnsi="Times New Roman"/>
          <w:sz w:val="24"/>
        </w:rPr>
        <w:t xml:space="preserve">, tad šim </w:t>
      </w:r>
      <w:r>
        <w:rPr>
          <w:rFonts w:ascii="Times New Roman" w:hAnsi="Times New Roman"/>
          <w:i/>
          <w:iCs/>
          <w:sz w:val="24"/>
        </w:rPr>
        <w:t>sportistam</w:t>
      </w:r>
      <w:r>
        <w:rPr>
          <w:rFonts w:ascii="Times New Roman" w:hAnsi="Times New Roman"/>
          <w:sz w:val="24"/>
        </w:rPr>
        <w:t xml:space="preserve">, tiklīdz rodas šāda vajadzība, </w:t>
      </w:r>
      <w:r>
        <w:rPr>
          <w:rFonts w:ascii="Times New Roman" w:hAnsi="Times New Roman"/>
          <w:i/>
          <w:iCs/>
          <w:sz w:val="24"/>
        </w:rPr>
        <w:t>TLA</w:t>
      </w:r>
      <w:r>
        <w:rPr>
          <w:rFonts w:ascii="Times New Roman" w:hAnsi="Times New Roman"/>
          <w:sz w:val="24"/>
        </w:rPr>
        <w:t xml:space="preserve"> saņemšanai jāpiesakās tieši savā starptautiskajā federācijā</w:t>
      </w:r>
      <w:r>
        <w:rPr>
          <w:rFonts w:ascii="Times New Roman" w:hAnsi="Times New Roman"/>
          <w:i/>
          <w:sz w:val="24"/>
        </w:rPr>
        <w:t>.</w:t>
      </w:r>
      <w:r>
        <w:rPr>
          <w:rFonts w:ascii="Times New Roman" w:hAnsi="Times New Roman"/>
          <w:sz w:val="24"/>
        </w:rPr>
        <w:t xml:space="preserve"> Ja starptautiskā federācija (vai </w:t>
      </w:r>
      <w:r>
        <w:rPr>
          <w:rFonts w:ascii="Times New Roman" w:hAnsi="Times New Roman"/>
          <w:i/>
          <w:iCs/>
          <w:sz w:val="24"/>
        </w:rPr>
        <w:t>valsts antidopinga organizācija</w:t>
      </w:r>
      <w:r>
        <w:rPr>
          <w:rFonts w:ascii="Times New Roman" w:hAnsi="Times New Roman"/>
          <w:sz w:val="24"/>
        </w:rPr>
        <w:t xml:space="preserve">, kad tā ir piekritusi izskatīt pieteikumu starptautiskās federācijas vārdā), noraida </w:t>
      </w:r>
      <w:r>
        <w:rPr>
          <w:rFonts w:ascii="Times New Roman" w:hAnsi="Times New Roman"/>
          <w:i/>
          <w:iCs/>
          <w:sz w:val="24"/>
        </w:rPr>
        <w:t xml:space="preserve">sportista </w:t>
      </w:r>
      <w:r>
        <w:rPr>
          <w:rFonts w:ascii="Times New Roman" w:hAnsi="Times New Roman"/>
          <w:sz w:val="24"/>
        </w:rPr>
        <w:t xml:space="preserve">pieteikumu, tā nekavējoties informē </w:t>
      </w:r>
      <w:r>
        <w:rPr>
          <w:rFonts w:ascii="Times New Roman" w:hAnsi="Times New Roman"/>
          <w:i/>
          <w:iCs/>
          <w:sz w:val="24"/>
        </w:rPr>
        <w:t xml:space="preserve">sportistu </w:t>
      </w:r>
      <w:r>
        <w:rPr>
          <w:rFonts w:ascii="Times New Roman" w:hAnsi="Times New Roman"/>
          <w:sz w:val="24"/>
        </w:rPr>
        <w:t xml:space="preserve">par atteikuma iemesliem. Ja starptautiskā federācija piešķir </w:t>
      </w:r>
      <w:r>
        <w:rPr>
          <w:rFonts w:ascii="Times New Roman" w:hAnsi="Times New Roman"/>
          <w:i/>
          <w:iCs/>
          <w:sz w:val="24"/>
        </w:rPr>
        <w:t>sportista</w:t>
      </w:r>
      <w:r>
        <w:rPr>
          <w:rFonts w:ascii="Times New Roman" w:hAnsi="Times New Roman"/>
          <w:sz w:val="24"/>
        </w:rPr>
        <w:t xml:space="preserve"> pieprasīto </w:t>
      </w:r>
      <w:r>
        <w:rPr>
          <w:rFonts w:ascii="Times New Roman" w:hAnsi="Times New Roman"/>
          <w:i/>
          <w:iCs/>
          <w:sz w:val="24"/>
        </w:rPr>
        <w:t>TLA</w:t>
      </w:r>
      <w:r>
        <w:rPr>
          <w:rFonts w:ascii="Times New Roman" w:hAnsi="Times New Roman"/>
          <w:sz w:val="24"/>
        </w:rPr>
        <w:t xml:space="preserve">, tai par šo lēmumu jāpaziņo ne vien </w:t>
      </w:r>
      <w:r>
        <w:rPr>
          <w:rFonts w:ascii="Times New Roman" w:hAnsi="Times New Roman"/>
          <w:i/>
          <w:iCs/>
          <w:sz w:val="24"/>
        </w:rPr>
        <w:t>sportistam</w:t>
      </w:r>
      <w:r>
        <w:rPr>
          <w:rFonts w:ascii="Times New Roman" w:hAnsi="Times New Roman"/>
          <w:sz w:val="24"/>
        </w:rPr>
        <w:t xml:space="preserve">, bet arī viņa </w:t>
      </w:r>
      <w:r>
        <w:rPr>
          <w:rFonts w:ascii="Times New Roman" w:hAnsi="Times New Roman"/>
          <w:i/>
          <w:iCs/>
          <w:sz w:val="24"/>
        </w:rPr>
        <w:t>valsts antidopinga organizācijai</w:t>
      </w:r>
      <w:r>
        <w:rPr>
          <w:rFonts w:ascii="Times New Roman" w:hAnsi="Times New Roman"/>
          <w:sz w:val="24"/>
        </w:rPr>
        <w:t xml:space="preserve">, un ja attiecīgās </w:t>
      </w:r>
      <w:r>
        <w:rPr>
          <w:rFonts w:ascii="Times New Roman" w:hAnsi="Times New Roman"/>
          <w:i/>
          <w:iCs/>
          <w:sz w:val="24"/>
        </w:rPr>
        <w:t>valsts antidopinga organizācija</w:t>
      </w:r>
      <w:r>
        <w:rPr>
          <w:rFonts w:ascii="Times New Roman" w:hAnsi="Times New Roman"/>
          <w:sz w:val="24"/>
        </w:rPr>
        <w:t xml:space="preserve"> uzskata, ka piešķirtā </w:t>
      </w:r>
      <w:r>
        <w:rPr>
          <w:rFonts w:ascii="Times New Roman" w:hAnsi="Times New Roman"/>
          <w:i/>
          <w:iCs/>
          <w:sz w:val="24"/>
        </w:rPr>
        <w:t>TLA</w:t>
      </w:r>
      <w:r>
        <w:rPr>
          <w:rFonts w:ascii="Times New Roman" w:hAnsi="Times New Roman"/>
          <w:sz w:val="24"/>
        </w:rPr>
        <w:t xml:space="preserve"> neatbilst </w:t>
      </w:r>
      <w:r>
        <w:rPr>
          <w:rFonts w:ascii="Times New Roman" w:hAnsi="Times New Roman"/>
          <w:i/>
          <w:iCs/>
          <w:sz w:val="24"/>
        </w:rPr>
        <w:t>Terapeitiskās lietošanas atļaujas starptautiskajā standartā</w:t>
      </w:r>
      <w:r>
        <w:rPr>
          <w:rFonts w:ascii="Times New Roman" w:hAnsi="Times New Roman"/>
          <w:sz w:val="24"/>
        </w:rPr>
        <w:t xml:space="preserve"> noteiktajiem kritērijiem, tad divdesmit vienas (21) dienas laikā no šāda paziņojuma </w:t>
      </w:r>
      <w:r>
        <w:rPr>
          <w:rFonts w:ascii="Times New Roman" w:hAnsi="Times New Roman"/>
          <w:sz w:val="24"/>
        </w:rPr>
        <w:lastRenderedPageBreak/>
        <w:t xml:space="preserve">saņemšanas tai lieta jānodod izskatīšanai </w:t>
      </w:r>
      <w:r>
        <w:rPr>
          <w:rFonts w:ascii="Times New Roman" w:hAnsi="Times New Roman"/>
          <w:i/>
          <w:iCs/>
          <w:sz w:val="24"/>
        </w:rPr>
        <w:t>WADA</w:t>
      </w:r>
      <w:r>
        <w:rPr>
          <w:rFonts w:ascii="Times New Roman" w:hAnsi="Times New Roman"/>
          <w:sz w:val="24"/>
        </w:rPr>
        <w:t xml:space="preserve">. Ja </w:t>
      </w:r>
      <w:r>
        <w:rPr>
          <w:rFonts w:ascii="Times New Roman" w:hAnsi="Times New Roman"/>
          <w:i/>
          <w:sz w:val="24"/>
        </w:rPr>
        <w:t>valsts antidopinga organizācija</w:t>
      </w:r>
      <w:r>
        <w:rPr>
          <w:rFonts w:ascii="Times New Roman" w:hAnsi="Times New Roman"/>
          <w:sz w:val="24"/>
        </w:rPr>
        <w:t xml:space="preserve"> lietu nodod izskatīšanai </w:t>
      </w:r>
      <w:r>
        <w:rPr>
          <w:rFonts w:ascii="Times New Roman" w:hAnsi="Times New Roman"/>
          <w:i/>
          <w:sz w:val="24"/>
        </w:rPr>
        <w:t>WADA</w:t>
      </w:r>
      <w:r>
        <w:rPr>
          <w:rFonts w:ascii="Times New Roman" w:hAnsi="Times New Roman"/>
          <w:sz w:val="24"/>
        </w:rPr>
        <w:t xml:space="preserve">, tad līdz </w:t>
      </w:r>
      <w:r>
        <w:rPr>
          <w:rFonts w:ascii="Times New Roman" w:hAnsi="Times New Roman"/>
          <w:i/>
          <w:sz w:val="24"/>
        </w:rPr>
        <w:t>WADA</w:t>
      </w:r>
      <w:r>
        <w:rPr>
          <w:rFonts w:ascii="Times New Roman" w:hAnsi="Times New Roman"/>
          <w:sz w:val="24"/>
        </w:rPr>
        <w:t xml:space="preserve"> lēmuma pieņemšanai starptautiskās federācijas piešķirtā </w:t>
      </w:r>
      <w:r>
        <w:rPr>
          <w:rFonts w:ascii="Times New Roman" w:hAnsi="Times New Roman"/>
          <w:i/>
          <w:sz w:val="24"/>
        </w:rPr>
        <w:t>TLA</w:t>
      </w:r>
      <w:r>
        <w:rPr>
          <w:rFonts w:ascii="Times New Roman" w:hAnsi="Times New Roman"/>
          <w:sz w:val="24"/>
        </w:rPr>
        <w:t xml:space="preserve"> paliek spēkā attiecībā uz </w:t>
      </w:r>
      <w:r>
        <w:rPr>
          <w:rFonts w:ascii="Times New Roman" w:hAnsi="Times New Roman"/>
          <w:i/>
          <w:sz w:val="24"/>
        </w:rPr>
        <w:t>pārbaudēm</w:t>
      </w:r>
      <w:r>
        <w:rPr>
          <w:rFonts w:ascii="Times New Roman" w:hAnsi="Times New Roman"/>
          <w:sz w:val="24"/>
        </w:rPr>
        <w:t xml:space="preserve"> starptautiska līmeņa </w:t>
      </w:r>
      <w:r>
        <w:rPr>
          <w:rFonts w:ascii="Times New Roman" w:hAnsi="Times New Roman"/>
          <w:i/>
          <w:sz w:val="24"/>
        </w:rPr>
        <w:t>sacensību</w:t>
      </w:r>
      <w:r>
        <w:rPr>
          <w:rFonts w:ascii="Times New Roman" w:hAnsi="Times New Roman"/>
          <w:sz w:val="24"/>
        </w:rPr>
        <w:t xml:space="preserve"> laikā un </w:t>
      </w:r>
      <w:r>
        <w:rPr>
          <w:rFonts w:ascii="Times New Roman" w:hAnsi="Times New Roman"/>
          <w:i/>
          <w:sz w:val="24"/>
        </w:rPr>
        <w:t xml:space="preserve">ārpus sacensību </w:t>
      </w:r>
      <w:r>
        <w:rPr>
          <w:rFonts w:ascii="Times New Roman" w:hAnsi="Times New Roman"/>
          <w:sz w:val="24"/>
        </w:rPr>
        <w:t xml:space="preserve">laika (bet nav derīga attiecībā uz valsts līmeņa </w:t>
      </w:r>
      <w:r>
        <w:rPr>
          <w:rFonts w:ascii="Times New Roman" w:hAnsi="Times New Roman"/>
          <w:i/>
          <w:sz w:val="24"/>
        </w:rPr>
        <w:t>sacensībām</w:t>
      </w:r>
      <w:r>
        <w:rPr>
          <w:rFonts w:ascii="Times New Roman" w:hAnsi="Times New Roman"/>
          <w:sz w:val="24"/>
        </w:rPr>
        <w:t xml:space="preserve">). Ja </w:t>
      </w:r>
      <w:r>
        <w:rPr>
          <w:rFonts w:ascii="Times New Roman" w:hAnsi="Times New Roman"/>
          <w:i/>
          <w:iCs/>
          <w:sz w:val="24"/>
        </w:rPr>
        <w:t xml:space="preserve">valsts antidopinga organizācija </w:t>
      </w:r>
      <w:r>
        <w:rPr>
          <w:rFonts w:ascii="Times New Roman" w:hAnsi="Times New Roman"/>
          <w:sz w:val="24"/>
        </w:rPr>
        <w:t xml:space="preserve">lietu nenodod izskatīšanai </w:t>
      </w:r>
      <w:r>
        <w:rPr>
          <w:rFonts w:ascii="Times New Roman" w:hAnsi="Times New Roman"/>
          <w:i/>
          <w:iCs/>
          <w:sz w:val="24"/>
        </w:rPr>
        <w:t>WADA</w:t>
      </w:r>
      <w:r>
        <w:rPr>
          <w:rFonts w:ascii="Times New Roman" w:hAnsi="Times New Roman"/>
          <w:sz w:val="24"/>
        </w:rPr>
        <w:t xml:space="preserve">, tad pēc pārsūdzības iesniegšanai paredzētā divdesmit vienas (21) dienas termiņa starptautiskās federācijas piešķirtā </w:t>
      </w:r>
      <w:r>
        <w:rPr>
          <w:rFonts w:ascii="Times New Roman" w:hAnsi="Times New Roman"/>
          <w:i/>
          <w:iCs/>
          <w:sz w:val="24"/>
        </w:rPr>
        <w:t>TLA</w:t>
      </w:r>
      <w:r>
        <w:rPr>
          <w:rFonts w:ascii="Times New Roman" w:hAnsi="Times New Roman"/>
          <w:sz w:val="24"/>
        </w:rPr>
        <w:t xml:space="preserve"> stājas spēkā attiecībā uz valsts līmeņa </w:t>
      </w:r>
      <w:r>
        <w:rPr>
          <w:rFonts w:ascii="Times New Roman" w:hAnsi="Times New Roman"/>
          <w:i/>
          <w:iCs/>
          <w:sz w:val="24"/>
        </w:rPr>
        <w:t>sacensībām</w:t>
      </w:r>
      <w:r>
        <w:rPr>
          <w:rFonts w:ascii="Times New Roman" w:hAnsi="Times New Roman"/>
          <w:sz w:val="24"/>
        </w:rPr>
        <w:t>.</w:t>
      </w:r>
    </w:p>
    <w:p w14:paraId="70CAD58B" w14:textId="77777777" w:rsidR="005D40E6" w:rsidRDefault="005D40E6" w:rsidP="005D40E6">
      <w:pPr>
        <w:tabs>
          <w:tab w:val="left" w:pos="2280"/>
        </w:tabs>
        <w:jc w:val="both"/>
        <w:rPr>
          <w:rFonts w:ascii="Times New Roman" w:hAnsi="Times New Roman"/>
          <w:noProof/>
          <w:sz w:val="24"/>
        </w:rPr>
      </w:pPr>
    </w:p>
    <w:p w14:paraId="219511FE" w14:textId="1F488672" w:rsidR="0007026B" w:rsidRDefault="005D40E6" w:rsidP="005D40E6">
      <w:pPr>
        <w:tabs>
          <w:tab w:val="left" w:pos="2280"/>
        </w:tabs>
        <w:ind w:left="426"/>
        <w:jc w:val="both"/>
        <w:rPr>
          <w:rFonts w:ascii="Times New Roman" w:hAnsi="Times New Roman"/>
          <w:noProof/>
          <w:sz w:val="24"/>
        </w:rPr>
      </w:pPr>
      <w:r>
        <w:rPr>
          <w:rFonts w:ascii="Times New Roman" w:hAnsi="Times New Roman"/>
          <w:sz w:val="24"/>
        </w:rPr>
        <w:t xml:space="preserve">4.4.4. </w:t>
      </w:r>
      <w:r>
        <w:rPr>
          <w:rFonts w:ascii="Times New Roman" w:hAnsi="Times New Roman"/>
          <w:i/>
          <w:sz w:val="24"/>
        </w:rPr>
        <w:t>Lielu sporta pasākumu rīkotājorganizācija</w:t>
      </w:r>
      <w:r>
        <w:rPr>
          <w:rFonts w:ascii="Times New Roman" w:hAnsi="Times New Roman"/>
          <w:sz w:val="24"/>
        </w:rPr>
        <w:t xml:space="preserve"> var pieprasīt, lai </w:t>
      </w:r>
      <w:r>
        <w:rPr>
          <w:rFonts w:ascii="Times New Roman" w:hAnsi="Times New Roman"/>
          <w:i/>
          <w:sz w:val="24"/>
        </w:rPr>
        <w:t>sportisti</w:t>
      </w:r>
      <w:r>
        <w:rPr>
          <w:rFonts w:ascii="Times New Roman" w:hAnsi="Times New Roman"/>
          <w:sz w:val="24"/>
        </w:rPr>
        <w:t xml:space="preserve">, kuri vēlas </w:t>
      </w:r>
      <w:r>
        <w:rPr>
          <w:rFonts w:ascii="Times New Roman" w:hAnsi="Times New Roman"/>
          <w:i/>
          <w:sz w:val="24"/>
        </w:rPr>
        <w:t>lietot aizliegtu vielu</w:t>
      </w:r>
      <w:r>
        <w:rPr>
          <w:rFonts w:ascii="Times New Roman" w:hAnsi="Times New Roman"/>
          <w:sz w:val="24"/>
        </w:rPr>
        <w:t xml:space="preserve"> vai </w:t>
      </w:r>
      <w:r>
        <w:rPr>
          <w:rFonts w:ascii="Times New Roman" w:hAnsi="Times New Roman"/>
          <w:i/>
          <w:sz w:val="24"/>
        </w:rPr>
        <w:t>aizliegtu metodi</w:t>
      </w:r>
      <w:r>
        <w:rPr>
          <w:rFonts w:ascii="Times New Roman" w:hAnsi="Times New Roman"/>
          <w:sz w:val="24"/>
        </w:rPr>
        <w:t xml:space="preserve"> saistībā ar tās rīkoto </w:t>
      </w:r>
      <w:r>
        <w:rPr>
          <w:rFonts w:ascii="Times New Roman" w:hAnsi="Times New Roman"/>
          <w:i/>
          <w:sz w:val="24"/>
        </w:rPr>
        <w:t>sporta pasākumu</w:t>
      </w:r>
      <w:r>
        <w:rPr>
          <w:rFonts w:ascii="Times New Roman" w:hAnsi="Times New Roman"/>
          <w:sz w:val="24"/>
        </w:rPr>
        <w:t xml:space="preserve">, iesniedz šai organizācijai pieteikumu </w:t>
      </w:r>
      <w:r>
        <w:rPr>
          <w:rFonts w:ascii="Times New Roman" w:hAnsi="Times New Roman"/>
          <w:i/>
          <w:sz w:val="24"/>
        </w:rPr>
        <w:t>TLA</w:t>
      </w:r>
      <w:r>
        <w:rPr>
          <w:rFonts w:ascii="Times New Roman" w:hAnsi="Times New Roman"/>
          <w:sz w:val="24"/>
        </w:rPr>
        <w:t xml:space="preserve"> saņemšanai. Tādā gadījumā piemēro tālāk norādītos noteikumus.</w:t>
      </w:r>
    </w:p>
    <w:p w14:paraId="3C5A765E" w14:textId="77777777" w:rsidR="005D40E6" w:rsidRPr="005D40E6" w:rsidRDefault="005D40E6" w:rsidP="005D40E6">
      <w:pPr>
        <w:tabs>
          <w:tab w:val="left" w:pos="2280"/>
        </w:tabs>
        <w:jc w:val="both"/>
        <w:rPr>
          <w:rFonts w:ascii="Times New Roman" w:eastAsia="Trebuchet MS" w:hAnsi="Times New Roman" w:cs="Trebuchet MS"/>
          <w:noProof/>
          <w:sz w:val="24"/>
          <w:szCs w:val="19"/>
        </w:rPr>
      </w:pPr>
    </w:p>
    <w:p w14:paraId="6EE006A0" w14:textId="2B9AEDEF" w:rsidR="0007026B" w:rsidRPr="00DD70E9" w:rsidRDefault="005D40E6" w:rsidP="00B85D3F">
      <w:pPr>
        <w:tabs>
          <w:tab w:val="left" w:pos="2821"/>
        </w:tabs>
        <w:ind w:left="709"/>
        <w:jc w:val="both"/>
        <w:rPr>
          <w:rFonts w:ascii="Times New Roman" w:eastAsia="Verdana" w:hAnsi="Times New Roman" w:cs="Verdana"/>
          <w:noProof/>
          <w:sz w:val="24"/>
          <w:szCs w:val="19"/>
        </w:rPr>
      </w:pPr>
      <w:r>
        <w:rPr>
          <w:rFonts w:ascii="Times New Roman" w:hAnsi="Times New Roman"/>
          <w:sz w:val="24"/>
        </w:rPr>
        <w:t xml:space="preserve">4.4.4.1. </w:t>
      </w:r>
      <w:r>
        <w:rPr>
          <w:rFonts w:ascii="Times New Roman" w:hAnsi="Times New Roman"/>
          <w:i/>
          <w:sz w:val="24"/>
        </w:rPr>
        <w:t>Lielu sporta pasākumu rīkotājorganizācijai</w:t>
      </w:r>
      <w:r>
        <w:rPr>
          <w:rFonts w:ascii="Times New Roman" w:hAnsi="Times New Roman"/>
          <w:sz w:val="24"/>
        </w:rPr>
        <w:t xml:space="preserve"> jābūt izstrādātai procedūrai, lai </w:t>
      </w:r>
      <w:r>
        <w:rPr>
          <w:rFonts w:ascii="Times New Roman" w:hAnsi="Times New Roman"/>
          <w:i/>
          <w:sz w:val="24"/>
        </w:rPr>
        <w:t>sportists</w:t>
      </w:r>
      <w:r>
        <w:rPr>
          <w:rFonts w:ascii="Times New Roman" w:hAnsi="Times New Roman"/>
          <w:sz w:val="24"/>
        </w:rPr>
        <w:t xml:space="preserve">, kuram vēl nav piešķirta </w:t>
      </w:r>
      <w:r>
        <w:rPr>
          <w:rFonts w:ascii="Times New Roman" w:hAnsi="Times New Roman"/>
          <w:i/>
          <w:sz w:val="24"/>
        </w:rPr>
        <w:t>TLA</w:t>
      </w:r>
      <w:r>
        <w:rPr>
          <w:rFonts w:ascii="Times New Roman" w:hAnsi="Times New Roman"/>
          <w:sz w:val="24"/>
        </w:rPr>
        <w:t xml:space="preserve">, varētu pieteikties </w:t>
      </w:r>
      <w:r>
        <w:rPr>
          <w:rFonts w:ascii="Times New Roman" w:hAnsi="Times New Roman"/>
          <w:i/>
          <w:sz w:val="24"/>
        </w:rPr>
        <w:t>TLA</w:t>
      </w:r>
      <w:r>
        <w:rPr>
          <w:rFonts w:ascii="Times New Roman" w:hAnsi="Times New Roman"/>
          <w:sz w:val="24"/>
        </w:rPr>
        <w:t xml:space="preserve"> saņemšanai. Ja </w:t>
      </w:r>
      <w:r>
        <w:rPr>
          <w:rFonts w:ascii="Times New Roman" w:hAnsi="Times New Roman"/>
          <w:i/>
          <w:sz w:val="24"/>
        </w:rPr>
        <w:t>TLA</w:t>
      </w:r>
      <w:r>
        <w:rPr>
          <w:rFonts w:ascii="Times New Roman" w:hAnsi="Times New Roman"/>
          <w:sz w:val="24"/>
        </w:rPr>
        <w:t xml:space="preserve"> tiek piešķirta, tā ir derīga tikai attiecībā uz konkrētās organizācijas rīkoto </w:t>
      </w:r>
      <w:r>
        <w:rPr>
          <w:rFonts w:ascii="Times New Roman" w:hAnsi="Times New Roman"/>
          <w:i/>
          <w:sz w:val="24"/>
        </w:rPr>
        <w:t>sporta pasākumu</w:t>
      </w:r>
      <w:r>
        <w:rPr>
          <w:rFonts w:ascii="Times New Roman" w:hAnsi="Times New Roman"/>
          <w:sz w:val="24"/>
        </w:rPr>
        <w:t>.</w:t>
      </w:r>
    </w:p>
    <w:p w14:paraId="1BA2C4E7" w14:textId="77777777" w:rsidR="005D40E6" w:rsidRDefault="005D40E6" w:rsidP="00B85D3F">
      <w:pPr>
        <w:tabs>
          <w:tab w:val="left" w:pos="2820"/>
        </w:tabs>
        <w:ind w:left="709"/>
        <w:jc w:val="both"/>
        <w:rPr>
          <w:rFonts w:ascii="Times New Roman" w:eastAsia="Verdana" w:hAnsi="Times New Roman" w:cs="Verdana"/>
          <w:noProof/>
          <w:sz w:val="24"/>
          <w:szCs w:val="19"/>
        </w:rPr>
      </w:pPr>
    </w:p>
    <w:p w14:paraId="236B21A9" w14:textId="25D06744" w:rsidR="0007026B" w:rsidRPr="00DD70E9" w:rsidRDefault="005D40E6" w:rsidP="00B85D3F">
      <w:pPr>
        <w:tabs>
          <w:tab w:val="left" w:pos="2820"/>
        </w:tabs>
        <w:ind w:left="709"/>
        <w:jc w:val="both"/>
        <w:rPr>
          <w:rFonts w:ascii="Times New Roman" w:eastAsia="Verdana" w:hAnsi="Times New Roman" w:cs="Verdana"/>
          <w:noProof/>
          <w:sz w:val="24"/>
          <w:szCs w:val="19"/>
        </w:rPr>
      </w:pPr>
      <w:r>
        <w:rPr>
          <w:rFonts w:ascii="Times New Roman" w:hAnsi="Times New Roman"/>
          <w:sz w:val="24"/>
        </w:rPr>
        <w:t xml:space="preserve">4.4.4.2. Ja </w:t>
      </w:r>
      <w:r>
        <w:rPr>
          <w:rFonts w:ascii="Times New Roman" w:hAnsi="Times New Roman"/>
          <w:i/>
          <w:sz w:val="24"/>
        </w:rPr>
        <w:t>sportistam</w:t>
      </w:r>
      <w:r>
        <w:rPr>
          <w:rFonts w:ascii="Times New Roman" w:hAnsi="Times New Roman"/>
          <w:sz w:val="24"/>
        </w:rPr>
        <w:t xml:space="preserve"> viņa </w:t>
      </w:r>
      <w:r>
        <w:rPr>
          <w:rFonts w:ascii="Times New Roman" w:hAnsi="Times New Roman"/>
          <w:i/>
          <w:sz w:val="24"/>
        </w:rPr>
        <w:t>valsts antidopinga organizācija</w:t>
      </w:r>
      <w:r>
        <w:rPr>
          <w:rFonts w:ascii="Times New Roman" w:hAnsi="Times New Roman"/>
          <w:sz w:val="24"/>
        </w:rPr>
        <w:t xml:space="preserve"> vai starptautiskā federācija jau ir piešķīrusi </w:t>
      </w:r>
      <w:r>
        <w:rPr>
          <w:rFonts w:ascii="Times New Roman" w:hAnsi="Times New Roman"/>
          <w:i/>
          <w:sz w:val="24"/>
        </w:rPr>
        <w:t>Terapeitiskās lietošanas atļaujas starptautiskajā standartā</w:t>
      </w:r>
      <w:r>
        <w:rPr>
          <w:rFonts w:ascii="Times New Roman" w:hAnsi="Times New Roman"/>
          <w:sz w:val="24"/>
        </w:rPr>
        <w:t xml:space="preserve"> noteiktajiem kritērijiem atbilstīgu </w:t>
      </w:r>
      <w:r>
        <w:rPr>
          <w:rFonts w:ascii="Times New Roman" w:hAnsi="Times New Roman"/>
          <w:i/>
          <w:sz w:val="24"/>
        </w:rPr>
        <w:t>TLA</w:t>
      </w:r>
      <w:r>
        <w:rPr>
          <w:rFonts w:ascii="Times New Roman" w:hAnsi="Times New Roman"/>
          <w:sz w:val="24"/>
        </w:rPr>
        <w:t xml:space="preserve">, tad </w:t>
      </w:r>
      <w:r>
        <w:rPr>
          <w:rFonts w:ascii="Times New Roman" w:hAnsi="Times New Roman"/>
          <w:i/>
          <w:sz w:val="24"/>
        </w:rPr>
        <w:t>lielu sporta pasākumu rīkotājorganizācijai</w:t>
      </w:r>
      <w:r>
        <w:rPr>
          <w:rFonts w:ascii="Times New Roman" w:hAnsi="Times New Roman"/>
          <w:sz w:val="24"/>
        </w:rPr>
        <w:t xml:space="preserve"> tā ir jāatzīst. Ja </w:t>
      </w:r>
      <w:r>
        <w:rPr>
          <w:rFonts w:ascii="Times New Roman" w:hAnsi="Times New Roman"/>
          <w:i/>
          <w:sz w:val="24"/>
        </w:rPr>
        <w:t>lielu sporta pasākumu rīkotājorganizācija</w:t>
      </w:r>
      <w:r>
        <w:rPr>
          <w:rFonts w:ascii="Times New Roman" w:hAnsi="Times New Roman"/>
          <w:sz w:val="24"/>
        </w:rPr>
        <w:t xml:space="preserve"> nolemj, ka </w:t>
      </w:r>
      <w:r>
        <w:rPr>
          <w:rFonts w:ascii="Times New Roman" w:hAnsi="Times New Roman"/>
          <w:i/>
          <w:sz w:val="24"/>
        </w:rPr>
        <w:t>TLA</w:t>
      </w:r>
      <w:r>
        <w:rPr>
          <w:rFonts w:ascii="Times New Roman" w:hAnsi="Times New Roman"/>
          <w:sz w:val="24"/>
        </w:rPr>
        <w:t xml:space="preserve"> neatbilst šiem kritērijiem, tad tai nekavējoties par to jāpaziņo </w:t>
      </w:r>
      <w:r>
        <w:rPr>
          <w:rFonts w:ascii="Times New Roman" w:hAnsi="Times New Roman"/>
          <w:i/>
          <w:sz w:val="24"/>
        </w:rPr>
        <w:t>sportistam</w:t>
      </w:r>
      <w:r>
        <w:rPr>
          <w:rFonts w:ascii="Times New Roman" w:hAnsi="Times New Roman"/>
          <w:sz w:val="24"/>
        </w:rPr>
        <w:t>, paskaidrojot šāda lēmuma iemeslus.</w:t>
      </w:r>
    </w:p>
    <w:p w14:paraId="4904D37A" w14:textId="77777777" w:rsidR="005D40E6" w:rsidRDefault="005D40E6" w:rsidP="00B85D3F">
      <w:pPr>
        <w:tabs>
          <w:tab w:val="left" w:pos="2820"/>
        </w:tabs>
        <w:ind w:left="709"/>
        <w:jc w:val="both"/>
        <w:rPr>
          <w:rFonts w:ascii="Times New Roman" w:eastAsia="Verdana" w:hAnsi="Times New Roman" w:cs="Verdana"/>
          <w:noProof/>
          <w:sz w:val="24"/>
          <w:szCs w:val="19"/>
        </w:rPr>
      </w:pPr>
    </w:p>
    <w:p w14:paraId="5FF71BD8" w14:textId="56C95AB2" w:rsidR="0007026B" w:rsidRPr="00DD70E9" w:rsidRDefault="005D40E6" w:rsidP="00B85D3F">
      <w:pPr>
        <w:tabs>
          <w:tab w:val="left" w:pos="2820"/>
        </w:tabs>
        <w:ind w:left="709"/>
        <w:jc w:val="both"/>
        <w:rPr>
          <w:rFonts w:ascii="Times New Roman" w:eastAsia="Trebuchet MS" w:hAnsi="Times New Roman" w:cs="Trebuchet MS"/>
          <w:noProof/>
          <w:sz w:val="24"/>
          <w:szCs w:val="11"/>
        </w:rPr>
      </w:pPr>
      <w:r>
        <w:rPr>
          <w:rFonts w:ascii="Times New Roman" w:hAnsi="Times New Roman"/>
          <w:sz w:val="24"/>
        </w:rPr>
        <w:t xml:space="preserve">4.4.4.3. </w:t>
      </w:r>
      <w:bookmarkStart w:id="115" w:name="_bookmark57"/>
      <w:bookmarkEnd w:id="115"/>
      <w:r>
        <w:rPr>
          <w:rFonts w:ascii="Times New Roman" w:hAnsi="Times New Roman"/>
          <w:i/>
          <w:iCs/>
          <w:sz w:val="24"/>
        </w:rPr>
        <w:t>Sportists</w:t>
      </w:r>
      <w:r>
        <w:rPr>
          <w:rFonts w:ascii="Times New Roman" w:hAnsi="Times New Roman"/>
          <w:sz w:val="24"/>
        </w:rPr>
        <w:t xml:space="preserve"> var pārsūdzēt </w:t>
      </w:r>
      <w:r>
        <w:rPr>
          <w:rFonts w:ascii="Times New Roman" w:hAnsi="Times New Roman"/>
          <w:i/>
          <w:sz w:val="24"/>
        </w:rPr>
        <w:t>lielu sporta pasākumu rīkotājorganizācijas</w:t>
      </w:r>
      <w:r>
        <w:rPr>
          <w:rFonts w:ascii="Times New Roman" w:hAnsi="Times New Roman"/>
          <w:sz w:val="24"/>
        </w:rPr>
        <w:t xml:space="preserve"> lēmumu neatzīt vai nepiešķirt </w:t>
      </w:r>
      <w:r>
        <w:rPr>
          <w:rFonts w:ascii="Times New Roman" w:hAnsi="Times New Roman"/>
          <w:i/>
          <w:iCs/>
          <w:sz w:val="24"/>
        </w:rPr>
        <w:t>TLA</w:t>
      </w:r>
      <w:r>
        <w:rPr>
          <w:rFonts w:ascii="Times New Roman" w:hAnsi="Times New Roman"/>
          <w:sz w:val="24"/>
        </w:rPr>
        <w:t xml:space="preserve"> tikai neatkarīgā organizācijā, ko šim nolūkam izveido vai norīko </w:t>
      </w:r>
      <w:r>
        <w:rPr>
          <w:rFonts w:ascii="Times New Roman" w:hAnsi="Times New Roman"/>
          <w:i/>
          <w:iCs/>
          <w:sz w:val="24"/>
        </w:rPr>
        <w:t>lielu sporta pasākumu rīkotājorganizācija</w:t>
      </w:r>
      <w:r>
        <w:rPr>
          <w:rFonts w:ascii="Times New Roman" w:hAnsi="Times New Roman"/>
          <w:sz w:val="24"/>
        </w:rPr>
        <w:t xml:space="preserve">. Ja </w:t>
      </w:r>
      <w:r>
        <w:rPr>
          <w:rFonts w:ascii="Times New Roman" w:hAnsi="Times New Roman"/>
          <w:i/>
          <w:iCs/>
          <w:sz w:val="24"/>
        </w:rPr>
        <w:t>sportists</w:t>
      </w:r>
      <w:r>
        <w:rPr>
          <w:rFonts w:ascii="Times New Roman" w:hAnsi="Times New Roman"/>
          <w:sz w:val="24"/>
        </w:rPr>
        <w:t xml:space="preserve"> lēmumu nepārsūdz (vai ja pārsūdzība ir neveiksmīga), viņš nedrīkst </w:t>
      </w:r>
      <w:r>
        <w:rPr>
          <w:rFonts w:ascii="Times New Roman" w:hAnsi="Times New Roman"/>
          <w:i/>
          <w:iCs/>
          <w:sz w:val="24"/>
        </w:rPr>
        <w:t>lietot</w:t>
      </w:r>
      <w:r>
        <w:rPr>
          <w:rFonts w:ascii="Times New Roman" w:hAnsi="Times New Roman"/>
          <w:sz w:val="24"/>
        </w:rPr>
        <w:t xml:space="preserve"> attiecīgo vielu vai metodi saistībā ar konkrēto </w:t>
      </w:r>
      <w:r>
        <w:rPr>
          <w:rFonts w:ascii="Times New Roman" w:hAnsi="Times New Roman"/>
          <w:i/>
          <w:iCs/>
          <w:sz w:val="24"/>
        </w:rPr>
        <w:t>sporta pasākumu</w:t>
      </w:r>
      <w:r>
        <w:rPr>
          <w:rFonts w:ascii="Times New Roman" w:hAnsi="Times New Roman"/>
          <w:sz w:val="24"/>
        </w:rPr>
        <w:t xml:space="preserve">, bet ārpus šā </w:t>
      </w:r>
      <w:r>
        <w:rPr>
          <w:rFonts w:ascii="Times New Roman" w:hAnsi="Times New Roman"/>
          <w:i/>
          <w:iCs/>
          <w:sz w:val="24"/>
        </w:rPr>
        <w:t>sporta pasākuma</w:t>
      </w:r>
      <w:r>
        <w:rPr>
          <w:rFonts w:ascii="Times New Roman" w:hAnsi="Times New Roman"/>
          <w:sz w:val="24"/>
        </w:rPr>
        <w:t xml:space="preserve"> paliek spēkā vielas vai metodes </w:t>
      </w:r>
      <w:r>
        <w:rPr>
          <w:rFonts w:ascii="Times New Roman" w:hAnsi="Times New Roman"/>
          <w:i/>
          <w:sz w:val="24"/>
        </w:rPr>
        <w:t>TLA</w:t>
      </w:r>
      <w:r>
        <w:rPr>
          <w:rFonts w:ascii="Times New Roman" w:hAnsi="Times New Roman"/>
          <w:sz w:val="24"/>
        </w:rPr>
        <w:t xml:space="preserve">, ko viņam piešķīrusi viņa </w:t>
      </w:r>
      <w:r>
        <w:rPr>
          <w:rFonts w:ascii="Times New Roman" w:hAnsi="Times New Roman"/>
          <w:i/>
          <w:iCs/>
          <w:sz w:val="24"/>
        </w:rPr>
        <w:t>valsts antidopinga organizācija</w:t>
      </w:r>
      <w:r>
        <w:rPr>
          <w:rFonts w:ascii="Times New Roman" w:hAnsi="Times New Roman"/>
          <w:sz w:val="24"/>
        </w:rPr>
        <w:t xml:space="preserve"> vai starptautiskā federācija.</w:t>
      </w:r>
      <w:r w:rsidR="00B85D3F">
        <w:rPr>
          <w:rStyle w:val="FootnoteReference"/>
          <w:rFonts w:ascii="Times New Roman" w:eastAsia="Verdana" w:hAnsi="Times New Roman" w:cs="Verdana"/>
          <w:noProof/>
          <w:sz w:val="24"/>
          <w:szCs w:val="19"/>
        </w:rPr>
        <w:footnoteReference w:id="30"/>
      </w:r>
    </w:p>
    <w:p w14:paraId="4EE5AA65" w14:textId="77777777" w:rsidR="0007026B" w:rsidRPr="00DD70E9" w:rsidRDefault="0007026B" w:rsidP="00DD70E9">
      <w:pPr>
        <w:jc w:val="both"/>
        <w:rPr>
          <w:rFonts w:ascii="Times New Roman" w:eastAsia="Calibri" w:hAnsi="Times New Roman" w:cs="Calibri"/>
          <w:i/>
          <w:noProof/>
          <w:sz w:val="24"/>
          <w:szCs w:val="20"/>
        </w:rPr>
      </w:pPr>
    </w:p>
    <w:p w14:paraId="5BC6C0DA" w14:textId="402B3E6F" w:rsidR="0007026B" w:rsidRPr="00DD70E9" w:rsidRDefault="00B85D3F" w:rsidP="00B85D3F">
      <w:pPr>
        <w:tabs>
          <w:tab w:val="left" w:pos="2281"/>
        </w:tabs>
        <w:ind w:left="426"/>
        <w:jc w:val="both"/>
        <w:rPr>
          <w:rFonts w:ascii="Times New Roman" w:eastAsia="Verdana" w:hAnsi="Times New Roman" w:cs="Verdana"/>
          <w:noProof/>
          <w:sz w:val="24"/>
          <w:szCs w:val="19"/>
        </w:rPr>
      </w:pPr>
      <w:r>
        <w:rPr>
          <w:rFonts w:ascii="Times New Roman" w:hAnsi="Times New Roman"/>
          <w:sz w:val="24"/>
        </w:rPr>
        <w:t xml:space="preserve">4.4.5. Ja </w:t>
      </w:r>
      <w:r>
        <w:rPr>
          <w:rFonts w:ascii="Times New Roman" w:hAnsi="Times New Roman"/>
          <w:i/>
          <w:sz w:val="24"/>
        </w:rPr>
        <w:t>antidopinga organizācija</w:t>
      </w:r>
      <w:r>
        <w:rPr>
          <w:rFonts w:ascii="Times New Roman" w:hAnsi="Times New Roman"/>
          <w:sz w:val="24"/>
        </w:rPr>
        <w:t xml:space="preserve"> izvēlas ievākt </w:t>
      </w:r>
      <w:r>
        <w:rPr>
          <w:rFonts w:ascii="Times New Roman" w:hAnsi="Times New Roman"/>
          <w:i/>
          <w:sz w:val="24"/>
        </w:rPr>
        <w:t>paraugu</w:t>
      </w:r>
      <w:r>
        <w:rPr>
          <w:rFonts w:ascii="Times New Roman" w:hAnsi="Times New Roman"/>
          <w:sz w:val="24"/>
        </w:rPr>
        <w:t xml:space="preserve"> no tāda </w:t>
      </w:r>
      <w:r>
        <w:rPr>
          <w:rFonts w:ascii="Times New Roman" w:hAnsi="Times New Roman"/>
          <w:i/>
          <w:sz w:val="24"/>
        </w:rPr>
        <w:t>sportista</w:t>
      </w:r>
      <w:r>
        <w:rPr>
          <w:rFonts w:ascii="Times New Roman" w:hAnsi="Times New Roman"/>
          <w:sz w:val="24"/>
        </w:rPr>
        <w:t xml:space="preserve">, kas nav ne </w:t>
      </w:r>
      <w:r>
        <w:rPr>
          <w:rFonts w:ascii="Times New Roman" w:hAnsi="Times New Roman"/>
          <w:i/>
          <w:sz w:val="24"/>
        </w:rPr>
        <w:t>starptautiska līmeņa sportists</w:t>
      </w:r>
      <w:r>
        <w:rPr>
          <w:rFonts w:ascii="Times New Roman" w:hAnsi="Times New Roman"/>
          <w:sz w:val="24"/>
        </w:rPr>
        <w:t xml:space="preserve">, ne </w:t>
      </w:r>
      <w:r>
        <w:rPr>
          <w:rFonts w:ascii="Times New Roman" w:hAnsi="Times New Roman"/>
          <w:i/>
          <w:sz w:val="24"/>
        </w:rPr>
        <w:t>valsts līmeņa sportists</w:t>
      </w:r>
      <w:r>
        <w:rPr>
          <w:rFonts w:ascii="Times New Roman" w:hAnsi="Times New Roman"/>
          <w:sz w:val="24"/>
        </w:rPr>
        <w:t xml:space="preserve">, un ja šis </w:t>
      </w:r>
      <w:r>
        <w:rPr>
          <w:rFonts w:ascii="Times New Roman" w:hAnsi="Times New Roman"/>
          <w:i/>
          <w:sz w:val="24"/>
        </w:rPr>
        <w:t>sportists</w:t>
      </w:r>
      <w:r>
        <w:rPr>
          <w:rFonts w:ascii="Times New Roman" w:hAnsi="Times New Roman"/>
          <w:sz w:val="24"/>
        </w:rPr>
        <w:t xml:space="preserve"> </w:t>
      </w:r>
      <w:r>
        <w:rPr>
          <w:rFonts w:ascii="Times New Roman" w:hAnsi="Times New Roman"/>
          <w:i/>
          <w:sz w:val="24"/>
        </w:rPr>
        <w:t>lieto aizliegto vielu</w:t>
      </w:r>
      <w:r>
        <w:rPr>
          <w:rFonts w:ascii="Times New Roman" w:hAnsi="Times New Roman"/>
          <w:sz w:val="24"/>
        </w:rPr>
        <w:t xml:space="preserve"> vai </w:t>
      </w:r>
      <w:r>
        <w:rPr>
          <w:rFonts w:ascii="Times New Roman" w:hAnsi="Times New Roman"/>
          <w:i/>
          <w:sz w:val="24"/>
        </w:rPr>
        <w:t>aizliegto metodi</w:t>
      </w:r>
      <w:r>
        <w:rPr>
          <w:rFonts w:ascii="Times New Roman" w:hAnsi="Times New Roman"/>
          <w:sz w:val="24"/>
        </w:rPr>
        <w:t xml:space="preserve"> terapeitiskā nolūkā, tad </w:t>
      </w:r>
      <w:r>
        <w:rPr>
          <w:rFonts w:ascii="Times New Roman" w:hAnsi="Times New Roman"/>
          <w:i/>
          <w:sz w:val="24"/>
        </w:rPr>
        <w:t>antidopinga organizācija</w:t>
      </w:r>
      <w:r>
        <w:rPr>
          <w:rFonts w:ascii="Times New Roman" w:hAnsi="Times New Roman"/>
          <w:sz w:val="24"/>
        </w:rPr>
        <w:t xml:space="preserve"> šim </w:t>
      </w:r>
      <w:r>
        <w:rPr>
          <w:rFonts w:ascii="Times New Roman" w:hAnsi="Times New Roman"/>
          <w:i/>
          <w:sz w:val="24"/>
        </w:rPr>
        <w:t>sportistam</w:t>
      </w:r>
      <w:r>
        <w:rPr>
          <w:rFonts w:ascii="Times New Roman" w:hAnsi="Times New Roman"/>
          <w:sz w:val="24"/>
        </w:rPr>
        <w:t xml:space="preserve"> var atļaut pieteikties </w:t>
      </w:r>
      <w:r>
        <w:rPr>
          <w:rFonts w:ascii="Times New Roman" w:hAnsi="Times New Roman"/>
          <w:i/>
          <w:sz w:val="24"/>
        </w:rPr>
        <w:t>TLA</w:t>
      </w:r>
      <w:r>
        <w:rPr>
          <w:rFonts w:ascii="Times New Roman" w:hAnsi="Times New Roman"/>
          <w:sz w:val="24"/>
        </w:rPr>
        <w:t xml:space="preserve"> saņemšanai ar atpakaļejošu spēku.</w:t>
      </w:r>
    </w:p>
    <w:p w14:paraId="601C800D" w14:textId="77777777" w:rsidR="00B85D3F" w:rsidRDefault="00B85D3F" w:rsidP="00B85D3F">
      <w:pPr>
        <w:tabs>
          <w:tab w:val="left" w:pos="2281"/>
        </w:tabs>
        <w:ind w:left="426"/>
        <w:jc w:val="both"/>
        <w:rPr>
          <w:rFonts w:ascii="Times New Roman" w:eastAsia="Trebuchet MS" w:hAnsi="Times New Roman" w:cs="Trebuchet MS"/>
          <w:i/>
          <w:noProof/>
          <w:sz w:val="24"/>
          <w:szCs w:val="19"/>
        </w:rPr>
      </w:pPr>
      <w:bookmarkStart w:id="116" w:name="_bookmark58"/>
      <w:bookmarkEnd w:id="116"/>
    </w:p>
    <w:p w14:paraId="72E15511" w14:textId="7DF25DD3" w:rsidR="0007026B" w:rsidRPr="00DD70E9" w:rsidRDefault="00B85D3F" w:rsidP="00B85D3F">
      <w:pPr>
        <w:tabs>
          <w:tab w:val="left" w:pos="2281"/>
        </w:tabs>
        <w:ind w:left="426"/>
        <w:jc w:val="both"/>
        <w:rPr>
          <w:rFonts w:ascii="Times New Roman" w:eastAsia="Trebuchet MS" w:hAnsi="Times New Roman" w:cs="Trebuchet MS"/>
          <w:noProof/>
          <w:sz w:val="24"/>
          <w:szCs w:val="11"/>
        </w:rPr>
      </w:pPr>
      <w:r>
        <w:rPr>
          <w:rFonts w:ascii="Times New Roman" w:hAnsi="Times New Roman"/>
          <w:sz w:val="24"/>
        </w:rPr>
        <w:t xml:space="preserve">4.4.6. </w:t>
      </w:r>
      <w:r>
        <w:rPr>
          <w:rFonts w:ascii="Times New Roman" w:hAnsi="Times New Roman"/>
          <w:i/>
          <w:sz w:val="24"/>
        </w:rPr>
        <w:t>WADA</w:t>
      </w:r>
      <w:r>
        <w:rPr>
          <w:rFonts w:ascii="Times New Roman" w:hAnsi="Times New Roman"/>
          <w:sz w:val="24"/>
        </w:rPr>
        <w:t xml:space="preserve"> ir jāpārskata starptautiskās federācijas pieņemts lēmums par </w:t>
      </w:r>
      <w:r>
        <w:rPr>
          <w:rFonts w:ascii="Times New Roman" w:hAnsi="Times New Roman"/>
          <w:i/>
          <w:sz w:val="24"/>
        </w:rPr>
        <w:t>valsts antidopinga organizācijas</w:t>
      </w:r>
      <w:r>
        <w:rPr>
          <w:rFonts w:ascii="Times New Roman" w:hAnsi="Times New Roman"/>
          <w:sz w:val="24"/>
        </w:rPr>
        <w:t xml:space="preserve"> piešķirtas </w:t>
      </w:r>
      <w:r>
        <w:rPr>
          <w:rFonts w:ascii="Times New Roman" w:hAnsi="Times New Roman"/>
          <w:i/>
          <w:sz w:val="24"/>
        </w:rPr>
        <w:t>TLA</w:t>
      </w:r>
      <w:r>
        <w:rPr>
          <w:rFonts w:ascii="Times New Roman" w:hAnsi="Times New Roman"/>
          <w:sz w:val="24"/>
        </w:rPr>
        <w:t xml:space="preserve"> neatzīšanu, ja šo lēmumu tai pārsūdz vai nu attiecīgais </w:t>
      </w:r>
      <w:r>
        <w:rPr>
          <w:rFonts w:ascii="Times New Roman" w:hAnsi="Times New Roman"/>
          <w:i/>
          <w:sz w:val="24"/>
        </w:rPr>
        <w:t>sportists</w:t>
      </w:r>
      <w:r>
        <w:rPr>
          <w:rFonts w:ascii="Times New Roman" w:hAnsi="Times New Roman"/>
          <w:sz w:val="24"/>
        </w:rPr>
        <w:t xml:space="preserve">, vai šā </w:t>
      </w:r>
      <w:r>
        <w:rPr>
          <w:rFonts w:ascii="Times New Roman" w:hAnsi="Times New Roman"/>
          <w:i/>
          <w:sz w:val="24"/>
        </w:rPr>
        <w:t>sportista valsts antidopinga organizācija</w:t>
      </w:r>
      <w:r>
        <w:rPr>
          <w:rFonts w:ascii="Times New Roman" w:hAnsi="Times New Roman"/>
          <w:sz w:val="24"/>
        </w:rPr>
        <w:t xml:space="preserve">. Turklāt </w:t>
      </w:r>
      <w:r>
        <w:rPr>
          <w:rFonts w:ascii="Times New Roman" w:hAnsi="Times New Roman"/>
          <w:i/>
          <w:sz w:val="24"/>
        </w:rPr>
        <w:t>WADA</w:t>
      </w:r>
      <w:r>
        <w:rPr>
          <w:rFonts w:ascii="Times New Roman" w:hAnsi="Times New Roman"/>
          <w:sz w:val="24"/>
        </w:rPr>
        <w:t xml:space="preserve"> ir jāpārskata starptautiskās federācijas pieņemtais lēmums par </w:t>
      </w:r>
      <w:r>
        <w:rPr>
          <w:rFonts w:ascii="Times New Roman" w:hAnsi="Times New Roman"/>
          <w:i/>
          <w:sz w:val="24"/>
        </w:rPr>
        <w:t>TLA</w:t>
      </w:r>
      <w:r>
        <w:rPr>
          <w:rFonts w:ascii="Times New Roman" w:hAnsi="Times New Roman"/>
          <w:sz w:val="24"/>
        </w:rPr>
        <w:t xml:space="preserve"> piešķiršanu, ja šo jautājumu tai pārsūdz attiecīgā </w:t>
      </w:r>
      <w:r>
        <w:rPr>
          <w:rFonts w:ascii="Times New Roman" w:hAnsi="Times New Roman"/>
          <w:i/>
          <w:sz w:val="24"/>
        </w:rPr>
        <w:t>sportista valsts antidopinga organizācija</w:t>
      </w:r>
      <w:r>
        <w:rPr>
          <w:rFonts w:ascii="Times New Roman" w:hAnsi="Times New Roman"/>
          <w:sz w:val="24"/>
        </w:rPr>
        <w:t xml:space="preserve">. </w:t>
      </w:r>
      <w:r>
        <w:rPr>
          <w:rFonts w:ascii="Times New Roman" w:hAnsi="Times New Roman"/>
          <w:i/>
          <w:sz w:val="24"/>
        </w:rPr>
        <w:t xml:space="preserve">WADA </w:t>
      </w:r>
      <w:r>
        <w:rPr>
          <w:rFonts w:ascii="Times New Roman" w:hAnsi="Times New Roman"/>
          <w:sz w:val="24"/>
        </w:rPr>
        <w:t xml:space="preserve">jebkurā brīdī pēc ieinteresēto personu lūguma vai pēc savas iniciatīvas var pārskatīt jebkuru citu lēmumu par </w:t>
      </w:r>
      <w:r>
        <w:rPr>
          <w:rFonts w:ascii="Times New Roman" w:hAnsi="Times New Roman"/>
          <w:i/>
          <w:sz w:val="24"/>
        </w:rPr>
        <w:t>TLA</w:t>
      </w:r>
      <w:r>
        <w:rPr>
          <w:rFonts w:ascii="Times New Roman" w:hAnsi="Times New Roman"/>
          <w:sz w:val="24"/>
        </w:rPr>
        <w:t xml:space="preserve"> piešķiršanu. Ja pārskatītais lēmums par </w:t>
      </w:r>
      <w:r>
        <w:rPr>
          <w:rFonts w:ascii="Times New Roman" w:hAnsi="Times New Roman"/>
          <w:i/>
          <w:sz w:val="24"/>
        </w:rPr>
        <w:t>TLA</w:t>
      </w:r>
      <w:r>
        <w:rPr>
          <w:rFonts w:ascii="Times New Roman" w:hAnsi="Times New Roman"/>
          <w:sz w:val="24"/>
        </w:rPr>
        <w:t xml:space="preserve"> piešķiršanu atbilst </w:t>
      </w:r>
      <w:r>
        <w:rPr>
          <w:rFonts w:ascii="Times New Roman" w:hAnsi="Times New Roman"/>
          <w:i/>
          <w:iCs/>
          <w:sz w:val="24"/>
        </w:rPr>
        <w:lastRenderedPageBreak/>
        <w:t>Terapeitiskās lietošanas atļaujas starptautiskajā standartā</w:t>
      </w:r>
      <w:r>
        <w:rPr>
          <w:rFonts w:ascii="Times New Roman" w:hAnsi="Times New Roman"/>
          <w:sz w:val="24"/>
        </w:rPr>
        <w:t xml:space="preserve"> noteiktajiem kritērijiem, </w:t>
      </w:r>
      <w:r>
        <w:rPr>
          <w:rFonts w:ascii="Times New Roman" w:hAnsi="Times New Roman"/>
          <w:i/>
          <w:sz w:val="24"/>
        </w:rPr>
        <w:t>WADA</w:t>
      </w:r>
      <w:r>
        <w:rPr>
          <w:rFonts w:ascii="Times New Roman" w:hAnsi="Times New Roman"/>
          <w:sz w:val="24"/>
        </w:rPr>
        <w:t xml:space="preserve"> neveic nekādas darbības attiecībā uz šo lēmumu. Ja lēmums par </w:t>
      </w:r>
      <w:r>
        <w:rPr>
          <w:rFonts w:ascii="Times New Roman" w:hAnsi="Times New Roman"/>
          <w:i/>
          <w:iCs/>
          <w:sz w:val="24"/>
        </w:rPr>
        <w:t>TLA</w:t>
      </w:r>
      <w:r>
        <w:rPr>
          <w:rFonts w:ascii="Times New Roman" w:hAnsi="Times New Roman"/>
          <w:sz w:val="24"/>
        </w:rPr>
        <w:t xml:space="preserve"> piešķiršanu neatbilst šiem kritērijiem, </w:t>
      </w:r>
      <w:r>
        <w:rPr>
          <w:rFonts w:ascii="Times New Roman" w:hAnsi="Times New Roman"/>
          <w:i/>
          <w:iCs/>
          <w:sz w:val="24"/>
        </w:rPr>
        <w:t>WADA</w:t>
      </w:r>
      <w:r>
        <w:rPr>
          <w:rFonts w:ascii="Times New Roman" w:hAnsi="Times New Roman"/>
          <w:sz w:val="24"/>
        </w:rPr>
        <w:t xml:space="preserve"> to anulē.</w:t>
      </w:r>
      <w:r>
        <w:rPr>
          <w:rStyle w:val="FootnoteReference"/>
          <w:rFonts w:ascii="Times New Roman" w:eastAsia="Verdana" w:hAnsi="Times New Roman" w:cs="Verdana"/>
          <w:noProof/>
          <w:sz w:val="24"/>
          <w:szCs w:val="19"/>
        </w:rPr>
        <w:footnoteReference w:id="31"/>
      </w:r>
    </w:p>
    <w:p w14:paraId="000A2E3B" w14:textId="77777777" w:rsidR="00B85D3F" w:rsidRDefault="00B85D3F" w:rsidP="00B85D3F">
      <w:pPr>
        <w:tabs>
          <w:tab w:val="left" w:pos="2281"/>
        </w:tabs>
        <w:ind w:left="426"/>
        <w:jc w:val="both"/>
        <w:rPr>
          <w:rFonts w:ascii="Times New Roman" w:eastAsia="Verdana" w:hAnsi="Times New Roman" w:cs="Verdana"/>
          <w:noProof/>
          <w:sz w:val="24"/>
          <w:szCs w:val="19"/>
        </w:rPr>
      </w:pPr>
      <w:bookmarkStart w:id="117" w:name="_bookmark59"/>
      <w:bookmarkEnd w:id="117"/>
    </w:p>
    <w:p w14:paraId="49896044" w14:textId="64FE9EDF" w:rsidR="0007026B" w:rsidRPr="00DD70E9" w:rsidRDefault="00B85D3F" w:rsidP="00B85D3F">
      <w:pPr>
        <w:tabs>
          <w:tab w:val="left" w:pos="2281"/>
        </w:tabs>
        <w:ind w:left="426"/>
        <w:jc w:val="both"/>
        <w:rPr>
          <w:rFonts w:ascii="Times New Roman" w:eastAsia="Trebuchet MS" w:hAnsi="Times New Roman" w:cs="Trebuchet MS"/>
          <w:noProof/>
          <w:sz w:val="24"/>
          <w:szCs w:val="11"/>
        </w:rPr>
      </w:pPr>
      <w:r>
        <w:rPr>
          <w:rFonts w:ascii="Times New Roman" w:hAnsi="Times New Roman"/>
          <w:sz w:val="24"/>
        </w:rPr>
        <w:t xml:space="preserve">4.4.7. Tādu starptautiskas federācijas lēmumu (vai </w:t>
      </w:r>
      <w:r>
        <w:rPr>
          <w:rFonts w:ascii="Times New Roman" w:hAnsi="Times New Roman"/>
          <w:i/>
          <w:iCs/>
          <w:sz w:val="24"/>
        </w:rPr>
        <w:t>valsts antidopinga organizācijas</w:t>
      </w:r>
      <w:r>
        <w:rPr>
          <w:rFonts w:ascii="Times New Roman" w:hAnsi="Times New Roman"/>
          <w:sz w:val="24"/>
        </w:rPr>
        <w:t xml:space="preserve"> lēmumu, ja tā ir piekritusi izskatīt pieteikumu starptautiskās federācijas vārdā) par </w:t>
      </w:r>
      <w:r>
        <w:rPr>
          <w:rFonts w:ascii="Times New Roman" w:hAnsi="Times New Roman"/>
          <w:i/>
          <w:iCs/>
          <w:sz w:val="24"/>
        </w:rPr>
        <w:t>TLA</w:t>
      </w:r>
      <w:r>
        <w:rPr>
          <w:rFonts w:ascii="Times New Roman" w:hAnsi="Times New Roman"/>
          <w:sz w:val="24"/>
        </w:rPr>
        <w:t xml:space="preserve"> piešķiršanu, kuru </w:t>
      </w:r>
      <w:r>
        <w:rPr>
          <w:rFonts w:ascii="Times New Roman" w:hAnsi="Times New Roman"/>
          <w:i/>
          <w:iCs/>
          <w:sz w:val="24"/>
        </w:rPr>
        <w:t>WADA</w:t>
      </w:r>
      <w:r>
        <w:rPr>
          <w:rFonts w:ascii="Times New Roman" w:hAnsi="Times New Roman"/>
          <w:sz w:val="24"/>
        </w:rPr>
        <w:t xml:space="preserve"> nav pārskatījusi vai ir pārskatījusi, bet pēc pārskatīšanas nav anulējusi, </w:t>
      </w:r>
      <w:r>
        <w:rPr>
          <w:rFonts w:ascii="Times New Roman" w:hAnsi="Times New Roman"/>
          <w:i/>
          <w:iCs/>
          <w:sz w:val="24"/>
        </w:rPr>
        <w:t>sportists</w:t>
      </w:r>
      <w:r>
        <w:rPr>
          <w:rFonts w:ascii="Times New Roman" w:hAnsi="Times New Roman"/>
          <w:sz w:val="24"/>
        </w:rPr>
        <w:t xml:space="preserve"> un/vai šā </w:t>
      </w:r>
      <w:r>
        <w:rPr>
          <w:rFonts w:ascii="Times New Roman" w:hAnsi="Times New Roman"/>
          <w:i/>
          <w:iCs/>
          <w:sz w:val="24"/>
        </w:rPr>
        <w:t>sportista valsts antidopinga organizācija</w:t>
      </w:r>
      <w:r>
        <w:rPr>
          <w:rFonts w:ascii="Times New Roman" w:hAnsi="Times New Roman"/>
          <w:sz w:val="24"/>
        </w:rPr>
        <w:t xml:space="preserve"> var pārsūdzēt tikai </w:t>
      </w:r>
      <w:r>
        <w:rPr>
          <w:rFonts w:ascii="Times New Roman" w:hAnsi="Times New Roman"/>
          <w:i/>
          <w:iCs/>
          <w:sz w:val="24"/>
        </w:rPr>
        <w:t>Sporta šķīrējtiesā</w:t>
      </w:r>
      <w:r>
        <w:rPr>
          <w:rFonts w:ascii="Times New Roman" w:hAnsi="Times New Roman"/>
          <w:sz w:val="24"/>
        </w:rPr>
        <w:t>.</w:t>
      </w:r>
      <w:r>
        <w:rPr>
          <w:rStyle w:val="FootnoteReference"/>
          <w:rFonts w:ascii="Times New Roman" w:eastAsia="Verdana" w:hAnsi="Times New Roman" w:cs="Verdana"/>
          <w:noProof/>
          <w:sz w:val="24"/>
          <w:szCs w:val="19"/>
        </w:rPr>
        <w:footnoteReference w:id="32"/>
      </w:r>
    </w:p>
    <w:p w14:paraId="61D08177" w14:textId="77777777" w:rsidR="0007026B" w:rsidRPr="00DD70E9" w:rsidRDefault="0007026B" w:rsidP="00B85D3F">
      <w:pPr>
        <w:ind w:left="426"/>
        <w:jc w:val="both"/>
        <w:rPr>
          <w:rFonts w:ascii="Times New Roman" w:eastAsia="Calibri" w:hAnsi="Times New Roman" w:cs="Calibri"/>
          <w:i/>
          <w:noProof/>
          <w:sz w:val="24"/>
          <w:szCs w:val="17"/>
        </w:rPr>
      </w:pPr>
    </w:p>
    <w:p w14:paraId="1703A6AC" w14:textId="5DE2A6AA" w:rsidR="0007026B" w:rsidRPr="00DD70E9" w:rsidRDefault="00B85D3F" w:rsidP="00B85D3F">
      <w:pPr>
        <w:tabs>
          <w:tab w:val="left" w:pos="2101"/>
        </w:tabs>
        <w:ind w:left="426"/>
        <w:jc w:val="both"/>
        <w:rPr>
          <w:rFonts w:ascii="Times New Roman" w:eastAsia="Verdana" w:hAnsi="Times New Roman" w:cs="Verdana"/>
          <w:noProof/>
          <w:sz w:val="24"/>
          <w:szCs w:val="19"/>
        </w:rPr>
      </w:pPr>
      <w:bookmarkStart w:id="118" w:name="4.5_Monitoring_Program"/>
      <w:bookmarkStart w:id="119" w:name="_bookmark60"/>
      <w:bookmarkEnd w:id="118"/>
      <w:bookmarkEnd w:id="119"/>
      <w:r>
        <w:rPr>
          <w:rFonts w:ascii="Times New Roman" w:hAnsi="Times New Roman"/>
          <w:sz w:val="24"/>
        </w:rPr>
        <w:t xml:space="preserve">4.4.8. </w:t>
      </w:r>
      <w:r>
        <w:rPr>
          <w:rFonts w:ascii="Times New Roman" w:hAnsi="Times New Roman"/>
          <w:i/>
          <w:sz w:val="24"/>
        </w:rPr>
        <w:t xml:space="preserve">WADA </w:t>
      </w:r>
      <w:r>
        <w:rPr>
          <w:rFonts w:ascii="Times New Roman" w:hAnsi="Times New Roman"/>
          <w:sz w:val="24"/>
        </w:rPr>
        <w:t xml:space="preserve">lēmumu par </w:t>
      </w:r>
      <w:r>
        <w:rPr>
          <w:rFonts w:ascii="Times New Roman" w:hAnsi="Times New Roman"/>
          <w:i/>
          <w:sz w:val="24"/>
        </w:rPr>
        <w:t>TLA</w:t>
      </w:r>
      <w:r>
        <w:rPr>
          <w:rFonts w:ascii="Times New Roman" w:hAnsi="Times New Roman"/>
          <w:sz w:val="24"/>
        </w:rPr>
        <w:t xml:space="preserve"> lēmuma atcelšanu </w:t>
      </w:r>
      <w:r>
        <w:rPr>
          <w:rFonts w:ascii="Times New Roman" w:hAnsi="Times New Roman"/>
          <w:i/>
          <w:sz w:val="24"/>
        </w:rPr>
        <w:t>sportists</w:t>
      </w:r>
      <w:r>
        <w:rPr>
          <w:rFonts w:ascii="Times New Roman" w:hAnsi="Times New Roman"/>
          <w:sz w:val="24"/>
        </w:rPr>
        <w:t xml:space="preserve">, </w:t>
      </w:r>
      <w:r>
        <w:rPr>
          <w:rFonts w:ascii="Times New Roman" w:hAnsi="Times New Roman"/>
          <w:i/>
          <w:sz w:val="24"/>
        </w:rPr>
        <w:t>valsts antidopinga organizācija</w:t>
      </w:r>
      <w:r>
        <w:rPr>
          <w:rFonts w:ascii="Times New Roman" w:hAnsi="Times New Roman"/>
          <w:sz w:val="24"/>
        </w:rPr>
        <w:t xml:space="preserve"> un/vai starptautiskā federācija var pārsūdzēt tikai </w:t>
      </w:r>
      <w:r>
        <w:rPr>
          <w:rFonts w:ascii="Times New Roman" w:hAnsi="Times New Roman"/>
          <w:i/>
          <w:sz w:val="24"/>
        </w:rPr>
        <w:t>Sporta šķīrējtiesā</w:t>
      </w:r>
      <w:r>
        <w:rPr>
          <w:rFonts w:ascii="Times New Roman" w:hAnsi="Times New Roman"/>
          <w:sz w:val="24"/>
        </w:rPr>
        <w:t>.</w:t>
      </w:r>
    </w:p>
    <w:p w14:paraId="4FEDEB44" w14:textId="77777777" w:rsidR="00B85D3F" w:rsidRDefault="00B85D3F" w:rsidP="00B85D3F">
      <w:pPr>
        <w:pStyle w:val="BodyText"/>
        <w:tabs>
          <w:tab w:val="left" w:pos="2101"/>
        </w:tabs>
        <w:ind w:left="426"/>
        <w:jc w:val="both"/>
        <w:rPr>
          <w:rFonts w:ascii="Times New Roman" w:hAnsi="Times New Roman"/>
          <w:noProof/>
          <w:sz w:val="24"/>
        </w:rPr>
      </w:pPr>
    </w:p>
    <w:p w14:paraId="021DD24E" w14:textId="0F3F0260" w:rsidR="0007026B" w:rsidRPr="00DD70E9" w:rsidRDefault="00B85D3F" w:rsidP="00B85D3F">
      <w:pPr>
        <w:pStyle w:val="BodyText"/>
        <w:tabs>
          <w:tab w:val="left" w:pos="2101"/>
        </w:tabs>
        <w:ind w:left="426"/>
        <w:jc w:val="both"/>
        <w:rPr>
          <w:rFonts w:ascii="Times New Roman" w:hAnsi="Times New Roman"/>
          <w:noProof/>
          <w:sz w:val="24"/>
        </w:rPr>
      </w:pPr>
      <w:r>
        <w:rPr>
          <w:rFonts w:ascii="Times New Roman" w:hAnsi="Times New Roman"/>
          <w:sz w:val="24"/>
        </w:rPr>
        <w:t xml:space="preserve">4.4.9. Ja pieņemamā termiņā netiek pieņemts lēmums attiecībā uz pienācīgi iesniegtu pieteikumu par </w:t>
      </w:r>
      <w:r>
        <w:rPr>
          <w:rFonts w:ascii="Times New Roman" w:hAnsi="Times New Roman"/>
          <w:i/>
          <w:sz w:val="24"/>
        </w:rPr>
        <w:t>TLA</w:t>
      </w:r>
      <w:r>
        <w:rPr>
          <w:rFonts w:ascii="Times New Roman" w:hAnsi="Times New Roman"/>
          <w:sz w:val="24"/>
        </w:rPr>
        <w:t xml:space="preserve"> piešķiršanu/atzīšanu vai par lēmuma pārskatīšanu saistībā ar </w:t>
      </w:r>
      <w:r>
        <w:rPr>
          <w:rFonts w:ascii="Times New Roman" w:hAnsi="Times New Roman"/>
          <w:i/>
          <w:sz w:val="24"/>
        </w:rPr>
        <w:t>TLA</w:t>
      </w:r>
      <w:r>
        <w:rPr>
          <w:rFonts w:ascii="Times New Roman" w:hAnsi="Times New Roman"/>
          <w:sz w:val="24"/>
        </w:rPr>
        <w:t>, tas ir uzskatāms par pieteikuma noraidījumu, kā rezultātā rodas atbilstošas tiesības uz pārskatīšanu/pārsūdzību.</w:t>
      </w:r>
    </w:p>
    <w:p w14:paraId="4D19A831" w14:textId="77777777" w:rsidR="0007026B" w:rsidRPr="00DD70E9" w:rsidRDefault="0007026B" w:rsidP="00DD70E9">
      <w:pPr>
        <w:jc w:val="both"/>
        <w:rPr>
          <w:rFonts w:ascii="Times New Roman" w:eastAsia="Verdana" w:hAnsi="Times New Roman" w:cs="Verdana"/>
          <w:noProof/>
          <w:sz w:val="24"/>
          <w:szCs w:val="21"/>
        </w:rPr>
      </w:pPr>
    </w:p>
    <w:p w14:paraId="6C563FEF" w14:textId="144A33B9" w:rsidR="0007026B" w:rsidRPr="00B85D3F" w:rsidRDefault="0007026B" w:rsidP="00A86723">
      <w:pPr>
        <w:pStyle w:val="Heading2"/>
        <w:rPr>
          <w:bCs/>
          <w:noProof/>
        </w:rPr>
      </w:pPr>
      <w:bookmarkStart w:id="120" w:name="_bookmark61"/>
      <w:bookmarkStart w:id="121" w:name="_Toc56176262"/>
      <w:bookmarkEnd w:id="120"/>
      <w:r>
        <w:t>4.5. Uzraudzības programma</w:t>
      </w:r>
      <w:bookmarkEnd w:id="121"/>
    </w:p>
    <w:p w14:paraId="3ED52F12" w14:textId="77777777" w:rsidR="00B85D3F" w:rsidRDefault="00B85D3F" w:rsidP="00DD70E9">
      <w:pPr>
        <w:pStyle w:val="BodyText"/>
        <w:ind w:left="0"/>
        <w:jc w:val="both"/>
        <w:rPr>
          <w:rFonts w:ascii="Times New Roman" w:eastAsia="Trebuchet MS" w:hAnsi="Times New Roman" w:cs="Trebuchet MS"/>
          <w:i/>
          <w:noProof/>
          <w:sz w:val="24"/>
        </w:rPr>
      </w:pPr>
    </w:p>
    <w:p w14:paraId="43DFA664" w14:textId="7DAF080F" w:rsidR="0007026B" w:rsidRPr="00DD70E9" w:rsidRDefault="0007026B" w:rsidP="00DD70E9">
      <w:pPr>
        <w:pStyle w:val="BodyText"/>
        <w:ind w:left="0"/>
        <w:jc w:val="both"/>
        <w:rPr>
          <w:rFonts w:ascii="Times New Roman" w:hAnsi="Times New Roman"/>
          <w:noProof/>
          <w:sz w:val="24"/>
        </w:rPr>
      </w:pPr>
      <w:r>
        <w:rPr>
          <w:rFonts w:ascii="Times New Roman" w:hAnsi="Times New Roman"/>
          <w:i/>
          <w:sz w:val="24"/>
        </w:rPr>
        <w:t>WADA</w:t>
      </w:r>
      <w:r>
        <w:rPr>
          <w:rFonts w:ascii="Times New Roman" w:hAnsi="Times New Roman"/>
          <w:sz w:val="24"/>
        </w:rPr>
        <w:t xml:space="preserve">, apspriežoties ar </w:t>
      </w:r>
      <w:r>
        <w:rPr>
          <w:rFonts w:ascii="Times New Roman" w:hAnsi="Times New Roman"/>
          <w:i/>
          <w:sz w:val="24"/>
        </w:rPr>
        <w:t>parakstītājiem</w:t>
      </w:r>
      <w:r>
        <w:rPr>
          <w:rFonts w:ascii="Times New Roman" w:hAnsi="Times New Roman"/>
          <w:sz w:val="24"/>
        </w:rPr>
        <w:t xml:space="preserve"> un valdībām, izstrādā uzraudzības programmu attiecībā uz vielām, kuras nav iekļautas </w:t>
      </w:r>
      <w:r>
        <w:rPr>
          <w:rFonts w:ascii="Times New Roman" w:hAnsi="Times New Roman"/>
          <w:i/>
          <w:sz w:val="24"/>
        </w:rPr>
        <w:t>Aizliegto vielu un metožu sarakstā</w:t>
      </w:r>
      <w:r>
        <w:rPr>
          <w:rFonts w:ascii="Times New Roman" w:hAnsi="Times New Roman"/>
          <w:sz w:val="24"/>
        </w:rPr>
        <w:t xml:space="preserve">, bet kuras </w:t>
      </w:r>
      <w:r>
        <w:rPr>
          <w:rFonts w:ascii="Times New Roman" w:hAnsi="Times New Roman"/>
          <w:i/>
          <w:sz w:val="24"/>
        </w:rPr>
        <w:t>WADA</w:t>
      </w:r>
      <w:r>
        <w:rPr>
          <w:rFonts w:ascii="Times New Roman" w:hAnsi="Times New Roman"/>
          <w:sz w:val="24"/>
        </w:rPr>
        <w:t xml:space="preserve"> vēlas uzraudzīt, lai konstatētu, kādā veidā šīs vielas ir iespējams ļaunprātīgi izmantot sportā. Turklāt </w:t>
      </w:r>
      <w:r>
        <w:rPr>
          <w:rFonts w:ascii="Times New Roman" w:hAnsi="Times New Roman"/>
          <w:i/>
          <w:sz w:val="24"/>
        </w:rPr>
        <w:t>WADA</w:t>
      </w:r>
      <w:r>
        <w:rPr>
          <w:rFonts w:ascii="Times New Roman" w:hAnsi="Times New Roman"/>
          <w:sz w:val="24"/>
        </w:rPr>
        <w:t xml:space="preserve"> uzraudzības programmā var iekļaut vielas, kas ir </w:t>
      </w:r>
      <w:r>
        <w:rPr>
          <w:rFonts w:ascii="Times New Roman" w:hAnsi="Times New Roman"/>
          <w:i/>
          <w:sz w:val="24"/>
        </w:rPr>
        <w:t>Aizliegto vielu un metožu sarakstā</w:t>
      </w:r>
      <w:r>
        <w:rPr>
          <w:rFonts w:ascii="Times New Roman" w:hAnsi="Times New Roman"/>
          <w:sz w:val="24"/>
        </w:rPr>
        <w:t xml:space="preserve">, bet ir jāuzrauga noteiktos apstākļos (piemēram, dažu tikai </w:t>
      </w:r>
      <w:r>
        <w:rPr>
          <w:rFonts w:ascii="Times New Roman" w:hAnsi="Times New Roman"/>
          <w:i/>
          <w:sz w:val="24"/>
        </w:rPr>
        <w:t>sacensībās</w:t>
      </w:r>
      <w:r>
        <w:rPr>
          <w:rFonts w:ascii="Times New Roman" w:hAnsi="Times New Roman"/>
          <w:sz w:val="24"/>
        </w:rPr>
        <w:t xml:space="preserve"> aizliegtu vielu lietošana </w:t>
      </w:r>
      <w:r>
        <w:rPr>
          <w:rFonts w:ascii="Times New Roman" w:hAnsi="Times New Roman"/>
          <w:i/>
          <w:sz w:val="24"/>
        </w:rPr>
        <w:t>ārpus sacensībām</w:t>
      </w:r>
      <w:r>
        <w:rPr>
          <w:rFonts w:ascii="Times New Roman" w:hAnsi="Times New Roman"/>
          <w:sz w:val="24"/>
        </w:rPr>
        <w:t xml:space="preserve"> vai vairāku vielu kombinēta </w:t>
      </w:r>
      <w:r>
        <w:rPr>
          <w:rFonts w:ascii="Times New Roman" w:hAnsi="Times New Roman"/>
          <w:i/>
          <w:sz w:val="24"/>
        </w:rPr>
        <w:t>lietošana</w:t>
      </w:r>
      <w:r>
        <w:rPr>
          <w:rFonts w:ascii="Times New Roman" w:hAnsi="Times New Roman"/>
          <w:sz w:val="24"/>
        </w:rPr>
        <w:t xml:space="preserve"> nelielās devās), lai noteiktu to </w:t>
      </w:r>
      <w:r>
        <w:rPr>
          <w:rFonts w:ascii="Times New Roman" w:hAnsi="Times New Roman"/>
          <w:i/>
          <w:sz w:val="24"/>
        </w:rPr>
        <w:t>lietošanas</w:t>
      </w:r>
      <w:r>
        <w:rPr>
          <w:rFonts w:ascii="Times New Roman" w:hAnsi="Times New Roman"/>
          <w:sz w:val="24"/>
        </w:rPr>
        <w:t xml:space="preserve"> izplatību vai spētu īstenot atbilstošus lēmumus attiecībā uz to analīzi laboratorijās vai statusu </w:t>
      </w:r>
      <w:r>
        <w:rPr>
          <w:rFonts w:ascii="Times New Roman" w:hAnsi="Times New Roman"/>
          <w:i/>
          <w:sz w:val="24"/>
        </w:rPr>
        <w:t>Aizliegto vielu un metožu sarakstā</w:t>
      </w:r>
      <w:r>
        <w:rPr>
          <w:rFonts w:ascii="Times New Roman" w:hAnsi="Times New Roman"/>
          <w:sz w:val="24"/>
        </w:rPr>
        <w:t>.</w:t>
      </w:r>
    </w:p>
    <w:p w14:paraId="325EB582" w14:textId="77777777" w:rsidR="00597361" w:rsidRDefault="00597361" w:rsidP="00DD70E9">
      <w:pPr>
        <w:pStyle w:val="BodyText"/>
        <w:ind w:left="0"/>
        <w:jc w:val="both"/>
        <w:rPr>
          <w:rFonts w:ascii="Times New Roman" w:hAnsi="Times New Roman"/>
          <w:i/>
          <w:noProof/>
          <w:sz w:val="24"/>
        </w:rPr>
      </w:pPr>
    </w:p>
    <w:p w14:paraId="4614329F" w14:textId="41DF4EEC" w:rsidR="0007026B" w:rsidRPr="00DD70E9" w:rsidRDefault="0007026B" w:rsidP="00DD70E9">
      <w:pPr>
        <w:pStyle w:val="BodyText"/>
        <w:ind w:left="0"/>
        <w:jc w:val="both"/>
        <w:rPr>
          <w:rFonts w:ascii="Times New Roman" w:hAnsi="Times New Roman"/>
          <w:noProof/>
          <w:sz w:val="24"/>
        </w:rPr>
      </w:pPr>
      <w:r>
        <w:rPr>
          <w:rFonts w:ascii="Times New Roman" w:hAnsi="Times New Roman"/>
          <w:i/>
          <w:sz w:val="24"/>
        </w:rPr>
        <w:t>WADA</w:t>
      </w:r>
      <w:r>
        <w:rPr>
          <w:rFonts w:ascii="Times New Roman" w:hAnsi="Times New Roman"/>
          <w:sz w:val="24"/>
        </w:rPr>
        <w:t xml:space="preserve"> publicē informāciju par to, kuras vielas ir jāuzrauga.</w:t>
      </w:r>
      <w:r w:rsidR="00597361">
        <w:rPr>
          <w:rStyle w:val="FootnoteReference"/>
          <w:rFonts w:ascii="Times New Roman" w:hAnsi="Times New Roman"/>
          <w:noProof/>
          <w:sz w:val="24"/>
        </w:rPr>
        <w:footnoteReference w:id="33"/>
      </w:r>
      <w:r>
        <w:rPr>
          <w:rFonts w:ascii="Times New Roman" w:hAnsi="Times New Roman"/>
          <w:b/>
          <w:sz w:val="24"/>
        </w:rPr>
        <w:t xml:space="preserve"> </w:t>
      </w:r>
      <w:r>
        <w:rPr>
          <w:rFonts w:ascii="Times New Roman" w:hAnsi="Times New Roman"/>
          <w:sz w:val="24"/>
        </w:rPr>
        <w:t xml:space="preserve">Laboratorijas ziņo </w:t>
      </w:r>
      <w:r>
        <w:rPr>
          <w:rFonts w:ascii="Times New Roman" w:hAnsi="Times New Roman"/>
          <w:i/>
          <w:sz w:val="24"/>
        </w:rPr>
        <w:t>WADA</w:t>
      </w:r>
      <w:r>
        <w:rPr>
          <w:rFonts w:ascii="Times New Roman" w:hAnsi="Times New Roman"/>
          <w:sz w:val="24"/>
        </w:rPr>
        <w:t xml:space="preserve"> par tām paziņotajiem gadījumiem, kuros </w:t>
      </w:r>
      <w:r>
        <w:rPr>
          <w:rFonts w:ascii="Times New Roman" w:hAnsi="Times New Roman"/>
          <w:i/>
          <w:sz w:val="24"/>
        </w:rPr>
        <w:t>lietotas</w:t>
      </w:r>
      <w:r>
        <w:rPr>
          <w:rFonts w:ascii="Times New Roman" w:hAnsi="Times New Roman"/>
          <w:sz w:val="24"/>
        </w:rPr>
        <w:t xml:space="preserve"> šīs vielas vai kuros konstatēta to klātbūtne. </w:t>
      </w:r>
      <w:r>
        <w:rPr>
          <w:rFonts w:ascii="Times New Roman" w:hAnsi="Times New Roman"/>
          <w:i/>
          <w:iCs/>
          <w:sz w:val="24"/>
        </w:rPr>
        <w:t>WADA</w:t>
      </w:r>
      <w:r>
        <w:rPr>
          <w:rFonts w:ascii="Times New Roman" w:hAnsi="Times New Roman"/>
          <w:sz w:val="24"/>
        </w:rPr>
        <w:t xml:space="preserve"> starptautiskajām federācijām un </w:t>
      </w:r>
      <w:r>
        <w:rPr>
          <w:rFonts w:ascii="Times New Roman" w:hAnsi="Times New Roman"/>
          <w:i/>
          <w:iCs/>
          <w:sz w:val="24"/>
        </w:rPr>
        <w:t>valstu antidopinga organizācijām</w:t>
      </w:r>
      <w:r>
        <w:rPr>
          <w:rFonts w:ascii="Times New Roman" w:hAnsi="Times New Roman"/>
          <w:sz w:val="24"/>
        </w:rPr>
        <w:t xml:space="preserve"> vismaz reizi gadā dara pieejamu apkopoto informāciju par uzraudzītajām vielām, kas iedalītas atbilstīgi sporta veidiem. Šādos uzraudzības programmas ziņojumos nesniedz papildu informāciju, kas</w:t>
      </w:r>
      <w:bookmarkStart w:id="122" w:name="ARTICLE_5 TESTING_AND_INVESTIGATIONS"/>
      <w:bookmarkStart w:id="123" w:name="5.1_Purpose_of_Testing_and_Investigation"/>
      <w:bookmarkStart w:id="124" w:name="5.2_Authority_to_Test"/>
      <w:bookmarkStart w:id="125" w:name="_bookmark62"/>
      <w:bookmarkEnd w:id="122"/>
      <w:bookmarkEnd w:id="123"/>
      <w:bookmarkEnd w:id="124"/>
      <w:bookmarkEnd w:id="125"/>
      <w:r>
        <w:rPr>
          <w:rFonts w:ascii="Times New Roman" w:hAnsi="Times New Roman"/>
          <w:sz w:val="24"/>
        </w:rPr>
        <w:t xml:space="preserve"> varētu sasaistīt uzraudzības rezultātus ar konkrētiem </w:t>
      </w:r>
      <w:r>
        <w:rPr>
          <w:rFonts w:ascii="Times New Roman" w:hAnsi="Times New Roman"/>
          <w:i/>
          <w:iCs/>
          <w:sz w:val="24"/>
        </w:rPr>
        <w:t>paraugiem</w:t>
      </w:r>
      <w:r>
        <w:rPr>
          <w:rFonts w:ascii="Times New Roman" w:hAnsi="Times New Roman"/>
          <w:sz w:val="24"/>
        </w:rPr>
        <w:t xml:space="preserve">. </w:t>
      </w:r>
      <w:r>
        <w:rPr>
          <w:rFonts w:ascii="Times New Roman" w:hAnsi="Times New Roman"/>
          <w:i/>
          <w:sz w:val="24"/>
        </w:rPr>
        <w:t>WADA</w:t>
      </w:r>
      <w:r>
        <w:rPr>
          <w:rFonts w:ascii="Times New Roman" w:hAnsi="Times New Roman"/>
          <w:sz w:val="24"/>
        </w:rPr>
        <w:t xml:space="preserve"> veic pasākumus, lai nodrošinātu, ka saistībā ar šādiem ziņojumiem tiktu stingri ievērota katra </w:t>
      </w:r>
      <w:r>
        <w:rPr>
          <w:rFonts w:ascii="Times New Roman" w:hAnsi="Times New Roman"/>
          <w:i/>
          <w:sz w:val="24"/>
        </w:rPr>
        <w:t>sportista</w:t>
      </w:r>
      <w:r>
        <w:rPr>
          <w:rFonts w:ascii="Times New Roman" w:hAnsi="Times New Roman"/>
          <w:sz w:val="24"/>
        </w:rPr>
        <w:t xml:space="preserve"> anonimitāte. Gadījumi, kad ziņots par uzraugāmas vielas </w:t>
      </w:r>
      <w:r>
        <w:rPr>
          <w:rFonts w:ascii="Times New Roman" w:hAnsi="Times New Roman"/>
          <w:i/>
          <w:sz w:val="24"/>
        </w:rPr>
        <w:t>lietošanu</w:t>
      </w:r>
      <w:r>
        <w:rPr>
          <w:rFonts w:ascii="Times New Roman" w:hAnsi="Times New Roman"/>
          <w:sz w:val="24"/>
        </w:rPr>
        <w:t xml:space="preserve"> vai </w:t>
      </w:r>
      <w:r>
        <w:rPr>
          <w:rFonts w:ascii="Times New Roman" w:hAnsi="Times New Roman"/>
          <w:i/>
          <w:sz w:val="24"/>
        </w:rPr>
        <w:t>paraugā</w:t>
      </w:r>
      <w:r>
        <w:rPr>
          <w:rFonts w:ascii="Times New Roman" w:hAnsi="Times New Roman"/>
          <w:sz w:val="24"/>
        </w:rPr>
        <w:t xml:space="preserve"> konstatēta šādas vielas klātbūtne, nav uzskatāmi par antidopinga noteikumu pārkāpumu.</w:t>
      </w:r>
    </w:p>
    <w:p w14:paraId="0FE6CB3E" w14:textId="77777777" w:rsidR="0007026B" w:rsidRPr="00DD70E9" w:rsidRDefault="0007026B" w:rsidP="00DD70E9">
      <w:pPr>
        <w:jc w:val="both"/>
        <w:rPr>
          <w:rFonts w:ascii="Times New Roman" w:eastAsia="Verdana" w:hAnsi="Times New Roman" w:cs="Verdana"/>
          <w:noProof/>
          <w:sz w:val="24"/>
          <w:szCs w:val="29"/>
        </w:rPr>
      </w:pPr>
    </w:p>
    <w:p w14:paraId="240FB5F5" w14:textId="68179077" w:rsidR="0007026B" w:rsidRPr="00DD70E9" w:rsidRDefault="0007026B" w:rsidP="00DD70E9">
      <w:pPr>
        <w:jc w:val="both"/>
        <w:rPr>
          <w:rFonts w:ascii="Times New Roman" w:eastAsia="Verdana" w:hAnsi="Times New Roman" w:cs="Verdana"/>
          <w:noProof/>
          <w:sz w:val="24"/>
          <w:szCs w:val="2"/>
        </w:rPr>
      </w:pPr>
    </w:p>
    <w:p w14:paraId="09C446D5" w14:textId="77777777" w:rsidR="0007026B" w:rsidRPr="00597361" w:rsidRDefault="0007026B" w:rsidP="00A86723">
      <w:pPr>
        <w:pStyle w:val="Heading1"/>
        <w:rPr>
          <w:rFonts w:eastAsia="Tahoma" w:cs="Tahoma"/>
          <w:noProof/>
          <w:szCs w:val="26"/>
        </w:rPr>
      </w:pPr>
      <w:bookmarkStart w:id="126" w:name="_bookmark63"/>
      <w:bookmarkStart w:id="127" w:name="_Toc56176263"/>
      <w:bookmarkEnd w:id="126"/>
      <w:r>
        <w:lastRenderedPageBreak/>
        <w:t xml:space="preserve">5. PANTS. </w:t>
      </w:r>
      <w:r>
        <w:rPr>
          <w:i/>
        </w:rPr>
        <w:t>PĀRBAUDES</w:t>
      </w:r>
      <w:r>
        <w:t xml:space="preserve"> UN IZMEKLĒŠANA</w:t>
      </w:r>
      <w:bookmarkEnd w:id="127"/>
    </w:p>
    <w:p w14:paraId="49DE1027" w14:textId="77777777" w:rsidR="0007026B" w:rsidRPr="00DD70E9" w:rsidRDefault="0007026B" w:rsidP="00DD70E9">
      <w:pPr>
        <w:jc w:val="both"/>
        <w:rPr>
          <w:rFonts w:ascii="Times New Roman" w:eastAsia="Tahoma" w:hAnsi="Times New Roman" w:cs="Tahoma"/>
          <w:noProof/>
          <w:sz w:val="24"/>
          <w:szCs w:val="34"/>
        </w:rPr>
      </w:pPr>
    </w:p>
    <w:p w14:paraId="671E798A" w14:textId="73544D7E" w:rsidR="0007026B" w:rsidRPr="00597361" w:rsidRDefault="00597361" w:rsidP="00A86723">
      <w:pPr>
        <w:pStyle w:val="Heading2"/>
        <w:rPr>
          <w:rFonts w:cs="Tahoma"/>
          <w:bCs/>
          <w:noProof/>
          <w:szCs w:val="19"/>
        </w:rPr>
      </w:pPr>
      <w:bookmarkStart w:id="128" w:name="_Toc56176264"/>
      <w:r>
        <w:t xml:space="preserve">5.1. </w:t>
      </w:r>
      <w:r>
        <w:rPr>
          <w:i/>
          <w:iCs/>
        </w:rPr>
        <w:t>Pārbaužu</w:t>
      </w:r>
      <w:r>
        <w:t xml:space="preserve"> un izmeklēšanas nolūks</w:t>
      </w:r>
      <w:bookmarkEnd w:id="128"/>
    </w:p>
    <w:p w14:paraId="6B427C81" w14:textId="77777777" w:rsidR="00597361" w:rsidRDefault="00597361" w:rsidP="00DD70E9">
      <w:pPr>
        <w:pStyle w:val="BodyText"/>
        <w:ind w:left="0"/>
        <w:jc w:val="both"/>
        <w:rPr>
          <w:rFonts w:ascii="Times New Roman" w:hAnsi="Times New Roman"/>
          <w:i/>
          <w:noProof/>
          <w:sz w:val="24"/>
        </w:rPr>
      </w:pPr>
    </w:p>
    <w:p w14:paraId="17298704" w14:textId="006827C2" w:rsidR="0007026B" w:rsidRPr="00DD70E9" w:rsidRDefault="0007026B" w:rsidP="00DD70E9">
      <w:pPr>
        <w:pStyle w:val="BodyText"/>
        <w:ind w:left="0"/>
        <w:jc w:val="both"/>
        <w:rPr>
          <w:rFonts w:ascii="Times New Roman" w:eastAsia="Trebuchet MS" w:hAnsi="Times New Roman" w:cs="Trebuchet MS"/>
          <w:noProof/>
          <w:sz w:val="24"/>
          <w:szCs w:val="11"/>
        </w:rPr>
      </w:pPr>
      <w:r>
        <w:rPr>
          <w:rFonts w:ascii="Times New Roman" w:hAnsi="Times New Roman"/>
          <w:i/>
          <w:sz w:val="24"/>
        </w:rPr>
        <w:t>Pārbaudes</w:t>
      </w:r>
      <w:r>
        <w:rPr>
          <w:rFonts w:ascii="Times New Roman" w:hAnsi="Times New Roman"/>
          <w:sz w:val="24"/>
        </w:rPr>
        <w:t xml:space="preserve"> un izmeklēšanu veic tikai, lai novērstu dopinga lietošanu.</w:t>
      </w:r>
      <w:r w:rsidR="00597361">
        <w:rPr>
          <w:rStyle w:val="FootnoteReference"/>
          <w:rFonts w:ascii="Times New Roman" w:hAnsi="Times New Roman"/>
          <w:noProof/>
          <w:sz w:val="24"/>
        </w:rPr>
        <w:footnoteReference w:id="34"/>
      </w:r>
    </w:p>
    <w:p w14:paraId="0ECD6D4F" w14:textId="77777777" w:rsidR="00597361" w:rsidRDefault="00597361" w:rsidP="00DD70E9">
      <w:pPr>
        <w:jc w:val="both"/>
        <w:rPr>
          <w:rFonts w:ascii="Times New Roman" w:eastAsia="Verdana" w:hAnsi="Times New Roman" w:cs="Verdana"/>
          <w:noProof/>
          <w:sz w:val="24"/>
          <w:szCs w:val="19"/>
        </w:rPr>
      </w:pPr>
    </w:p>
    <w:p w14:paraId="2F2D5CCD" w14:textId="79E72891" w:rsidR="0007026B" w:rsidRPr="00DD70E9" w:rsidRDefault="0007026B" w:rsidP="00DD70E9">
      <w:pPr>
        <w:jc w:val="both"/>
        <w:rPr>
          <w:rFonts w:ascii="Times New Roman" w:eastAsia="Verdana" w:hAnsi="Times New Roman" w:cs="Verdana"/>
          <w:noProof/>
          <w:sz w:val="24"/>
          <w:szCs w:val="19"/>
        </w:rPr>
      </w:pPr>
      <w:r>
        <w:rPr>
          <w:rFonts w:ascii="Times New Roman" w:hAnsi="Times New Roman"/>
          <w:sz w:val="24"/>
        </w:rPr>
        <w:t xml:space="preserve">5.1.1. </w:t>
      </w:r>
      <w:r>
        <w:rPr>
          <w:rFonts w:ascii="Times New Roman" w:hAnsi="Times New Roman"/>
          <w:i/>
          <w:sz w:val="24"/>
        </w:rPr>
        <w:t>Pārbaudes</w:t>
      </w:r>
      <w:r>
        <w:rPr>
          <w:rFonts w:ascii="Times New Roman" w:hAnsi="Times New Roman"/>
          <w:sz w:val="24"/>
        </w:rPr>
        <w:t xml:space="preserve"> veic, lai iegūtu analītiskus pierādījumus tam, vai </w:t>
      </w:r>
      <w:r>
        <w:rPr>
          <w:rFonts w:ascii="Times New Roman" w:hAnsi="Times New Roman"/>
          <w:i/>
          <w:sz w:val="24"/>
        </w:rPr>
        <w:t>sportists</w:t>
      </w:r>
      <w:r>
        <w:rPr>
          <w:rFonts w:ascii="Times New Roman" w:hAnsi="Times New Roman"/>
          <w:sz w:val="24"/>
        </w:rPr>
        <w:t xml:space="preserve"> ir pārkāpis </w:t>
      </w:r>
      <w:r>
        <w:rPr>
          <w:rFonts w:ascii="Times New Roman" w:hAnsi="Times New Roman"/>
          <w:i/>
          <w:sz w:val="24"/>
        </w:rPr>
        <w:t>Kodeksa</w:t>
      </w:r>
      <w:r>
        <w:rPr>
          <w:rFonts w:ascii="Times New Roman" w:hAnsi="Times New Roman"/>
          <w:sz w:val="24"/>
        </w:rPr>
        <w:t xml:space="preserve"> </w:t>
      </w:r>
      <w:r>
        <w:rPr>
          <w:rFonts w:ascii="Times New Roman" w:hAnsi="Times New Roman"/>
          <w:sz w:val="24"/>
          <w:u w:color="4754A4"/>
        </w:rPr>
        <w:t>2. panta 1. punktu</w:t>
      </w:r>
      <w:r>
        <w:rPr>
          <w:rFonts w:ascii="Times New Roman" w:hAnsi="Times New Roman"/>
          <w:sz w:val="24"/>
        </w:rPr>
        <w:t xml:space="preserve"> (</w:t>
      </w:r>
      <w:r>
        <w:rPr>
          <w:rFonts w:ascii="Times New Roman" w:hAnsi="Times New Roman"/>
          <w:i/>
          <w:iCs/>
          <w:sz w:val="24"/>
        </w:rPr>
        <w:t>Aizliegtas vielas</w:t>
      </w:r>
      <w:r>
        <w:rPr>
          <w:rFonts w:ascii="Times New Roman" w:hAnsi="Times New Roman"/>
          <w:sz w:val="24"/>
        </w:rPr>
        <w:t xml:space="preserve">, tās </w:t>
      </w:r>
      <w:r>
        <w:rPr>
          <w:rFonts w:ascii="Times New Roman" w:hAnsi="Times New Roman"/>
          <w:i/>
          <w:iCs/>
          <w:sz w:val="24"/>
        </w:rPr>
        <w:t>metabolītu</w:t>
      </w:r>
      <w:r>
        <w:rPr>
          <w:rFonts w:ascii="Times New Roman" w:hAnsi="Times New Roman"/>
          <w:sz w:val="24"/>
        </w:rPr>
        <w:t xml:space="preserve"> vai </w:t>
      </w:r>
      <w:r>
        <w:rPr>
          <w:rFonts w:ascii="Times New Roman" w:hAnsi="Times New Roman"/>
          <w:i/>
          <w:iCs/>
          <w:sz w:val="24"/>
        </w:rPr>
        <w:t>marķieru</w:t>
      </w:r>
      <w:r>
        <w:rPr>
          <w:rFonts w:ascii="Times New Roman" w:hAnsi="Times New Roman"/>
          <w:sz w:val="24"/>
        </w:rPr>
        <w:t xml:space="preserve"> klātbūtne </w:t>
      </w:r>
      <w:r>
        <w:rPr>
          <w:rFonts w:ascii="Times New Roman" w:hAnsi="Times New Roman"/>
          <w:i/>
          <w:iCs/>
          <w:sz w:val="24"/>
        </w:rPr>
        <w:t>paraugā</w:t>
      </w:r>
      <w:r>
        <w:rPr>
          <w:rFonts w:ascii="Times New Roman" w:hAnsi="Times New Roman"/>
          <w:sz w:val="24"/>
        </w:rPr>
        <w:t xml:space="preserve">, kas ņemts no </w:t>
      </w:r>
      <w:r>
        <w:rPr>
          <w:rFonts w:ascii="Times New Roman" w:hAnsi="Times New Roman"/>
          <w:i/>
          <w:iCs/>
          <w:sz w:val="24"/>
        </w:rPr>
        <w:t>sportista</w:t>
      </w:r>
      <w:r>
        <w:rPr>
          <w:rFonts w:ascii="Times New Roman" w:hAnsi="Times New Roman"/>
          <w:sz w:val="24"/>
        </w:rPr>
        <w:t xml:space="preserve"> ķermeņa) vai </w:t>
      </w:r>
      <w:r>
        <w:rPr>
          <w:rFonts w:ascii="Times New Roman" w:hAnsi="Times New Roman"/>
          <w:sz w:val="24"/>
          <w:u w:color="4754A4"/>
        </w:rPr>
        <w:t>2. punktu</w:t>
      </w:r>
      <w:r>
        <w:rPr>
          <w:rFonts w:ascii="Times New Roman" w:hAnsi="Times New Roman"/>
          <w:sz w:val="24"/>
        </w:rPr>
        <w:t xml:space="preserve"> (</w:t>
      </w:r>
      <w:r>
        <w:rPr>
          <w:rFonts w:ascii="Times New Roman" w:hAnsi="Times New Roman"/>
          <w:i/>
          <w:iCs/>
          <w:sz w:val="24"/>
        </w:rPr>
        <w:t>Sportista</w:t>
      </w:r>
      <w:r>
        <w:rPr>
          <w:rFonts w:ascii="Times New Roman" w:hAnsi="Times New Roman"/>
          <w:sz w:val="24"/>
        </w:rPr>
        <w:t xml:space="preserve"> veikta </w:t>
      </w:r>
      <w:r>
        <w:rPr>
          <w:rFonts w:ascii="Times New Roman" w:hAnsi="Times New Roman"/>
          <w:i/>
          <w:iCs/>
          <w:sz w:val="24"/>
        </w:rPr>
        <w:t>aizliegtas vielas</w:t>
      </w:r>
      <w:r>
        <w:rPr>
          <w:rFonts w:ascii="Times New Roman" w:hAnsi="Times New Roman"/>
          <w:sz w:val="24"/>
        </w:rPr>
        <w:t xml:space="preserve"> vai </w:t>
      </w:r>
      <w:r>
        <w:rPr>
          <w:rFonts w:ascii="Times New Roman" w:hAnsi="Times New Roman"/>
          <w:i/>
          <w:iCs/>
          <w:sz w:val="24"/>
        </w:rPr>
        <w:t>aizliegtas metodes</w:t>
      </w:r>
      <w:r>
        <w:rPr>
          <w:rFonts w:ascii="Times New Roman" w:hAnsi="Times New Roman"/>
          <w:sz w:val="24"/>
        </w:rPr>
        <w:t xml:space="preserve"> </w:t>
      </w:r>
      <w:r>
        <w:rPr>
          <w:rFonts w:ascii="Times New Roman" w:hAnsi="Times New Roman"/>
          <w:i/>
          <w:iCs/>
          <w:sz w:val="24"/>
        </w:rPr>
        <w:t>lietošana</w:t>
      </w:r>
      <w:r>
        <w:rPr>
          <w:rFonts w:ascii="Times New Roman" w:hAnsi="Times New Roman"/>
          <w:sz w:val="24"/>
        </w:rPr>
        <w:t xml:space="preserve"> vai </w:t>
      </w:r>
      <w:r>
        <w:rPr>
          <w:rFonts w:ascii="Times New Roman" w:hAnsi="Times New Roman"/>
          <w:i/>
          <w:iCs/>
          <w:sz w:val="24"/>
        </w:rPr>
        <w:t>lietošanas mēģinājums</w:t>
      </w:r>
      <w:r>
        <w:rPr>
          <w:rFonts w:ascii="Times New Roman" w:hAnsi="Times New Roman"/>
          <w:sz w:val="24"/>
        </w:rPr>
        <w:t>).</w:t>
      </w:r>
    </w:p>
    <w:p w14:paraId="7A4DEEB9" w14:textId="77777777" w:rsidR="0007026B" w:rsidRPr="00DD70E9" w:rsidRDefault="0007026B" w:rsidP="00DD70E9">
      <w:pPr>
        <w:jc w:val="both"/>
        <w:rPr>
          <w:rFonts w:ascii="Times New Roman" w:eastAsia="Verdana" w:hAnsi="Times New Roman" w:cs="Verdana"/>
          <w:noProof/>
          <w:sz w:val="24"/>
          <w:szCs w:val="21"/>
        </w:rPr>
      </w:pPr>
    </w:p>
    <w:p w14:paraId="1ACC2FA3" w14:textId="26761B60" w:rsidR="0007026B" w:rsidRPr="00597361" w:rsidRDefault="00597361" w:rsidP="00A86723">
      <w:pPr>
        <w:pStyle w:val="Heading2"/>
        <w:rPr>
          <w:bCs/>
          <w:noProof/>
        </w:rPr>
      </w:pPr>
      <w:bookmarkStart w:id="129" w:name="_bookmark65"/>
      <w:bookmarkStart w:id="130" w:name="_Toc56176265"/>
      <w:bookmarkEnd w:id="129"/>
      <w:r>
        <w:t>5.2. Pilnvaras veikt pārbaudes</w:t>
      </w:r>
      <w:bookmarkEnd w:id="130"/>
    </w:p>
    <w:p w14:paraId="1E91DD29" w14:textId="77777777" w:rsidR="00597361" w:rsidRDefault="00597361" w:rsidP="00DD70E9">
      <w:pPr>
        <w:jc w:val="both"/>
        <w:rPr>
          <w:rFonts w:ascii="Times New Roman" w:hAnsi="Times New Roman"/>
          <w:noProof/>
          <w:sz w:val="24"/>
        </w:rPr>
      </w:pPr>
    </w:p>
    <w:p w14:paraId="264C4095" w14:textId="3452D723" w:rsidR="0007026B" w:rsidRPr="00960C78" w:rsidRDefault="0007026B" w:rsidP="00DD70E9">
      <w:pPr>
        <w:jc w:val="both"/>
        <w:rPr>
          <w:rFonts w:ascii="Times New Roman" w:eastAsia="Verdana" w:hAnsi="Times New Roman" w:cs="Verdana"/>
          <w:noProof/>
          <w:sz w:val="24"/>
          <w:szCs w:val="19"/>
        </w:rPr>
      </w:pPr>
      <w:r>
        <w:rPr>
          <w:rFonts w:ascii="Times New Roman" w:hAnsi="Times New Roman"/>
          <w:sz w:val="24"/>
        </w:rPr>
        <w:t xml:space="preserve">Ikviena </w:t>
      </w:r>
      <w:r>
        <w:rPr>
          <w:rFonts w:ascii="Times New Roman" w:hAnsi="Times New Roman"/>
          <w:i/>
          <w:sz w:val="24"/>
        </w:rPr>
        <w:t>antidopinga organizācija</w:t>
      </w:r>
      <w:r>
        <w:rPr>
          <w:rFonts w:ascii="Times New Roman" w:hAnsi="Times New Roman"/>
          <w:sz w:val="24"/>
        </w:rPr>
        <w:t xml:space="preserve">, kas ir pilnvarota </w:t>
      </w:r>
      <w:r>
        <w:rPr>
          <w:rFonts w:ascii="Times New Roman" w:hAnsi="Times New Roman"/>
          <w:i/>
          <w:sz w:val="24"/>
        </w:rPr>
        <w:t>pārbaudīt</w:t>
      </w:r>
      <w:r>
        <w:rPr>
          <w:rFonts w:ascii="Times New Roman" w:hAnsi="Times New Roman"/>
          <w:sz w:val="24"/>
        </w:rPr>
        <w:t xml:space="preserve"> attiecīgo </w:t>
      </w:r>
      <w:r>
        <w:rPr>
          <w:rFonts w:ascii="Times New Roman" w:hAnsi="Times New Roman"/>
          <w:i/>
          <w:sz w:val="24"/>
        </w:rPr>
        <w:t>sportistu</w:t>
      </w:r>
      <w:r>
        <w:rPr>
          <w:rFonts w:ascii="Times New Roman" w:hAnsi="Times New Roman"/>
          <w:sz w:val="24"/>
        </w:rPr>
        <w:t xml:space="preserve">, var lūgt viņam iesniegt </w:t>
      </w:r>
      <w:r>
        <w:rPr>
          <w:rFonts w:ascii="Times New Roman" w:hAnsi="Times New Roman"/>
          <w:i/>
          <w:sz w:val="24"/>
        </w:rPr>
        <w:t>paraugu</w:t>
      </w:r>
      <w:r>
        <w:rPr>
          <w:rFonts w:ascii="Times New Roman" w:hAnsi="Times New Roman"/>
          <w:sz w:val="24"/>
        </w:rPr>
        <w:t xml:space="preserve"> jebkurā laikā un jebkurā vietā.</w:t>
      </w:r>
      <w:r w:rsidR="00597361" w:rsidRPr="00960C78">
        <w:rPr>
          <w:rStyle w:val="FootnoteReference"/>
          <w:rFonts w:ascii="Times New Roman" w:hAnsi="Times New Roman"/>
          <w:noProof/>
          <w:sz w:val="24"/>
        </w:rPr>
        <w:footnoteReference w:id="35"/>
      </w:r>
      <w:r>
        <w:rPr>
          <w:rFonts w:ascii="Times New Roman" w:hAnsi="Times New Roman"/>
          <w:b/>
          <w:sz w:val="24"/>
        </w:rPr>
        <w:t xml:space="preserve"> </w:t>
      </w:r>
      <w:r>
        <w:rPr>
          <w:rFonts w:ascii="Times New Roman" w:hAnsi="Times New Roman"/>
          <w:sz w:val="24"/>
        </w:rPr>
        <w:t xml:space="preserve">Uz turpmākajiem noteikumiem attiecas </w:t>
      </w:r>
      <w:r>
        <w:rPr>
          <w:rFonts w:ascii="Times New Roman" w:hAnsi="Times New Roman"/>
          <w:sz w:val="24"/>
          <w:u w:color="4754A4"/>
        </w:rPr>
        <w:t>5. panta 3. punktā</w:t>
      </w:r>
      <w:r>
        <w:rPr>
          <w:rFonts w:ascii="Times New Roman" w:hAnsi="Times New Roman"/>
          <w:sz w:val="24"/>
        </w:rPr>
        <w:t xml:space="preserve"> noteiktie ierobežojumi attiecībā uz </w:t>
      </w:r>
      <w:r>
        <w:rPr>
          <w:rFonts w:ascii="Times New Roman" w:hAnsi="Times New Roman"/>
          <w:i/>
          <w:sz w:val="24"/>
        </w:rPr>
        <w:t>pārbaudēm sporta pasākumu laikā</w:t>
      </w:r>
      <w:r>
        <w:rPr>
          <w:rFonts w:ascii="Times New Roman" w:hAnsi="Times New Roman"/>
          <w:sz w:val="24"/>
        </w:rPr>
        <w:t>.</w:t>
      </w:r>
    </w:p>
    <w:p w14:paraId="3B6F5EB6" w14:textId="77777777" w:rsidR="0007026B" w:rsidRPr="00DD70E9" w:rsidRDefault="0007026B" w:rsidP="00DD70E9">
      <w:pPr>
        <w:jc w:val="both"/>
        <w:rPr>
          <w:rFonts w:ascii="Times New Roman" w:eastAsia="Calibri" w:hAnsi="Times New Roman" w:cs="Calibri"/>
          <w:i/>
          <w:noProof/>
          <w:sz w:val="24"/>
          <w:szCs w:val="17"/>
        </w:rPr>
      </w:pPr>
    </w:p>
    <w:p w14:paraId="3A914D26" w14:textId="714D4435" w:rsidR="0007026B" w:rsidRPr="00DD70E9" w:rsidRDefault="00195901" w:rsidP="00195901">
      <w:pPr>
        <w:tabs>
          <w:tab w:val="left" w:pos="2101"/>
        </w:tabs>
        <w:ind w:left="426"/>
        <w:jc w:val="both"/>
        <w:rPr>
          <w:rFonts w:ascii="Times New Roman" w:eastAsia="Verdana" w:hAnsi="Times New Roman" w:cs="Verdana"/>
          <w:noProof/>
          <w:sz w:val="24"/>
          <w:szCs w:val="19"/>
        </w:rPr>
      </w:pPr>
      <w:bookmarkStart w:id="131" w:name="_bookmark66"/>
      <w:bookmarkEnd w:id="131"/>
      <w:r>
        <w:rPr>
          <w:rFonts w:ascii="Times New Roman" w:hAnsi="Times New Roman"/>
          <w:sz w:val="24"/>
        </w:rPr>
        <w:t xml:space="preserve">5.2.1. </w:t>
      </w:r>
      <w:r>
        <w:rPr>
          <w:rFonts w:ascii="Times New Roman" w:hAnsi="Times New Roman"/>
          <w:i/>
          <w:iCs/>
          <w:sz w:val="24"/>
        </w:rPr>
        <w:t>Valsts antidopinga organizācija</w:t>
      </w:r>
      <w:r>
        <w:rPr>
          <w:rFonts w:ascii="Times New Roman" w:hAnsi="Times New Roman"/>
          <w:sz w:val="24"/>
        </w:rPr>
        <w:t xml:space="preserve"> ir pilnvarota veikt </w:t>
      </w:r>
      <w:r>
        <w:rPr>
          <w:rFonts w:ascii="Times New Roman" w:hAnsi="Times New Roman"/>
          <w:i/>
          <w:iCs/>
          <w:sz w:val="24"/>
        </w:rPr>
        <w:t>pārbaudes</w:t>
      </w:r>
      <w:r>
        <w:rPr>
          <w:rFonts w:ascii="Times New Roman" w:hAnsi="Times New Roman"/>
          <w:sz w:val="24"/>
        </w:rPr>
        <w:t xml:space="preserve"> gan </w:t>
      </w:r>
      <w:r>
        <w:rPr>
          <w:rFonts w:ascii="Times New Roman" w:hAnsi="Times New Roman"/>
          <w:i/>
          <w:iCs/>
          <w:sz w:val="24"/>
        </w:rPr>
        <w:t>sacensību laikā</w:t>
      </w:r>
      <w:r>
        <w:rPr>
          <w:rFonts w:ascii="Times New Roman" w:hAnsi="Times New Roman"/>
          <w:sz w:val="24"/>
        </w:rPr>
        <w:t xml:space="preserve">, gan </w:t>
      </w:r>
      <w:r>
        <w:rPr>
          <w:rFonts w:ascii="Times New Roman" w:hAnsi="Times New Roman"/>
          <w:i/>
          <w:iCs/>
          <w:sz w:val="24"/>
        </w:rPr>
        <w:t>ārpus sacensībām</w:t>
      </w:r>
      <w:r>
        <w:rPr>
          <w:rFonts w:ascii="Times New Roman" w:hAnsi="Times New Roman"/>
          <w:sz w:val="24"/>
        </w:rPr>
        <w:t xml:space="preserve"> visiem tiem </w:t>
      </w:r>
      <w:r>
        <w:rPr>
          <w:rFonts w:ascii="Times New Roman" w:hAnsi="Times New Roman"/>
          <w:i/>
          <w:iCs/>
          <w:sz w:val="24"/>
        </w:rPr>
        <w:t>sportistiem</w:t>
      </w:r>
      <w:r>
        <w:rPr>
          <w:rFonts w:ascii="Times New Roman" w:hAnsi="Times New Roman"/>
          <w:sz w:val="24"/>
        </w:rPr>
        <w:t xml:space="preserve">, kuri ir attiecīgās valsts pilsoņi, patstāvīgie iedzīvotāji, licences turētāji vai sporta organizāciju biedri vai kuri uzturas šīs </w:t>
      </w:r>
      <w:r>
        <w:rPr>
          <w:rFonts w:ascii="Times New Roman" w:hAnsi="Times New Roman"/>
          <w:i/>
          <w:iCs/>
          <w:sz w:val="24"/>
        </w:rPr>
        <w:t>antidopinga organizācijas</w:t>
      </w:r>
      <w:r>
        <w:rPr>
          <w:rFonts w:ascii="Times New Roman" w:hAnsi="Times New Roman"/>
          <w:sz w:val="24"/>
        </w:rPr>
        <w:t xml:space="preserve"> valstī.</w:t>
      </w:r>
    </w:p>
    <w:p w14:paraId="29CAB8E8" w14:textId="77777777" w:rsidR="00195901" w:rsidRDefault="00195901" w:rsidP="00195901">
      <w:pPr>
        <w:pStyle w:val="BodyText"/>
        <w:tabs>
          <w:tab w:val="left" w:pos="2101"/>
        </w:tabs>
        <w:ind w:left="426"/>
        <w:jc w:val="both"/>
        <w:rPr>
          <w:rFonts w:ascii="Times New Roman" w:hAnsi="Times New Roman"/>
          <w:noProof/>
          <w:sz w:val="24"/>
        </w:rPr>
      </w:pPr>
    </w:p>
    <w:p w14:paraId="73498D42" w14:textId="5084BD91" w:rsidR="0007026B" w:rsidRPr="00DD70E9" w:rsidRDefault="00195901" w:rsidP="00195901">
      <w:pPr>
        <w:pStyle w:val="BodyText"/>
        <w:tabs>
          <w:tab w:val="left" w:pos="2101"/>
        </w:tabs>
        <w:ind w:left="426"/>
        <w:jc w:val="both"/>
        <w:rPr>
          <w:rFonts w:ascii="Times New Roman" w:hAnsi="Times New Roman"/>
          <w:noProof/>
          <w:sz w:val="24"/>
        </w:rPr>
      </w:pPr>
      <w:r>
        <w:rPr>
          <w:rFonts w:ascii="Times New Roman" w:hAnsi="Times New Roman"/>
          <w:sz w:val="24"/>
        </w:rPr>
        <w:t xml:space="preserve">5.2.2. Katra starptautiskā federācija ir pilnvarota veikt </w:t>
      </w:r>
      <w:r>
        <w:rPr>
          <w:rFonts w:ascii="Times New Roman" w:hAnsi="Times New Roman"/>
          <w:i/>
          <w:iCs/>
          <w:sz w:val="24"/>
        </w:rPr>
        <w:t>pārbaudes</w:t>
      </w:r>
      <w:r>
        <w:rPr>
          <w:rFonts w:ascii="Times New Roman" w:hAnsi="Times New Roman"/>
          <w:sz w:val="24"/>
        </w:rPr>
        <w:t xml:space="preserve"> gan </w:t>
      </w:r>
      <w:r>
        <w:rPr>
          <w:rFonts w:ascii="Times New Roman" w:hAnsi="Times New Roman"/>
          <w:i/>
          <w:iCs/>
          <w:sz w:val="24"/>
        </w:rPr>
        <w:t>sacensību laikā</w:t>
      </w:r>
      <w:r>
        <w:rPr>
          <w:rFonts w:ascii="Times New Roman" w:hAnsi="Times New Roman"/>
          <w:sz w:val="24"/>
        </w:rPr>
        <w:t xml:space="preserve">, gan </w:t>
      </w:r>
      <w:r>
        <w:rPr>
          <w:rFonts w:ascii="Times New Roman" w:hAnsi="Times New Roman"/>
          <w:i/>
          <w:iCs/>
          <w:sz w:val="24"/>
        </w:rPr>
        <w:t>ārpus sacensībām</w:t>
      </w:r>
      <w:r>
        <w:rPr>
          <w:rFonts w:ascii="Times New Roman" w:hAnsi="Times New Roman"/>
          <w:sz w:val="24"/>
        </w:rPr>
        <w:t xml:space="preserve"> visiem tiem </w:t>
      </w:r>
      <w:r>
        <w:rPr>
          <w:rFonts w:ascii="Times New Roman" w:hAnsi="Times New Roman"/>
          <w:i/>
          <w:iCs/>
          <w:sz w:val="24"/>
        </w:rPr>
        <w:t>sportistiem</w:t>
      </w:r>
      <w:r>
        <w:rPr>
          <w:rFonts w:ascii="Times New Roman" w:hAnsi="Times New Roman"/>
          <w:sz w:val="24"/>
        </w:rPr>
        <w:t xml:space="preserve">, kuriem piemēro tās noteikumus, tostarp </w:t>
      </w:r>
      <w:r>
        <w:rPr>
          <w:rFonts w:ascii="Times New Roman" w:hAnsi="Times New Roman"/>
          <w:i/>
          <w:iCs/>
          <w:sz w:val="24"/>
        </w:rPr>
        <w:t>sportistiem</w:t>
      </w:r>
      <w:r>
        <w:rPr>
          <w:rFonts w:ascii="Times New Roman" w:hAnsi="Times New Roman"/>
          <w:sz w:val="24"/>
        </w:rPr>
        <w:t xml:space="preserve">, kuri piedalās </w:t>
      </w:r>
      <w:r>
        <w:rPr>
          <w:rFonts w:ascii="Times New Roman" w:hAnsi="Times New Roman"/>
          <w:i/>
          <w:iCs/>
          <w:sz w:val="24"/>
        </w:rPr>
        <w:t>starptautiskos sporta pasākumos</w:t>
      </w:r>
      <w:r>
        <w:rPr>
          <w:rFonts w:ascii="Times New Roman" w:hAnsi="Times New Roman"/>
          <w:sz w:val="24"/>
        </w:rPr>
        <w:t xml:space="preserve"> vai tādos </w:t>
      </w:r>
      <w:r>
        <w:rPr>
          <w:rFonts w:ascii="Times New Roman" w:hAnsi="Times New Roman"/>
          <w:i/>
          <w:iCs/>
          <w:sz w:val="24"/>
        </w:rPr>
        <w:t>sporta pasākumos</w:t>
      </w:r>
      <w:r>
        <w:rPr>
          <w:rFonts w:ascii="Times New Roman" w:hAnsi="Times New Roman"/>
          <w:sz w:val="24"/>
        </w:rPr>
        <w:t>, kuru norisi reglamentē šīs starptautiskās federācijas noteikumi, vai kuri ir šīs starptautiskās federācijas biedri vai licences turētāji vai arī tādas valsts federācijas biedri vai licences turētāji, kura ir attiecīgās starptautiskās federācijas dalīborganizācija vai šīs dalīborganizācijas dalīborganizācija.</w:t>
      </w:r>
    </w:p>
    <w:p w14:paraId="1F7ACB7B" w14:textId="77777777" w:rsidR="00195901" w:rsidRDefault="00195901" w:rsidP="00195901">
      <w:pPr>
        <w:tabs>
          <w:tab w:val="left" w:pos="2101"/>
        </w:tabs>
        <w:ind w:left="426"/>
        <w:jc w:val="both"/>
        <w:rPr>
          <w:rFonts w:ascii="Times New Roman" w:hAnsi="Times New Roman"/>
          <w:noProof/>
          <w:sz w:val="24"/>
        </w:rPr>
      </w:pPr>
    </w:p>
    <w:p w14:paraId="67BD10BD" w14:textId="24F6903B" w:rsidR="0007026B" w:rsidRPr="00DD70E9" w:rsidRDefault="00195901" w:rsidP="00195901">
      <w:pPr>
        <w:tabs>
          <w:tab w:val="left" w:pos="2101"/>
        </w:tabs>
        <w:ind w:left="426"/>
        <w:jc w:val="both"/>
        <w:rPr>
          <w:rFonts w:ascii="Times New Roman" w:eastAsia="Verdana" w:hAnsi="Times New Roman" w:cs="Verdana"/>
          <w:noProof/>
          <w:sz w:val="24"/>
          <w:szCs w:val="19"/>
        </w:rPr>
      </w:pPr>
      <w:r>
        <w:rPr>
          <w:rFonts w:ascii="Times New Roman" w:hAnsi="Times New Roman"/>
          <w:sz w:val="24"/>
        </w:rPr>
        <w:t xml:space="preserve">5.2.3. Visas </w:t>
      </w:r>
      <w:r>
        <w:rPr>
          <w:rFonts w:ascii="Times New Roman" w:hAnsi="Times New Roman"/>
          <w:i/>
          <w:iCs/>
          <w:sz w:val="24"/>
        </w:rPr>
        <w:t>lielu sporta pasākumu rīkotājorganizācijas</w:t>
      </w:r>
      <w:r>
        <w:rPr>
          <w:rFonts w:ascii="Times New Roman" w:hAnsi="Times New Roman"/>
          <w:sz w:val="24"/>
        </w:rPr>
        <w:t xml:space="preserve">, tostarp Starptautiskā Olimpiskā komiteja un Starptautiskā Paraolimpiskā komiteja, ir pilnvarotas veikt </w:t>
      </w:r>
      <w:r>
        <w:rPr>
          <w:rFonts w:ascii="Times New Roman" w:hAnsi="Times New Roman"/>
          <w:i/>
          <w:iCs/>
          <w:sz w:val="24"/>
        </w:rPr>
        <w:t>pārbaudes</w:t>
      </w:r>
      <w:r>
        <w:rPr>
          <w:rFonts w:ascii="Times New Roman" w:hAnsi="Times New Roman"/>
          <w:sz w:val="24"/>
        </w:rPr>
        <w:t xml:space="preserve"> gan </w:t>
      </w:r>
      <w:r>
        <w:rPr>
          <w:rFonts w:ascii="Times New Roman" w:hAnsi="Times New Roman"/>
          <w:i/>
          <w:iCs/>
          <w:sz w:val="24"/>
        </w:rPr>
        <w:t>sacensību laikā</w:t>
      </w:r>
      <w:r>
        <w:rPr>
          <w:rFonts w:ascii="Times New Roman" w:hAnsi="Times New Roman"/>
          <w:sz w:val="24"/>
        </w:rPr>
        <w:t xml:space="preserve">, gan </w:t>
      </w:r>
      <w:r>
        <w:rPr>
          <w:rFonts w:ascii="Times New Roman" w:hAnsi="Times New Roman"/>
          <w:i/>
          <w:iCs/>
          <w:sz w:val="24"/>
        </w:rPr>
        <w:t>ārpus sacensībām</w:t>
      </w:r>
      <w:r>
        <w:rPr>
          <w:rFonts w:ascii="Times New Roman" w:hAnsi="Times New Roman"/>
          <w:sz w:val="24"/>
        </w:rPr>
        <w:t xml:space="preserve"> savos rīkotajos </w:t>
      </w:r>
      <w:r>
        <w:rPr>
          <w:rFonts w:ascii="Times New Roman" w:hAnsi="Times New Roman"/>
          <w:i/>
          <w:iCs/>
          <w:sz w:val="24"/>
        </w:rPr>
        <w:t>sporta pasākumos</w:t>
      </w:r>
      <w:r>
        <w:rPr>
          <w:rFonts w:ascii="Times New Roman" w:hAnsi="Times New Roman"/>
          <w:sz w:val="24"/>
        </w:rPr>
        <w:t xml:space="preserve"> visiem tiem </w:t>
      </w:r>
      <w:r>
        <w:rPr>
          <w:rFonts w:ascii="Times New Roman" w:hAnsi="Times New Roman"/>
          <w:i/>
          <w:iCs/>
          <w:sz w:val="24"/>
        </w:rPr>
        <w:t>sportistiem</w:t>
      </w:r>
      <w:r>
        <w:rPr>
          <w:rFonts w:ascii="Times New Roman" w:hAnsi="Times New Roman"/>
          <w:sz w:val="24"/>
        </w:rPr>
        <w:t xml:space="preserve">, kuri reģistrējušies kādam no tās nākamajiem </w:t>
      </w:r>
      <w:r>
        <w:rPr>
          <w:rFonts w:ascii="Times New Roman" w:hAnsi="Times New Roman"/>
          <w:i/>
          <w:iCs/>
          <w:sz w:val="24"/>
        </w:rPr>
        <w:t>sporta pasākumiem</w:t>
      </w:r>
      <w:r>
        <w:rPr>
          <w:rFonts w:ascii="Times New Roman" w:hAnsi="Times New Roman"/>
          <w:sz w:val="24"/>
        </w:rPr>
        <w:t xml:space="preserve"> vai uz kuriem citādi attiecas šīs </w:t>
      </w:r>
      <w:r>
        <w:rPr>
          <w:rFonts w:ascii="Times New Roman" w:hAnsi="Times New Roman"/>
          <w:i/>
          <w:iCs/>
          <w:sz w:val="24"/>
        </w:rPr>
        <w:t>lielu sporta pasākumu rīkotājorganizācijas</w:t>
      </w:r>
      <w:r>
        <w:rPr>
          <w:rFonts w:ascii="Times New Roman" w:hAnsi="Times New Roman"/>
          <w:sz w:val="24"/>
        </w:rPr>
        <w:t xml:space="preserve"> pilnvaras attiecībā uz </w:t>
      </w:r>
      <w:r>
        <w:rPr>
          <w:rFonts w:ascii="Times New Roman" w:hAnsi="Times New Roman"/>
          <w:i/>
          <w:iCs/>
          <w:sz w:val="24"/>
        </w:rPr>
        <w:t>pārbaužu</w:t>
      </w:r>
      <w:r>
        <w:rPr>
          <w:rFonts w:ascii="Times New Roman" w:hAnsi="Times New Roman"/>
          <w:sz w:val="24"/>
        </w:rPr>
        <w:t xml:space="preserve"> veikšanu saistībā ar kādu nākamo </w:t>
      </w:r>
      <w:r>
        <w:rPr>
          <w:rFonts w:ascii="Times New Roman" w:hAnsi="Times New Roman"/>
          <w:i/>
          <w:iCs/>
          <w:sz w:val="24"/>
        </w:rPr>
        <w:t>sporta pasākumu</w:t>
      </w:r>
      <w:r>
        <w:rPr>
          <w:rFonts w:ascii="Times New Roman" w:hAnsi="Times New Roman"/>
          <w:sz w:val="24"/>
        </w:rPr>
        <w:t>.</w:t>
      </w:r>
    </w:p>
    <w:p w14:paraId="528E54B8" w14:textId="77777777" w:rsidR="00195901" w:rsidRDefault="00195901" w:rsidP="00195901">
      <w:pPr>
        <w:tabs>
          <w:tab w:val="left" w:pos="2101"/>
        </w:tabs>
        <w:ind w:left="426"/>
        <w:jc w:val="both"/>
        <w:rPr>
          <w:rFonts w:ascii="Times New Roman" w:hAnsi="Times New Roman"/>
          <w:i/>
          <w:noProof/>
          <w:sz w:val="24"/>
        </w:rPr>
      </w:pPr>
    </w:p>
    <w:p w14:paraId="5B3814ED" w14:textId="2657A698" w:rsidR="0007026B" w:rsidRPr="00960C78" w:rsidRDefault="00195901" w:rsidP="00195901">
      <w:pPr>
        <w:tabs>
          <w:tab w:val="left" w:pos="2101"/>
        </w:tabs>
        <w:ind w:left="426"/>
        <w:jc w:val="both"/>
        <w:rPr>
          <w:rFonts w:ascii="Times New Roman" w:eastAsia="Verdana" w:hAnsi="Times New Roman" w:cs="Verdana"/>
          <w:noProof/>
          <w:sz w:val="24"/>
          <w:szCs w:val="19"/>
        </w:rPr>
      </w:pPr>
      <w:r>
        <w:rPr>
          <w:rFonts w:ascii="Times New Roman" w:hAnsi="Times New Roman"/>
          <w:sz w:val="24"/>
        </w:rPr>
        <w:t xml:space="preserve">5.2.4. </w:t>
      </w:r>
      <w:r>
        <w:rPr>
          <w:rFonts w:ascii="Times New Roman" w:hAnsi="Times New Roman"/>
          <w:i/>
          <w:iCs/>
          <w:sz w:val="24"/>
        </w:rPr>
        <w:t>WADA</w:t>
      </w:r>
      <w:r>
        <w:rPr>
          <w:rFonts w:ascii="Times New Roman" w:hAnsi="Times New Roman"/>
          <w:sz w:val="24"/>
        </w:rPr>
        <w:t xml:space="preserve"> ir pilnvarota veikt </w:t>
      </w:r>
      <w:r>
        <w:rPr>
          <w:rFonts w:ascii="Times New Roman" w:hAnsi="Times New Roman"/>
          <w:sz w:val="24"/>
          <w:u w:color="4754A4"/>
        </w:rPr>
        <w:t>20. panta 7. punkta 10. apakšpunktā</w:t>
      </w:r>
      <w:r>
        <w:rPr>
          <w:rFonts w:ascii="Times New Roman" w:hAnsi="Times New Roman"/>
          <w:sz w:val="24"/>
        </w:rPr>
        <w:t xml:space="preserve"> noteiktās </w:t>
      </w:r>
      <w:r>
        <w:rPr>
          <w:rFonts w:ascii="Times New Roman" w:hAnsi="Times New Roman"/>
          <w:i/>
          <w:iCs/>
          <w:sz w:val="24"/>
        </w:rPr>
        <w:t>pārbaudes</w:t>
      </w:r>
      <w:r>
        <w:rPr>
          <w:rFonts w:ascii="Times New Roman" w:hAnsi="Times New Roman"/>
          <w:sz w:val="24"/>
        </w:rPr>
        <w:t xml:space="preserve"> gan </w:t>
      </w:r>
      <w:r>
        <w:rPr>
          <w:rFonts w:ascii="Times New Roman" w:hAnsi="Times New Roman"/>
          <w:i/>
          <w:iCs/>
          <w:sz w:val="24"/>
        </w:rPr>
        <w:t>sacensību laikā</w:t>
      </w:r>
      <w:r>
        <w:rPr>
          <w:rFonts w:ascii="Times New Roman" w:hAnsi="Times New Roman"/>
          <w:sz w:val="24"/>
        </w:rPr>
        <w:t xml:space="preserve">, gan </w:t>
      </w:r>
      <w:r>
        <w:rPr>
          <w:rFonts w:ascii="Times New Roman" w:hAnsi="Times New Roman"/>
          <w:i/>
          <w:iCs/>
          <w:sz w:val="24"/>
        </w:rPr>
        <w:t>ārpus sacensībām</w:t>
      </w:r>
      <w:r>
        <w:rPr>
          <w:rFonts w:ascii="Times New Roman" w:hAnsi="Times New Roman"/>
          <w:sz w:val="24"/>
        </w:rPr>
        <w:t>.</w:t>
      </w:r>
    </w:p>
    <w:p w14:paraId="438D52CA" w14:textId="77777777" w:rsidR="00195901" w:rsidRDefault="00195901" w:rsidP="00195901">
      <w:pPr>
        <w:tabs>
          <w:tab w:val="left" w:pos="2101"/>
        </w:tabs>
        <w:ind w:left="426"/>
        <w:jc w:val="both"/>
        <w:rPr>
          <w:rFonts w:ascii="Times New Roman" w:hAnsi="Times New Roman"/>
          <w:i/>
          <w:noProof/>
          <w:sz w:val="24"/>
        </w:rPr>
      </w:pPr>
    </w:p>
    <w:p w14:paraId="1187A204" w14:textId="6FC160CD" w:rsidR="0007026B" w:rsidRPr="00DD70E9" w:rsidRDefault="00195901" w:rsidP="00195901">
      <w:pPr>
        <w:tabs>
          <w:tab w:val="left" w:pos="2101"/>
        </w:tabs>
        <w:ind w:left="426"/>
        <w:jc w:val="both"/>
        <w:rPr>
          <w:rFonts w:ascii="Times New Roman" w:eastAsia="Verdana" w:hAnsi="Times New Roman" w:cs="Verdana"/>
          <w:noProof/>
          <w:sz w:val="24"/>
          <w:szCs w:val="19"/>
        </w:rPr>
      </w:pPr>
      <w:r>
        <w:rPr>
          <w:rFonts w:ascii="Times New Roman" w:hAnsi="Times New Roman"/>
          <w:sz w:val="24"/>
        </w:rPr>
        <w:lastRenderedPageBreak/>
        <w:t xml:space="preserve">5.2.5. </w:t>
      </w:r>
      <w:r>
        <w:rPr>
          <w:rFonts w:ascii="Times New Roman" w:hAnsi="Times New Roman"/>
          <w:i/>
          <w:iCs/>
          <w:sz w:val="24"/>
        </w:rPr>
        <w:t>Antidopinga organizācijas</w:t>
      </w:r>
      <w:r>
        <w:rPr>
          <w:rFonts w:ascii="Times New Roman" w:hAnsi="Times New Roman"/>
          <w:sz w:val="24"/>
        </w:rPr>
        <w:t xml:space="preserve"> drīkst veikt </w:t>
      </w:r>
      <w:r>
        <w:rPr>
          <w:rFonts w:ascii="Times New Roman" w:hAnsi="Times New Roman"/>
          <w:i/>
          <w:iCs/>
          <w:sz w:val="24"/>
        </w:rPr>
        <w:t>pārbaudes</w:t>
      </w:r>
      <w:r>
        <w:rPr>
          <w:rFonts w:ascii="Times New Roman" w:hAnsi="Times New Roman"/>
          <w:sz w:val="24"/>
        </w:rPr>
        <w:t xml:space="preserve"> visiem </w:t>
      </w:r>
      <w:r>
        <w:rPr>
          <w:rFonts w:ascii="Times New Roman" w:hAnsi="Times New Roman"/>
          <w:i/>
          <w:iCs/>
          <w:sz w:val="24"/>
        </w:rPr>
        <w:t>sportistiem</w:t>
      </w:r>
      <w:r>
        <w:rPr>
          <w:rFonts w:ascii="Times New Roman" w:hAnsi="Times New Roman"/>
          <w:sz w:val="24"/>
        </w:rPr>
        <w:t xml:space="preserve">, kuri nav pārtraukuši aktīvo karjeru, tostarp </w:t>
      </w:r>
      <w:r>
        <w:rPr>
          <w:rFonts w:ascii="Times New Roman" w:hAnsi="Times New Roman"/>
          <w:i/>
          <w:iCs/>
          <w:sz w:val="24"/>
        </w:rPr>
        <w:t>diskvalificētiem sportistiem</w:t>
      </w:r>
      <w:r>
        <w:rPr>
          <w:rFonts w:ascii="Times New Roman" w:hAnsi="Times New Roman"/>
          <w:sz w:val="24"/>
        </w:rPr>
        <w:t xml:space="preserve">, attiecībā uz kuriem tām ir spēkā pilnvaras veikt šādas </w:t>
      </w:r>
      <w:r>
        <w:rPr>
          <w:rFonts w:ascii="Times New Roman" w:hAnsi="Times New Roman"/>
          <w:i/>
          <w:iCs/>
          <w:sz w:val="24"/>
        </w:rPr>
        <w:t>pārbaudes</w:t>
      </w:r>
      <w:r>
        <w:rPr>
          <w:rFonts w:ascii="Times New Roman" w:hAnsi="Times New Roman"/>
          <w:sz w:val="24"/>
        </w:rPr>
        <w:t>.</w:t>
      </w:r>
    </w:p>
    <w:p w14:paraId="143A8E13" w14:textId="77777777" w:rsidR="00195901" w:rsidRDefault="00195901" w:rsidP="00195901">
      <w:pPr>
        <w:tabs>
          <w:tab w:val="left" w:pos="2101"/>
        </w:tabs>
        <w:ind w:left="426"/>
        <w:jc w:val="both"/>
        <w:rPr>
          <w:rFonts w:ascii="Times New Roman" w:eastAsia="Verdana" w:hAnsi="Times New Roman" w:cs="Verdana"/>
          <w:noProof/>
          <w:sz w:val="24"/>
          <w:szCs w:val="19"/>
        </w:rPr>
      </w:pPr>
      <w:bookmarkStart w:id="132" w:name="_bookmark67"/>
      <w:bookmarkEnd w:id="132"/>
    </w:p>
    <w:p w14:paraId="3ED7EB01" w14:textId="4298C717" w:rsidR="0007026B" w:rsidRPr="00DD70E9" w:rsidRDefault="00195901" w:rsidP="00195901">
      <w:pPr>
        <w:tabs>
          <w:tab w:val="left" w:pos="2101"/>
        </w:tabs>
        <w:ind w:left="426"/>
        <w:jc w:val="both"/>
        <w:rPr>
          <w:rFonts w:ascii="Times New Roman" w:eastAsia="Verdana" w:hAnsi="Times New Roman" w:cs="Verdana"/>
          <w:noProof/>
          <w:sz w:val="24"/>
          <w:szCs w:val="19"/>
        </w:rPr>
      </w:pPr>
      <w:r>
        <w:rPr>
          <w:rFonts w:ascii="Times New Roman" w:hAnsi="Times New Roman"/>
          <w:sz w:val="24"/>
        </w:rPr>
        <w:t xml:space="preserve">5.2.6. Ja starptautiskā federācija vai </w:t>
      </w:r>
      <w:r>
        <w:rPr>
          <w:rFonts w:ascii="Times New Roman" w:hAnsi="Times New Roman"/>
          <w:i/>
          <w:iCs/>
          <w:sz w:val="24"/>
        </w:rPr>
        <w:t>lielu sporta pasākumu rīkotājorganizācija</w:t>
      </w:r>
      <w:r>
        <w:rPr>
          <w:rFonts w:ascii="Times New Roman" w:hAnsi="Times New Roman"/>
          <w:sz w:val="24"/>
        </w:rPr>
        <w:t xml:space="preserve"> kādu </w:t>
      </w:r>
      <w:r>
        <w:rPr>
          <w:rFonts w:ascii="Times New Roman" w:hAnsi="Times New Roman"/>
          <w:i/>
          <w:iCs/>
          <w:sz w:val="24"/>
        </w:rPr>
        <w:t>pārbaužu</w:t>
      </w:r>
      <w:r>
        <w:rPr>
          <w:rFonts w:ascii="Times New Roman" w:hAnsi="Times New Roman"/>
          <w:sz w:val="24"/>
        </w:rPr>
        <w:t xml:space="preserve"> veikšanai tiešā veidā vai ar valsts federācijas starpniecību deleģē pilnvaras </w:t>
      </w:r>
      <w:r>
        <w:rPr>
          <w:rFonts w:ascii="Times New Roman" w:hAnsi="Times New Roman"/>
          <w:i/>
          <w:iCs/>
          <w:sz w:val="24"/>
        </w:rPr>
        <w:t>valsts antidopinga organizācijai</w:t>
      </w:r>
      <w:r>
        <w:rPr>
          <w:rFonts w:ascii="Times New Roman" w:hAnsi="Times New Roman"/>
          <w:sz w:val="24"/>
        </w:rPr>
        <w:t xml:space="preserve"> vai noslēdz līgumu ar </w:t>
      </w:r>
      <w:r>
        <w:rPr>
          <w:rFonts w:ascii="Times New Roman" w:hAnsi="Times New Roman"/>
          <w:i/>
          <w:iCs/>
          <w:sz w:val="24"/>
        </w:rPr>
        <w:t>valsts antidopinga organizāciju</w:t>
      </w:r>
      <w:r>
        <w:rPr>
          <w:rFonts w:ascii="Times New Roman" w:hAnsi="Times New Roman"/>
          <w:sz w:val="24"/>
        </w:rPr>
        <w:t xml:space="preserve"> par kādu </w:t>
      </w:r>
      <w:r>
        <w:rPr>
          <w:rFonts w:ascii="Times New Roman" w:hAnsi="Times New Roman"/>
          <w:i/>
          <w:iCs/>
          <w:sz w:val="24"/>
        </w:rPr>
        <w:t>pārbaužu</w:t>
      </w:r>
      <w:r>
        <w:rPr>
          <w:rFonts w:ascii="Times New Roman" w:hAnsi="Times New Roman"/>
          <w:sz w:val="24"/>
        </w:rPr>
        <w:t xml:space="preserve"> veikšanu, tad šī </w:t>
      </w:r>
      <w:r>
        <w:rPr>
          <w:rFonts w:ascii="Times New Roman" w:hAnsi="Times New Roman"/>
          <w:i/>
          <w:iCs/>
          <w:sz w:val="24"/>
        </w:rPr>
        <w:t>valsts antidopinga organizācija</w:t>
      </w:r>
      <w:r>
        <w:rPr>
          <w:rFonts w:ascii="Times New Roman" w:hAnsi="Times New Roman"/>
          <w:sz w:val="24"/>
        </w:rPr>
        <w:t xml:space="preserve">, pati sedzot izmaksas, var vākt papildu </w:t>
      </w:r>
      <w:r>
        <w:rPr>
          <w:rFonts w:ascii="Times New Roman" w:hAnsi="Times New Roman"/>
          <w:i/>
          <w:iCs/>
          <w:sz w:val="24"/>
        </w:rPr>
        <w:t>paraugus</w:t>
      </w:r>
      <w:r>
        <w:rPr>
          <w:rFonts w:ascii="Times New Roman" w:hAnsi="Times New Roman"/>
          <w:sz w:val="24"/>
        </w:rPr>
        <w:t xml:space="preserve"> vai norīkot laboratoriju veikt vēl citu veidu analīzes. Ja</w:t>
      </w:r>
      <w:bookmarkStart w:id="133" w:name="5.3_Event_Testing"/>
      <w:bookmarkStart w:id="134" w:name="_bookmark68"/>
      <w:bookmarkEnd w:id="133"/>
      <w:bookmarkEnd w:id="134"/>
      <w:r>
        <w:rPr>
          <w:rFonts w:ascii="Times New Roman" w:hAnsi="Times New Roman"/>
          <w:sz w:val="24"/>
        </w:rPr>
        <w:t xml:space="preserve"> tiek vākti papildu </w:t>
      </w:r>
      <w:r>
        <w:rPr>
          <w:rFonts w:ascii="Times New Roman" w:hAnsi="Times New Roman"/>
          <w:i/>
          <w:iCs/>
          <w:sz w:val="24"/>
        </w:rPr>
        <w:t>paraugi</w:t>
      </w:r>
      <w:r>
        <w:rPr>
          <w:rFonts w:ascii="Times New Roman" w:hAnsi="Times New Roman"/>
          <w:sz w:val="24"/>
        </w:rPr>
        <w:t xml:space="preserve"> vai veiktas papildu veidu analīzes, par to paziņo attiecīgajai starptautiskajai federācijai vai </w:t>
      </w:r>
      <w:r>
        <w:rPr>
          <w:rFonts w:ascii="Times New Roman" w:hAnsi="Times New Roman"/>
          <w:i/>
          <w:iCs/>
          <w:sz w:val="24"/>
        </w:rPr>
        <w:t>lielu sporta pasākumu rīkotājorganizācijai</w:t>
      </w:r>
      <w:r>
        <w:rPr>
          <w:rFonts w:ascii="Times New Roman" w:hAnsi="Times New Roman"/>
          <w:sz w:val="24"/>
        </w:rPr>
        <w:t>.</w:t>
      </w:r>
    </w:p>
    <w:p w14:paraId="7C5F6318" w14:textId="77777777" w:rsidR="0007026B" w:rsidRPr="00DD70E9" w:rsidRDefault="0007026B" w:rsidP="00DD70E9">
      <w:pPr>
        <w:jc w:val="both"/>
        <w:rPr>
          <w:rFonts w:ascii="Times New Roman" w:eastAsia="Verdana" w:hAnsi="Times New Roman" w:cs="Verdana"/>
          <w:noProof/>
          <w:sz w:val="24"/>
          <w:szCs w:val="21"/>
        </w:rPr>
      </w:pPr>
    </w:p>
    <w:p w14:paraId="726998D6" w14:textId="77ACDAE0" w:rsidR="0007026B" w:rsidRPr="00A86723" w:rsidRDefault="00195901" w:rsidP="00A86723">
      <w:pPr>
        <w:pStyle w:val="Heading2"/>
        <w:rPr>
          <w:bCs/>
          <w:i/>
          <w:iCs/>
          <w:noProof/>
        </w:rPr>
      </w:pPr>
      <w:bookmarkStart w:id="135" w:name="_bookmark69"/>
      <w:bookmarkStart w:id="136" w:name="_Toc56176266"/>
      <w:bookmarkEnd w:id="135"/>
      <w:r>
        <w:t xml:space="preserve">5.3. </w:t>
      </w:r>
      <w:r w:rsidRPr="00A86723">
        <w:rPr>
          <w:i/>
          <w:iCs/>
        </w:rPr>
        <w:t>Pārbaudes sporta pasākumos</w:t>
      </w:r>
      <w:bookmarkEnd w:id="136"/>
    </w:p>
    <w:p w14:paraId="373F0807" w14:textId="77777777" w:rsidR="00195901" w:rsidRDefault="00195901" w:rsidP="00195901">
      <w:pPr>
        <w:tabs>
          <w:tab w:val="left" w:pos="2280"/>
        </w:tabs>
        <w:jc w:val="both"/>
        <w:rPr>
          <w:rFonts w:ascii="Times New Roman" w:hAnsi="Times New Roman"/>
          <w:noProof/>
          <w:sz w:val="24"/>
        </w:rPr>
      </w:pPr>
      <w:bookmarkStart w:id="137" w:name="_bookmark70"/>
      <w:bookmarkEnd w:id="137"/>
    </w:p>
    <w:p w14:paraId="5819332A" w14:textId="4B758063" w:rsidR="0007026B" w:rsidRPr="00DD70E9" w:rsidRDefault="00195901" w:rsidP="00195901">
      <w:pPr>
        <w:tabs>
          <w:tab w:val="left" w:pos="2280"/>
        </w:tabs>
        <w:jc w:val="both"/>
        <w:rPr>
          <w:rFonts w:ascii="Times New Roman" w:eastAsia="Trebuchet MS" w:hAnsi="Times New Roman" w:cs="Trebuchet MS"/>
          <w:noProof/>
          <w:sz w:val="24"/>
          <w:szCs w:val="11"/>
        </w:rPr>
      </w:pPr>
      <w:r>
        <w:rPr>
          <w:rFonts w:ascii="Times New Roman" w:hAnsi="Times New Roman"/>
          <w:sz w:val="24"/>
        </w:rPr>
        <w:t xml:space="preserve">5.3.1. Izņemot turpmāk minētos gadījumus, </w:t>
      </w:r>
      <w:r>
        <w:rPr>
          <w:rFonts w:ascii="Times New Roman" w:hAnsi="Times New Roman"/>
          <w:i/>
          <w:sz w:val="24"/>
        </w:rPr>
        <w:t>sporta pasākumu laikā</w:t>
      </w:r>
      <w:r>
        <w:rPr>
          <w:rFonts w:ascii="Times New Roman" w:hAnsi="Times New Roman"/>
          <w:sz w:val="24"/>
        </w:rPr>
        <w:t xml:space="preserve"> veikt </w:t>
      </w:r>
      <w:r>
        <w:rPr>
          <w:rFonts w:ascii="Times New Roman" w:hAnsi="Times New Roman"/>
          <w:i/>
          <w:sz w:val="24"/>
        </w:rPr>
        <w:t>pārbaudes</w:t>
      </w:r>
      <w:r>
        <w:rPr>
          <w:rFonts w:ascii="Times New Roman" w:hAnsi="Times New Roman"/>
          <w:sz w:val="24"/>
        </w:rPr>
        <w:t xml:space="preserve"> </w:t>
      </w:r>
      <w:r>
        <w:rPr>
          <w:rFonts w:ascii="Times New Roman" w:hAnsi="Times New Roman"/>
          <w:i/>
          <w:sz w:val="24"/>
        </w:rPr>
        <w:t>sporta pasākuma norises vietā</w:t>
      </w:r>
      <w:r>
        <w:rPr>
          <w:rFonts w:ascii="Times New Roman" w:hAnsi="Times New Roman"/>
          <w:sz w:val="24"/>
        </w:rPr>
        <w:t xml:space="preserve"> ir pilnvarota tikai viena organizācija. </w:t>
      </w:r>
      <w:r>
        <w:rPr>
          <w:rFonts w:ascii="Times New Roman" w:hAnsi="Times New Roman"/>
          <w:i/>
          <w:iCs/>
          <w:sz w:val="24"/>
        </w:rPr>
        <w:t>Starptautiskos sporta pasākumos</w:t>
      </w:r>
      <w:r>
        <w:rPr>
          <w:rFonts w:ascii="Times New Roman" w:hAnsi="Times New Roman"/>
          <w:sz w:val="24"/>
        </w:rPr>
        <w:t xml:space="preserve"> pilnvaras veikt </w:t>
      </w:r>
      <w:r>
        <w:rPr>
          <w:rFonts w:ascii="Times New Roman" w:hAnsi="Times New Roman"/>
          <w:i/>
          <w:iCs/>
          <w:sz w:val="24"/>
        </w:rPr>
        <w:t>pārbaudes</w:t>
      </w:r>
      <w:r>
        <w:rPr>
          <w:rFonts w:ascii="Times New Roman" w:hAnsi="Times New Roman"/>
          <w:sz w:val="24"/>
        </w:rPr>
        <w:t xml:space="preserve"> ir tai starptautiskajai organizācijai, kas ir šā </w:t>
      </w:r>
      <w:r>
        <w:rPr>
          <w:rFonts w:ascii="Times New Roman" w:hAnsi="Times New Roman"/>
          <w:i/>
          <w:iCs/>
          <w:sz w:val="24"/>
        </w:rPr>
        <w:t>sporta pasākuma</w:t>
      </w:r>
      <w:r>
        <w:rPr>
          <w:rFonts w:ascii="Times New Roman" w:hAnsi="Times New Roman"/>
          <w:sz w:val="24"/>
        </w:rPr>
        <w:t xml:space="preserve"> rīkotāja (piemēram, Starptautiskā Olimpiskā komiteja olimpiskajās spēlēs, starptautiskā federācija pasaules čempionātā, Panamerikas sporta organizācija Panamerikas sporta spēlēs). </w:t>
      </w:r>
      <w:r>
        <w:rPr>
          <w:rFonts w:ascii="Times New Roman" w:hAnsi="Times New Roman"/>
          <w:i/>
          <w:sz w:val="24"/>
        </w:rPr>
        <w:t>Valsts sporta pasākumos</w:t>
      </w:r>
      <w:r>
        <w:rPr>
          <w:rFonts w:ascii="Times New Roman" w:hAnsi="Times New Roman"/>
          <w:sz w:val="24"/>
        </w:rPr>
        <w:t xml:space="preserve"> pilnvaras veikt </w:t>
      </w:r>
      <w:r>
        <w:rPr>
          <w:rFonts w:ascii="Times New Roman" w:hAnsi="Times New Roman"/>
          <w:i/>
          <w:sz w:val="24"/>
        </w:rPr>
        <w:t>pārbaudes</w:t>
      </w:r>
      <w:r>
        <w:rPr>
          <w:rFonts w:ascii="Times New Roman" w:hAnsi="Times New Roman"/>
          <w:sz w:val="24"/>
        </w:rPr>
        <w:t xml:space="preserve"> ir attiecīgās </w:t>
      </w:r>
      <w:r>
        <w:rPr>
          <w:rFonts w:ascii="Times New Roman" w:hAnsi="Times New Roman"/>
          <w:i/>
          <w:sz w:val="24"/>
        </w:rPr>
        <w:t>valsts antidopinga organizācijai</w:t>
      </w:r>
      <w:r>
        <w:rPr>
          <w:rFonts w:ascii="Times New Roman" w:hAnsi="Times New Roman"/>
          <w:sz w:val="24"/>
        </w:rPr>
        <w:t xml:space="preserve">. Pēc </w:t>
      </w:r>
      <w:r>
        <w:rPr>
          <w:rFonts w:ascii="Times New Roman" w:hAnsi="Times New Roman"/>
          <w:i/>
          <w:iCs/>
          <w:sz w:val="24"/>
        </w:rPr>
        <w:t>sporta pasākuma</w:t>
      </w:r>
      <w:r>
        <w:rPr>
          <w:rFonts w:ascii="Times New Roman" w:hAnsi="Times New Roman"/>
          <w:sz w:val="24"/>
        </w:rPr>
        <w:t xml:space="preserve"> rīkotāja pieprasījuma visas </w:t>
      </w:r>
      <w:r>
        <w:rPr>
          <w:rFonts w:ascii="Times New Roman" w:hAnsi="Times New Roman"/>
          <w:i/>
          <w:iCs/>
          <w:sz w:val="24"/>
        </w:rPr>
        <w:t>pārbaudes</w:t>
      </w:r>
      <w:r>
        <w:rPr>
          <w:rFonts w:ascii="Times New Roman" w:hAnsi="Times New Roman"/>
          <w:sz w:val="24"/>
        </w:rPr>
        <w:t xml:space="preserve"> </w:t>
      </w:r>
      <w:r>
        <w:rPr>
          <w:rFonts w:ascii="Times New Roman" w:hAnsi="Times New Roman"/>
          <w:i/>
          <w:iCs/>
          <w:sz w:val="24"/>
        </w:rPr>
        <w:t>sporta pasākuma laikā</w:t>
      </w:r>
      <w:r>
        <w:rPr>
          <w:rFonts w:ascii="Times New Roman" w:hAnsi="Times New Roman"/>
          <w:sz w:val="24"/>
        </w:rPr>
        <w:t xml:space="preserve">, kuras veic ārpus </w:t>
      </w:r>
      <w:r>
        <w:rPr>
          <w:rFonts w:ascii="Times New Roman" w:hAnsi="Times New Roman"/>
          <w:i/>
          <w:iCs/>
          <w:sz w:val="24"/>
        </w:rPr>
        <w:t>pasākuma norises vietas</w:t>
      </w:r>
      <w:r>
        <w:rPr>
          <w:rFonts w:ascii="Times New Roman" w:hAnsi="Times New Roman"/>
          <w:sz w:val="24"/>
        </w:rPr>
        <w:t>, saskaņo ar šo rīkotāju.</w:t>
      </w:r>
      <w:r>
        <w:rPr>
          <w:rStyle w:val="FootnoteReference"/>
          <w:rFonts w:ascii="Times New Roman" w:hAnsi="Times New Roman"/>
          <w:noProof/>
          <w:sz w:val="24"/>
        </w:rPr>
        <w:footnoteReference w:id="36"/>
      </w:r>
    </w:p>
    <w:p w14:paraId="2386FADF" w14:textId="77777777" w:rsidR="00195901" w:rsidRDefault="00195901" w:rsidP="00195901">
      <w:pPr>
        <w:tabs>
          <w:tab w:val="left" w:pos="2281"/>
        </w:tabs>
        <w:jc w:val="both"/>
        <w:rPr>
          <w:rFonts w:ascii="Times New Roman" w:hAnsi="Times New Roman"/>
          <w:noProof/>
          <w:sz w:val="24"/>
        </w:rPr>
      </w:pPr>
      <w:bookmarkStart w:id="138" w:name="_bookmark71"/>
      <w:bookmarkEnd w:id="138"/>
    </w:p>
    <w:p w14:paraId="3E9F351D" w14:textId="6D596B5B" w:rsidR="0007026B" w:rsidRPr="00195901" w:rsidRDefault="00195901" w:rsidP="00195901">
      <w:pPr>
        <w:tabs>
          <w:tab w:val="left" w:pos="2281"/>
        </w:tabs>
        <w:jc w:val="both"/>
        <w:rPr>
          <w:rFonts w:ascii="Times New Roman" w:eastAsia="Verdana" w:hAnsi="Times New Roman" w:cs="Verdana"/>
          <w:noProof/>
          <w:sz w:val="24"/>
          <w:szCs w:val="19"/>
        </w:rPr>
      </w:pPr>
      <w:r>
        <w:rPr>
          <w:rFonts w:ascii="Times New Roman" w:hAnsi="Times New Roman"/>
          <w:sz w:val="24"/>
        </w:rPr>
        <w:t xml:space="preserve">5.3.2. Ja tāda </w:t>
      </w:r>
      <w:r>
        <w:rPr>
          <w:rFonts w:ascii="Times New Roman" w:hAnsi="Times New Roman"/>
          <w:i/>
          <w:sz w:val="24"/>
        </w:rPr>
        <w:t>antidopinga organizācija</w:t>
      </w:r>
      <w:r>
        <w:rPr>
          <w:rFonts w:ascii="Times New Roman" w:hAnsi="Times New Roman"/>
          <w:sz w:val="24"/>
        </w:rPr>
        <w:t xml:space="preserve">, kam citādi būtu </w:t>
      </w:r>
      <w:r>
        <w:rPr>
          <w:rFonts w:ascii="Times New Roman" w:hAnsi="Times New Roman"/>
          <w:i/>
          <w:sz w:val="24"/>
        </w:rPr>
        <w:t>pārbaužu</w:t>
      </w:r>
      <w:r>
        <w:rPr>
          <w:rFonts w:ascii="Times New Roman" w:hAnsi="Times New Roman"/>
          <w:sz w:val="24"/>
        </w:rPr>
        <w:t xml:space="preserve"> veikšanas pilnvaras, bet kas </w:t>
      </w:r>
      <w:r>
        <w:rPr>
          <w:rFonts w:ascii="Times New Roman" w:hAnsi="Times New Roman"/>
          <w:i/>
          <w:sz w:val="24"/>
        </w:rPr>
        <w:t>sporta pasākumā</w:t>
      </w:r>
      <w:r>
        <w:rPr>
          <w:rFonts w:ascii="Times New Roman" w:hAnsi="Times New Roman"/>
          <w:sz w:val="24"/>
        </w:rPr>
        <w:t xml:space="preserve"> nav atbildīga par </w:t>
      </w:r>
      <w:r>
        <w:rPr>
          <w:rFonts w:ascii="Times New Roman" w:hAnsi="Times New Roman"/>
          <w:i/>
          <w:sz w:val="24"/>
        </w:rPr>
        <w:t>pārbaužu</w:t>
      </w:r>
      <w:r>
        <w:rPr>
          <w:rFonts w:ascii="Times New Roman" w:hAnsi="Times New Roman"/>
          <w:sz w:val="24"/>
        </w:rPr>
        <w:t xml:space="preserve"> sākšanu un vadīšanu, </w:t>
      </w:r>
      <w:r>
        <w:rPr>
          <w:rFonts w:ascii="Times New Roman" w:hAnsi="Times New Roman"/>
          <w:i/>
          <w:sz w:val="24"/>
        </w:rPr>
        <w:t>sacensību laikā</w:t>
      </w:r>
      <w:r>
        <w:rPr>
          <w:rFonts w:ascii="Times New Roman" w:hAnsi="Times New Roman"/>
          <w:sz w:val="24"/>
        </w:rPr>
        <w:t xml:space="preserve"> vēlas veikt </w:t>
      </w:r>
      <w:r>
        <w:rPr>
          <w:rFonts w:ascii="Times New Roman" w:hAnsi="Times New Roman"/>
          <w:i/>
          <w:sz w:val="24"/>
        </w:rPr>
        <w:t>sportistu pārbaudes sporta pasākuma norises vietā</w:t>
      </w:r>
      <w:r>
        <w:rPr>
          <w:rFonts w:ascii="Times New Roman" w:hAnsi="Times New Roman"/>
          <w:sz w:val="24"/>
        </w:rPr>
        <w:t xml:space="preserve">, tad šī </w:t>
      </w:r>
      <w:r>
        <w:rPr>
          <w:rFonts w:ascii="Times New Roman" w:hAnsi="Times New Roman"/>
          <w:i/>
          <w:sz w:val="24"/>
        </w:rPr>
        <w:t>antidopinga organizācija</w:t>
      </w:r>
      <w:r>
        <w:rPr>
          <w:rFonts w:ascii="Times New Roman" w:hAnsi="Times New Roman"/>
          <w:sz w:val="24"/>
        </w:rPr>
        <w:t xml:space="preserve"> vispirms apspriežas ar attiecīgā </w:t>
      </w:r>
      <w:r>
        <w:rPr>
          <w:rFonts w:ascii="Times New Roman" w:hAnsi="Times New Roman"/>
          <w:i/>
          <w:sz w:val="24"/>
        </w:rPr>
        <w:t>sporta pasākuma</w:t>
      </w:r>
      <w:r>
        <w:rPr>
          <w:rFonts w:ascii="Times New Roman" w:hAnsi="Times New Roman"/>
          <w:sz w:val="24"/>
        </w:rPr>
        <w:t xml:space="preserve"> rīkotāju, lai saņemtu atļauju veikt un saskaņot jebkādas šādas </w:t>
      </w:r>
      <w:r>
        <w:rPr>
          <w:rFonts w:ascii="Times New Roman" w:hAnsi="Times New Roman"/>
          <w:i/>
          <w:sz w:val="24"/>
        </w:rPr>
        <w:t>pārbaudes</w:t>
      </w:r>
      <w:r>
        <w:rPr>
          <w:rFonts w:ascii="Times New Roman" w:hAnsi="Times New Roman"/>
          <w:sz w:val="24"/>
        </w:rPr>
        <w:t xml:space="preserve">. Ja </w:t>
      </w:r>
      <w:r>
        <w:rPr>
          <w:rFonts w:ascii="Times New Roman" w:hAnsi="Times New Roman"/>
          <w:i/>
          <w:iCs/>
          <w:sz w:val="24"/>
        </w:rPr>
        <w:t>antidopinga organizāciju</w:t>
      </w:r>
      <w:r>
        <w:rPr>
          <w:rFonts w:ascii="Times New Roman" w:hAnsi="Times New Roman"/>
          <w:sz w:val="24"/>
        </w:rPr>
        <w:t xml:space="preserve"> neapmierina </w:t>
      </w:r>
      <w:r>
        <w:rPr>
          <w:rFonts w:ascii="Times New Roman" w:hAnsi="Times New Roman"/>
          <w:i/>
          <w:iCs/>
          <w:sz w:val="24"/>
        </w:rPr>
        <w:t>sporta pasākuma</w:t>
      </w:r>
      <w:r>
        <w:rPr>
          <w:rFonts w:ascii="Times New Roman" w:hAnsi="Times New Roman"/>
          <w:sz w:val="24"/>
        </w:rPr>
        <w:t xml:space="preserve"> rīkotāja atbilde, šī </w:t>
      </w:r>
      <w:r>
        <w:rPr>
          <w:rFonts w:ascii="Times New Roman" w:hAnsi="Times New Roman"/>
          <w:i/>
          <w:iCs/>
          <w:sz w:val="24"/>
        </w:rPr>
        <w:t>antidopinga organizācija</w:t>
      </w:r>
      <w:r>
        <w:rPr>
          <w:rFonts w:ascii="Times New Roman" w:hAnsi="Times New Roman"/>
          <w:sz w:val="24"/>
        </w:rPr>
        <w:t xml:space="preserve"> saskaņā ar procedūrām, kas aprakstītas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starptautiskajā standartā</w:t>
      </w:r>
      <w:r>
        <w:rPr>
          <w:rFonts w:ascii="Times New Roman" w:hAnsi="Times New Roman"/>
          <w:sz w:val="24"/>
        </w:rPr>
        <w:t xml:space="preserve">, var lūgt, lai </w:t>
      </w:r>
      <w:r>
        <w:rPr>
          <w:rFonts w:ascii="Times New Roman" w:hAnsi="Times New Roman"/>
          <w:i/>
          <w:iCs/>
          <w:sz w:val="24"/>
        </w:rPr>
        <w:t>WADA</w:t>
      </w:r>
      <w:r>
        <w:rPr>
          <w:rFonts w:ascii="Times New Roman" w:hAnsi="Times New Roman"/>
          <w:sz w:val="24"/>
        </w:rPr>
        <w:t xml:space="preserve"> piešķir tai atļauju veikt </w:t>
      </w:r>
      <w:r>
        <w:rPr>
          <w:rFonts w:ascii="Times New Roman" w:hAnsi="Times New Roman"/>
          <w:i/>
          <w:iCs/>
          <w:sz w:val="24"/>
        </w:rPr>
        <w:t>pārbaudes</w:t>
      </w:r>
      <w:r>
        <w:rPr>
          <w:rFonts w:ascii="Times New Roman" w:hAnsi="Times New Roman"/>
          <w:sz w:val="24"/>
        </w:rPr>
        <w:t xml:space="preserve"> un</w:t>
      </w:r>
      <w:bookmarkStart w:id="139" w:name="5.4_Testing_Requirements"/>
      <w:bookmarkStart w:id="140" w:name="5.5_Athlete_Whereabouts_Information"/>
      <w:bookmarkStart w:id="141" w:name="_bookmark72"/>
      <w:bookmarkEnd w:id="139"/>
      <w:bookmarkEnd w:id="140"/>
      <w:bookmarkEnd w:id="141"/>
      <w:r>
        <w:rPr>
          <w:rFonts w:ascii="Times New Roman" w:hAnsi="Times New Roman"/>
          <w:sz w:val="24"/>
        </w:rPr>
        <w:t xml:space="preserve"> noteikt, kā tās saskaņot. Pirms šādu </w:t>
      </w:r>
      <w:r>
        <w:rPr>
          <w:rFonts w:ascii="Times New Roman" w:hAnsi="Times New Roman"/>
          <w:i/>
          <w:sz w:val="24"/>
        </w:rPr>
        <w:t>pārbaužu</w:t>
      </w:r>
      <w:r>
        <w:rPr>
          <w:rFonts w:ascii="Times New Roman" w:hAnsi="Times New Roman"/>
          <w:sz w:val="24"/>
        </w:rPr>
        <w:t xml:space="preserve"> atļaujas piešķiršanas </w:t>
      </w:r>
      <w:r>
        <w:rPr>
          <w:rFonts w:ascii="Times New Roman" w:hAnsi="Times New Roman"/>
          <w:i/>
          <w:sz w:val="24"/>
        </w:rPr>
        <w:t>WADA</w:t>
      </w:r>
      <w:r>
        <w:rPr>
          <w:rFonts w:ascii="Times New Roman" w:hAnsi="Times New Roman"/>
          <w:sz w:val="24"/>
        </w:rPr>
        <w:t xml:space="preserve"> apspriežas ar attiecīgā </w:t>
      </w:r>
      <w:r>
        <w:rPr>
          <w:rFonts w:ascii="Times New Roman" w:hAnsi="Times New Roman"/>
          <w:i/>
          <w:sz w:val="24"/>
        </w:rPr>
        <w:t>sporta pasākuma</w:t>
      </w:r>
      <w:r>
        <w:rPr>
          <w:rFonts w:ascii="Times New Roman" w:hAnsi="Times New Roman"/>
          <w:sz w:val="24"/>
        </w:rPr>
        <w:t xml:space="preserve"> rīkotāju un informē to par minēto lūgumu. </w:t>
      </w:r>
      <w:r>
        <w:rPr>
          <w:rFonts w:ascii="Times New Roman" w:hAnsi="Times New Roman"/>
          <w:i/>
          <w:sz w:val="24"/>
        </w:rPr>
        <w:t>WADA</w:t>
      </w:r>
      <w:r>
        <w:rPr>
          <w:rFonts w:ascii="Times New Roman" w:hAnsi="Times New Roman"/>
          <w:sz w:val="24"/>
        </w:rPr>
        <w:t xml:space="preserve"> lēmums ir galīgs un nav pārsūdzams. Ja vien </w:t>
      </w:r>
      <w:r>
        <w:rPr>
          <w:rFonts w:ascii="Times New Roman" w:hAnsi="Times New Roman"/>
          <w:i/>
          <w:iCs/>
          <w:sz w:val="24"/>
        </w:rPr>
        <w:t>pārbaudes</w:t>
      </w:r>
      <w:r>
        <w:rPr>
          <w:rFonts w:ascii="Times New Roman" w:hAnsi="Times New Roman"/>
          <w:sz w:val="24"/>
        </w:rPr>
        <w:t xml:space="preserve"> atļaujā nav paredzēts citādi, uzskata, ka šīs </w:t>
      </w:r>
      <w:r>
        <w:rPr>
          <w:rFonts w:ascii="Times New Roman" w:hAnsi="Times New Roman"/>
          <w:i/>
          <w:iCs/>
          <w:sz w:val="24"/>
        </w:rPr>
        <w:t>pārbaudes</w:t>
      </w:r>
      <w:r>
        <w:rPr>
          <w:rFonts w:ascii="Times New Roman" w:hAnsi="Times New Roman"/>
          <w:sz w:val="24"/>
        </w:rPr>
        <w:t xml:space="preserve"> veiktas </w:t>
      </w:r>
      <w:r>
        <w:rPr>
          <w:rFonts w:ascii="Times New Roman" w:hAnsi="Times New Roman"/>
          <w:i/>
          <w:iCs/>
          <w:sz w:val="24"/>
        </w:rPr>
        <w:t>ārpus sacensībām</w:t>
      </w:r>
      <w:r>
        <w:rPr>
          <w:rFonts w:ascii="Times New Roman" w:hAnsi="Times New Roman"/>
          <w:sz w:val="24"/>
        </w:rPr>
        <w:t xml:space="preserve">. Par šo </w:t>
      </w:r>
      <w:r>
        <w:rPr>
          <w:rFonts w:ascii="Times New Roman" w:hAnsi="Times New Roman"/>
          <w:i/>
          <w:iCs/>
          <w:sz w:val="24"/>
        </w:rPr>
        <w:t>pārbaužu</w:t>
      </w:r>
      <w:r>
        <w:rPr>
          <w:rFonts w:ascii="Times New Roman" w:hAnsi="Times New Roman"/>
          <w:sz w:val="24"/>
        </w:rPr>
        <w:t xml:space="preserve"> </w:t>
      </w:r>
      <w:r>
        <w:rPr>
          <w:rFonts w:ascii="Times New Roman" w:hAnsi="Times New Roman"/>
          <w:i/>
          <w:iCs/>
          <w:sz w:val="24"/>
        </w:rPr>
        <w:t>rezultātu pārvaldību</w:t>
      </w:r>
      <w:r>
        <w:rPr>
          <w:rFonts w:ascii="Times New Roman" w:hAnsi="Times New Roman"/>
          <w:sz w:val="24"/>
        </w:rPr>
        <w:t xml:space="preserve"> atbild tā </w:t>
      </w:r>
      <w:r>
        <w:rPr>
          <w:rFonts w:ascii="Times New Roman" w:hAnsi="Times New Roman"/>
          <w:i/>
          <w:iCs/>
          <w:sz w:val="24"/>
        </w:rPr>
        <w:t>antidopinga aģentūra</w:t>
      </w:r>
      <w:r>
        <w:rPr>
          <w:rFonts w:ascii="Times New Roman" w:hAnsi="Times New Roman"/>
          <w:sz w:val="24"/>
        </w:rPr>
        <w:t xml:space="preserve">, kura sāka pārbaudi, ja vien </w:t>
      </w:r>
      <w:r>
        <w:rPr>
          <w:rFonts w:ascii="Times New Roman" w:hAnsi="Times New Roman"/>
          <w:i/>
          <w:iCs/>
          <w:sz w:val="24"/>
        </w:rPr>
        <w:t>sporta pasākuma</w:t>
      </w:r>
      <w:r>
        <w:rPr>
          <w:rFonts w:ascii="Times New Roman" w:hAnsi="Times New Roman"/>
          <w:sz w:val="24"/>
        </w:rPr>
        <w:t xml:space="preserve"> rīkotāja noteikumos nav paredzēts citādi.</w:t>
      </w:r>
      <w:r>
        <w:rPr>
          <w:rStyle w:val="FootnoteReference"/>
          <w:rFonts w:ascii="Times New Roman" w:eastAsia="Verdana" w:hAnsi="Times New Roman" w:cs="Verdana"/>
          <w:noProof/>
          <w:sz w:val="24"/>
          <w:szCs w:val="19"/>
        </w:rPr>
        <w:footnoteReference w:id="37"/>
      </w:r>
    </w:p>
    <w:p w14:paraId="7CC56FB3" w14:textId="77777777" w:rsidR="0007026B" w:rsidRPr="00DD70E9" w:rsidRDefault="0007026B" w:rsidP="00DD70E9">
      <w:pPr>
        <w:jc w:val="both"/>
        <w:rPr>
          <w:rFonts w:ascii="Times New Roman" w:eastAsia="Trebuchet MS" w:hAnsi="Times New Roman" w:cs="Trebuchet MS"/>
          <w:b/>
          <w:bCs/>
          <w:noProof/>
          <w:sz w:val="24"/>
        </w:rPr>
      </w:pPr>
    </w:p>
    <w:p w14:paraId="3D5B21E2" w14:textId="4D406490" w:rsidR="0007026B" w:rsidRPr="00195901" w:rsidRDefault="00195901" w:rsidP="00A86723">
      <w:pPr>
        <w:pStyle w:val="Heading2"/>
        <w:rPr>
          <w:rFonts w:cs="Tahoma"/>
          <w:bCs/>
          <w:noProof/>
          <w:szCs w:val="19"/>
        </w:rPr>
      </w:pPr>
      <w:bookmarkStart w:id="142" w:name="_Toc56176267"/>
      <w:r>
        <w:t xml:space="preserve">5.4. Prasības </w:t>
      </w:r>
      <w:r>
        <w:rPr>
          <w:i/>
          <w:iCs/>
        </w:rPr>
        <w:t>pārbaužu</w:t>
      </w:r>
      <w:r>
        <w:t xml:space="preserve"> veikšanai</w:t>
      </w:r>
      <w:bookmarkEnd w:id="142"/>
    </w:p>
    <w:p w14:paraId="65CF8047" w14:textId="77777777" w:rsidR="00195901" w:rsidRDefault="00195901" w:rsidP="00195901">
      <w:pPr>
        <w:tabs>
          <w:tab w:val="left" w:pos="2093"/>
        </w:tabs>
        <w:jc w:val="both"/>
        <w:rPr>
          <w:rFonts w:ascii="Times New Roman" w:hAnsi="Times New Roman"/>
          <w:i/>
          <w:noProof/>
          <w:sz w:val="24"/>
        </w:rPr>
      </w:pPr>
    </w:p>
    <w:p w14:paraId="6C2FBEAE" w14:textId="4A47D034" w:rsidR="0007026B" w:rsidRPr="00DD70E9" w:rsidRDefault="00195901" w:rsidP="00195901">
      <w:pPr>
        <w:tabs>
          <w:tab w:val="left" w:pos="2093"/>
        </w:tabs>
        <w:ind w:left="426"/>
        <w:jc w:val="both"/>
        <w:rPr>
          <w:rFonts w:ascii="Times New Roman" w:eastAsia="Verdana" w:hAnsi="Times New Roman" w:cs="Verdana"/>
          <w:noProof/>
          <w:sz w:val="24"/>
          <w:szCs w:val="19"/>
        </w:rPr>
      </w:pPr>
      <w:r>
        <w:rPr>
          <w:rFonts w:ascii="Times New Roman" w:hAnsi="Times New Roman"/>
          <w:sz w:val="24"/>
        </w:rPr>
        <w:t xml:space="preserve">5.4.1. </w:t>
      </w:r>
      <w:r>
        <w:rPr>
          <w:rFonts w:ascii="Times New Roman" w:hAnsi="Times New Roman"/>
          <w:i/>
          <w:sz w:val="24"/>
        </w:rPr>
        <w:t>Antidopinga organizācija</w:t>
      </w:r>
      <w:r>
        <w:rPr>
          <w:rFonts w:ascii="Times New Roman" w:hAnsi="Times New Roman"/>
          <w:sz w:val="24"/>
        </w:rPr>
        <w:t xml:space="preserve"> izstrādā pārbaužu veikšanas plānu un veic </w:t>
      </w:r>
      <w:r>
        <w:rPr>
          <w:rFonts w:ascii="Times New Roman" w:hAnsi="Times New Roman"/>
          <w:i/>
          <w:sz w:val="24"/>
        </w:rPr>
        <w:t>pārbaudes</w:t>
      </w:r>
      <w:r>
        <w:rPr>
          <w:rFonts w:ascii="Times New Roman" w:hAnsi="Times New Roman"/>
          <w:sz w:val="24"/>
        </w:rPr>
        <w:t xml:space="preserve"> saskaņā ar prasībām, kas noteiktas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starptautiskajā standartā</w:t>
      </w:r>
      <w:r>
        <w:rPr>
          <w:rFonts w:ascii="Times New Roman" w:hAnsi="Times New Roman"/>
          <w:sz w:val="24"/>
        </w:rPr>
        <w:t>.</w:t>
      </w:r>
    </w:p>
    <w:p w14:paraId="32AEAD5A" w14:textId="77777777" w:rsidR="00195901" w:rsidRDefault="00195901" w:rsidP="00195901">
      <w:pPr>
        <w:pStyle w:val="BodyText"/>
        <w:tabs>
          <w:tab w:val="left" w:pos="2093"/>
        </w:tabs>
        <w:ind w:left="426"/>
        <w:jc w:val="both"/>
        <w:rPr>
          <w:rFonts w:ascii="Times New Roman" w:hAnsi="Times New Roman"/>
          <w:noProof/>
          <w:sz w:val="24"/>
        </w:rPr>
      </w:pPr>
    </w:p>
    <w:p w14:paraId="7EB30268" w14:textId="44C890CB" w:rsidR="0007026B" w:rsidRPr="00DD70E9" w:rsidRDefault="00195901" w:rsidP="00195901">
      <w:pPr>
        <w:pStyle w:val="BodyText"/>
        <w:tabs>
          <w:tab w:val="left" w:pos="2093"/>
        </w:tabs>
        <w:ind w:left="426"/>
        <w:jc w:val="both"/>
        <w:rPr>
          <w:rFonts w:ascii="Times New Roman" w:hAnsi="Times New Roman"/>
          <w:noProof/>
          <w:sz w:val="24"/>
        </w:rPr>
      </w:pPr>
      <w:r>
        <w:rPr>
          <w:rFonts w:ascii="Times New Roman" w:hAnsi="Times New Roman"/>
          <w:sz w:val="24"/>
        </w:rPr>
        <w:lastRenderedPageBreak/>
        <w:t xml:space="preserve">5.4.2. Ja tas ir saprātīgi iespējams, </w:t>
      </w:r>
      <w:r>
        <w:rPr>
          <w:rFonts w:ascii="Times New Roman" w:hAnsi="Times New Roman"/>
          <w:i/>
          <w:sz w:val="24"/>
        </w:rPr>
        <w:t>pārbaudes</w:t>
      </w:r>
      <w:r>
        <w:rPr>
          <w:rFonts w:ascii="Times New Roman" w:hAnsi="Times New Roman"/>
          <w:sz w:val="24"/>
        </w:rPr>
        <w:t xml:space="preserve"> saskaņo, izmantojot </w:t>
      </w:r>
      <w:r>
        <w:rPr>
          <w:rFonts w:ascii="Times New Roman" w:hAnsi="Times New Roman"/>
          <w:i/>
          <w:sz w:val="24"/>
        </w:rPr>
        <w:t>ADAMS</w:t>
      </w:r>
      <w:r>
        <w:rPr>
          <w:rFonts w:ascii="Times New Roman" w:hAnsi="Times New Roman"/>
          <w:sz w:val="24"/>
        </w:rPr>
        <w:t xml:space="preserve"> sistēmu, lai maksimāli palielinātu kopīgo </w:t>
      </w:r>
      <w:r>
        <w:rPr>
          <w:rFonts w:ascii="Times New Roman" w:hAnsi="Times New Roman"/>
          <w:i/>
          <w:sz w:val="24"/>
        </w:rPr>
        <w:t>pārbaužu</w:t>
      </w:r>
      <w:r>
        <w:rPr>
          <w:rFonts w:ascii="Times New Roman" w:hAnsi="Times New Roman"/>
          <w:sz w:val="24"/>
        </w:rPr>
        <w:t xml:space="preserve"> efektivitāti un lieki neveiktu atkārtotas </w:t>
      </w:r>
      <w:r>
        <w:rPr>
          <w:rFonts w:ascii="Times New Roman" w:hAnsi="Times New Roman"/>
          <w:i/>
          <w:sz w:val="24"/>
        </w:rPr>
        <w:t>pārbaudes</w:t>
      </w:r>
      <w:r>
        <w:rPr>
          <w:rFonts w:ascii="Times New Roman" w:hAnsi="Times New Roman"/>
          <w:sz w:val="24"/>
        </w:rPr>
        <w:t>.</w:t>
      </w:r>
    </w:p>
    <w:p w14:paraId="347050E2" w14:textId="77777777" w:rsidR="0007026B" w:rsidRPr="00DD70E9" w:rsidRDefault="0007026B" w:rsidP="00DD70E9">
      <w:pPr>
        <w:jc w:val="both"/>
        <w:rPr>
          <w:rFonts w:ascii="Times New Roman" w:eastAsia="Verdana" w:hAnsi="Times New Roman" w:cs="Verdana"/>
          <w:noProof/>
          <w:sz w:val="24"/>
          <w:szCs w:val="21"/>
        </w:rPr>
      </w:pPr>
    </w:p>
    <w:p w14:paraId="53DBC6BE" w14:textId="1984A6F6" w:rsidR="0007026B" w:rsidRPr="005C75CA" w:rsidRDefault="005C75CA" w:rsidP="00A86723">
      <w:pPr>
        <w:pStyle w:val="Heading2"/>
        <w:rPr>
          <w:rFonts w:cs="Tahoma"/>
          <w:bCs/>
          <w:noProof/>
          <w:szCs w:val="19"/>
        </w:rPr>
      </w:pPr>
      <w:bookmarkStart w:id="143" w:name="_bookmark73"/>
      <w:bookmarkStart w:id="144" w:name="_Toc56176268"/>
      <w:bookmarkEnd w:id="143"/>
      <w:r>
        <w:t xml:space="preserve">5.5. Informācija par </w:t>
      </w:r>
      <w:r>
        <w:rPr>
          <w:i/>
        </w:rPr>
        <w:t>sportista</w:t>
      </w:r>
      <w:r>
        <w:t xml:space="preserve"> atrašanās vietu</w:t>
      </w:r>
      <w:bookmarkEnd w:id="144"/>
    </w:p>
    <w:p w14:paraId="6E427F0E" w14:textId="77777777" w:rsidR="005C75CA" w:rsidRDefault="005C75CA" w:rsidP="00195901">
      <w:pPr>
        <w:jc w:val="both"/>
        <w:rPr>
          <w:rFonts w:ascii="Times New Roman" w:hAnsi="Times New Roman"/>
          <w:noProof/>
          <w:sz w:val="24"/>
        </w:rPr>
      </w:pPr>
    </w:p>
    <w:p w14:paraId="47F45E19" w14:textId="081129A3" w:rsidR="0007026B" w:rsidRDefault="0007026B" w:rsidP="00195901">
      <w:pPr>
        <w:jc w:val="both"/>
        <w:rPr>
          <w:rFonts w:ascii="Times New Roman" w:hAnsi="Times New Roman"/>
          <w:noProof/>
          <w:sz w:val="24"/>
        </w:rPr>
      </w:pPr>
      <w:r>
        <w:rPr>
          <w:rFonts w:ascii="Times New Roman" w:hAnsi="Times New Roman"/>
          <w:i/>
          <w:sz w:val="24"/>
        </w:rPr>
        <w:t>Sportisti</w:t>
      </w:r>
      <w:r>
        <w:rPr>
          <w:rFonts w:ascii="Times New Roman" w:hAnsi="Times New Roman"/>
          <w:sz w:val="24"/>
        </w:rPr>
        <w:t xml:space="preserve">, kurus viņu starptautiskā federācija un/vai </w:t>
      </w:r>
      <w:r>
        <w:rPr>
          <w:rFonts w:ascii="Times New Roman" w:hAnsi="Times New Roman"/>
          <w:i/>
          <w:iCs/>
          <w:sz w:val="24"/>
        </w:rPr>
        <w:t>valsts antidopinga organizācija</w:t>
      </w:r>
      <w:r>
        <w:rPr>
          <w:rFonts w:ascii="Times New Roman" w:hAnsi="Times New Roman"/>
          <w:sz w:val="24"/>
        </w:rPr>
        <w:t xml:space="preserve"> ir iekļāvusi </w:t>
      </w:r>
      <w:r>
        <w:rPr>
          <w:rFonts w:ascii="Times New Roman" w:hAnsi="Times New Roman"/>
          <w:i/>
          <w:iCs/>
          <w:sz w:val="24"/>
        </w:rPr>
        <w:t>Pārbaudāmo sportistu reģistrā</w:t>
      </w:r>
      <w:r>
        <w:rPr>
          <w:rFonts w:ascii="Times New Roman" w:hAnsi="Times New Roman"/>
          <w:sz w:val="24"/>
        </w:rPr>
        <w:t xml:space="preserve">, Pārbaužu un izmeklējumu starptautiskajā standartā noteiktajā veidā sniedz informāciju par savu atrašanās vietu, un par </w:t>
      </w:r>
      <w:r>
        <w:rPr>
          <w:rFonts w:ascii="Times New Roman" w:hAnsi="Times New Roman"/>
          <w:sz w:val="24"/>
          <w:u w:color="4754A4"/>
        </w:rPr>
        <w:t>2. panta 4. punkta</w:t>
      </w:r>
      <w:r>
        <w:rPr>
          <w:rFonts w:ascii="Times New Roman" w:hAnsi="Times New Roman"/>
          <w:sz w:val="24"/>
        </w:rPr>
        <w:t xml:space="preserve"> pārkāpumiem tiem piemēro </w:t>
      </w:r>
      <w:r>
        <w:rPr>
          <w:rFonts w:ascii="Times New Roman" w:hAnsi="Times New Roman"/>
          <w:sz w:val="24"/>
          <w:u w:color="4754A4"/>
        </w:rPr>
        <w:t>10. panta 3. punkta 2. apakšpunktā</w:t>
      </w:r>
      <w:r>
        <w:rPr>
          <w:rFonts w:ascii="Times New Roman" w:hAnsi="Times New Roman"/>
          <w:sz w:val="24"/>
        </w:rPr>
        <w:t xml:space="preserve"> noteiktās sekas. Starptautiskās federācijas</w:t>
      </w:r>
      <w:bookmarkStart w:id="145" w:name="5.6_Retired_Athletes_Returning_to_Compet"/>
      <w:bookmarkStart w:id="146" w:name="_bookmark74"/>
      <w:bookmarkEnd w:id="145"/>
      <w:bookmarkEnd w:id="146"/>
      <w:r>
        <w:rPr>
          <w:rFonts w:ascii="Times New Roman" w:hAnsi="Times New Roman"/>
          <w:sz w:val="24"/>
        </w:rPr>
        <w:t xml:space="preserve"> un </w:t>
      </w:r>
      <w:r>
        <w:rPr>
          <w:rFonts w:ascii="Times New Roman" w:hAnsi="Times New Roman"/>
          <w:i/>
          <w:iCs/>
          <w:sz w:val="24"/>
        </w:rPr>
        <w:t>valstu antidopinga organizācijas</w:t>
      </w:r>
      <w:r>
        <w:rPr>
          <w:rFonts w:ascii="Times New Roman" w:hAnsi="Times New Roman"/>
          <w:sz w:val="24"/>
        </w:rPr>
        <w:t xml:space="preserve"> saskaņo šo </w:t>
      </w:r>
      <w:r>
        <w:rPr>
          <w:rFonts w:ascii="Times New Roman" w:hAnsi="Times New Roman"/>
          <w:i/>
          <w:iCs/>
          <w:sz w:val="24"/>
        </w:rPr>
        <w:t>sportistu</w:t>
      </w:r>
      <w:r>
        <w:rPr>
          <w:rFonts w:ascii="Times New Roman" w:hAnsi="Times New Roman"/>
          <w:sz w:val="24"/>
        </w:rPr>
        <w:t xml:space="preserve"> identificēšanu un informācijas vākšanu par viņu atrašanās vietu. Katra starptautiskā federācija un </w:t>
      </w:r>
      <w:r>
        <w:rPr>
          <w:rFonts w:ascii="Times New Roman" w:hAnsi="Times New Roman"/>
          <w:i/>
          <w:iCs/>
          <w:sz w:val="24"/>
        </w:rPr>
        <w:t>valsts antidopinga organizācija ADAMS</w:t>
      </w:r>
      <w:r>
        <w:rPr>
          <w:rFonts w:ascii="Times New Roman" w:hAnsi="Times New Roman"/>
          <w:sz w:val="24"/>
        </w:rPr>
        <w:t xml:space="preserve"> sistēmā publicē sarakstu, kurā ir norādīti </w:t>
      </w:r>
      <w:r>
        <w:rPr>
          <w:rFonts w:ascii="Times New Roman" w:hAnsi="Times New Roman"/>
          <w:i/>
          <w:iCs/>
          <w:sz w:val="24"/>
        </w:rPr>
        <w:t>Pārbaudāmo sportistu reģistrā</w:t>
      </w:r>
      <w:r>
        <w:rPr>
          <w:rFonts w:ascii="Times New Roman" w:hAnsi="Times New Roman"/>
          <w:sz w:val="24"/>
        </w:rPr>
        <w:t xml:space="preserve"> iekļauto sportistu vārdi un uzvārdi. </w:t>
      </w:r>
      <w:r>
        <w:rPr>
          <w:rFonts w:ascii="Times New Roman" w:hAnsi="Times New Roman"/>
          <w:i/>
          <w:sz w:val="24"/>
        </w:rPr>
        <w:t>Sportistus</w:t>
      </w:r>
      <w:r>
        <w:rPr>
          <w:rFonts w:ascii="Times New Roman" w:hAnsi="Times New Roman"/>
          <w:sz w:val="24"/>
        </w:rPr>
        <w:t xml:space="preserve"> informē pirms viņu iekļaušanas </w:t>
      </w:r>
      <w:r>
        <w:rPr>
          <w:rFonts w:ascii="Times New Roman" w:hAnsi="Times New Roman"/>
          <w:i/>
          <w:sz w:val="24"/>
        </w:rPr>
        <w:t>Pārbaudāmo sportistu reģistrā</w:t>
      </w:r>
      <w:r>
        <w:rPr>
          <w:rFonts w:ascii="Times New Roman" w:hAnsi="Times New Roman"/>
          <w:sz w:val="24"/>
        </w:rPr>
        <w:t xml:space="preserve"> un pirms svītrošanas no šā reģistra. Kamēr </w:t>
      </w:r>
      <w:r>
        <w:rPr>
          <w:rFonts w:ascii="Times New Roman" w:hAnsi="Times New Roman"/>
          <w:i/>
          <w:iCs/>
          <w:sz w:val="24"/>
        </w:rPr>
        <w:t>sportisti</w:t>
      </w:r>
      <w:r>
        <w:rPr>
          <w:rFonts w:ascii="Times New Roman" w:hAnsi="Times New Roman"/>
          <w:sz w:val="24"/>
        </w:rPr>
        <w:t xml:space="preserve"> ir iekļauti </w:t>
      </w:r>
      <w:r>
        <w:rPr>
          <w:rFonts w:ascii="Times New Roman" w:hAnsi="Times New Roman"/>
          <w:i/>
          <w:iCs/>
          <w:sz w:val="24"/>
        </w:rPr>
        <w:t>Pārbaudāmo sportistu reģistrā</w:t>
      </w:r>
      <w:r>
        <w:rPr>
          <w:rFonts w:ascii="Times New Roman" w:hAnsi="Times New Roman"/>
          <w:sz w:val="24"/>
        </w:rPr>
        <w:t xml:space="preserve">, </w:t>
      </w:r>
      <w:r>
        <w:rPr>
          <w:rFonts w:ascii="Times New Roman" w:hAnsi="Times New Roman"/>
          <w:i/>
          <w:iCs/>
          <w:sz w:val="24"/>
        </w:rPr>
        <w:t>ADAMS</w:t>
      </w:r>
      <w:r>
        <w:rPr>
          <w:rFonts w:ascii="Times New Roman" w:hAnsi="Times New Roman"/>
          <w:sz w:val="24"/>
        </w:rPr>
        <w:t xml:space="preserve"> sistēmā viņu sniegtā informācija par viņu atrašanās vietu būs pieejama gan </w:t>
      </w:r>
      <w:r>
        <w:rPr>
          <w:rFonts w:ascii="Times New Roman" w:hAnsi="Times New Roman"/>
          <w:i/>
          <w:iCs/>
          <w:sz w:val="24"/>
        </w:rPr>
        <w:t>WADA</w:t>
      </w:r>
      <w:r>
        <w:rPr>
          <w:rFonts w:ascii="Times New Roman" w:hAnsi="Times New Roman"/>
          <w:sz w:val="24"/>
        </w:rPr>
        <w:t xml:space="preserve">, gan citām </w:t>
      </w:r>
      <w:r>
        <w:rPr>
          <w:rFonts w:ascii="Times New Roman" w:hAnsi="Times New Roman"/>
          <w:i/>
          <w:iCs/>
          <w:sz w:val="24"/>
        </w:rPr>
        <w:t>antidopinga organizācijām</w:t>
      </w:r>
      <w:r>
        <w:rPr>
          <w:rFonts w:ascii="Times New Roman" w:hAnsi="Times New Roman"/>
          <w:sz w:val="24"/>
        </w:rPr>
        <w:t xml:space="preserve">, kuras ir pilnvarotas pārbaudīt šo </w:t>
      </w:r>
      <w:r>
        <w:rPr>
          <w:rFonts w:ascii="Times New Roman" w:hAnsi="Times New Roman"/>
          <w:i/>
          <w:iCs/>
          <w:sz w:val="24"/>
        </w:rPr>
        <w:t>sportistu</w:t>
      </w:r>
      <w:r>
        <w:rPr>
          <w:rFonts w:ascii="Times New Roman" w:hAnsi="Times New Roman"/>
          <w:sz w:val="24"/>
        </w:rPr>
        <w:t xml:space="preserve"> saskaņā ar </w:t>
      </w:r>
      <w:r>
        <w:rPr>
          <w:rFonts w:ascii="Times New Roman" w:hAnsi="Times New Roman"/>
          <w:sz w:val="24"/>
          <w:u w:color="4754A4"/>
        </w:rPr>
        <w:t>5. panta 2. punktu</w:t>
      </w:r>
      <w:r>
        <w:rPr>
          <w:rFonts w:ascii="Times New Roman" w:hAnsi="Times New Roman"/>
          <w:sz w:val="24"/>
        </w:rPr>
        <w:t xml:space="preserve">. Informāciju par atrašanās vietu pastāvīgi glabā stingrā slepenībā un to izmanto tikai </w:t>
      </w:r>
      <w:r>
        <w:rPr>
          <w:rFonts w:ascii="Times New Roman" w:hAnsi="Times New Roman"/>
          <w:i/>
          <w:iCs/>
          <w:sz w:val="24"/>
        </w:rPr>
        <w:t>dopinga kontroles</w:t>
      </w:r>
      <w:r>
        <w:rPr>
          <w:rFonts w:ascii="Times New Roman" w:hAnsi="Times New Roman"/>
          <w:sz w:val="24"/>
        </w:rPr>
        <w:t xml:space="preserve"> plānošanai, koordinēšanai un vadīšanai, sniedzot informāciju, kas attiecas uz </w:t>
      </w:r>
      <w:r>
        <w:rPr>
          <w:rFonts w:ascii="Times New Roman" w:hAnsi="Times New Roman"/>
          <w:i/>
          <w:iCs/>
          <w:sz w:val="24"/>
        </w:rPr>
        <w:t>sportista bioloģisko pasi</w:t>
      </w:r>
      <w:r>
        <w:rPr>
          <w:rFonts w:ascii="Times New Roman" w:hAnsi="Times New Roman"/>
          <w:sz w:val="24"/>
        </w:rPr>
        <w:t xml:space="preserve"> vai citiem analīžu rezultātiem, lai veicinātu iespējamā antidopinga noteikumu pārkāpuma izmeklēšanu vai atbalstītu tiesvedību saistībā ar aizdomām par antidopinga noteikumu pārkāpumu, un pēc tam, kad šī informācija šiem nolūkiem vairs nav nepieciešama, to iznīcina saskaņā ar </w:t>
      </w:r>
      <w:r>
        <w:rPr>
          <w:rFonts w:ascii="Times New Roman" w:hAnsi="Times New Roman"/>
          <w:i/>
          <w:iCs/>
          <w:sz w:val="24"/>
        </w:rPr>
        <w:t>Starptautisko</w:t>
      </w:r>
      <w:r>
        <w:rPr>
          <w:rFonts w:ascii="Times New Roman" w:hAnsi="Times New Roman"/>
          <w:sz w:val="24"/>
        </w:rPr>
        <w:t xml:space="preserve"> privātuma un personas datu aizsardzības </w:t>
      </w:r>
      <w:r>
        <w:rPr>
          <w:rFonts w:ascii="Times New Roman" w:hAnsi="Times New Roman"/>
          <w:i/>
          <w:iCs/>
          <w:sz w:val="24"/>
        </w:rPr>
        <w:t>standartu</w:t>
      </w:r>
      <w:r>
        <w:rPr>
          <w:rFonts w:ascii="Times New Roman" w:hAnsi="Times New Roman"/>
          <w:sz w:val="24"/>
        </w:rPr>
        <w:t>.</w:t>
      </w:r>
    </w:p>
    <w:p w14:paraId="1576F4E9" w14:textId="77777777" w:rsidR="005C75CA" w:rsidRPr="00195901" w:rsidRDefault="005C75CA" w:rsidP="00195901">
      <w:pPr>
        <w:jc w:val="both"/>
        <w:rPr>
          <w:rFonts w:ascii="Times New Roman" w:eastAsia="Verdana" w:hAnsi="Times New Roman" w:cs="Verdana"/>
          <w:noProof/>
          <w:sz w:val="24"/>
          <w:szCs w:val="19"/>
        </w:rPr>
      </w:pPr>
    </w:p>
    <w:p w14:paraId="04CAAFA4" w14:textId="608980F2" w:rsidR="0007026B" w:rsidRPr="00960C78" w:rsidRDefault="0007026B" w:rsidP="00DD70E9">
      <w:pPr>
        <w:jc w:val="both"/>
        <w:rPr>
          <w:rFonts w:ascii="Times New Roman" w:eastAsia="Verdana" w:hAnsi="Times New Roman" w:cs="Verdana"/>
          <w:noProof/>
          <w:sz w:val="24"/>
          <w:szCs w:val="19"/>
        </w:rPr>
      </w:pPr>
      <w:r>
        <w:rPr>
          <w:rFonts w:ascii="Times New Roman" w:hAnsi="Times New Roman"/>
          <w:i/>
          <w:sz w:val="24"/>
        </w:rPr>
        <w:t>Antidopinga organizācijas</w:t>
      </w:r>
      <w:r>
        <w:rPr>
          <w:rFonts w:ascii="Times New Roman" w:hAnsi="Times New Roman"/>
          <w:sz w:val="24"/>
        </w:rPr>
        <w:t xml:space="preserve"> var saskaņā ar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starptautisko standartu</w:t>
      </w:r>
      <w:r>
        <w:rPr>
          <w:rFonts w:ascii="Times New Roman" w:hAnsi="Times New Roman"/>
          <w:sz w:val="24"/>
        </w:rPr>
        <w:t xml:space="preserve"> vākt informāciju par atrašanās vietu arī no tiem </w:t>
      </w:r>
      <w:r>
        <w:rPr>
          <w:rFonts w:ascii="Times New Roman" w:hAnsi="Times New Roman"/>
          <w:i/>
          <w:sz w:val="24"/>
        </w:rPr>
        <w:t>sportistiem</w:t>
      </w:r>
      <w:r>
        <w:rPr>
          <w:rFonts w:ascii="Times New Roman" w:hAnsi="Times New Roman"/>
          <w:sz w:val="24"/>
        </w:rPr>
        <w:t xml:space="preserve">, kas nav iekļauti </w:t>
      </w:r>
      <w:r>
        <w:rPr>
          <w:rFonts w:ascii="Times New Roman" w:hAnsi="Times New Roman"/>
          <w:i/>
          <w:sz w:val="24"/>
        </w:rPr>
        <w:t>Pārbaudāmo sportistu reģistrā</w:t>
      </w:r>
      <w:r>
        <w:rPr>
          <w:rFonts w:ascii="Times New Roman" w:hAnsi="Times New Roman"/>
          <w:sz w:val="24"/>
        </w:rPr>
        <w:t xml:space="preserve">, un saskaņā ar saviem noteikumiem piemērot atbilstošas un samērīgas sekas, kas nav </w:t>
      </w:r>
      <w:r>
        <w:rPr>
          <w:rFonts w:ascii="Times New Roman" w:hAnsi="Times New Roman"/>
          <w:i/>
          <w:sz w:val="24"/>
        </w:rPr>
        <w:t>Kodeksa</w:t>
      </w:r>
      <w:r>
        <w:rPr>
          <w:rFonts w:ascii="Times New Roman" w:hAnsi="Times New Roman"/>
          <w:sz w:val="24"/>
        </w:rPr>
        <w:t xml:space="preserve"> </w:t>
      </w:r>
      <w:r>
        <w:rPr>
          <w:rFonts w:ascii="Times New Roman" w:hAnsi="Times New Roman"/>
          <w:sz w:val="24"/>
          <w:u w:color="4754A4"/>
        </w:rPr>
        <w:t>2. panta 4. punktā</w:t>
      </w:r>
      <w:r>
        <w:rPr>
          <w:rFonts w:ascii="Times New Roman" w:hAnsi="Times New Roman"/>
          <w:sz w:val="24"/>
        </w:rPr>
        <w:t xml:space="preserve"> noteiktās sekas.</w:t>
      </w:r>
    </w:p>
    <w:p w14:paraId="6EC0CFC9" w14:textId="77777777" w:rsidR="0007026B" w:rsidRPr="00DD70E9" w:rsidRDefault="0007026B" w:rsidP="00DD70E9">
      <w:pPr>
        <w:jc w:val="both"/>
        <w:rPr>
          <w:rFonts w:ascii="Times New Roman" w:eastAsia="Verdana" w:hAnsi="Times New Roman" w:cs="Verdana"/>
          <w:noProof/>
          <w:sz w:val="24"/>
          <w:szCs w:val="21"/>
        </w:rPr>
      </w:pPr>
    </w:p>
    <w:p w14:paraId="75F04E79" w14:textId="1A8DAAD4" w:rsidR="0007026B" w:rsidRPr="005C75CA" w:rsidRDefault="005C75CA" w:rsidP="00A86723">
      <w:pPr>
        <w:pStyle w:val="Heading2"/>
        <w:rPr>
          <w:rFonts w:eastAsia="Calibri" w:cs="Calibri"/>
          <w:bCs/>
          <w:noProof/>
          <w:szCs w:val="19"/>
        </w:rPr>
      </w:pPr>
      <w:bookmarkStart w:id="147" w:name="_Toc56176269"/>
      <w:r>
        <w:t xml:space="preserve">5.6. Aktīvo karjeru pārtraukušu </w:t>
      </w:r>
      <w:r>
        <w:rPr>
          <w:i/>
          <w:iCs/>
        </w:rPr>
        <w:t>sportistu</w:t>
      </w:r>
      <w:r>
        <w:t xml:space="preserve"> atgriešanās </w:t>
      </w:r>
      <w:r>
        <w:rPr>
          <w:i/>
          <w:iCs/>
        </w:rPr>
        <w:t>sacensībās</w:t>
      </w:r>
      <w:bookmarkEnd w:id="147"/>
    </w:p>
    <w:p w14:paraId="0701B937" w14:textId="77777777" w:rsidR="005C75CA" w:rsidRDefault="005C75CA" w:rsidP="005C75CA">
      <w:pPr>
        <w:tabs>
          <w:tab w:val="left" w:pos="2281"/>
        </w:tabs>
        <w:jc w:val="both"/>
        <w:rPr>
          <w:rFonts w:ascii="Times New Roman" w:hAnsi="Times New Roman"/>
          <w:noProof/>
          <w:sz w:val="24"/>
        </w:rPr>
      </w:pPr>
      <w:bookmarkStart w:id="148" w:name="_bookmark75"/>
      <w:bookmarkEnd w:id="148"/>
    </w:p>
    <w:p w14:paraId="4AEC0606" w14:textId="0F7B33B9" w:rsidR="0007026B" w:rsidRPr="00960C78" w:rsidRDefault="005C75CA" w:rsidP="005C75CA">
      <w:pPr>
        <w:tabs>
          <w:tab w:val="left" w:pos="2281"/>
        </w:tabs>
        <w:ind w:left="426"/>
        <w:jc w:val="both"/>
        <w:rPr>
          <w:rFonts w:ascii="Times New Roman" w:eastAsia="Verdana" w:hAnsi="Times New Roman" w:cs="Verdana"/>
          <w:noProof/>
          <w:sz w:val="24"/>
          <w:szCs w:val="19"/>
        </w:rPr>
      </w:pPr>
      <w:r>
        <w:rPr>
          <w:rFonts w:ascii="Times New Roman" w:hAnsi="Times New Roman"/>
          <w:sz w:val="24"/>
        </w:rPr>
        <w:t xml:space="preserve">5.6.1. Ja </w:t>
      </w:r>
      <w:r>
        <w:rPr>
          <w:rFonts w:ascii="Times New Roman" w:hAnsi="Times New Roman"/>
          <w:i/>
          <w:sz w:val="24"/>
        </w:rPr>
        <w:t>Pārbaudāmo sportistu reģistrā</w:t>
      </w:r>
      <w:r>
        <w:rPr>
          <w:rFonts w:ascii="Times New Roman" w:hAnsi="Times New Roman"/>
          <w:sz w:val="24"/>
        </w:rPr>
        <w:t xml:space="preserve"> iekļauts </w:t>
      </w:r>
      <w:r>
        <w:rPr>
          <w:rFonts w:ascii="Times New Roman" w:hAnsi="Times New Roman"/>
          <w:i/>
          <w:sz w:val="24"/>
        </w:rPr>
        <w:t>starptautiska</w:t>
      </w:r>
      <w:r>
        <w:rPr>
          <w:rFonts w:ascii="Times New Roman" w:hAnsi="Times New Roman"/>
          <w:sz w:val="24"/>
        </w:rPr>
        <w:t xml:space="preserve"> vai </w:t>
      </w:r>
      <w:r>
        <w:rPr>
          <w:rFonts w:ascii="Times New Roman" w:hAnsi="Times New Roman"/>
          <w:i/>
          <w:sz w:val="24"/>
        </w:rPr>
        <w:t>valsts līmeņa sportists</w:t>
      </w:r>
      <w:r>
        <w:rPr>
          <w:rFonts w:ascii="Times New Roman" w:hAnsi="Times New Roman"/>
          <w:sz w:val="24"/>
        </w:rPr>
        <w:t xml:space="preserve"> pārtrauc aktīvo karjeru, bet pēc tam vēlas atkal aktīvi piedalīties sporta sacensībās, šis </w:t>
      </w:r>
      <w:r>
        <w:rPr>
          <w:rFonts w:ascii="Times New Roman" w:hAnsi="Times New Roman"/>
          <w:i/>
          <w:sz w:val="24"/>
        </w:rPr>
        <w:t>sportists</w:t>
      </w:r>
      <w:r>
        <w:rPr>
          <w:rFonts w:ascii="Times New Roman" w:hAnsi="Times New Roman"/>
          <w:sz w:val="24"/>
        </w:rPr>
        <w:t xml:space="preserve"> nesacenšas </w:t>
      </w:r>
      <w:r>
        <w:rPr>
          <w:rFonts w:ascii="Times New Roman" w:hAnsi="Times New Roman"/>
          <w:i/>
          <w:sz w:val="24"/>
        </w:rPr>
        <w:t>starptautiskos</w:t>
      </w:r>
      <w:r>
        <w:rPr>
          <w:rFonts w:ascii="Times New Roman" w:hAnsi="Times New Roman"/>
          <w:sz w:val="24"/>
        </w:rPr>
        <w:t xml:space="preserve"> vai </w:t>
      </w:r>
      <w:r>
        <w:rPr>
          <w:rFonts w:ascii="Times New Roman" w:hAnsi="Times New Roman"/>
          <w:i/>
          <w:sz w:val="24"/>
        </w:rPr>
        <w:t>valsts līmeņa sporta pasākumos</w:t>
      </w:r>
      <w:r>
        <w:rPr>
          <w:rFonts w:ascii="Times New Roman" w:hAnsi="Times New Roman"/>
          <w:sz w:val="24"/>
        </w:rPr>
        <w:t xml:space="preserve">, kamēr viņš nav pieteicies </w:t>
      </w:r>
      <w:r>
        <w:rPr>
          <w:rFonts w:ascii="Times New Roman" w:hAnsi="Times New Roman"/>
          <w:i/>
          <w:sz w:val="24"/>
        </w:rPr>
        <w:t>pārbaudēm</w:t>
      </w:r>
      <w:r>
        <w:rPr>
          <w:rFonts w:ascii="Times New Roman" w:hAnsi="Times New Roman"/>
          <w:sz w:val="24"/>
        </w:rPr>
        <w:t xml:space="preserve">, par to sešus mēnešus iepriekš rakstveidā paziņojot savai starptautiskajai federācijai un </w:t>
      </w:r>
      <w:r>
        <w:rPr>
          <w:rFonts w:ascii="Times New Roman" w:hAnsi="Times New Roman"/>
          <w:i/>
          <w:sz w:val="24"/>
        </w:rPr>
        <w:t>valsts antidopinga organizācijai</w:t>
      </w:r>
      <w:r>
        <w:rPr>
          <w:rFonts w:ascii="Times New Roman" w:hAnsi="Times New Roman"/>
          <w:sz w:val="24"/>
        </w:rPr>
        <w:t xml:space="preserve">. </w:t>
      </w:r>
      <w:r>
        <w:rPr>
          <w:rFonts w:ascii="Times New Roman" w:hAnsi="Times New Roman"/>
          <w:i/>
          <w:sz w:val="24"/>
        </w:rPr>
        <w:t>WADA</w:t>
      </w:r>
      <w:r>
        <w:rPr>
          <w:rFonts w:ascii="Times New Roman" w:hAnsi="Times New Roman"/>
          <w:sz w:val="24"/>
        </w:rPr>
        <w:t>, apspriežoties</w:t>
      </w:r>
      <w:bookmarkStart w:id="149" w:name="5.7_Investigations_and_Intelligence_Gath"/>
      <w:bookmarkStart w:id="150" w:name="_bookmark76"/>
      <w:bookmarkEnd w:id="149"/>
      <w:bookmarkEnd w:id="150"/>
      <w:r>
        <w:rPr>
          <w:rFonts w:ascii="Times New Roman" w:hAnsi="Times New Roman"/>
          <w:sz w:val="24"/>
        </w:rPr>
        <w:t xml:space="preserve"> ar attiecīgo starptautisko federāciju un </w:t>
      </w:r>
      <w:r>
        <w:rPr>
          <w:rFonts w:ascii="Times New Roman" w:hAnsi="Times New Roman"/>
          <w:i/>
          <w:iCs/>
          <w:sz w:val="24"/>
        </w:rPr>
        <w:t>valsts antidopinga organizāciju</w:t>
      </w:r>
      <w:r>
        <w:rPr>
          <w:rFonts w:ascii="Times New Roman" w:hAnsi="Times New Roman"/>
          <w:sz w:val="24"/>
        </w:rPr>
        <w:t xml:space="preserve">, var atbrīvot </w:t>
      </w:r>
      <w:r>
        <w:rPr>
          <w:rFonts w:ascii="Times New Roman" w:hAnsi="Times New Roman"/>
          <w:i/>
          <w:iCs/>
          <w:sz w:val="24"/>
        </w:rPr>
        <w:t>sportistu</w:t>
      </w:r>
      <w:r>
        <w:rPr>
          <w:rFonts w:ascii="Times New Roman" w:hAnsi="Times New Roman"/>
          <w:sz w:val="24"/>
        </w:rPr>
        <w:t xml:space="preserve"> no noteikuma par rakstveida paziņošanu sešus mēnešus iepriekš, ja šā noteikuma stingra piemērošana būtu acīmredzami netaisnīga attiecībā pret viņu. Šo lēmumu var pārsūdzēt saskaņā ar </w:t>
      </w:r>
      <w:r>
        <w:rPr>
          <w:rFonts w:ascii="Times New Roman" w:hAnsi="Times New Roman"/>
          <w:sz w:val="24"/>
          <w:u w:color="4754A4"/>
        </w:rPr>
        <w:t>13. pantu</w:t>
      </w:r>
      <w:r>
        <w:rPr>
          <w:rFonts w:ascii="Times New Roman" w:hAnsi="Times New Roman"/>
          <w:sz w:val="24"/>
        </w:rPr>
        <w:t>.</w:t>
      </w:r>
      <w:r w:rsidRPr="00960C78">
        <w:rPr>
          <w:rStyle w:val="FootnoteReference"/>
          <w:rFonts w:ascii="Times New Roman" w:hAnsi="Times New Roman"/>
          <w:noProof/>
          <w:sz w:val="24"/>
        </w:rPr>
        <w:footnoteReference w:id="38"/>
      </w:r>
    </w:p>
    <w:p w14:paraId="3A86DC00" w14:textId="77777777" w:rsidR="005C75CA" w:rsidRDefault="005C75CA" w:rsidP="00DD70E9">
      <w:pPr>
        <w:jc w:val="both"/>
        <w:rPr>
          <w:rFonts w:ascii="Times New Roman" w:hAnsi="Times New Roman"/>
          <w:noProof/>
          <w:sz w:val="24"/>
        </w:rPr>
      </w:pPr>
    </w:p>
    <w:p w14:paraId="5BAFF283" w14:textId="62B2B5BA" w:rsidR="0007026B" w:rsidRPr="00DD70E9" w:rsidRDefault="0007026B" w:rsidP="005C75CA">
      <w:pPr>
        <w:ind w:left="709"/>
        <w:jc w:val="both"/>
        <w:rPr>
          <w:rFonts w:ascii="Times New Roman" w:eastAsia="Verdana" w:hAnsi="Times New Roman" w:cs="Verdana"/>
          <w:noProof/>
          <w:sz w:val="24"/>
          <w:szCs w:val="19"/>
        </w:rPr>
      </w:pPr>
      <w:r>
        <w:rPr>
          <w:rFonts w:ascii="Times New Roman" w:hAnsi="Times New Roman"/>
          <w:sz w:val="24"/>
        </w:rPr>
        <w:t xml:space="preserve">5.6.1.1. Visi sacensību rezultāti, kas gūti, pārkāpjot </w:t>
      </w:r>
      <w:r>
        <w:rPr>
          <w:rFonts w:ascii="Times New Roman" w:hAnsi="Times New Roman"/>
          <w:sz w:val="24"/>
          <w:u w:color="4754A4"/>
        </w:rPr>
        <w:t>5. panta 6. punkta 1. apakšpunktu</w:t>
      </w:r>
      <w:r>
        <w:rPr>
          <w:rFonts w:ascii="Times New Roman" w:hAnsi="Times New Roman"/>
          <w:sz w:val="24"/>
        </w:rPr>
        <w:t xml:space="preserve">, tiek </w:t>
      </w:r>
      <w:r>
        <w:rPr>
          <w:rFonts w:ascii="Times New Roman" w:hAnsi="Times New Roman"/>
          <w:i/>
          <w:iCs/>
          <w:sz w:val="24"/>
        </w:rPr>
        <w:t>anulēti</w:t>
      </w:r>
      <w:r>
        <w:rPr>
          <w:rFonts w:ascii="Times New Roman" w:hAnsi="Times New Roman"/>
          <w:sz w:val="24"/>
        </w:rPr>
        <w:t xml:space="preserve">, ja </w:t>
      </w:r>
      <w:r>
        <w:rPr>
          <w:rFonts w:ascii="Times New Roman" w:hAnsi="Times New Roman"/>
          <w:i/>
          <w:iCs/>
          <w:sz w:val="24"/>
        </w:rPr>
        <w:t>sportists</w:t>
      </w:r>
      <w:r>
        <w:rPr>
          <w:rFonts w:ascii="Times New Roman" w:hAnsi="Times New Roman"/>
          <w:sz w:val="24"/>
        </w:rPr>
        <w:t xml:space="preserve"> nevar pierādīt, ka viņš/viņa pamatoti nevarēja zināt, ka tas bija </w:t>
      </w:r>
      <w:r>
        <w:rPr>
          <w:rFonts w:ascii="Times New Roman" w:hAnsi="Times New Roman"/>
          <w:i/>
          <w:iCs/>
          <w:sz w:val="24"/>
        </w:rPr>
        <w:t>starptautisks</w:t>
      </w:r>
      <w:r>
        <w:rPr>
          <w:rFonts w:ascii="Times New Roman" w:hAnsi="Times New Roman"/>
          <w:sz w:val="24"/>
        </w:rPr>
        <w:t xml:space="preserve"> vai </w:t>
      </w:r>
      <w:r>
        <w:rPr>
          <w:rFonts w:ascii="Times New Roman" w:hAnsi="Times New Roman"/>
          <w:i/>
          <w:iCs/>
          <w:sz w:val="24"/>
        </w:rPr>
        <w:t>valsts līmeņa sporta pasākums</w:t>
      </w:r>
      <w:r>
        <w:rPr>
          <w:rFonts w:ascii="Times New Roman" w:hAnsi="Times New Roman"/>
          <w:sz w:val="24"/>
        </w:rPr>
        <w:t>.</w:t>
      </w:r>
    </w:p>
    <w:p w14:paraId="0187AF32" w14:textId="77777777" w:rsidR="005C75CA" w:rsidRDefault="005C75CA" w:rsidP="005C75CA">
      <w:pPr>
        <w:tabs>
          <w:tab w:val="left" w:pos="2100"/>
        </w:tabs>
        <w:jc w:val="both"/>
        <w:rPr>
          <w:rFonts w:ascii="Times New Roman" w:eastAsia="Verdana" w:hAnsi="Times New Roman" w:cs="Verdana"/>
          <w:noProof/>
          <w:sz w:val="24"/>
          <w:szCs w:val="19"/>
        </w:rPr>
      </w:pPr>
    </w:p>
    <w:p w14:paraId="07F77FBC" w14:textId="572C8870" w:rsidR="0007026B" w:rsidRPr="00DD70E9" w:rsidRDefault="005C75CA" w:rsidP="005C75CA">
      <w:pPr>
        <w:tabs>
          <w:tab w:val="left" w:pos="2100"/>
        </w:tabs>
        <w:ind w:left="426"/>
        <w:jc w:val="both"/>
        <w:rPr>
          <w:rFonts w:ascii="Times New Roman" w:eastAsia="Verdana" w:hAnsi="Times New Roman" w:cs="Verdana"/>
          <w:noProof/>
          <w:sz w:val="24"/>
          <w:szCs w:val="19"/>
        </w:rPr>
      </w:pPr>
      <w:r>
        <w:rPr>
          <w:rFonts w:ascii="Times New Roman" w:hAnsi="Times New Roman"/>
          <w:sz w:val="24"/>
        </w:rPr>
        <w:t xml:space="preserve">5.6.2. Ja </w:t>
      </w:r>
      <w:r>
        <w:rPr>
          <w:rFonts w:ascii="Times New Roman" w:hAnsi="Times New Roman"/>
          <w:i/>
          <w:sz w:val="24"/>
        </w:rPr>
        <w:t>sportists</w:t>
      </w:r>
      <w:r>
        <w:rPr>
          <w:rFonts w:ascii="Times New Roman" w:hAnsi="Times New Roman"/>
          <w:sz w:val="24"/>
        </w:rPr>
        <w:t xml:space="preserve"> pārtrauc aktīvo karjeru </w:t>
      </w:r>
      <w:r>
        <w:rPr>
          <w:rFonts w:ascii="Times New Roman" w:hAnsi="Times New Roman"/>
          <w:i/>
          <w:sz w:val="24"/>
        </w:rPr>
        <w:t>diskvalifikācijas</w:t>
      </w:r>
      <w:r>
        <w:rPr>
          <w:rFonts w:ascii="Times New Roman" w:hAnsi="Times New Roman"/>
          <w:sz w:val="24"/>
        </w:rPr>
        <w:t xml:space="preserve"> laikā, viņam par to rakstveidā jāpaziņo tai </w:t>
      </w:r>
      <w:r>
        <w:rPr>
          <w:rFonts w:ascii="Times New Roman" w:hAnsi="Times New Roman"/>
          <w:i/>
          <w:sz w:val="24"/>
        </w:rPr>
        <w:t>antidopinga organizācijai</w:t>
      </w:r>
      <w:r>
        <w:rPr>
          <w:rFonts w:ascii="Times New Roman" w:hAnsi="Times New Roman"/>
          <w:sz w:val="24"/>
        </w:rPr>
        <w:t xml:space="preserve">, kura viņam noteica </w:t>
      </w:r>
      <w:r>
        <w:rPr>
          <w:rFonts w:ascii="Times New Roman" w:hAnsi="Times New Roman"/>
          <w:i/>
          <w:sz w:val="24"/>
        </w:rPr>
        <w:t>diskvalifikāciju</w:t>
      </w:r>
      <w:r>
        <w:rPr>
          <w:rFonts w:ascii="Times New Roman" w:hAnsi="Times New Roman"/>
          <w:sz w:val="24"/>
        </w:rPr>
        <w:t xml:space="preserve">. Ja </w:t>
      </w:r>
      <w:r>
        <w:rPr>
          <w:rFonts w:ascii="Times New Roman" w:hAnsi="Times New Roman"/>
          <w:i/>
          <w:iCs/>
          <w:sz w:val="24"/>
        </w:rPr>
        <w:t>sportists</w:t>
      </w:r>
      <w:r>
        <w:rPr>
          <w:rFonts w:ascii="Times New Roman" w:hAnsi="Times New Roman"/>
          <w:sz w:val="24"/>
        </w:rPr>
        <w:t xml:space="preserve"> </w:t>
      </w:r>
      <w:r>
        <w:rPr>
          <w:rFonts w:ascii="Times New Roman" w:hAnsi="Times New Roman"/>
          <w:sz w:val="24"/>
        </w:rPr>
        <w:lastRenderedPageBreak/>
        <w:t xml:space="preserve">pēc tam vēlas atkal aktīvi piedalīties sacensībās, šis </w:t>
      </w:r>
      <w:r>
        <w:rPr>
          <w:rFonts w:ascii="Times New Roman" w:hAnsi="Times New Roman"/>
          <w:i/>
          <w:iCs/>
          <w:sz w:val="24"/>
        </w:rPr>
        <w:t>sportists</w:t>
      </w:r>
      <w:r>
        <w:rPr>
          <w:rFonts w:ascii="Times New Roman" w:hAnsi="Times New Roman"/>
          <w:sz w:val="24"/>
        </w:rPr>
        <w:t xml:space="preserve"> nesacenšas </w:t>
      </w:r>
      <w:r>
        <w:rPr>
          <w:rFonts w:ascii="Times New Roman" w:hAnsi="Times New Roman"/>
          <w:i/>
          <w:iCs/>
          <w:sz w:val="24"/>
        </w:rPr>
        <w:t>starptautiskos</w:t>
      </w:r>
      <w:r>
        <w:rPr>
          <w:rFonts w:ascii="Times New Roman" w:hAnsi="Times New Roman"/>
          <w:sz w:val="24"/>
        </w:rPr>
        <w:t xml:space="preserve"> un </w:t>
      </w:r>
      <w:r>
        <w:rPr>
          <w:rFonts w:ascii="Times New Roman" w:hAnsi="Times New Roman"/>
          <w:i/>
          <w:iCs/>
          <w:sz w:val="24"/>
        </w:rPr>
        <w:t>valsts līmeņa sporta pasākumos</w:t>
      </w:r>
      <w:r>
        <w:rPr>
          <w:rFonts w:ascii="Times New Roman" w:hAnsi="Times New Roman"/>
          <w:sz w:val="24"/>
        </w:rPr>
        <w:t xml:space="preserve">, kamēr viņš nav pieteicies </w:t>
      </w:r>
      <w:r>
        <w:rPr>
          <w:rFonts w:ascii="Times New Roman" w:hAnsi="Times New Roman"/>
          <w:i/>
          <w:iCs/>
          <w:sz w:val="24"/>
        </w:rPr>
        <w:t>pārbaudēm</w:t>
      </w:r>
      <w:r>
        <w:rPr>
          <w:rFonts w:ascii="Times New Roman" w:hAnsi="Times New Roman"/>
          <w:sz w:val="24"/>
        </w:rPr>
        <w:t xml:space="preserve">, par to sešus mēnešus (vai laiku, kas atbilst atlikušajam </w:t>
      </w:r>
      <w:r>
        <w:rPr>
          <w:rFonts w:ascii="Times New Roman" w:hAnsi="Times New Roman"/>
          <w:i/>
          <w:iCs/>
          <w:sz w:val="24"/>
        </w:rPr>
        <w:t>diskvalifikācijas</w:t>
      </w:r>
      <w:r>
        <w:rPr>
          <w:rFonts w:ascii="Times New Roman" w:hAnsi="Times New Roman"/>
          <w:sz w:val="24"/>
        </w:rPr>
        <w:t xml:space="preserve"> periodam no dienas, kurā </w:t>
      </w:r>
      <w:r>
        <w:rPr>
          <w:rFonts w:ascii="Times New Roman" w:hAnsi="Times New Roman"/>
          <w:i/>
          <w:iCs/>
          <w:sz w:val="24"/>
        </w:rPr>
        <w:t>sportists</w:t>
      </w:r>
      <w:r>
        <w:rPr>
          <w:rFonts w:ascii="Times New Roman" w:hAnsi="Times New Roman"/>
          <w:sz w:val="24"/>
        </w:rPr>
        <w:t xml:space="preserve"> pārtrauca aktīvo karjeru, ja šis periods ir ilgāks nekā seši (6) mēneši) iepriekš rakstveidā paziņojot savai starptautiskajai federācijai un </w:t>
      </w:r>
      <w:r>
        <w:rPr>
          <w:rFonts w:ascii="Times New Roman" w:hAnsi="Times New Roman"/>
          <w:i/>
          <w:iCs/>
          <w:sz w:val="24"/>
        </w:rPr>
        <w:t>valsts antidopinga organizācijai</w:t>
      </w:r>
      <w:r>
        <w:rPr>
          <w:rFonts w:ascii="Times New Roman" w:hAnsi="Times New Roman"/>
          <w:sz w:val="24"/>
        </w:rPr>
        <w:t>.</w:t>
      </w:r>
    </w:p>
    <w:p w14:paraId="3CEBF13D" w14:textId="77777777" w:rsidR="0007026B" w:rsidRPr="00DD70E9" w:rsidRDefault="0007026B" w:rsidP="00DD70E9">
      <w:pPr>
        <w:jc w:val="both"/>
        <w:rPr>
          <w:rFonts w:ascii="Times New Roman" w:eastAsia="Verdana" w:hAnsi="Times New Roman" w:cs="Verdana"/>
          <w:noProof/>
          <w:sz w:val="24"/>
          <w:szCs w:val="21"/>
        </w:rPr>
      </w:pPr>
    </w:p>
    <w:p w14:paraId="429295DD" w14:textId="3D480A3E" w:rsidR="0007026B" w:rsidRPr="005C75CA" w:rsidRDefault="005C75CA" w:rsidP="00A86723">
      <w:pPr>
        <w:pStyle w:val="Heading2"/>
        <w:rPr>
          <w:bCs/>
          <w:noProof/>
        </w:rPr>
      </w:pPr>
      <w:bookmarkStart w:id="151" w:name="_Toc56176270"/>
      <w:r>
        <w:t>5.7. Izmeklēšana un informācijas vākšana</w:t>
      </w:r>
      <w:bookmarkEnd w:id="151"/>
    </w:p>
    <w:p w14:paraId="2262920B" w14:textId="77777777" w:rsidR="005C75CA" w:rsidRDefault="005C75CA" w:rsidP="00DD70E9">
      <w:pPr>
        <w:jc w:val="both"/>
        <w:rPr>
          <w:rFonts w:ascii="Times New Roman" w:hAnsi="Times New Roman"/>
          <w:i/>
          <w:noProof/>
          <w:sz w:val="24"/>
        </w:rPr>
      </w:pPr>
    </w:p>
    <w:p w14:paraId="0C8C1DEC" w14:textId="42C889FD" w:rsidR="0007026B" w:rsidRPr="00DD70E9" w:rsidRDefault="0007026B" w:rsidP="00DD70E9">
      <w:pPr>
        <w:jc w:val="both"/>
        <w:rPr>
          <w:rFonts w:ascii="Times New Roman" w:eastAsia="Verdana" w:hAnsi="Times New Roman" w:cs="Verdana"/>
          <w:noProof/>
          <w:sz w:val="24"/>
          <w:szCs w:val="19"/>
        </w:rPr>
      </w:pPr>
      <w:r>
        <w:rPr>
          <w:rFonts w:ascii="Times New Roman" w:hAnsi="Times New Roman"/>
          <w:i/>
          <w:sz w:val="24"/>
        </w:rPr>
        <w:t>Antidopinga organizācijas</w:t>
      </w:r>
      <w:r>
        <w:rPr>
          <w:rFonts w:ascii="Times New Roman" w:hAnsi="Times New Roman"/>
          <w:sz w:val="24"/>
        </w:rPr>
        <w:t xml:space="preserve"> var veikt izmeklēšanu un veic izmeklēšanu, un savāc ziņas saskaņā ar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starptautisko standartu</w:t>
      </w:r>
      <w:r>
        <w:rPr>
          <w:rFonts w:ascii="Times New Roman" w:hAnsi="Times New Roman"/>
          <w:sz w:val="24"/>
        </w:rPr>
        <w:t>.</w:t>
      </w:r>
    </w:p>
    <w:p w14:paraId="7664AA04" w14:textId="77777777" w:rsidR="0007026B" w:rsidRPr="00DD70E9" w:rsidRDefault="0007026B" w:rsidP="00DD70E9">
      <w:pPr>
        <w:jc w:val="both"/>
        <w:rPr>
          <w:rFonts w:ascii="Times New Roman" w:eastAsia="Verdana" w:hAnsi="Times New Roman" w:cs="Verdana"/>
          <w:noProof/>
          <w:sz w:val="24"/>
          <w:szCs w:val="27"/>
        </w:rPr>
      </w:pPr>
    </w:p>
    <w:p w14:paraId="1007D676" w14:textId="77777777" w:rsidR="0007026B" w:rsidRPr="00DD70E9" w:rsidRDefault="0007026B" w:rsidP="00DD70E9">
      <w:pPr>
        <w:jc w:val="both"/>
        <w:rPr>
          <w:rFonts w:ascii="Times New Roman" w:eastAsia="Calibri" w:hAnsi="Times New Roman" w:cs="Calibri"/>
          <w:i/>
          <w:noProof/>
          <w:sz w:val="24"/>
          <w:szCs w:val="19"/>
        </w:rPr>
      </w:pPr>
    </w:p>
    <w:p w14:paraId="17BB2F7B" w14:textId="11E47F81" w:rsidR="0007026B" w:rsidRPr="005C75CA" w:rsidRDefault="0007026B" w:rsidP="00A86723">
      <w:pPr>
        <w:pStyle w:val="Heading1"/>
        <w:rPr>
          <w:rFonts w:eastAsia="Calibri" w:cs="Calibri"/>
          <w:noProof/>
          <w:szCs w:val="26"/>
        </w:rPr>
      </w:pPr>
      <w:bookmarkStart w:id="152" w:name="ARTICLE_6 ANALYSIS_OF_SAMPLES"/>
      <w:bookmarkStart w:id="153" w:name="6.1_Use_of_Accredited,_Approved_Laborato"/>
      <w:bookmarkStart w:id="154" w:name="_bookmark77"/>
      <w:bookmarkStart w:id="155" w:name="_Toc56176271"/>
      <w:bookmarkEnd w:id="152"/>
      <w:bookmarkEnd w:id="153"/>
      <w:bookmarkEnd w:id="154"/>
      <w:r>
        <w:t xml:space="preserve">6. PANTS. </w:t>
      </w:r>
      <w:r>
        <w:rPr>
          <w:i/>
        </w:rPr>
        <w:t>PARAUGU</w:t>
      </w:r>
      <w:r>
        <w:t xml:space="preserve"> ANALĪZE</w:t>
      </w:r>
      <w:bookmarkEnd w:id="155"/>
    </w:p>
    <w:p w14:paraId="7E6556D5" w14:textId="77777777" w:rsidR="005C75CA" w:rsidRDefault="005C75CA" w:rsidP="00DD70E9">
      <w:pPr>
        <w:pStyle w:val="BodyText"/>
        <w:ind w:left="0"/>
        <w:jc w:val="both"/>
        <w:rPr>
          <w:rFonts w:ascii="Times New Roman" w:hAnsi="Times New Roman"/>
          <w:i/>
          <w:noProof/>
          <w:sz w:val="24"/>
        </w:rPr>
      </w:pPr>
    </w:p>
    <w:p w14:paraId="03194785" w14:textId="240F6A14" w:rsidR="0007026B" w:rsidRPr="00DD70E9" w:rsidRDefault="0007026B" w:rsidP="00DD70E9">
      <w:pPr>
        <w:pStyle w:val="BodyText"/>
        <w:ind w:left="0"/>
        <w:jc w:val="both"/>
        <w:rPr>
          <w:rFonts w:ascii="Times New Roman" w:hAnsi="Times New Roman"/>
          <w:noProof/>
          <w:sz w:val="24"/>
        </w:rPr>
      </w:pPr>
      <w:r>
        <w:rPr>
          <w:rFonts w:ascii="Times New Roman" w:hAnsi="Times New Roman"/>
          <w:i/>
          <w:iCs/>
          <w:sz w:val="24"/>
        </w:rPr>
        <w:t>Paraugus</w:t>
      </w:r>
      <w:r>
        <w:rPr>
          <w:rFonts w:ascii="Times New Roman" w:hAnsi="Times New Roman"/>
          <w:sz w:val="24"/>
        </w:rPr>
        <w:t xml:space="preserve"> analizē saskaņā ar turpmāk izklāstītajiem principiem.</w:t>
      </w:r>
    </w:p>
    <w:p w14:paraId="7BD977E1" w14:textId="77777777" w:rsidR="0007026B" w:rsidRPr="00DD70E9" w:rsidRDefault="0007026B" w:rsidP="00DD70E9">
      <w:pPr>
        <w:jc w:val="both"/>
        <w:rPr>
          <w:rFonts w:ascii="Times New Roman" w:eastAsia="Verdana" w:hAnsi="Times New Roman" w:cs="Verdana"/>
          <w:noProof/>
          <w:sz w:val="24"/>
          <w:szCs w:val="21"/>
        </w:rPr>
      </w:pPr>
    </w:p>
    <w:p w14:paraId="60D8E647" w14:textId="7BFA8B88" w:rsidR="0007026B" w:rsidRPr="005C75CA" w:rsidRDefault="005C75CA" w:rsidP="00A86723">
      <w:pPr>
        <w:pStyle w:val="Heading2"/>
        <w:rPr>
          <w:bCs/>
          <w:noProof/>
        </w:rPr>
      </w:pPr>
      <w:bookmarkStart w:id="156" w:name="_bookmark78"/>
      <w:bookmarkStart w:id="157" w:name="_Toc56176272"/>
      <w:bookmarkEnd w:id="156"/>
      <w:r>
        <w:t>6.1. Akreditētu, atzītu un citu laboratoriju izmantošana</w:t>
      </w:r>
      <w:bookmarkEnd w:id="157"/>
    </w:p>
    <w:p w14:paraId="04AEB3CB" w14:textId="77777777" w:rsidR="005C75CA" w:rsidRDefault="005C75CA" w:rsidP="00DD70E9">
      <w:pPr>
        <w:jc w:val="both"/>
        <w:rPr>
          <w:rFonts w:ascii="Times New Roman" w:hAnsi="Times New Roman"/>
          <w:noProof/>
          <w:sz w:val="24"/>
        </w:rPr>
      </w:pPr>
    </w:p>
    <w:p w14:paraId="7C072627" w14:textId="65F0B28F" w:rsidR="0007026B" w:rsidRDefault="0007026B" w:rsidP="00DD70E9">
      <w:pPr>
        <w:jc w:val="both"/>
        <w:rPr>
          <w:rFonts w:ascii="Times New Roman" w:hAnsi="Times New Roman"/>
          <w:b/>
          <w:noProof/>
          <w:sz w:val="24"/>
        </w:rPr>
      </w:pPr>
      <w:r>
        <w:rPr>
          <w:rFonts w:ascii="Times New Roman" w:hAnsi="Times New Roman"/>
          <w:i/>
          <w:sz w:val="24"/>
        </w:rPr>
        <w:t>Nelabvēlīgus analīžu rezultātus Kodeksa</w:t>
      </w:r>
      <w:r>
        <w:rPr>
          <w:rFonts w:ascii="Times New Roman" w:hAnsi="Times New Roman"/>
          <w:sz w:val="24"/>
        </w:rPr>
        <w:t xml:space="preserve"> </w:t>
      </w:r>
      <w:r>
        <w:rPr>
          <w:rFonts w:ascii="Times New Roman" w:hAnsi="Times New Roman"/>
          <w:sz w:val="24"/>
          <w:u w:color="4754A4"/>
        </w:rPr>
        <w:t>2. panta 1. punkta</w:t>
      </w:r>
      <w:r>
        <w:rPr>
          <w:rFonts w:ascii="Times New Roman" w:hAnsi="Times New Roman"/>
          <w:sz w:val="24"/>
        </w:rPr>
        <w:t xml:space="preserve"> izpratnē tiešā veidā konstatē tikai tad, ja </w:t>
      </w:r>
      <w:r>
        <w:rPr>
          <w:rFonts w:ascii="Times New Roman" w:hAnsi="Times New Roman"/>
          <w:i/>
          <w:sz w:val="24"/>
        </w:rPr>
        <w:t>paraugi</w:t>
      </w:r>
      <w:r>
        <w:rPr>
          <w:rFonts w:ascii="Times New Roman" w:hAnsi="Times New Roman"/>
          <w:sz w:val="24"/>
        </w:rPr>
        <w:t xml:space="preserve"> ir analizēti </w:t>
      </w:r>
      <w:r>
        <w:rPr>
          <w:rFonts w:ascii="Times New Roman" w:hAnsi="Times New Roman"/>
          <w:i/>
          <w:sz w:val="24"/>
        </w:rPr>
        <w:t>WADA</w:t>
      </w:r>
      <w:r>
        <w:rPr>
          <w:rFonts w:ascii="Times New Roman" w:hAnsi="Times New Roman"/>
          <w:sz w:val="24"/>
        </w:rPr>
        <w:t xml:space="preserve"> akreditētās laboratorijās vai citādi </w:t>
      </w:r>
      <w:r>
        <w:rPr>
          <w:rFonts w:ascii="Times New Roman" w:hAnsi="Times New Roman"/>
          <w:i/>
          <w:sz w:val="24"/>
        </w:rPr>
        <w:t>WADA</w:t>
      </w:r>
      <w:r>
        <w:rPr>
          <w:rFonts w:ascii="Times New Roman" w:hAnsi="Times New Roman"/>
          <w:sz w:val="24"/>
        </w:rPr>
        <w:t xml:space="preserve"> apstiprinātās laboratorijās. </w:t>
      </w:r>
      <w:r>
        <w:rPr>
          <w:rFonts w:ascii="Times New Roman" w:hAnsi="Times New Roman"/>
          <w:i/>
          <w:sz w:val="24"/>
        </w:rPr>
        <w:t>WADA</w:t>
      </w:r>
      <w:r>
        <w:rPr>
          <w:rFonts w:ascii="Times New Roman" w:hAnsi="Times New Roman"/>
          <w:sz w:val="24"/>
        </w:rPr>
        <w:t xml:space="preserve"> akreditētu laboratoriju vai </w:t>
      </w:r>
      <w:r>
        <w:rPr>
          <w:rFonts w:ascii="Times New Roman" w:hAnsi="Times New Roman"/>
          <w:i/>
          <w:sz w:val="24"/>
        </w:rPr>
        <w:t>WADA</w:t>
      </w:r>
      <w:r>
        <w:rPr>
          <w:rFonts w:ascii="Times New Roman" w:hAnsi="Times New Roman"/>
          <w:sz w:val="24"/>
        </w:rPr>
        <w:t xml:space="preserve"> apstiprinātu laboratoriju </w:t>
      </w:r>
      <w:r>
        <w:rPr>
          <w:rFonts w:ascii="Times New Roman" w:hAnsi="Times New Roman"/>
          <w:i/>
          <w:sz w:val="24"/>
        </w:rPr>
        <w:t>parauga</w:t>
      </w:r>
      <w:r>
        <w:rPr>
          <w:rFonts w:ascii="Times New Roman" w:hAnsi="Times New Roman"/>
          <w:sz w:val="24"/>
        </w:rPr>
        <w:t xml:space="preserve"> analīzei izvēlas tikai tā </w:t>
      </w:r>
      <w:r>
        <w:rPr>
          <w:rFonts w:ascii="Times New Roman" w:hAnsi="Times New Roman"/>
          <w:i/>
          <w:sz w:val="24"/>
        </w:rPr>
        <w:t>antidopinga organizācija</w:t>
      </w:r>
      <w:r>
        <w:rPr>
          <w:rFonts w:ascii="Times New Roman" w:hAnsi="Times New Roman"/>
          <w:sz w:val="24"/>
        </w:rPr>
        <w:t xml:space="preserve">, kas atbild par </w:t>
      </w:r>
      <w:r>
        <w:rPr>
          <w:rFonts w:ascii="Times New Roman" w:hAnsi="Times New Roman"/>
          <w:i/>
          <w:sz w:val="24"/>
        </w:rPr>
        <w:t>rezultātu pārvaldību</w:t>
      </w:r>
      <w:r>
        <w:rPr>
          <w:rFonts w:ascii="Times New Roman" w:hAnsi="Times New Roman"/>
          <w:sz w:val="24"/>
        </w:rPr>
        <w:t>.</w:t>
      </w:r>
      <w:r w:rsidR="00B94102">
        <w:rPr>
          <w:rStyle w:val="FootnoteReference"/>
          <w:rFonts w:ascii="Times New Roman" w:hAnsi="Times New Roman"/>
          <w:noProof/>
          <w:sz w:val="24"/>
        </w:rPr>
        <w:footnoteReference w:id="39"/>
      </w:r>
    </w:p>
    <w:p w14:paraId="14CAC8F6" w14:textId="77777777" w:rsidR="005C75CA" w:rsidRPr="00DD70E9" w:rsidRDefault="005C75CA" w:rsidP="00DD70E9">
      <w:pPr>
        <w:jc w:val="both"/>
        <w:rPr>
          <w:rFonts w:ascii="Times New Roman" w:eastAsia="Trebuchet MS" w:hAnsi="Times New Roman" w:cs="Trebuchet MS"/>
          <w:noProof/>
          <w:sz w:val="24"/>
          <w:szCs w:val="11"/>
        </w:rPr>
      </w:pPr>
    </w:p>
    <w:p w14:paraId="2226D303" w14:textId="00FA0AD4" w:rsidR="0007026B" w:rsidRDefault="005C75CA" w:rsidP="00B94102">
      <w:pPr>
        <w:pStyle w:val="BodyText"/>
        <w:tabs>
          <w:tab w:val="left" w:pos="2281"/>
        </w:tabs>
        <w:ind w:left="426"/>
        <w:jc w:val="both"/>
        <w:rPr>
          <w:rFonts w:ascii="Times New Roman" w:hAnsi="Times New Roman"/>
          <w:noProof/>
          <w:sz w:val="24"/>
        </w:rPr>
      </w:pPr>
      <w:r>
        <w:rPr>
          <w:rFonts w:ascii="Times New Roman" w:hAnsi="Times New Roman"/>
          <w:sz w:val="24"/>
        </w:rPr>
        <w:t xml:space="preserve">6.1.1. Saskaņā ar </w:t>
      </w:r>
      <w:r>
        <w:rPr>
          <w:rFonts w:ascii="Times New Roman" w:hAnsi="Times New Roman"/>
          <w:sz w:val="24"/>
          <w:u w:color="4754A4"/>
        </w:rPr>
        <w:t>3. panta 2. punktu</w:t>
      </w:r>
      <w:r>
        <w:rPr>
          <w:rFonts w:ascii="Times New Roman" w:hAnsi="Times New Roman"/>
          <w:sz w:val="24"/>
        </w:rPr>
        <w:t xml:space="preserve">, lai pierādītu ar antidopinga noteikumu pārkāpumiem saistītus faktus, var izmantot jebkādus uzticamus līdzekļus. To vidū ir, piemēram, uzticamas laboratorijas veiktas pārbaudes vai citas kriminālistikas pārbaudes, kas veiktas ārpus </w:t>
      </w:r>
      <w:r>
        <w:rPr>
          <w:rFonts w:ascii="Times New Roman" w:hAnsi="Times New Roman"/>
          <w:i/>
          <w:sz w:val="24"/>
        </w:rPr>
        <w:t>WADA</w:t>
      </w:r>
      <w:r>
        <w:rPr>
          <w:rFonts w:ascii="Times New Roman" w:hAnsi="Times New Roman"/>
          <w:sz w:val="24"/>
        </w:rPr>
        <w:t xml:space="preserve"> akreditētajām vai apstiprinātajām laboratorijām.</w:t>
      </w:r>
    </w:p>
    <w:p w14:paraId="137E122D" w14:textId="77777777" w:rsidR="00B94102" w:rsidRPr="00B94102" w:rsidRDefault="00B94102" w:rsidP="00B94102">
      <w:pPr>
        <w:pStyle w:val="BodyText"/>
        <w:tabs>
          <w:tab w:val="left" w:pos="2281"/>
        </w:tabs>
        <w:ind w:left="0"/>
        <w:jc w:val="both"/>
        <w:rPr>
          <w:rFonts w:ascii="Times New Roman" w:hAnsi="Times New Roman"/>
          <w:noProof/>
          <w:sz w:val="24"/>
        </w:rPr>
      </w:pPr>
    </w:p>
    <w:p w14:paraId="4679E219" w14:textId="22FAE338" w:rsidR="0007026B" w:rsidRPr="00B94102" w:rsidRDefault="00B94102" w:rsidP="00A86723">
      <w:pPr>
        <w:pStyle w:val="Heading2"/>
        <w:rPr>
          <w:rFonts w:cs="Tahoma"/>
          <w:bCs/>
          <w:noProof/>
          <w:szCs w:val="19"/>
        </w:rPr>
      </w:pPr>
      <w:bookmarkStart w:id="158" w:name="6.2_Purpose_of_Analysis_of_Samples_and_D"/>
      <w:bookmarkStart w:id="159" w:name="6.3_Research_on_Samples_and_Data"/>
      <w:bookmarkStart w:id="160" w:name="_bookmark79"/>
      <w:bookmarkStart w:id="161" w:name="_bookmark80"/>
      <w:bookmarkStart w:id="162" w:name="_Toc56176273"/>
      <w:bookmarkEnd w:id="158"/>
      <w:bookmarkEnd w:id="159"/>
      <w:bookmarkEnd w:id="160"/>
      <w:bookmarkEnd w:id="161"/>
      <w:r>
        <w:t xml:space="preserve">6.2. </w:t>
      </w:r>
      <w:r>
        <w:rPr>
          <w:i/>
        </w:rPr>
        <w:t>Paraugu</w:t>
      </w:r>
      <w:r>
        <w:t xml:space="preserve"> un datu analīzes nolūks</w:t>
      </w:r>
      <w:bookmarkEnd w:id="162"/>
    </w:p>
    <w:p w14:paraId="2DEAF1DF" w14:textId="77777777" w:rsidR="00B94102" w:rsidRDefault="00B94102" w:rsidP="00DD70E9">
      <w:pPr>
        <w:jc w:val="both"/>
        <w:rPr>
          <w:rFonts w:ascii="Times New Roman" w:eastAsia="Trebuchet MS" w:hAnsi="Times New Roman" w:cs="Trebuchet MS"/>
          <w:i/>
          <w:noProof/>
          <w:sz w:val="24"/>
          <w:szCs w:val="19"/>
        </w:rPr>
      </w:pPr>
    </w:p>
    <w:p w14:paraId="4CE3A1E9" w14:textId="6E923BC6" w:rsidR="0007026B" w:rsidRPr="00DD70E9" w:rsidRDefault="0007026B" w:rsidP="00DD70E9">
      <w:pPr>
        <w:jc w:val="both"/>
        <w:rPr>
          <w:rFonts w:ascii="Times New Roman" w:eastAsia="Trebuchet MS" w:hAnsi="Times New Roman" w:cs="Trebuchet MS"/>
          <w:noProof/>
          <w:sz w:val="24"/>
          <w:szCs w:val="11"/>
        </w:rPr>
      </w:pPr>
      <w:r>
        <w:rPr>
          <w:rFonts w:ascii="Times New Roman" w:hAnsi="Times New Roman"/>
          <w:i/>
          <w:iCs/>
          <w:sz w:val="24"/>
        </w:rPr>
        <w:t>Paraugus</w:t>
      </w:r>
      <w:r>
        <w:rPr>
          <w:rFonts w:ascii="Times New Roman" w:hAnsi="Times New Roman"/>
          <w:sz w:val="24"/>
        </w:rPr>
        <w:t xml:space="preserve"> un saistītos analīzes datus vai informāciju par </w:t>
      </w:r>
      <w:r>
        <w:rPr>
          <w:rFonts w:ascii="Times New Roman" w:hAnsi="Times New Roman"/>
          <w:i/>
          <w:iCs/>
          <w:sz w:val="24"/>
        </w:rPr>
        <w:t>dopinga kontroli</w:t>
      </w:r>
      <w:r>
        <w:rPr>
          <w:rFonts w:ascii="Times New Roman" w:hAnsi="Times New Roman"/>
          <w:sz w:val="24"/>
        </w:rPr>
        <w:t xml:space="preserve"> analizē, lai konstatētu </w:t>
      </w:r>
      <w:r>
        <w:rPr>
          <w:rFonts w:ascii="Times New Roman" w:hAnsi="Times New Roman"/>
          <w:i/>
          <w:iCs/>
          <w:sz w:val="24"/>
        </w:rPr>
        <w:t>Aizliegto vielu un metožu sarakstā</w:t>
      </w:r>
      <w:r>
        <w:rPr>
          <w:rFonts w:ascii="Times New Roman" w:hAnsi="Times New Roman"/>
          <w:sz w:val="24"/>
        </w:rPr>
        <w:t xml:space="preserve"> iekļautās </w:t>
      </w:r>
      <w:r>
        <w:rPr>
          <w:rFonts w:ascii="Times New Roman" w:hAnsi="Times New Roman"/>
          <w:i/>
          <w:iCs/>
          <w:sz w:val="24"/>
        </w:rPr>
        <w:t>aizliegtās vielas</w:t>
      </w:r>
      <w:r>
        <w:rPr>
          <w:rFonts w:ascii="Times New Roman" w:hAnsi="Times New Roman"/>
          <w:sz w:val="24"/>
        </w:rPr>
        <w:t xml:space="preserve"> un </w:t>
      </w:r>
      <w:r>
        <w:rPr>
          <w:rFonts w:ascii="Times New Roman" w:hAnsi="Times New Roman"/>
          <w:i/>
          <w:iCs/>
          <w:sz w:val="24"/>
        </w:rPr>
        <w:t>aizliegtās metodes</w:t>
      </w:r>
      <w:r>
        <w:rPr>
          <w:rFonts w:ascii="Times New Roman" w:hAnsi="Times New Roman"/>
          <w:sz w:val="24"/>
        </w:rPr>
        <w:t xml:space="preserve">, pēc </w:t>
      </w:r>
      <w:r>
        <w:rPr>
          <w:rFonts w:ascii="Times New Roman" w:hAnsi="Times New Roman"/>
          <w:i/>
          <w:iCs/>
          <w:sz w:val="24"/>
        </w:rPr>
        <w:t>WADA</w:t>
      </w:r>
      <w:r>
        <w:rPr>
          <w:rFonts w:ascii="Times New Roman" w:hAnsi="Times New Roman"/>
          <w:sz w:val="24"/>
        </w:rPr>
        <w:t xml:space="preserve"> rīkojuma konstatētu citas vielas saskaņā ar </w:t>
      </w:r>
      <w:r>
        <w:rPr>
          <w:rFonts w:ascii="Times New Roman" w:hAnsi="Times New Roman"/>
          <w:sz w:val="24"/>
          <w:u w:color="4754A4"/>
        </w:rPr>
        <w:t>4. panta 5. punktu</w:t>
      </w:r>
      <w:r>
        <w:rPr>
          <w:rFonts w:ascii="Times New Roman" w:hAnsi="Times New Roman"/>
          <w:sz w:val="24"/>
        </w:rPr>
        <w:t xml:space="preserve"> vai palīdzētu </w:t>
      </w:r>
      <w:r>
        <w:rPr>
          <w:rFonts w:ascii="Times New Roman" w:hAnsi="Times New Roman"/>
          <w:i/>
          <w:iCs/>
          <w:sz w:val="24"/>
        </w:rPr>
        <w:t>antidopinga organizācijai</w:t>
      </w:r>
      <w:r>
        <w:rPr>
          <w:rFonts w:ascii="Times New Roman" w:hAnsi="Times New Roman"/>
          <w:sz w:val="24"/>
        </w:rPr>
        <w:t xml:space="preserve"> apkopot attiecīgos </w:t>
      </w:r>
      <w:r>
        <w:rPr>
          <w:rFonts w:ascii="Times New Roman" w:hAnsi="Times New Roman"/>
          <w:i/>
          <w:iCs/>
          <w:sz w:val="24"/>
        </w:rPr>
        <w:t>sportista</w:t>
      </w:r>
      <w:r>
        <w:rPr>
          <w:rFonts w:ascii="Times New Roman" w:hAnsi="Times New Roman"/>
          <w:sz w:val="24"/>
        </w:rPr>
        <w:t xml:space="preserve"> urīna, asins vai citu audu paraugu rādītājus, tostarp DNS vai genoma profilēšanu, kā arī jebkādā citā likumīgā dopinga apkarošanas nolūkā.</w:t>
      </w:r>
      <w:r w:rsidR="00B94102">
        <w:rPr>
          <w:rStyle w:val="FootnoteReference"/>
          <w:rFonts w:ascii="Times New Roman" w:eastAsia="Verdana" w:hAnsi="Times New Roman" w:cs="Verdana"/>
          <w:noProof/>
          <w:sz w:val="24"/>
          <w:szCs w:val="19"/>
        </w:rPr>
        <w:footnoteReference w:id="40"/>
      </w:r>
    </w:p>
    <w:p w14:paraId="53C756C3" w14:textId="77777777" w:rsidR="0007026B" w:rsidRPr="00DD70E9" w:rsidRDefault="0007026B" w:rsidP="00DD70E9">
      <w:pPr>
        <w:jc w:val="both"/>
        <w:rPr>
          <w:rFonts w:ascii="Times New Roman" w:eastAsia="Trebuchet MS" w:hAnsi="Times New Roman" w:cs="Trebuchet MS"/>
          <w:b/>
          <w:bCs/>
          <w:noProof/>
          <w:sz w:val="24"/>
        </w:rPr>
      </w:pPr>
    </w:p>
    <w:p w14:paraId="21585EFE" w14:textId="39EEE76A" w:rsidR="0007026B" w:rsidRPr="00B94102" w:rsidRDefault="00B94102" w:rsidP="00A86723">
      <w:pPr>
        <w:pStyle w:val="Heading2"/>
        <w:rPr>
          <w:rFonts w:cs="Tahoma"/>
          <w:bCs/>
          <w:noProof/>
          <w:szCs w:val="19"/>
        </w:rPr>
      </w:pPr>
      <w:bookmarkStart w:id="163" w:name="_bookmark81"/>
      <w:bookmarkStart w:id="164" w:name="_Toc56176274"/>
      <w:bookmarkEnd w:id="163"/>
      <w:r>
        <w:t xml:space="preserve">6.3. Pētījumi saistībā ar </w:t>
      </w:r>
      <w:r>
        <w:rPr>
          <w:i/>
        </w:rPr>
        <w:t>paraugiem</w:t>
      </w:r>
      <w:r>
        <w:t xml:space="preserve"> un datiem</w:t>
      </w:r>
      <w:bookmarkEnd w:id="164"/>
    </w:p>
    <w:p w14:paraId="6524B5F5" w14:textId="77777777" w:rsidR="00B94102" w:rsidRDefault="00B94102" w:rsidP="00DD70E9">
      <w:pPr>
        <w:pStyle w:val="BodyText"/>
        <w:ind w:left="0"/>
        <w:jc w:val="both"/>
        <w:rPr>
          <w:rFonts w:ascii="Times New Roman" w:eastAsia="Trebuchet MS" w:hAnsi="Times New Roman" w:cs="Trebuchet MS"/>
          <w:i/>
          <w:noProof/>
          <w:sz w:val="24"/>
        </w:rPr>
      </w:pPr>
    </w:p>
    <w:p w14:paraId="5640FC2E" w14:textId="4206493D" w:rsidR="0007026B" w:rsidRPr="00BE0939" w:rsidRDefault="0007026B" w:rsidP="00DD70E9">
      <w:pPr>
        <w:pStyle w:val="BodyText"/>
        <w:ind w:left="0"/>
        <w:jc w:val="both"/>
        <w:rPr>
          <w:rFonts w:ascii="Times New Roman" w:hAnsi="Times New Roman"/>
          <w:noProof/>
          <w:sz w:val="24"/>
        </w:rPr>
      </w:pPr>
      <w:r>
        <w:rPr>
          <w:rFonts w:ascii="Times New Roman" w:hAnsi="Times New Roman"/>
          <w:i/>
          <w:sz w:val="24"/>
        </w:rPr>
        <w:t>Paraugus</w:t>
      </w:r>
      <w:r>
        <w:rPr>
          <w:rFonts w:ascii="Times New Roman" w:hAnsi="Times New Roman"/>
          <w:sz w:val="24"/>
        </w:rPr>
        <w:t xml:space="preserve">, saistītos analītiskos datus un </w:t>
      </w:r>
      <w:r>
        <w:rPr>
          <w:rFonts w:ascii="Times New Roman" w:hAnsi="Times New Roman"/>
          <w:i/>
          <w:sz w:val="24"/>
        </w:rPr>
        <w:t>dopinga kontroles</w:t>
      </w:r>
      <w:r>
        <w:rPr>
          <w:rFonts w:ascii="Times New Roman" w:hAnsi="Times New Roman"/>
          <w:sz w:val="24"/>
        </w:rPr>
        <w:t xml:space="preserve"> informāciju var izmantot </w:t>
      </w:r>
      <w:r>
        <w:rPr>
          <w:rFonts w:ascii="Times New Roman" w:hAnsi="Times New Roman"/>
          <w:sz w:val="24"/>
        </w:rPr>
        <w:lastRenderedPageBreak/>
        <w:t xml:space="preserve">antidopinga pētījumu nolūkos, tomēr nevienu </w:t>
      </w:r>
      <w:r>
        <w:rPr>
          <w:rFonts w:ascii="Times New Roman" w:hAnsi="Times New Roman"/>
          <w:i/>
          <w:sz w:val="24"/>
        </w:rPr>
        <w:t>paraugu</w:t>
      </w:r>
      <w:r>
        <w:rPr>
          <w:rFonts w:ascii="Times New Roman" w:hAnsi="Times New Roman"/>
          <w:sz w:val="24"/>
        </w:rPr>
        <w:t xml:space="preserve"> nedrīkst izmantot pētījumiem bez </w:t>
      </w:r>
      <w:r>
        <w:rPr>
          <w:rFonts w:ascii="Times New Roman" w:hAnsi="Times New Roman"/>
          <w:i/>
          <w:sz w:val="24"/>
        </w:rPr>
        <w:t>sportista</w:t>
      </w:r>
      <w:r>
        <w:rPr>
          <w:rFonts w:ascii="Times New Roman" w:hAnsi="Times New Roman"/>
          <w:sz w:val="24"/>
        </w:rPr>
        <w:t xml:space="preserve"> rakstveida piekrišanas. </w:t>
      </w:r>
      <w:r>
        <w:rPr>
          <w:rFonts w:ascii="Times New Roman" w:hAnsi="Times New Roman"/>
          <w:i/>
          <w:sz w:val="24"/>
        </w:rPr>
        <w:t>Paraugus</w:t>
      </w:r>
      <w:r>
        <w:rPr>
          <w:rFonts w:ascii="Times New Roman" w:hAnsi="Times New Roman"/>
          <w:sz w:val="24"/>
        </w:rPr>
        <w:t xml:space="preserve"> un ar tiem saistītos analītiskos datus vai informāciju par </w:t>
      </w:r>
      <w:r>
        <w:rPr>
          <w:rFonts w:ascii="Times New Roman" w:hAnsi="Times New Roman"/>
          <w:i/>
          <w:sz w:val="24"/>
        </w:rPr>
        <w:t>dopinga kontroli</w:t>
      </w:r>
      <w:r>
        <w:rPr>
          <w:rFonts w:ascii="Times New Roman" w:hAnsi="Times New Roman"/>
          <w:sz w:val="24"/>
        </w:rPr>
        <w:t xml:space="preserve">, ko izmanto pētījumiem, vispirms apstrādā tā, lai novērstu </w:t>
      </w:r>
      <w:r>
        <w:rPr>
          <w:rFonts w:ascii="Times New Roman" w:hAnsi="Times New Roman"/>
          <w:i/>
          <w:sz w:val="24"/>
        </w:rPr>
        <w:t>paraugu</w:t>
      </w:r>
      <w:r>
        <w:rPr>
          <w:rFonts w:ascii="Times New Roman" w:hAnsi="Times New Roman"/>
          <w:sz w:val="24"/>
        </w:rPr>
        <w:t xml:space="preserve"> un ar tiem saistīto analītisko datu vai informācijas par </w:t>
      </w:r>
      <w:r>
        <w:rPr>
          <w:rFonts w:ascii="Times New Roman" w:hAnsi="Times New Roman"/>
          <w:i/>
          <w:sz w:val="24"/>
        </w:rPr>
        <w:t>dopinga kontroli</w:t>
      </w:r>
      <w:r>
        <w:rPr>
          <w:rFonts w:ascii="Times New Roman" w:hAnsi="Times New Roman"/>
          <w:sz w:val="24"/>
        </w:rPr>
        <w:t xml:space="preserve"> izsekošanu līdz konkrētam </w:t>
      </w:r>
      <w:r>
        <w:rPr>
          <w:rFonts w:ascii="Times New Roman" w:hAnsi="Times New Roman"/>
          <w:i/>
          <w:sz w:val="24"/>
        </w:rPr>
        <w:t>sportistam</w:t>
      </w:r>
      <w:r>
        <w:rPr>
          <w:rFonts w:ascii="Times New Roman" w:hAnsi="Times New Roman"/>
          <w:sz w:val="24"/>
        </w:rPr>
        <w:t>.</w:t>
      </w:r>
      <w:r w:rsidR="00B94102" w:rsidRPr="00BE0939">
        <w:rPr>
          <w:rStyle w:val="FootnoteReference"/>
          <w:rFonts w:ascii="Times New Roman" w:hAnsi="Times New Roman"/>
          <w:noProof/>
          <w:sz w:val="24"/>
        </w:rPr>
        <w:footnoteReference w:id="41"/>
      </w:r>
      <w:r>
        <w:rPr>
          <w:rFonts w:ascii="Times New Roman" w:hAnsi="Times New Roman"/>
          <w:b/>
          <w:sz w:val="24"/>
        </w:rPr>
        <w:t xml:space="preserve"> </w:t>
      </w:r>
      <w:r>
        <w:rPr>
          <w:rFonts w:ascii="Times New Roman" w:hAnsi="Times New Roman"/>
          <w:sz w:val="24"/>
        </w:rPr>
        <w:t xml:space="preserve">Veicot pētījumus, kuros izmanto </w:t>
      </w:r>
      <w:r>
        <w:rPr>
          <w:rFonts w:ascii="Times New Roman" w:hAnsi="Times New Roman"/>
          <w:i/>
          <w:sz w:val="24"/>
        </w:rPr>
        <w:t>paraugus</w:t>
      </w:r>
      <w:r>
        <w:rPr>
          <w:rFonts w:ascii="Times New Roman" w:hAnsi="Times New Roman"/>
          <w:sz w:val="24"/>
        </w:rPr>
        <w:t xml:space="preserve"> un ar tiem saistītos analītiskos datus vai informāciju par </w:t>
      </w:r>
      <w:r>
        <w:rPr>
          <w:rFonts w:ascii="Times New Roman" w:hAnsi="Times New Roman"/>
          <w:i/>
          <w:sz w:val="24"/>
        </w:rPr>
        <w:t>dopinga kontroli</w:t>
      </w:r>
      <w:r>
        <w:rPr>
          <w:rFonts w:ascii="Times New Roman" w:hAnsi="Times New Roman"/>
          <w:sz w:val="24"/>
        </w:rPr>
        <w:t xml:space="preserve">, ievēro </w:t>
      </w:r>
      <w:r>
        <w:rPr>
          <w:rFonts w:ascii="Times New Roman" w:hAnsi="Times New Roman"/>
          <w:sz w:val="24"/>
          <w:u w:color="4754A4"/>
        </w:rPr>
        <w:t>19. pantā</w:t>
      </w:r>
      <w:r>
        <w:rPr>
          <w:rFonts w:ascii="Times New Roman" w:hAnsi="Times New Roman"/>
          <w:sz w:val="24"/>
        </w:rPr>
        <w:t xml:space="preserve"> izklāstītos principus.</w:t>
      </w:r>
    </w:p>
    <w:p w14:paraId="67580E30" w14:textId="77777777" w:rsidR="0007026B" w:rsidRPr="00DD70E9" w:rsidRDefault="0007026B" w:rsidP="00DD70E9">
      <w:pPr>
        <w:jc w:val="both"/>
        <w:rPr>
          <w:rFonts w:ascii="Times New Roman" w:eastAsia="Calibri" w:hAnsi="Times New Roman" w:cs="Calibri"/>
          <w:i/>
          <w:noProof/>
          <w:sz w:val="24"/>
          <w:szCs w:val="20"/>
        </w:rPr>
      </w:pPr>
    </w:p>
    <w:p w14:paraId="3825464B" w14:textId="7CC2F381" w:rsidR="0007026B" w:rsidRPr="00B94102" w:rsidRDefault="00B94102" w:rsidP="00A86723">
      <w:pPr>
        <w:pStyle w:val="Heading2"/>
        <w:rPr>
          <w:rFonts w:eastAsia="Trebuchet MS" w:cs="Trebuchet MS"/>
          <w:bCs/>
          <w:noProof/>
          <w:szCs w:val="11"/>
        </w:rPr>
      </w:pPr>
      <w:bookmarkStart w:id="165" w:name="6.4_Standards_for_Sample_Analysis_and_Re"/>
      <w:bookmarkStart w:id="166" w:name="6.5_Further_Analysis_of_a_Sample_Prior_t"/>
      <w:bookmarkStart w:id="167" w:name="6.6_Further_Analysis_of_a_Sample_After_i"/>
      <w:bookmarkStart w:id="168" w:name="_bookmark82"/>
      <w:bookmarkStart w:id="169" w:name="_bookmark83"/>
      <w:bookmarkStart w:id="170" w:name="_Toc56176275"/>
      <w:bookmarkEnd w:id="165"/>
      <w:bookmarkEnd w:id="166"/>
      <w:bookmarkEnd w:id="167"/>
      <w:bookmarkEnd w:id="168"/>
      <w:bookmarkEnd w:id="169"/>
      <w:r>
        <w:t xml:space="preserve">6.4. </w:t>
      </w:r>
      <w:r>
        <w:rPr>
          <w:i/>
          <w:iCs/>
        </w:rPr>
        <w:t>Paraugu</w:t>
      </w:r>
      <w:r>
        <w:t xml:space="preserve"> analīzes un ziņošanas standarti</w:t>
      </w:r>
      <w:r>
        <w:rPr>
          <w:rStyle w:val="FootnoteReference"/>
          <w:rFonts w:cs="Tahoma"/>
          <w:b w:val="0"/>
          <w:bCs/>
          <w:noProof/>
        </w:rPr>
        <w:footnoteReference w:id="42"/>
      </w:r>
      <w:bookmarkEnd w:id="170"/>
    </w:p>
    <w:p w14:paraId="777FDA37" w14:textId="77777777" w:rsidR="00B94102" w:rsidRDefault="00B94102" w:rsidP="00DD70E9">
      <w:pPr>
        <w:jc w:val="both"/>
        <w:rPr>
          <w:rFonts w:ascii="Times New Roman" w:hAnsi="Times New Roman"/>
          <w:noProof/>
          <w:sz w:val="24"/>
        </w:rPr>
      </w:pPr>
    </w:p>
    <w:p w14:paraId="09067295" w14:textId="7E3FFAA7" w:rsidR="0007026B" w:rsidRPr="00DD70E9" w:rsidRDefault="0007026B" w:rsidP="00DD70E9">
      <w:pPr>
        <w:jc w:val="both"/>
        <w:rPr>
          <w:rFonts w:ascii="Times New Roman" w:eastAsia="Verdana" w:hAnsi="Times New Roman" w:cs="Verdana"/>
          <w:noProof/>
          <w:sz w:val="24"/>
          <w:szCs w:val="19"/>
        </w:rPr>
      </w:pPr>
      <w:r>
        <w:rPr>
          <w:rFonts w:ascii="Times New Roman" w:hAnsi="Times New Roman"/>
          <w:sz w:val="24"/>
        </w:rPr>
        <w:t xml:space="preserve">Laboratorijas analizē </w:t>
      </w:r>
      <w:r>
        <w:rPr>
          <w:rFonts w:ascii="Times New Roman" w:hAnsi="Times New Roman"/>
          <w:i/>
          <w:sz w:val="24"/>
        </w:rPr>
        <w:t>paraugus</w:t>
      </w:r>
      <w:r>
        <w:rPr>
          <w:rFonts w:ascii="Times New Roman" w:hAnsi="Times New Roman"/>
          <w:sz w:val="24"/>
        </w:rPr>
        <w:t xml:space="preserve"> un paziņo rezultātus saskaņā ar Laboratoriju </w:t>
      </w:r>
      <w:r>
        <w:rPr>
          <w:rFonts w:ascii="Times New Roman" w:hAnsi="Times New Roman"/>
          <w:i/>
          <w:sz w:val="24"/>
        </w:rPr>
        <w:t>starptautisko standartu</w:t>
      </w:r>
      <w:r>
        <w:rPr>
          <w:rFonts w:ascii="Times New Roman" w:hAnsi="Times New Roman"/>
          <w:sz w:val="24"/>
        </w:rPr>
        <w:t>.</w:t>
      </w:r>
    </w:p>
    <w:p w14:paraId="76A9C8F0" w14:textId="77777777" w:rsidR="00B94102" w:rsidRDefault="00B94102" w:rsidP="00B94102">
      <w:pPr>
        <w:tabs>
          <w:tab w:val="left" w:pos="2281"/>
        </w:tabs>
        <w:jc w:val="both"/>
        <w:rPr>
          <w:rFonts w:ascii="Times New Roman" w:hAnsi="Times New Roman"/>
          <w:noProof/>
          <w:sz w:val="24"/>
        </w:rPr>
      </w:pPr>
    </w:p>
    <w:p w14:paraId="57666E9B" w14:textId="298AE011" w:rsidR="0007026B" w:rsidRPr="00DD70E9" w:rsidRDefault="00B94102" w:rsidP="00B94102">
      <w:pPr>
        <w:tabs>
          <w:tab w:val="left" w:pos="2281"/>
        </w:tabs>
        <w:ind w:left="426"/>
        <w:jc w:val="both"/>
        <w:rPr>
          <w:rFonts w:ascii="Times New Roman" w:eastAsia="Verdana" w:hAnsi="Times New Roman" w:cs="Verdana"/>
          <w:noProof/>
          <w:sz w:val="24"/>
          <w:szCs w:val="19"/>
        </w:rPr>
      </w:pPr>
      <w:r>
        <w:rPr>
          <w:rFonts w:ascii="Times New Roman" w:hAnsi="Times New Roman"/>
          <w:sz w:val="24"/>
        </w:rPr>
        <w:t xml:space="preserve">6.4.1. Laboratorijas pēc savas iniciatīvas un uz sava rēķina vai pēc tās </w:t>
      </w:r>
      <w:r>
        <w:rPr>
          <w:rFonts w:ascii="Times New Roman" w:hAnsi="Times New Roman"/>
          <w:i/>
          <w:sz w:val="24"/>
        </w:rPr>
        <w:t>antidopinga organizācijas</w:t>
      </w:r>
      <w:r>
        <w:rPr>
          <w:rFonts w:ascii="Times New Roman" w:hAnsi="Times New Roman"/>
          <w:sz w:val="24"/>
        </w:rPr>
        <w:t xml:space="preserve"> pieprasījuma, kas sāka un vadīja </w:t>
      </w:r>
      <w:r>
        <w:rPr>
          <w:rFonts w:ascii="Times New Roman" w:hAnsi="Times New Roman"/>
          <w:i/>
          <w:sz w:val="24"/>
        </w:rPr>
        <w:t>paraugu</w:t>
      </w:r>
      <w:r>
        <w:rPr>
          <w:rFonts w:ascii="Times New Roman" w:hAnsi="Times New Roman"/>
          <w:sz w:val="24"/>
        </w:rPr>
        <w:t xml:space="preserve"> ņemšanu, var analizēt to </w:t>
      </w:r>
      <w:r>
        <w:rPr>
          <w:rFonts w:ascii="Times New Roman" w:hAnsi="Times New Roman"/>
          <w:i/>
          <w:sz w:val="24"/>
        </w:rPr>
        <w:t>aizliegto vielu paraugus</w:t>
      </w:r>
      <w:r>
        <w:rPr>
          <w:rFonts w:ascii="Times New Roman" w:hAnsi="Times New Roman"/>
          <w:sz w:val="24"/>
        </w:rPr>
        <w:t xml:space="preserve"> vai tās </w:t>
      </w:r>
      <w:r>
        <w:rPr>
          <w:rFonts w:ascii="Times New Roman" w:hAnsi="Times New Roman"/>
          <w:i/>
          <w:sz w:val="24"/>
        </w:rPr>
        <w:t>aizliegtās metodes</w:t>
      </w:r>
      <w:r>
        <w:rPr>
          <w:rFonts w:ascii="Times New Roman" w:hAnsi="Times New Roman"/>
          <w:sz w:val="24"/>
        </w:rPr>
        <w:t xml:space="preserve">, kas nav iekļautas standarta </w:t>
      </w:r>
      <w:r>
        <w:rPr>
          <w:rFonts w:ascii="Times New Roman" w:hAnsi="Times New Roman"/>
          <w:i/>
          <w:sz w:val="24"/>
        </w:rPr>
        <w:t>paraugu</w:t>
      </w:r>
      <w:r>
        <w:rPr>
          <w:rFonts w:ascii="Times New Roman" w:hAnsi="Times New Roman"/>
          <w:sz w:val="24"/>
        </w:rPr>
        <w:t xml:space="preserve"> analīzes izvēlnē. Šādu analīžu rezultātus šai </w:t>
      </w:r>
      <w:r>
        <w:rPr>
          <w:rFonts w:ascii="Times New Roman" w:hAnsi="Times New Roman"/>
          <w:i/>
          <w:sz w:val="24"/>
        </w:rPr>
        <w:t>antidopinga organizācijai</w:t>
      </w:r>
      <w:r>
        <w:rPr>
          <w:rFonts w:ascii="Times New Roman" w:hAnsi="Times New Roman"/>
          <w:sz w:val="24"/>
        </w:rPr>
        <w:t xml:space="preserve"> paziņo tādā pašā veidā kā citu analīžu rezultātus, un tiem ir tāds pats likumīgais spēks un </w:t>
      </w:r>
      <w:r>
        <w:rPr>
          <w:rFonts w:ascii="Times New Roman" w:hAnsi="Times New Roman"/>
          <w:i/>
          <w:sz w:val="24"/>
        </w:rPr>
        <w:t>sekas</w:t>
      </w:r>
      <w:r>
        <w:rPr>
          <w:rFonts w:ascii="Times New Roman" w:hAnsi="Times New Roman"/>
          <w:sz w:val="24"/>
        </w:rPr>
        <w:t>.</w:t>
      </w:r>
    </w:p>
    <w:p w14:paraId="0FAE1E28" w14:textId="77777777" w:rsidR="0007026B" w:rsidRPr="00DD70E9" w:rsidRDefault="0007026B" w:rsidP="00DD70E9">
      <w:pPr>
        <w:jc w:val="both"/>
        <w:rPr>
          <w:rFonts w:ascii="Times New Roman" w:eastAsia="Verdana" w:hAnsi="Times New Roman" w:cs="Verdana"/>
          <w:noProof/>
          <w:sz w:val="24"/>
          <w:szCs w:val="21"/>
        </w:rPr>
      </w:pPr>
    </w:p>
    <w:p w14:paraId="76C30384" w14:textId="477C01E4" w:rsidR="0007026B" w:rsidRPr="00B94102" w:rsidRDefault="00B94102" w:rsidP="00A86723">
      <w:pPr>
        <w:pStyle w:val="Heading2"/>
        <w:rPr>
          <w:rFonts w:cs="Tahoma"/>
          <w:bCs/>
          <w:noProof/>
        </w:rPr>
      </w:pPr>
      <w:bookmarkStart w:id="171" w:name="_Toc56176276"/>
      <w:r>
        <w:t xml:space="preserve">6.5. </w:t>
      </w:r>
      <w:r>
        <w:rPr>
          <w:i/>
          <w:iCs/>
        </w:rPr>
        <w:t>Parauga</w:t>
      </w:r>
      <w:r>
        <w:t xml:space="preserve"> papildu analīze pirms </w:t>
      </w:r>
      <w:r>
        <w:rPr>
          <w:i/>
          <w:iCs/>
        </w:rPr>
        <w:t>rezultātu pārvaldības</w:t>
      </w:r>
      <w:r>
        <w:t xml:space="preserve"> vai tās laikā</w:t>
      </w:r>
      <w:bookmarkEnd w:id="171"/>
    </w:p>
    <w:p w14:paraId="61B33161" w14:textId="77777777" w:rsidR="00B94102" w:rsidRDefault="00B94102" w:rsidP="00DD70E9">
      <w:pPr>
        <w:pStyle w:val="BodyText"/>
        <w:ind w:left="0"/>
        <w:jc w:val="both"/>
        <w:rPr>
          <w:rFonts w:ascii="Times New Roman" w:hAnsi="Times New Roman"/>
          <w:noProof/>
          <w:sz w:val="24"/>
        </w:rPr>
      </w:pPr>
    </w:p>
    <w:p w14:paraId="326AC47B" w14:textId="327A3579" w:rsidR="0007026B" w:rsidRPr="00DD70E9" w:rsidRDefault="0007026B" w:rsidP="00DD70E9">
      <w:pPr>
        <w:pStyle w:val="BodyText"/>
        <w:ind w:left="0"/>
        <w:jc w:val="both"/>
        <w:rPr>
          <w:rFonts w:ascii="Times New Roman" w:hAnsi="Times New Roman"/>
          <w:noProof/>
          <w:sz w:val="24"/>
        </w:rPr>
      </w:pPr>
      <w:r>
        <w:rPr>
          <w:rFonts w:ascii="Times New Roman" w:hAnsi="Times New Roman"/>
          <w:sz w:val="24"/>
        </w:rPr>
        <w:t xml:space="preserve">Laboratorijas pilnvaras </w:t>
      </w:r>
      <w:r>
        <w:rPr>
          <w:rFonts w:ascii="Times New Roman" w:hAnsi="Times New Roman"/>
          <w:i/>
          <w:iCs/>
          <w:sz w:val="24"/>
        </w:rPr>
        <w:t>paraugam</w:t>
      </w:r>
      <w:r>
        <w:rPr>
          <w:rFonts w:ascii="Times New Roman" w:hAnsi="Times New Roman"/>
          <w:sz w:val="24"/>
        </w:rPr>
        <w:t xml:space="preserve"> veikt atkārtotas vai papildu analīzes nav ierobežotas, līdz </w:t>
      </w:r>
      <w:r>
        <w:rPr>
          <w:rFonts w:ascii="Times New Roman" w:hAnsi="Times New Roman"/>
          <w:i/>
          <w:iCs/>
          <w:sz w:val="24"/>
        </w:rPr>
        <w:t>antidopinga organizācija</w:t>
      </w:r>
      <w:r>
        <w:rPr>
          <w:rFonts w:ascii="Times New Roman" w:hAnsi="Times New Roman"/>
          <w:sz w:val="24"/>
        </w:rPr>
        <w:t xml:space="preserve"> paziņo </w:t>
      </w:r>
      <w:r>
        <w:rPr>
          <w:rFonts w:ascii="Times New Roman" w:hAnsi="Times New Roman"/>
          <w:i/>
          <w:iCs/>
          <w:sz w:val="24"/>
        </w:rPr>
        <w:t>sportistam</w:t>
      </w:r>
      <w:r>
        <w:rPr>
          <w:rFonts w:ascii="Times New Roman" w:hAnsi="Times New Roman"/>
          <w:sz w:val="24"/>
        </w:rPr>
        <w:t xml:space="preserve">, ka uz </w:t>
      </w:r>
      <w:r>
        <w:rPr>
          <w:rFonts w:ascii="Times New Roman" w:hAnsi="Times New Roman"/>
          <w:i/>
          <w:iCs/>
          <w:sz w:val="24"/>
        </w:rPr>
        <w:t>parauga</w:t>
      </w:r>
      <w:r>
        <w:rPr>
          <w:rFonts w:ascii="Times New Roman" w:hAnsi="Times New Roman"/>
          <w:sz w:val="24"/>
        </w:rPr>
        <w:t xml:space="preserve"> pamata viņam tiek izvirzīta apsūdzība </w:t>
      </w:r>
      <w:r>
        <w:rPr>
          <w:rFonts w:ascii="Times New Roman" w:hAnsi="Times New Roman"/>
          <w:sz w:val="24"/>
          <w:u w:color="4754A4"/>
        </w:rPr>
        <w:t>2. panta 1. punktā</w:t>
      </w:r>
      <w:r>
        <w:rPr>
          <w:rFonts w:ascii="Times New Roman" w:hAnsi="Times New Roman"/>
          <w:sz w:val="24"/>
        </w:rPr>
        <w:t xml:space="preserve"> iekļautā antidopinga noteikuma pārkāpumā. Ja pēc šāda paziņojuma </w:t>
      </w:r>
      <w:r>
        <w:rPr>
          <w:rFonts w:ascii="Times New Roman" w:hAnsi="Times New Roman"/>
          <w:i/>
          <w:sz w:val="24"/>
        </w:rPr>
        <w:t>antidopinga organizācija</w:t>
      </w:r>
      <w:r>
        <w:rPr>
          <w:rFonts w:ascii="Times New Roman" w:hAnsi="Times New Roman"/>
          <w:sz w:val="24"/>
        </w:rPr>
        <w:t xml:space="preserve"> vēlas šim </w:t>
      </w:r>
      <w:r>
        <w:rPr>
          <w:rFonts w:ascii="Times New Roman" w:hAnsi="Times New Roman"/>
          <w:i/>
          <w:sz w:val="24"/>
        </w:rPr>
        <w:t>paraugam</w:t>
      </w:r>
      <w:r>
        <w:rPr>
          <w:rFonts w:ascii="Times New Roman" w:hAnsi="Times New Roman"/>
          <w:sz w:val="24"/>
        </w:rPr>
        <w:t xml:space="preserve"> veikt papildu analīzes, tā var to darīt ar </w:t>
      </w:r>
      <w:r>
        <w:rPr>
          <w:rFonts w:ascii="Times New Roman" w:hAnsi="Times New Roman"/>
          <w:i/>
          <w:sz w:val="24"/>
        </w:rPr>
        <w:t>sportista</w:t>
      </w:r>
      <w:r>
        <w:rPr>
          <w:rFonts w:ascii="Times New Roman" w:hAnsi="Times New Roman"/>
          <w:sz w:val="24"/>
        </w:rPr>
        <w:t xml:space="preserve"> un lietas izskatīšanas komisijas piekrišanu.</w:t>
      </w:r>
    </w:p>
    <w:p w14:paraId="45008151" w14:textId="77777777" w:rsidR="0007026B" w:rsidRPr="00DD70E9" w:rsidRDefault="0007026B" w:rsidP="00DD70E9">
      <w:pPr>
        <w:jc w:val="both"/>
        <w:rPr>
          <w:rFonts w:ascii="Times New Roman" w:eastAsia="Verdana" w:hAnsi="Times New Roman" w:cs="Verdana"/>
          <w:noProof/>
          <w:sz w:val="24"/>
        </w:rPr>
      </w:pPr>
    </w:p>
    <w:p w14:paraId="76B9B916" w14:textId="4DB36D93" w:rsidR="0007026B" w:rsidRPr="00B94102" w:rsidRDefault="00B94102" w:rsidP="00A86723">
      <w:pPr>
        <w:pStyle w:val="Heading2"/>
        <w:rPr>
          <w:bCs/>
          <w:noProof/>
        </w:rPr>
      </w:pPr>
      <w:bookmarkStart w:id="172" w:name="_bookmark84"/>
      <w:bookmarkStart w:id="173" w:name="_Toc56176277"/>
      <w:bookmarkEnd w:id="172"/>
      <w:r>
        <w:t xml:space="preserve">6.6. Papildu analīzes </w:t>
      </w:r>
      <w:r>
        <w:rPr>
          <w:i/>
        </w:rPr>
        <w:t>paraugam</w:t>
      </w:r>
      <w:r>
        <w:t xml:space="preserve"> pēc tam, kad tas ir atzīts par negatīvu vai saistībā ar to citādi nav izvirzīta apsūdzība antidopinga noteikumu pārkāpumā</w:t>
      </w:r>
      <w:bookmarkEnd w:id="173"/>
    </w:p>
    <w:p w14:paraId="6E81C536" w14:textId="77777777" w:rsidR="00B94102" w:rsidRDefault="00B94102" w:rsidP="00DD70E9">
      <w:pPr>
        <w:pStyle w:val="BodyText"/>
        <w:ind w:left="0"/>
        <w:jc w:val="both"/>
        <w:rPr>
          <w:rFonts w:ascii="Times New Roman" w:hAnsi="Times New Roman"/>
          <w:noProof/>
          <w:sz w:val="24"/>
        </w:rPr>
      </w:pPr>
    </w:p>
    <w:p w14:paraId="2A92B906" w14:textId="03C38F2D" w:rsidR="0007026B" w:rsidRPr="00B94102" w:rsidRDefault="0007026B" w:rsidP="00B94102">
      <w:pPr>
        <w:pStyle w:val="BodyText"/>
        <w:ind w:left="0"/>
        <w:jc w:val="both"/>
        <w:rPr>
          <w:rFonts w:ascii="Times New Roman" w:hAnsi="Times New Roman"/>
          <w:noProof/>
          <w:sz w:val="24"/>
        </w:rPr>
      </w:pPr>
      <w:r>
        <w:rPr>
          <w:rFonts w:ascii="Times New Roman" w:hAnsi="Times New Roman"/>
          <w:sz w:val="24"/>
        </w:rPr>
        <w:t xml:space="preserve">Pēc tam laboratorija ir paziņojusi, ka </w:t>
      </w:r>
      <w:r>
        <w:rPr>
          <w:rFonts w:ascii="Times New Roman" w:hAnsi="Times New Roman"/>
          <w:i/>
          <w:sz w:val="24"/>
        </w:rPr>
        <w:t>paraugs</w:t>
      </w:r>
      <w:r>
        <w:rPr>
          <w:rFonts w:ascii="Times New Roman" w:hAnsi="Times New Roman"/>
          <w:sz w:val="24"/>
        </w:rPr>
        <w:t xml:space="preserve"> ir negatīvs, vai saistībā ar šo </w:t>
      </w:r>
      <w:r>
        <w:rPr>
          <w:rFonts w:ascii="Times New Roman" w:hAnsi="Times New Roman"/>
          <w:i/>
          <w:sz w:val="24"/>
        </w:rPr>
        <w:t>paraugu</w:t>
      </w:r>
      <w:r>
        <w:rPr>
          <w:rFonts w:ascii="Times New Roman" w:hAnsi="Times New Roman"/>
          <w:sz w:val="24"/>
        </w:rPr>
        <w:t xml:space="preserve"> citādi nav izvirzīta apsūdzība antidopinga noteikumu pārkāpumā, to var glabāt un tam jebkurā</w:t>
      </w:r>
      <w:bookmarkStart w:id="174" w:name="6.7_Split_of_A_or_B_Sample"/>
      <w:bookmarkStart w:id="175" w:name="_bookmark85"/>
      <w:bookmarkEnd w:id="174"/>
      <w:bookmarkEnd w:id="175"/>
      <w:r>
        <w:rPr>
          <w:rFonts w:ascii="Times New Roman" w:hAnsi="Times New Roman"/>
          <w:sz w:val="24"/>
        </w:rPr>
        <w:t xml:space="preserve"> laikā var veikt papildu analīzes </w:t>
      </w:r>
      <w:r>
        <w:rPr>
          <w:rFonts w:ascii="Times New Roman" w:hAnsi="Times New Roman"/>
          <w:sz w:val="24"/>
          <w:u w:color="4754A4"/>
        </w:rPr>
        <w:t>6. panta 2. punkta</w:t>
      </w:r>
      <w:r>
        <w:rPr>
          <w:rFonts w:ascii="Times New Roman" w:hAnsi="Times New Roman"/>
          <w:sz w:val="24"/>
        </w:rPr>
        <w:t xml:space="preserve"> vajadzībām tikai tādā gadījumā, ja šādus norādījumus dod vai nu tā </w:t>
      </w:r>
      <w:r>
        <w:rPr>
          <w:rFonts w:ascii="Times New Roman" w:hAnsi="Times New Roman"/>
          <w:i/>
          <w:sz w:val="24"/>
        </w:rPr>
        <w:t>antidopinga organizācija</w:t>
      </w:r>
      <w:r>
        <w:rPr>
          <w:rFonts w:ascii="Times New Roman" w:hAnsi="Times New Roman"/>
          <w:sz w:val="24"/>
        </w:rPr>
        <w:t xml:space="preserve">, kas sāka un vadīja </w:t>
      </w:r>
      <w:r>
        <w:rPr>
          <w:rFonts w:ascii="Times New Roman" w:hAnsi="Times New Roman"/>
          <w:i/>
          <w:sz w:val="24"/>
        </w:rPr>
        <w:t>parauga</w:t>
      </w:r>
      <w:r>
        <w:rPr>
          <w:rFonts w:ascii="Times New Roman" w:hAnsi="Times New Roman"/>
          <w:sz w:val="24"/>
        </w:rPr>
        <w:t xml:space="preserve"> vākšanu, vai </w:t>
      </w:r>
      <w:r>
        <w:rPr>
          <w:rFonts w:ascii="Times New Roman" w:hAnsi="Times New Roman"/>
          <w:i/>
          <w:sz w:val="24"/>
        </w:rPr>
        <w:t>WADA</w:t>
      </w:r>
      <w:r>
        <w:rPr>
          <w:rFonts w:ascii="Times New Roman" w:hAnsi="Times New Roman"/>
          <w:sz w:val="24"/>
        </w:rPr>
        <w:t xml:space="preserve">. Jebkura cita </w:t>
      </w:r>
      <w:r>
        <w:rPr>
          <w:rFonts w:ascii="Times New Roman" w:hAnsi="Times New Roman"/>
          <w:i/>
          <w:sz w:val="24"/>
        </w:rPr>
        <w:t>antidopinga organizācija</w:t>
      </w:r>
      <w:r>
        <w:rPr>
          <w:rFonts w:ascii="Times New Roman" w:hAnsi="Times New Roman"/>
          <w:sz w:val="24"/>
        </w:rPr>
        <w:t xml:space="preserve">, kas ir pilnvarota veikt </w:t>
      </w:r>
      <w:r>
        <w:rPr>
          <w:rFonts w:ascii="Times New Roman" w:hAnsi="Times New Roman"/>
          <w:i/>
          <w:sz w:val="24"/>
        </w:rPr>
        <w:t>sportistam</w:t>
      </w:r>
      <w:r>
        <w:rPr>
          <w:rFonts w:ascii="Times New Roman" w:hAnsi="Times New Roman"/>
          <w:sz w:val="24"/>
        </w:rPr>
        <w:t xml:space="preserve"> pārbaudes un vēlas veikt papildu analīzes kādam saglabātam </w:t>
      </w:r>
      <w:r>
        <w:rPr>
          <w:rFonts w:ascii="Times New Roman" w:hAnsi="Times New Roman"/>
          <w:i/>
          <w:sz w:val="24"/>
        </w:rPr>
        <w:t>paraugam</w:t>
      </w:r>
      <w:r>
        <w:rPr>
          <w:rFonts w:ascii="Times New Roman" w:hAnsi="Times New Roman"/>
          <w:sz w:val="24"/>
        </w:rPr>
        <w:t xml:space="preserve">, to var darīt, ja saņem </w:t>
      </w:r>
      <w:r>
        <w:rPr>
          <w:rFonts w:ascii="Times New Roman" w:hAnsi="Times New Roman"/>
          <w:i/>
          <w:sz w:val="24"/>
        </w:rPr>
        <w:t>WADA</w:t>
      </w:r>
      <w:r>
        <w:rPr>
          <w:rFonts w:ascii="Times New Roman" w:hAnsi="Times New Roman"/>
          <w:sz w:val="24"/>
        </w:rPr>
        <w:t xml:space="preserve"> vai tās </w:t>
      </w:r>
      <w:r>
        <w:rPr>
          <w:rFonts w:ascii="Times New Roman" w:hAnsi="Times New Roman"/>
          <w:i/>
          <w:sz w:val="24"/>
        </w:rPr>
        <w:t>antidopinga organizācijas</w:t>
      </w:r>
      <w:r>
        <w:rPr>
          <w:rFonts w:ascii="Times New Roman" w:hAnsi="Times New Roman"/>
          <w:sz w:val="24"/>
        </w:rPr>
        <w:t xml:space="preserve"> atļauju, kas sākusi un vadījusi </w:t>
      </w:r>
      <w:r>
        <w:rPr>
          <w:rFonts w:ascii="Times New Roman" w:hAnsi="Times New Roman"/>
          <w:i/>
          <w:sz w:val="24"/>
        </w:rPr>
        <w:t>parauga</w:t>
      </w:r>
      <w:r>
        <w:rPr>
          <w:rFonts w:ascii="Times New Roman" w:hAnsi="Times New Roman"/>
          <w:sz w:val="24"/>
        </w:rPr>
        <w:t xml:space="preserve"> vākšanu, un šī cita </w:t>
      </w:r>
      <w:r>
        <w:rPr>
          <w:rFonts w:ascii="Times New Roman" w:hAnsi="Times New Roman"/>
          <w:i/>
          <w:sz w:val="24"/>
        </w:rPr>
        <w:t>antidopinga organizācija</w:t>
      </w:r>
      <w:r>
        <w:rPr>
          <w:rFonts w:ascii="Times New Roman" w:hAnsi="Times New Roman"/>
          <w:sz w:val="24"/>
        </w:rPr>
        <w:t xml:space="preserve"> ir atbildīga par visu turpmāko </w:t>
      </w:r>
      <w:r>
        <w:rPr>
          <w:rFonts w:ascii="Times New Roman" w:hAnsi="Times New Roman"/>
          <w:i/>
          <w:sz w:val="24"/>
        </w:rPr>
        <w:t>rezultātu pārvaldību</w:t>
      </w:r>
      <w:r>
        <w:rPr>
          <w:rFonts w:ascii="Times New Roman" w:hAnsi="Times New Roman"/>
          <w:sz w:val="24"/>
        </w:rPr>
        <w:t xml:space="preserve">. Jebkuras izmaksas saistībā ar </w:t>
      </w:r>
      <w:r>
        <w:rPr>
          <w:rFonts w:ascii="Times New Roman" w:hAnsi="Times New Roman"/>
          <w:i/>
          <w:sz w:val="24"/>
        </w:rPr>
        <w:t>parauga</w:t>
      </w:r>
      <w:r>
        <w:rPr>
          <w:rFonts w:ascii="Times New Roman" w:hAnsi="Times New Roman"/>
          <w:sz w:val="24"/>
        </w:rPr>
        <w:t xml:space="preserve"> glabāšanu un papildu analīzēm, ko sākusi </w:t>
      </w:r>
      <w:r>
        <w:rPr>
          <w:rFonts w:ascii="Times New Roman" w:hAnsi="Times New Roman"/>
          <w:i/>
          <w:sz w:val="24"/>
        </w:rPr>
        <w:t>WADA</w:t>
      </w:r>
      <w:r>
        <w:rPr>
          <w:rFonts w:ascii="Times New Roman" w:hAnsi="Times New Roman"/>
          <w:sz w:val="24"/>
        </w:rPr>
        <w:t xml:space="preserve"> vai cita </w:t>
      </w:r>
      <w:r>
        <w:rPr>
          <w:rFonts w:ascii="Times New Roman" w:hAnsi="Times New Roman"/>
          <w:i/>
          <w:sz w:val="24"/>
        </w:rPr>
        <w:t>antidopinga organizācija</w:t>
      </w:r>
      <w:r>
        <w:rPr>
          <w:rFonts w:ascii="Times New Roman" w:hAnsi="Times New Roman"/>
          <w:sz w:val="24"/>
        </w:rPr>
        <w:t xml:space="preserve">, sedz pati </w:t>
      </w:r>
      <w:r>
        <w:rPr>
          <w:rFonts w:ascii="Times New Roman" w:hAnsi="Times New Roman"/>
          <w:i/>
          <w:sz w:val="24"/>
        </w:rPr>
        <w:t>WADA</w:t>
      </w:r>
      <w:r>
        <w:rPr>
          <w:rFonts w:ascii="Times New Roman" w:hAnsi="Times New Roman"/>
          <w:sz w:val="24"/>
        </w:rPr>
        <w:t xml:space="preserve"> vai attiecīgā organizācija. </w:t>
      </w:r>
      <w:r>
        <w:rPr>
          <w:rFonts w:ascii="Times New Roman" w:hAnsi="Times New Roman"/>
          <w:i/>
          <w:sz w:val="24"/>
        </w:rPr>
        <w:t>Paraugu</w:t>
      </w:r>
      <w:r>
        <w:rPr>
          <w:rFonts w:ascii="Times New Roman" w:hAnsi="Times New Roman"/>
          <w:sz w:val="24"/>
        </w:rPr>
        <w:t xml:space="preserve"> papildu analīzes atbilst Laboratoriju </w:t>
      </w:r>
      <w:r>
        <w:rPr>
          <w:rFonts w:ascii="Times New Roman" w:hAnsi="Times New Roman"/>
          <w:i/>
          <w:sz w:val="24"/>
        </w:rPr>
        <w:t>starptautiskā standarta</w:t>
      </w:r>
      <w:r>
        <w:rPr>
          <w:rFonts w:ascii="Times New Roman" w:hAnsi="Times New Roman"/>
          <w:sz w:val="24"/>
        </w:rPr>
        <w:t xml:space="preserve"> prasībām.</w:t>
      </w:r>
    </w:p>
    <w:p w14:paraId="59D0F11F" w14:textId="77777777" w:rsidR="0007026B" w:rsidRPr="00DD70E9" w:rsidRDefault="0007026B" w:rsidP="00DD70E9">
      <w:pPr>
        <w:jc w:val="both"/>
        <w:rPr>
          <w:rFonts w:ascii="Times New Roman" w:eastAsia="Verdana" w:hAnsi="Times New Roman" w:cs="Verdana"/>
          <w:noProof/>
          <w:sz w:val="24"/>
          <w:szCs w:val="21"/>
        </w:rPr>
      </w:pPr>
    </w:p>
    <w:p w14:paraId="3FBF1937" w14:textId="3D382296" w:rsidR="0007026B" w:rsidRPr="00B94102" w:rsidRDefault="00B94102" w:rsidP="00A86723">
      <w:pPr>
        <w:pStyle w:val="Heading2"/>
        <w:rPr>
          <w:rFonts w:eastAsia="Calibri" w:cs="Calibri"/>
          <w:bCs/>
          <w:noProof/>
          <w:szCs w:val="19"/>
        </w:rPr>
      </w:pPr>
      <w:bookmarkStart w:id="176" w:name="_Toc56176278"/>
      <w:r>
        <w:t>6.7. A vai B </w:t>
      </w:r>
      <w:r>
        <w:rPr>
          <w:i/>
        </w:rPr>
        <w:t>parauga</w:t>
      </w:r>
      <w:r>
        <w:t xml:space="preserve"> sadalīšana</w:t>
      </w:r>
      <w:bookmarkEnd w:id="176"/>
    </w:p>
    <w:p w14:paraId="4305CD65" w14:textId="77777777" w:rsidR="00B94102" w:rsidRDefault="00B94102" w:rsidP="00DD70E9">
      <w:pPr>
        <w:jc w:val="both"/>
        <w:rPr>
          <w:rFonts w:ascii="Times New Roman" w:hAnsi="Times New Roman"/>
          <w:noProof/>
          <w:sz w:val="24"/>
        </w:rPr>
      </w:pPr>
    </w:p>
    <w:p w14:paraId="21371C7D" w14:textId="3707D868" w:rsidR="0007026B" w:rsidRPr="00DD70E9" w:rsidRDefault="0007026B" w:rsidP="00DD70E9">
      <w:pPr>
        <w:jc w:val="both"/>
        <w:rPr>
          <w:rFonts w:ascii="Times New Roman" w:eastAsia="Verdana" w:hAnsi="Times New Roman" w:cs="Verdana"/>
          <w:noProof/>
          <w:sz w:val="24"/>
          <w:szCs w:val="19"/>
        </w:rPr>
      </w:pPr>
      <w:r>
        <w:rPr>
          <w:rFonts w:ascii="Times New Roman" w:hAnsi="Times New Roman"/>
          <w:sz w:val="24"/>
        </w:rPr>
        <w:t xml:space="preserve">Ja </w:t>
      </w:r>
      <w:r>
        <w:rPr>
          <w:rFonts w:ascii="Times New Roman" w:hAnsi="Times New Roman"/>
          <w:i/>
          <w:iCs/>
          <w:sz w:val="24"/>
        </w:rPr>
        <w:t>WADA</w:t>
      </w:r>
      <w:r>
        <w:rPr>
          <w:rFonts w:ascii="Times New Roman" w:hAnsi="Times New Roman"/>
          <w:sz w:val="24"/>
        </w:rPr>
        <w:t xml:space="preserve">, tāda </w:t>
      </w:r>
      <w:r>
        <w:rPr>
          <w:rFonts w:ascii="Times New Roman" w:hAnsi="Times New Roman"/>
          <w:i/>
          <w:iCs/>
          <w:sz w:val="24"/>
        </w:rPr>
        <w:t>antidopinga organizācija</w:t>
      </w:r>
      <w:r>
        <w:rPr>
          <w:rFonts w:ascii="Times New Roman" w:hAnsi="Times New Roman"/>
          <w:sz w:val="24"/>
        </w:rPr>
        <w:t xml:space="preserve">, kurai ir </w:t>
      </w:r>
      <w:r>
        <w:rPr>
          <w:rFonts w:ascii="Times New Roman" w:hAnsi="Times New Roman"/>
          <w:i/>
          <w:iCs/>
          <w:sz w:val="24"/>
        </w:rPr>
        <w:t>rezultātu pārvaldības</w:t>
      </w:r>
      <w:r>
        <w:rPr>
          <w:rFonts w:ascii="Times New Roman" w:hAnsi="Times New Roman"/>
          <w:sz w:val="24"/>
        </w:rPr>
        <w:t xml:space="preserve"> pilnvaras, un/vai </w:t>
      </w:r>
      <w:r>
        <w:rPr>
          <w:rFonts w:ascii="Times New Roman" w:hAnsi="Times New Roman"/>
          <w:i/>
          <w:iCs/>
          <w:sz w:val="24"/>
        </w:rPr>
        <w:t>WADA</w:t>
      </w:r>
      <w:r>
        <w:rPr>
          <w:rFonts w:ascii="Times New Roman" w:hAnsi="Times New Roman"/>
          <w:sz w:val="24"/>
        </w:rPr>
        <w:t xml:space="preserve"> akreditēta laboratorija (kura ir saņēmusi atļauju no </w:t>
      </w:r>
      <w:r>
        <w:rPr>
          <w:rFonts w:ascii="Times New Roman" w:hAnsi="Times New Roman"/>
          <w:i/>
          <w:iCs/>
          <w:sz w:val="24"/>
        </w:rPr>
        <w:t>WADA</w:t>
      </w:r>
      <w:r>
        <w:rPr>
          <w:rFonts w:ascii="Times New Roman" w:hAnsi="Times New Roman"/>
          <w:sz w:val="24"/>
        </w:rPr>
        <w:t xml:space="preserve"> vai tādas </w:t>
      </w:r>
      <w:r>
        <w:rPr>
          <w:rFonts w:ascii="Times New Roman" w:hAnsi="Times New Roman"/>
          <w:i/>
          <w:iCs/>
          <w:sz w:val="24"/>
        </w:rPr>
        <w:t>antidopinga organizācijas</w:t>
      </w:r>
      <w:r>
        <w:rPr>
          <w:rFonts w:ascii="Times New Roman" w:hAnsi="Times New Roman"/>
          <w:sz w:val="24"/>
        </w:rPr>
        <w:t xml:space="preserve">, kam ir </w:t>
      </w:r>
      <w:r>
        <w:rPr>
          <w:rFonts w:ascii="Times New Roman" w:hAnsi="Times New Roman"/>
          <w:i/>
          <w:iCs/>
          <w:sz w:val="24"/>
        </w:rPr>
        <w:t>rezultātu pārvaldības</w:t>
      </w:r>
      <w:r>
        <w:rPr>
          <w:rFonts w:ascii="Times New Roman" w:hAnsi="Times New Roman"/>
          <w:sz w:val="24"/>
        </w:rPr>
        <w:t xml:space="preserve"> pilnvaras) vēlas sadalīt A vai B </w:t>
      </w:r>
      <w:r>
        <w:rPr>
          <w:rFonts w:ascii="Times New Roman" w:hAnsi="Times New Roman"/>
          <w:i/>
          <w:iCs/>
          <w:sz w:val="24"/>
        </w:rPr>
        <w:t>paraugu</w:t>
      </w:r>
      <w:r>
        <w:rPr>
          <w:rFonts w:ascii="Times New Roman" w:hAnsi="Times New Roman"/>
          <w:sz w:val="24"/>
        </w:rPr>
        <w:t xml:space="preserve">, lai pirmo dalītā </w:t>
      </w:r>
      <w:r>
        <w:rPr>
          <w:rFonts w:ascii="Times New Roman" w:hAnsi="Times New Roman"/>
          <w:i/>
          <w:iCs/>
          <w:sz w:val="24"/>
        </w:rPr>
        <w:t>parauga</w:t>
      </w:r>
      <w:r>
        <w:rPr>
          <w:rFonts w:ascii="Times New Roman" w:hAnsi="Times New Roman"/>
          <w:sz w:val="24"/>
        </w:rPr>
        <w:t xml:space="preserve"> daļu izmantotu A </w:t>
      </w:r>
      <w:r>
        <w:rPr>
          <w:rFonts w:ascii="Times New Roman" w:hAnsi="Times New Roman"/>
          <w:i/>
          <w:iCs/>
          <w:sz w:val="24"/>
        </w:rPr>
        <w:t>parauga</w:t>
      </w:r>
      <w:r>
        <w:rPr>
          <w:rFonts w:ascii="Times New Roman" w:hAnsi="Times New Roman"/>
          <w:sz w:val="24"/>
        </w:rPr>
        <w:t xml:space="preserve"> analīzei un otro dalītā </w:t>
      </w:r>
      <w:r>
        <w:rPr>
          <w:rFonts w:ascii="Times New Roman" w:hAnsi="Times New Roman"/>
          <w:i/>
          <w:iCs/>
          <w:sz w:val="24"/>
        </w:rPr>
        <w:t>parauga</w:t>
      </w:r>
      <w:r>
        <w:rPr>
          <w:rFonts w:ascii="Times New Roman" w:hAnsi="Times New Roman"/>
          <w:sz w:val="24"/>
        </w:rPr>
        <w:t xml:space="preserve"> daļu – apstiprināšanai, tā ievēro procedūras, kas noteiktas Laboratoriju </w:t>
      </w:r>
      <w:r>
        <w:rPr>
          <w:rFonts w:ascii="Times New Roman" w:hAnsi="Times New Roman"/>
          <w:i/>
          <w:iCs/>
          <w:sz w:val="24"/>
        </w:rPr>
        <w:t>starptautiskajā standartā</w:t>
      </w:r>
      <w:r>
        <w:rPr>
          <w:rFonts w:ascii="Times New Roman" w:hAnsi="Times New Roman"/>
          <w:sz w:val="24"/>
        </w:rPr>
        <w:t>.</w:t>
      </w:r>
    </w:p>
    <w:p w14:paraId="48F59B98" w14:textId="77777777" w:rsidR="0007026B" w:rsidRPr="00DD70E9" w:rsidRDefault="0007026B" w:rsidP="00DD70E9">
      <w:pPr>
        <w:jc w:val="both"/>
        <w:rPr>
          <w:rFonts w:ascii="Times New Roman" w:eastAsia="Verdana" w:hAnsi="Times New Roman" w:cs="Verdana"/>
          <w:noProof/>
          <w:sz w:val="24"/>
          <w:szCs w:val="20"/>
        </w:rPr>
      </w:pPr>
    </w:p>
    <w:p w14:paraId="115EDF80" w14:textId="599073C4" w:rsidR="0007026B" w:rsidRPr="00B94102" w:rsidRDefault="00B94102" w:rsidP="00A86723">
      <w:pPr>
        <w:pStyle w:val="Heading2"/>
        <w:rPr>
          <w:rFonts w:cs="Tahoma"/>
          <w:bCs/>
          <w:noProof/>
          <w:szCs w:val="19"/>
        </w:rPr>
      </w:pPr>
      <w:bookmarkStart w:id="177" w:name="6.8_WADA’s_Right_to_Take_Possession_of_S"/>
      <w:bookmarkStart w:id="178" w:name="_bookmark86"/>
      <w:bookmarkStart w:id="179" w:name="_bookmark87"/>
      <w:bookmarkStart w:id="180" w:name="_Toc56176279"/>
      <w:bookmarkEnd w:id="177"/>
      <w:bookmarkEnd w:id="178"/>
      <w:bookmarkEnd w:id="179"/>
      <w:r>
        <w:t xml:space="preserve">6.8. </w:t>
      </w:r>
      <w:r>
        <w:rPr>
          <w:i/>
        </w:rPr>
        <w:t>WADA</w:t>
      </w:r>
      <w:r>
        <w:t xml:space="preserve"> glabāšanas tiesības attiecībā uz </w:t>
      </w:r>
      <w:r>
        <w:rPr>
          <w:i/>
        </w:rPr>
        <w:t>paraugiem</w:t>
      </w:r>
      <w:r>
        <w:t xml:space="preserve"> un datiem</w:t>
      </w:r>
      <w:bookmarkEnd w:id="180"/>
    </w:p>
    <w:p w14:paraId="56F84582" w14:textId="77777777" w:rsidR="00B94102" w:rsidRDefault="00B94102" w:rsidP="00DD70E9">
      <w:pPr>
        <w:jc w:val="both"/>
        <w:rPr>
          <w:rFonts w:ascii="Times New Roman" w:hAnsi="Times New Roman"/>
          <w:i/>
          <w:noProof/>
          <w:sz w:val="24"/>
        </w:rPr>
      </w:pPr>
    </w:p>
    <w:p w14:paraId="7FB0FDB3" w14:textId="2F11B660" w:rsidR="0007026B" w:rsidRPr="00DD70E9" w:rsidRDefault="0007026B" w:rsidP="00DD70E9">
      <w:pPr>
        <w:jc w:val="both"/>
        <w:rPr>
          <w:rFonts w:ascii="Times New Roman" w:eastAsia="Trebuchet MS" w:hAnsi="Times New Roman" w:cs="Trebuchet MS"/>
          <w:noProof/>
          <w:sz w:val="24"/>
          <w:szCs w:val="11"/>
        </w:rPr>
      </w:pPr>
      <w:r>
        <w:rPr>
          <w:rFonts w:ascii="Times New Roman" w:hAnsi="Times New Roman"/>
          <w:i/>
          <w:sz w:val="24"/>
        </w:rPr>
        <w:t>WADA</w:t>
      </w:r>
      <w:r>
        <w:rPr>
          <w:rFonts w:ascii="Times New Roman" w:hAnsi="Times New Roman"/>
          <w:sz w:val="24"/>
        </w:rPr>
        <w:t xml:space="preserve"> jebkurā laikā pēc saviem ieskatiem var paņemt fiziskā glabāšanā jebkurus </w:t>
      </w:r>
      <w:r>
        <w:rPr>
          <w:rFonts w:ascii="Times New Roman" w:hAnsi="Times New Roman"/>
          <w:i/>
          <w:sz w:val="24"/>
        </w:rPr>
        <w:t>paraugus</w:t>
      </w:r>
      <w:r>
        <w:rPr>
          <w:rFonts w:ascii="Times New Roman" w:hAnsi="Times New Roman"/>
          <w:sz w:val="24"/>
        </w:rPr>
        <w:t xml:space="preserve"> un ar tiem saistītos analītiskos datus un informāciju, kas ir laboratorijas vai </w:t>
      </w:r>
      <w:r>
        <w:rPr>
          <w:rFonts w:ascii="Times New Roman" w:hAnsi="Times New Roman"/>
          <w:i/>
          <w:sz w:val="24"/>
        </w:rPr>
        <w:t>antidopinga organizācijas</w:t>
      </w:r>
      <w:r>
        <w:rPr>
          <w:rFonts w:ascii="Times New Roman" w:hAnsi="Times New Roman"/>
          <w:sz w:val="24"/>
        </w:rPr>
        <w:t xml:space="preserve"> glabāšanā, par to iepriekš paziņojot vai arī nepaziņojot. Pēc </w:t>
      </w:r>
      <w:r>
        <w:rPr>
          <w:rFonts w:ascii="Times New Roman" w:hAnsi="Times New Roman"/>
          <w:i/>
          <w:sz w:val="24"/>
        </w:rPr>
        <w:t>WADA</w:t>
      </w:r>
      <w:r>
        <w:rPr>
          <w:rFonts w:ascii="Times New Roman" w:hAnsi="Times New Roman"/>
          <w:sz w:val="24"/>
        </w:rPr>
        <w:t xml:space="preserve"> pieprasījuma tā laboratorija vai </w:t>
      </w:r>
      <w:r>
        <w:rPr>
          <w:rFonts w:ascii="Times New Roman" w:hAnsi="Times New Roman"/>
          <w:i/>
          <w:sz w:val="24"/>
        </w:rPr>
        <w:t>antidopinga organizācija</w:t>
      </w:r>
      <w:r>
        <w:rPr>
          <w:rFonts w:ascii="Times New Roman" w:hAnsi="Times New Roman"/>
          <w:sz w:val="24"/>
        </w:rPr>
        <w:t xml:space="preserve">, kuras glabāšanā ir </w:t>
      </w:r>
      <w:r>
        <w:rPr>
          <w:rFonts w:ascii="Times New Roman" w:hAnsi="Times New Roman"/>
          <w:i/>
          <w:sz w:val="24"/>
        </w:rPr>
        <w:t>paraugs</w:t>
      </w:r>
      <w:r>
        <w:rPr>
          <w:rFonts w:ascii="Times New Roman" w:hAnsi="Times New Roman"/>
          <w:sz w:val="24"/>
        </w:rPr>
        <w:t xml:space="preserve"> vai dati, nekavējoties nodrošina piekļuvi tam, lai </w:t>
      </w:r>
      <w:r>
        <w:rPr>
          <w:rFonts w:ascii="Times New Roman" w:hAnsi="Times New Roman"/>
          <w:i/>
          <w:sz w:val="24"/>
        </w:rPr>
        <w:t>WADA</w:t>
      </w:r>
      <w:r>
        <w:rPr>
          <w:rFonts w:ascii="Times New Roman" w:hAnsi="Times New Roman"/>
          <w:sz w:val="24"/>
        </w:rPr>
        <w:t xml:space="preserve"> varētu </w:t>
      </w:r>
      <w:r>
        <w:rPr>
          <w:rFonts w:ascii="Times New Roman" w:hAnsi="Times New Roman"/>
          <w:i/>
          <w:sz w:val="24"/>
        </w:rPr>
        <w:t>paraugu</w:t>
      </w:r>
      <w:r>
        <w:rPr>
          <w:rFonts w:ascii="Times New Roman" w:hAnsi="Times New Roman"/>
          <w:sz w:val="24"/>
        </w:rPr>
        <w:t xml:space="preserve"> vai datus pārņemt savā fiziskā glabāšanā.</w:t>
      </w:r>
      <w:r w:rsidR="00B94102">
        <w:rPr>
          <w:rStyle w:val="FootnoteReference"/>
          <w:rFonts w:ascii="Times New Roman" w:hAnsi="Times New Roman"/>
          <w:noProof/>
          <w:sz w:val="24"/>
        </w:rPr>
        <w:footnoteReference w:id="43"/>
      </w:r>
      <w:r>
        <w:rPr>
          <w:rFonts w:ascii="Times New Roman" w:hAnsi="Times New Roman"/>
          <w:b/>
          <w:sz w:val="24"/>
        </w:rPr>
        <w:t xml:space="preserve"> </w:t>
      </w:r>
      <w:r>
        <w:rPr>
          <w:rFonts w:ascii="Times New Roman" w:hAnsi="Times New Roman"/>
          <w:sz w:val="24"/>
        </w:rPr>
        <w:t xml:space="preserve">Ja </w:t>
      </w:r>
      <w:r>
        <w:rPr>
          <w:rFonts w:ascii="Times New Roman" w:hAnsi="Times New Roman"/>
          <w:i/>
          <w:iCs/>
          <w:sz w:val="24"/>
        </w:rPr>
        <w:t>WADA</w:t>
      </w:r>
      <w:r>
        <w:rPr>
          <w:rFonts w:ascii="Times New Roman" w:hAnsi="Times New Roman"/>
          <w:sz w:val="24"/>
        </w:rPr>
        <w:t xml:space="preserve"> pirms </w:t>
      </w:r>
      <w:r>
        <w:rPr>
          <w:rFonts w:ascii="Times New Roman" w:hAnsi="Times New Roman"/>
          <w:i/>
          <w:iCs/>
          <w:sz w:val="24"/>
        </w:rPr>
        <w:t>parauga</w:t>
      </w:r>
      <w:r>
        <w:rPr>
          <w:rFonts w:ascii="Times New Roman" w:hAnsi="Times New Roman"/>
          <w:sz w:val="24"/>
        </w:rPr>
        <w:t xml:space="preserve"> vai datu pārņemšanas savā glabāšanā par to nav iepriekš paziņojusi laboratorijai vai </w:t>
      </w:r>
      <w:r>
        <w:rPr>
          <w:rFonts w:ascii="Times New Roman" w:hAnsi="Times New Roman"/>
          <w:i/>
          <w:iCs/>
          <w:sz w:val="24"/>
        </w:rPr>
        <w:t>antidopinga organizācijai</w:t>
      </w:r>
      <w:r>
        <w:rPr>
          <w:rFonts w:ascii="Times New Roman" w:hAnsi="Times New Roman"/>
          <w:sz w:val="24"/>
        </w:rPr>
        <w:t xml:space="preserve">, </w:t>
      </w:r>
      <w:r>
        <w:rPr>
          <w:rFonts w:ascii="Times New Roman" w:hAnsi="Times New Roman"/>
          <w:i/>
          <w:iCs/>
          <w:sz w:val="24"/>
        </w:rPr>
        <w:t>WADA</w:t>
      </w:r>
      <w:r>
        <w:rPr>
          <w:rFonts w:ascii="Times New Roman" w:hAnsi="Times New Roman"/>
          <w:sz w:val="24"/>
        </w:rPr>
        <w:t xml:space="preserve"> pieņemamā laika posmā pēc pārņemšanas glabāšanā šo paziņojumu nosūta laboratorijai un katrai </w:t>
      </w:r>
      <w:r>
        <w:rPr>
          <w:rFonts w:ascii="Times New Roman" w:hAnsi="Times New Roman"/>
          <w:i/>
          <w:iCs/>
          <w:sz w:val="24"/>
        </w:rPr>
        <w:t>antidopinga organizācijai</w:t>
      </w:r>
      <w:r>
        <w:rPr>
          <w:rFonts w:ascii="Times New Roman" w:hAnsi="Times New Roman"/>
          <w:sz w:val="24"/>
        </w:rPr>
        <w:t xml:space="preserve">, kuras </w:t>
      </w:r>
      <w:r>
        <w:rPr>
          <w:rFonts w:ascii="Times New Roman" w:hAnsi="Times New Roman"/>
          <w:i/>
          <w:iCs/>
          <w:sz w:val="24"/>
        </w:rPr>
        <w:t>paraugus</w:t>
      </w:r>
      <w:r>
        <w:rPr>
          <w:rFonts w:ascii="Times New Roman" w:hAnsi="Times New Roman"/>
          <w:sz w:val="24"/>
        </w:rPr>
        <w:t xml:space="preserve"> vai datus tā ir paņēmusi. Pēc konfiscētā </w:t>
      </w:r>
      <w:r>
        <w:rPr>
          <w:rFonts w:ascii="Times New Roman" w:hAnsi="Times New Roman"/>
          <w:i/>
          <w:iCs/>
          <w:sz w:val="24"/>
        </w:rPr>
        <w:t>parauga</w:t>
      </w:r>
      <w:r>
        <w:rPr>
          <w:rFonts w:ascii="Times New Roman" w:hAnsi="Times New Roman"/>
          <w:sz w:val="24"/>
        </w:rPr>
        <w:t xml:space="preserve"> vai datu analīzes un izmeklēšanas </w:t>
      </w:r>
      <w:r>
        <w:rPr>
          <w:rFonts w:ascii="Times New Roman" w:hAnsi="Times New Roman"/>
          <w:i/>
          <w:iCs/>
          <w:sz w:val="24"/>
        </w:rPr>
        <w:t>WADA</w:t>
      </w:r>
      <w:r>
        <w:rPr>
          <w:rFonts w:ascii="Times New Roman" w:hAnsi="Times New Roman"/>
          <w:sz w:val="24"/>
        </w:rPr>
        <w:t xml:space="preserve"> var uzdot citai </w:t>
      </w:r>
      <w:r>
        <w:rPr>
          <w:rFonts w:ascii="Times New Roman" w:hAnsi="Times New Roman"/>
          <w:i/>
          <w:iCs/>
          <w:sz w:val="24"/>
        </w:rPr>
        <w:t>antidopinga organizācijai</w:t>
      </w:r>
      <w:r>
        <w:rPr>
          <w:rFonts w:ascii="Times New Roman" w:hAnsi="Times New Roman"/>
          <w:sz w:val="24"/>
        </w:rPr>
        <w:t xml:space="preserve">, kuras pilnvarās ietilpst pārbaužu veikšana attiecīgajam </w:t>
      </w:r>
      <w:r>
        <w:rPr>
          <w:rFonts w:ascii="Times New Roman" w:hAnsi="Times New Roman"/>
          <w:i/>
          <w:iCs/>
          <w:sz w:val="24"/>
        </w:rPr>
        <w:t>sportistam</w:t>
      </w:r>
      <w:r>
        <w:rPr>
          <w:rFonts w:ascii="Times New Roman" w:hAnsi="Times New Roman"/>
          <w:sz w:val="24"/>
        </w:rPr>
        <w:t xml:space="preserve">, uzņemties </w:t>
      </w:r>
      <w:r>
        <w:rPr>
          <w:rFonts w:ascii="Times New Roman" w:hAnsi="Times New Roman"/>
          <w:i/>
          <w:iCs/>
          <w:sz w:val="24"/>
        </w:rPr>
        <w:t>rezultātu pārvaldības</w:t>
      </w:r>
      <w:r>
        <w:rPr>
          <w:rFonts w:ascii="Times New Roman" w:hAnsi="Times New Roman"/>
          <w:sz w:val="24"/>
        </w:rPr>
        <w:t xml:space="preserve"> pienākumu attiecībā uz </w:t>
      </w:r>
      <w:r>
        <w:rPr>
          <w:rFonts w:ascii="Times New Roman" w:hAnsi="Times New Roman"/>
          <w:i/>
          <w:iCs/>
          <w:sz w:val="24"/>
        </w:rPr>
        <w:t>paraugu</w:t>
      </w:r>
      <w:r>
        <w:rPr>
          <w:rFonts w:ascii="Times New Roman" w:hAnsi="Times New Roman"/>
          <w:sz w:val="24"/>
        </w:rPr>
        <w:t xml:space="preserve"> vai datiem, ja tiek atklāts iespējams antidopinga noteikumu pārkāpums.</w:t>
      </w:r>
      <w:r w:rsidR="00B94102">
        <w:rPr>
          <w:rStyle w:val="FootnoteReference"/>
          <w:rFonts w:ascii="Times New Roman" w:hAnsi="Times New Roman"/>
          <w:noProof/>
          <w:sz w:val="24"/>
        </w:rPr>
        <w:footnoteReference w:id="44"/>
      </w:r>
    </w:p>
    <w:p w14:paraId="4401B1D1" w14:textId="77777777" w:rsidR="0007026B" w:rsidRPr="00DD70E9" w:rsidRDefault="0007026B" w:rsidP="00DD70E9">
      <w:pPr>
        <w:jc w:val="both"/>
        <w:rPr>
          <w:rFonts w:ascii="Times New Roman" w:eastAsia="Trebuchet MS" w:hAnsi="Times New Roman" w:cs="Trebuchet MS"/>
          <w:b/>
          <w:bCs/>
          <w:noProof/>
          <w:sz w:val="24"/>
          <w:szCs w:val="20"/>
        </w:rPr>
      </w:pPr>
    </w:p>
    <w:p w14:paraId="79C7059B" w14:textId="77777777" w:rsidR="0007026B" w:rsidRPr="00DD70E9" w:rsidRDefault="0007026B" w:rsidP="00DD70E9">
      <w:pPr>
        <w:jc w:val="both"/>
        <w:rPr>
          <w:rFonts w:ascii="Times New Roman" w:eastAsia="Calibri" w:hAnsi="Times New Roman" w:cs="Calibri"/>
          <w:i/>
          <w:noProof/>
          <w:sz w:val="24"/>
          <w:szCs w:val="20"/>
        </w:rPr>
      </w:pPr>
    </w:p>
    <w:p w14:paraId="632F0D02" w14:textId="2F8373CB" w:rsidR="0007026B" w:rsidRPr="00B94102" w:rsidRDefault="0007026B" w:rsidP="006B419F">
      <w:pPr>
        <w:pStyle w:val="Heading1"/>
        <w:rPr>
          <w:rFonts w:cs="Trebuchet MS"/>
          <w:noProof/>
          <w:szCs w:val="11"/>
        </w:rPr>
      </w:pPr>
      <w:bookmarkStart w:id="181" w:name="ARTICLE_7 RESULTS_MANAGEMENT:_RESPONSIBI"/>
      <w:bookmarkStart w:id="182" w:name="7.1_Responsibility_for_Conducting_Result"/>
      <w:bookmarkStart w:id="183" w:name="_bookmark88"/>
      <w:bookmarkStart w:id="184" w:name="_bookmark89"/>
      <w:bookmarkStart w:id="185" w:name="_Toc56176280"/>
      <w:bookmarkEnd w:id="181"/>
      <w:bookmarkEnd w:id="182"/>
      <w:bookmarkEnd w:id="183"/>
      <w:bookmarkEnd w:id="184"/>
      <w:r>
        <w:t xml:space="preserve">7. PANTS. </w:t>
      </w:r>
      <w:r>
        <w:rPr>
          <w:i/>
        </w:rPr>
        <w:t>REZULTĀTU PĀRVALDĪBA</w:t>
      </w:r>
      <w:r>
        <w:t xml:space="preserve">. ATBILDĪBA, SĀKOTNĒJĀ PĀRSKATĪŠANA, PAZIŅOJUMS UN </w:t>
      </w:r>
      <w:r>
        <w:rPr>
          <w:i/>
        </w:rPr>
        <w:t>PAGAIDU AIZLIEGUMI</w:t>
      </w:r>
      <w:r w:rsidR="00B94102">
        <w:rPr>
          <w:rStyle w:val="FootnoteReference"/>
          <w:b w:val="0"/>
          <w:bCs w:val="0"/>
          <w:i/>
          <w:noProof/>
        </w:rPr>
        <w:footnoteReference w:id="45"/>
      </w:r>
      <w:bookmarkEnd w:id="185"/>
    </w:p>
    <w:p w14:paraId="298835B4" w14:textId="77777777" w:rsidR="00B94102" w:rsidRDefault="00B94102" w:rsidP="00DD70E9">
      <w:pPr>
        <w:jc w:val="both"/>
        <w:rPr>
          <w:rFonts w:ascii="Times New Roman" w:hAnsi="Times New Roman"/>
          <w:i/>
          <w:noProof/>
          <w:sz w:val="24"/>
        </w:rPr>
      </w:pPr>
    </w:p>
    <w:p w14:paraId="1F12EFC1" w14:textId="1B6FC293" w:rsidR="0007026B" w:rsidRPr="00DD70E9" w:rsidRDefault="0007026B" w:rsidP="00DD70E9">
      <w:pPr>
        <w:jc w:val="both"/>
        <w:rPr>
          <w:rFonts w:ascii="Times New Roman" w:eastAsia="Verdana" w:hAnsi="Times New Roman" w:cs="Verdana"/>
          <w:noProof/>
          <w:sz w:val="24"/>
          <w:szCs w:val="19"/>
        </w:rPr>
      </w:pPr>
      <w:r>
        <w:rPr>
          <w:rFonts w:ascii="Times New Roman" w:hAnsi="Times New Roman"/>
          <w:i/>
          <w:sz w:val="24"/>
        </w:rPr>
        <w:t>Rezultātu pārvaldība</w:t>
      </w:r>
      <w:r>
        <w:rPr>
          <w:rFonts w:ascii="Times New Roman" w:hAnsi="Times New Roman"/>
          <w:sz w:val="24"/>
        </w:rPr>
        <w:t xml:space="preserve"> saskaņā ar </w:t>
      </w:r>
      <w:r>
        <w:rPr>
          <w:rFonts w:ascii="Times New Roman" w:hAnsi="Times New Roman"/>
          <w:i/>
          <w:sz w:val="24"/>
        </w:rPr>
        <w:t>Kodeksu</w:t>
      </w:r>
      <w:r>
        <w:rPr>
          <w:rFonts w:ascii="Times New Roman" w:hAnsi="Times New Roman"/>
          <w:sz w:val="24"/>
        </w:rPr>
        <w:t xml:space="preserve"> (skat. </w:t>
      </w:r>
      <w:r>
        <w:rPr>
          <w:rFonts w:ascii="Times New Roman" w:hAnsi="Times New Roman"/>
          <w:sz w:val="24"/>
          <w:u w:color="4754A4"/>
        </w:rPr>
        <w:t>7., 8. un 13. pantu</w:t>
      </w:r>
      <w:r>
        <w:rPr>
          <w:rFonts w:ascii="Times New Roman" w:hAnsi="Times New Roman"/>
          <w:sz w:val="24"/>
        </w:rPr>
        <w:t xml:space="preserve">) ietver tāda procesa izveidošanu, kura mērķis ir godīgi, ātri un efektīvi atrisināt jautājumus, kas saistīti ar </w:t>
      </w:r>
      <w:r>
        <w:rPr>
          <w:rFonts w:ascii="Times New Roman" w:hAnsi="Times New Roman"/>
          <w:sz w:val="24"/>
        </w:rPr>
        <w:lastRenderedPageBreak/>
        <w:t xml:space="preserve">antidopinga noteikumu pārkāpumiem. Katra </w:t>
      </w:r>
      <w:r>
        <w:rPr>
          <w:rFonts w:ascii="Times New Roman" w:hAnsi="Times New Roman"/>
          <w:i/>
          <w:sz w:val="24"/>
        </w:rPr>
        <w:t>antidopinga organizācija</w:t>
      </w:r>
      <w:r>
        <w:rPr>
          <w:rFonts w:ascii="Times New Roman" w:hAnsi="Times New Roman"/>
          <w:sz w:val="24"/>
        </w:rPr>
        <w:t xml:space="preserve">, kas veic </w:t>
      </w:r>
      <w:r>
        <w:rPr>
          <w:rFonts w:ascii="Times New Roman" w:hAnsi="Times New Roman"/>
          <w:i/>
          <w:sz w:val="24"/>
        </w:rPr>
        <w:t>rezultātu pārvaldību</w:t>
      </w:r>
      <w:r>
        <w:rPr>
          <w:rFonts w:ascii="Times New Roman" w:hAnsi="Times New Roman"/>
          <w:sz w:val="24"/>
        </w:rPr>
        <w:t xml:space="preserve">, izstrādā procesu iespējamo antidopinga noteikumu pārkāpumu sākotnējai izskatīšanai, ievērojot šajā pantā izklāstītos principus. Lai arī katrai </w:t>
      </w:r>
      <w:r>
        <w:rPr>
          <w:rFonts w:ascii="Times New Roman" w:hAnsi="Times New Roman"/>
          <w:i/>
          <w:iCs/>
          <w:sz w:val="24"/>
        </w:rPr>
        <w:t>antidopinga organizācijai</w:t>
      </w:r>
      <w:r>
        <w:rPr>
          <w:rFonts w:ascii="Times New Roman" w:hAnsi="Times New Roman"/>
          <w:sz w:val="24"/>
        </w:rPr>
        <w:t xml:space="preserve"> ir atļauts pieņemt un ieviest savu </w:t>
      </w:r>
      <w:r>
        <w:rPr>
          <w:rFonts w:ascii="Times New Roman" w:hAnsi="Times New Roman"/>
          <w:i/>
          <w:iCs/>
          <w:sz w:val="24"/>
        </w:rPr>
        <w:t>rezultātu pārvaldības</w:t>
      </w:r>
      <w:r>
        <w:rPr>
          <w:rFonts w:ascii="Times New Roman" w:hAnsi="Times New Roman"/>
          <w:sz w:val="24"/>
        </w:rPr>
        <w:t xml:space="preserve"> procesu, </w:t>
      </w:r>
      <w:r>
        <w:rPr>
          <w:rFonts w:ascii="Times New Roman" w:hAnsi="Times New Roman"/>
          <w:i/>
          <w:iCs/>
          <w:sz w:val="24"/>
        </w:rPr>
        <w:t>rezultātu pārvaldība</w:t>
      </w:r>
      <w:r>
        <w:rPr>
          <w:rFonts w:ascii="Times New Roman" w:hAnsi="Times New Roman"/>
          <w:sz w:val="24"/>
        </w:rPr>
        <w:t xml:space="preserve"> katrā </w:t>
      </w:r>
      <w:r>
        <w:rPr>
          <w:rFonts w:ascii="Times New Roman" w:hAnsi="Times New Roman"/>
          <w:i/>
          <w:iCs/>
          <w:sz w:val="24"/>
        </w:rPr>
        <w:t>antidopinga organizācijā</w:t>
      </w:r>
      <w:r>
        <w:rPr>
          <w:rFonts w:ascii="Times New Roman" w:hAnsi="Times New Roman"/>
          <w:sz w:val="24"/>
        </w:rPr>
        <w:t xml:space="preserve"> atbilst vismaz tām prasībām, kas noteiktas </w:t>
      </w:r>
      <w:r>
        <w:rPr>
          <w:rFonts w:ascii="Times New Roman" w:hAnsi="Times New Roman"/>
          <w:i/>
          <w:iCs/>
          <w:sz w:val="24"/>
        </w:rPr>
        <w:t>Starptautiskajā rezultātu pārvaldības standartā</w:t>
      </w:r>
      <w:r>
        <w:rPr>
          <w:rFonts w:ascii="Times New Roman" w:hAnsi="Times New Roman"/>
          <w:sz w:val="24"/>
        </w:rPr>
        <w:t>.</w:t>
      </w:r>
    </w:p>
    <w:p w14:paraId="3484736A" w14:textId="77777777" w:rsidR="0007026B" w:rsidRPr="00DD70E9" w:rsidRDefault="0007026B" w:rsidP="00DD70E9">
      <w:pPr>
        <w:jc w:val="both"/>
        <w:rPr>
          <w:rFonts w:ascii="Times New Roman" w:eastAsia="Verdana" w:hAnsi="Times New Roman" w:cs="Verdana"/>
          <w:noProof/>
          <w:sz w:val="24"/>
          <w:szCs w:val="21"/>
        </w:rPr>
      </w:pPr>
    </w:p>
    <w:p w14:paraId="584C7B1B" w14:textId="6E2A038C" w:rsidR="0007026B" w:rsidRPr="00B94102" w:rsidRDefault="00B94102" w:rsidP="006B419F">
      <w:pPr>
        <w:pStyle w:val="Heading2"/>
        <w:rPr>
          <w:rFonts w:eastAsia="Calibri" w:cs="Calibri"/>
          <w:bCs/>
          <w:noProof/>
          <w:szCs w:val="19"/>
        </w:rPr>
      </w:pPr>
      <w:bookmarkStart w:id="186" w:name="_bookmark90"/>
      <w:bookmarkStart w:id="187" w:name="_Toc56176281"/>
      <w:bookmarkEnd w:id="186"/>
      <w:r>
        <w:t xml:space="preserve">7.1. Atbildība par </w:t>
      </w:r>
      <w:r w:rsidRPr="006B419F">
        <w:rPr>
          <w:i/>
          <w:iCs/>
        </w:rPr>
        <w:t>rezultātu pārvaldību</w:t>
      </w:r>
      <w:bookmarkEnd w:id="187"/>
    </w:p>
    <w:p w14:paraId="3DFFEE0C" w14:textId="77777777" w:rsidR="00B94102" w:rsidRDefault="00B94102" w:rsidP="00DD70E9">
      <w:pPr>
        <w:jc w:val="both"/>
        <w:rPr>
          <w:rFonts w:ascii="Times New Roman" w:hAnsi="Times New Roman"/>
          <w:noProof/>
          <w:sz w:val="24"/>
        </w:rPr>
      </w:pPr>
    </w:p>
    <w:p w14:paraId="769EA8A8" w14:textId="730766CB" w:rsidR="0007026B" w:rsidRPr="00BE0939" w:rsidRDefault="0007026B" w:rsidP="00DD70E9">
      <w:pPr>
        <w:jc w:val="both"/>
        <w:rPr>
          <w:rFonts w:ascii="Times New Roman" w:eastAsia="Verdana" w:hAnsi="Times New Roman" w:cs="Verdana"/>
          <w:noProof/>
          <w:sz w:val="24"/>
          <w:szCs w:val="19"/>
        </w:rPr>
      </w:pPr>
      <w:r>
        <w:rPr>
          <w:rFonts w:ascii="Times New Roman" w:hAnsi="Times New Roman"/>
          <w:sz w:val="24"/>
        </w:rPr>
        <w:t xml:space="preserve">Izņemot gadījumu, ja </w:t>
      </w:r>
      <w:r>
        <w:rPr>
          <w:rFonts w:ascii="Times New Roman" w:hAnsi="Times New Roman"/>
          <w:sz w:val="24"/>
          <w:u w:color="4754A4"/>
        </w:rPr>
        <w:t>6. panta 6. un 8. punkta</w:t>
      </w:r>
      <w:r>
        <w:rPr>
          <w:rFonts w:ascii="Times New Roman" w:hAnsi="Times New Roman"/>
          <w:sz w:val="24"/>
        </w:rPr>
        <w:t xml:space="preserve"> un </w:t>
      </w:r>
      <w:r>
        <w:rPr>
          <w:rFonts w:ascii="Times New Roman" w:hAnsi="Times New Roman"/>
          <w:sz w:val="24"/>
          <w:u w:color="4754A4"/>
        </w:rPr>
        <w:t>7. panta 1. punkta 3.–5. apakšpunktā</w:t>
      </w:r>
      <w:r>
        <w:rPr>
          <w:rFonts w:ascii="Times New Roman" w:hAnsi="Times New Roman"/>
          <w:sz w:val="24"/>
        </w:rPr>
        <w:t xml:space="preserve"> ir noteikts citādi, par </w:t>
      </w:r>
      <w:r>
        <w:rPr>
          <w:rFonts w:ascii="Times New Roman" w:hAnsi="Times New Roman"/>
          <w:i/>
          <w:sz w:val="24"/>
        </w:rPr>
        <w:t>rezultātu pārvaldību</w:t>
      </w:r>
      <w:r>
        <w:rPr>
          <w:rFonts w:ascii="Times New Roman" w:hAnsi="Times New Roman"/>
          <w:sz w:val="24"/>
        </w:rPr>
        <w:t xml:space="preserve"> saskaņā ar saviem procesuālajiem noteikumiem atbild un to pārvalda tā </w:t>
      </w:r>
      <w:r>
        <w:rPr>
          <w:rFonts w:ascii="Times New Roman" w:hAnsi="Times New Roman"/>
          <w:i/>
          <w:iCs/>
          <w:sz w:val="24"/>
        </w:rPr>
        <w:t>antidopinga organizācija</w:t>
      </w:r>
      <w:r>
        <w:rPr>
          <w:rFonts w:ascii="Times New Roman" w:hAnsi="Times New Roman"/>
          <w:sz w:val="24"/>
        </w:rPr>
        <w:t xml:space="preserve">, kas ir sākusi un vada </w:t>
      </w:r>
      <w:r>
        <w:rPr>
          <w:rFonts w:ascii="Times New Roman" w:hAnsi="Times New Roman"/>
          <w:i/>
          <w:iCs/>
          <w:sz w:val="24"/>
        </w:rPr>
        <w:t>paraugu</w:t>
      </w:r>
      <w:r>
        <w:rPr>
          <w:rFonts w:ascii="Times New Roman" w:hAnsi="Times New Roman"/>
          <w:sz w:val="24"/>
        </w:rPr>
        <w:t xml:space="preserve"> vākšanu (vai gadījumā, ja </w:t>
      </w:r>
      <w:r>
        <w:rPr>
          <w:rFonts w:ascii="Times New Roman" w:hAnsi="Times New Roman"/>
          <w:i/>
          <w:iCs/>
          <w:sz w:val="24"/>
        </w:rPr>
        <w:t>paraugs</w:t>
      </w:r>
      <w:r>
        <w:rPr>
          <w:rFonts w:ascii="Times New Roman" w:hAnsi="Times New Roman"/>
          <w:sz w:val="24"/>
        </w:rPr>
        <w:t xml:space="preserve"> netiek vākts, tā </w:t>
      </w:r>
      <w:r>
        <w:rPr>
          <w:rFonts w:ascii="Times New Roman" w:hAnsi="Times New Roman"/>
          <w:i/>
          <w:iCs/>
          <w:sz w:val="24"/>
        </w:rPr>
        <w:t>antidopinga organizācija</w:t>
      </w:r>
      <w:r>
        <w:rPr>
          <w:rFonts w:ascii="Times New Roman" w:hAnsi="Times New Roman"/>
          <w:sz w:val="24"/>
        </w:rPr>
        <w:t xml:space="preserve">, kas pirmā paziņo </w:t>
      </w:r>
      <w:r>
        <w:rPr>
          <w:rFonts w:ascii="Times New Roman" w:hAnsi="Times New Roman"/>
          <w:i/>
          <w:iCs/>
          <w:sz w:val="24"/>
        </w:rPr>
        <w:t>sportistam</w:t>
      </w:r>
      <w:r>
        <w:rPr>
          <w:rFonts w:ascii="Times New Roman" w:hAnsi="Times New Roman"/>
          <w:sz w:val="24"/>
        </w:rPr>
        <w:t xml:space="preserve"> vai citai </w:t>
      </w:r>
      <w:r>
        <w:rPr>
          <w:rFonts w:ascii="Times New Roman" w:hAnsi="Times New Roman"/>
          <w:i/>
          <w:iCs/>
          <w:sz w:val="24"/>
        </w:rPr>
        <w:t>personai</w:t>
      </w:r>
      <w:r>
        <w:rPr>
          <w:rFonts w:ascii="Times New Roman" w:hAnsi="Times New Roman"/>
          <w:sz w:val="24"/>
        </w:rPr>
        <w:t xml:space="preserve"> par iespējamo antidopinga noteikumu pārkāpumu un pēc tam rūpīgi izskata šo antidopinga noteikumu pārkāpumu). Neatkarīgi no tā, kura organizācija veic </w:t>
      </w:r>
      <w:r>
        <w:rPr>
          <w:rFonts w:ascii="Times New Roman" w:hAnsi="Times New Roman"/>
          <w:i/>
          <w:iCs/>
          <w:sz w:val="24"/>
        </w:rPr>
        <w:t>rezultātu pārvaldību</w:t>
      </w:r>
      <w:r>
        <w:rPr>
          <w:rFonts w:ascii="Times New Roman" w:hAnsi="Times New Roman"/>
          <w:sz w:val="24"/>
        </w:rPr>
        <w:t xml:space="preserve">, tā ievēro </w:t>
      </w:r>
      <w:r>
        <w:rPr>
          <w:rFonts w:ascii="Times New Roman" w:hAnsi="Times New Roman"/>
          <w:i/>
          <w:iCs/>
          <w:sz w:val="24"/>
        </w:rPr>
        <w:t>rezultātu pārvaldības</w:t>
      </w:r>
      <w:r>
        <w:rPr>
          <w:rFonts w:ascii="Times New Roman" w:hAnsi="Times New Roman"/>
          <w:sz w:val="24"/>
        </w:rPr>
        <w:t xml:space="preserve"> principus, kas izklāstīti šajā pantā, </w:t>
      </w:r>
      <w:r>
        <w:rPr>
          <w:rFonts w:ascii="Times New Roman" w:hAnsi="Times New Roman"/>
          <w:sz w:val="24"/>
          <w:u w:color="4754A4"/>
        </w:rPr>
        <w:t>8. pantā</w:t>
      </w:r>
      <w:r>
        <w:rPr>
          <w:rFonts w:ascii="Times New Roman" w:hAnsi="Times New Roman"/>
          <w:sz w:val="24"/>
        </w:rPr>
        <w:t xml:space="preserve">, </w:t>
      </w:r>
      <w:r>
        <w:rPr>
          <w:rFonts w:ascii="Times New Roman" w:hAnsi="Times New Roman"/>
          <w:sz w:val="24"/>
          <w:u w:color="4754A4"/>
        </w:rPr>
        <w:t>13. pantā</w:t>
      </w:r>
      <w:r>
        <w:rPr>
          <w:rFonts w:ascii="Times New Roman" w:hAnsi="Times New Roman"/>
          <w:sz w:val="24"/>
        </w:rPr>
        <w:t xml:space="preserve"> un </w:t>
      </w:r>
      <w:r>
        <w:rPr>
          <w:rFonts w:ascii="Times New Roman" w:hAnsi="Times New Roman"/>
          <w:i/>
          <w:iCs/>
          <w:sz w:val="24"/>
        </w:rPr>
        <w:t>Starptautiskajā rezultātu pārvaldības standartā</w:t>
      </w:r>
      <w:r>
        <w:rPr>
          <w:rFonts w:ascii="Times New Roman" w:hAnsi="Times New Roman"/>
          <w:sz w:val="24"/>
        </w:rPr>
        <w:t xml:space="preserve">, un visu </w:t>
      </w:r>
      <w:r>
        <w:rPr>
          <w:rFonts w:ascii="Times New Roman" w:hAnsi="Times New Roman"/>
          <w:i/>
          <w:iCs/>
          <w:sz w:val="24"/>
        </w:rPr>
        <w:t>antidopinga organizāciju</w:t>
      </w:r>
      <w:r>
        <w:rPr>
          <w:rFonts w:ascii="Times New Roman" w:hAnsi="Times New Roman"/>
          <w:sz w:val="24"/>
        </w:rPr>
        <w:t xml:space="preserve"> noteikumos tiek iekļauti un īstenoti </w:t>
      </w:r>
      <w:r>
        <w:rPr>
          <w:rFonts w:ascii="Times New Roman" w:hAnsi="Times New Roman"/>
          <w:sz w:val="24"/>
          <w:u w:color="4754A4"/>
        </w:rPr>
        <w:t>23. panta 2. punkta 2. apakšpunktā</w:t>
      </w:r>
      <w:r>
        <w:rPr>
          <w:rFonts w:ascii="Times New Roman" w:hAnsi="Times New Roman"/>
          <w:sz w:val="24"/>
        </w:rPr>
        <w:t xml:space="preserve"> minētie noteikumi, tajos neveicot nekādas būtiskas izmaiņas.</w:t>
      </w:r>
    </w:p>
    <w:p w14:paraId="7DFF7A18" w14:textId="77777777" w:rsidR="00B94102" w:rsidRPr="00DD70E9" w:rsidRDefault="00B94102" w:rsidP="00DD70E9">
      <w:pPr>
        <w:jc w:val="both"/>
        <w:rPr>
          <w:rFonts w:ascii="Times New Roman" w:eastAsia="Verdana" w:hAnsi="Times New Roman" w:cs="Verdana"/>
          <w:noProof/>
          <w:sz w:val="24"/>
          <w:szCs w:val="19"/>
        </w:rPr>
      </w:pPr>
    </w:p>
    <w:p w14:paraId="3FB92A4B" w14:textId="44A1883F" w:rsidR="0007026B" w:rsidRPr="00DD70E9" w:rsidRDefault="00B94102" w:rsidP="00BE164F">
      <w:pPr>
        <w:tabs>
          <w:tab w:val="left" w:pos="2281"/>
        </w:tabs>
        <w:ind w:left="426"/>
        <w:jc w:val="both"/>
        <w:rPr>
          <w:rFonts w:ascii="Times New Roman" w:eastAsia="Verdana" w:hAnsi="Times New Roman" w:cs="Verdana"/>
          <w:noProof/>
          <w:sz w:val="24"/>
          <w:szCs w:val="19"/>
        </w:rPr>
      </w:pPr>
      <w:r>
        <w:rPr>
          <w:rFonts w:ascii="Times New Roman" w:hAnsi="Times New Roman"/>
          <w:sz w:val="24"/>
        </w:rPr>
        <w:t xml:space="preserve">7.1.1. Ja </w:t>
      </w:r>
      <w:r>
        <w:rPr>
          <w:rFonts w:ascii="Times New Roman" w:hAnsi="Times New Roman"/>
          <w:i/>
          <w:sz w:val="24"/>
        </w:rPr>
        <w:t>antidopinga organizāciju</w:t>
      </w:r>
      <w:r>
        <w:rPr>
          <w:rFonts w:ascii="Times New Roman" w:hAnsi="Times New Roman"/>
          <w:sz w:val="24"/>
        </w:rPr>
        <w:t xml:space="preserve"> starpā rodas domstarpības par to, kura no tām atbild par </w:t>
      </w:r>
      <w:r>
        <w:rPr>
          <w:rFonts w:ascii="Times New Roman" w:hAnsi="Times New Roman"/>
          <w:i/>
          <w:sz w:val="24"/>
        </w:rPr>
        <w:t>rezultātu pārvaldību</w:t>
      </w:r>
      <w:r>
        <w:rPr>
          <w:rFonts w:ascii="Times New Roman" w:hAnsi="Times New Roman"/>
          <w:sz w:val="24"/>
        </w:rPr>
        <w:t xml:space="preserve">, </w:t>
      </w:r>
      <w:r>
        <w:rPr>
          <w:rFonts w:ascii="Times New Roman" w:hAnsi="Times New Roman"/>
          <w:i/>
          <w:sz w:val="24"/>
        </w:rPr>
        <w:t>WADA</w:t>
      </w:r>
      <w:r>
        <w:rPr>
          <w:rFonts w:ascii="Times New Roman" w:hAnsi="Times New Roman"/>
          <w:sz w:val="24"/>
        </w:rPr>
        <w:t xml:space="preserve"> izlemj, kurai no organizācijām ir šāda atbildība. Strīdā iesaistītās </w:t>
      </w:r>
      <w:r>
        <w:rPr>
          <w:rFonts w:ascii="Times New Roman" w:hAnsi="Times New Roman"/>
          <w:i/>
          <w:iCs/>
          <w:sz w:val="24"/>
        </w:rPr>
        <w:t>antidopinga organizācijas</w:t>
      </w:r>
      <w:r>
        <w:rPr>
          <w:rFonts w:ascii="Times New Roman" w:hAnsi="Times New Roman"/>
          <w:sz w:val="24"/>
        </w:rPr>
        <w:t xml:space="preserve"> septiņu (7) dienu laikā no </w:t>
      </w:r>
      <w:r>
        <w:rPr>
          <w:rFonts w:ascii="Times New Roman" w:hAnsi="Times New Roman"/>
          <w:i/>
          <w:iCs/>
          <w:sz w:val="24"/>
        </w:rPr>
        <w:t>WADA</w:t>
      </w:r>
      <w:r>
        <w:rPr>
          <w:rFonts w:ascii="Times New Roman" w:hAnsi="Times New Roman"/>
          <w:sz w:val="24"/>
        </w:rPr>
        <w:t xml:space="preserve"> lēmuma pieņemšanas dienas šo </w:t>
      </w:r>
      <w:r>
        <w:rPr>
          <w:rFonts w:ascii="Times New Roman" w:hAnsi="Times New Roman"/>
          <w:i/>
          <w:iCs/>
          <w:sz w:val="24"/>
        </w:rPr>
        <w:t>WADA</w:t>
      </w:r>
      <w:r>
        <w:rPr>
          <w:rFonts w:ascii="Times New Roman" w:hAnsi="Times New Roman"/>
          <w:sz w:val="24"/>
        </w:rPr>
        <w:t xml:space="preserve"> lēmumu var pārsūdzēt </w:t>
      </w:r>
      <w:r>
        <w:rPr>
          <w:rFonts w:ascii="Times New Roman" w:hAnsi="Times New Roman"/>
          <w:i/>
          <w:iCs/>
          <w:sz w:val="24"/>
        </w:rPr>
        <w:t>Sporta šķīrējtiesā</w:t>
      </w:r>
      <w:r>
        <w:rPr>
          <w:rFonts w:ascii="Times New Roman" w:hAnsi="Times New Roman"/>
          <w:sz w:val="24"/>
        </w:rPr>
        <w:t xml:space="preserve">. Pārsūdzību </w:t>
      </w:r>
      <w:r>
        <w:rPr>
          <w:rFonts w:ascii="Times New Roman" w:hAnsi="Times New Roman"/>
          <w:i/>
          <w:sz w:val="24"/>
        </w:rPr>
        <w:t>Sporta šķīrējtiesa</w:t>
      </w:r>
      <w:r>
        <w:rPr>
          <w:rFonts w:ascii="Times New Roman" w:hAnsi="Times New Roman"/>
          <w:sz w:val="24"/>
        </w:rPr>
        <w:t xml:space="preserve"> izskata paātrinātā kārtībā, lietu skatot tikai vienam šķīrējtiesnesim. Ikviena </w:t>
      </w:r>
      <w:r>
        <w:rPr>
          <w:rFonts w:ascii="Times New Roman" w:hAnsi="Times New Roman"/>
          <w:i/>
          <w:iCs/>
          <w:sz w:val="24"/>
        </w:rPr>
        <w:t>antidopinga organizācija</w:t>
      </w:r>
      <w:r>
        <w:rPr>
          <w:rFonts w:ascii="Times New Roman" w:hAnsi="Times New Roman"/>
          <w:sz w:val="24"/>
        </w:rPr>
        <w:t xml:space="preserve">, kas vēlas veikt rezultātu pārvaldību, pārsniedzot šajā </w:t>
      </w:r>
      <w:r>
        <w:rPr>
          <w:rFonts w:ascii="Times New Roman" w:hAnsi="Times New Roman"/>
          <w:sz w:val="24"/>
          <w:u w:color="4754A4"/>
        </w:rPr>
        <w:t>7. panta 1. punktā</w:t>
      </w:r>
      <w:r>
        <w:rPr>
          <w:rFonts w:ascii="Times New Roman" w:hAnsi="Times New Roman"/>
          <w:sz w:val="24"/>
        </w:rPr>
        <w:t xml:space="preserve"> paredzētās pilnvaras, var lūgt </w:t>
      </w:r>
      <w:r>
        <w:rPr>
          <w:rFonts w:ascii="Times New Roman" w:hAnsi="Times New Roman"/>
          <w:i/>
          <w:sz w:val="24"/>
        </w:rPr>
        <w:t>WADA</w:t>
      </w:r>
      <w:r>
        <w:rPr>
          <w:rFonts w:ascii="Times New Roman" w:hAnsi="Times New Roman"/>
          <w:sz w:val="24"/>
        </w:rPr>
        <w:t xml:space="preserve"> atļauju to darīt.</w:t>
      </w:r>
    </w:p>
    <w:p w14:paraId="0CB3692C" w14:textId="77777777" w:rsidR="007F6D33" w:rsidRDefault="007F6D33" w:rsidP="00BE164F">
      <w:pPr>
        <w:tabs>
          <w:tab w:val="left" w:pos="2281"/>
        </w:tabs>
        <w:ind w:left="426"/>
        <w:jc w:val="both"/>
        <w:rPr>
          <w:rFonts w:ascii="Times New Roman" w:eastAsia="Verdana" w:hAnsi="Times New Roman" w:cs="Verdana"/>
          <w:noProof/>
          <w:sz w:val="24"/>
          <w:szCs w:val="19"/>
        </w:rPr>
      </w:pPr>
    </w:p>
    <w:p w14:paraId="3D98636D" w14:textId="0AECCCC7" w:rsidR="0007026B" w:rsidRPr="00DD70E9" w:rsidRDefault="007F6D33" w:rsidP="00BE164F">
      <w:pPr>
        <w:tabs>
          <w:tab w:val="left" w:pos="2281"/>
        </w:tabs>
        <w:ind w:left="426"/>
        <w:jc w:val="both"/>
        <w:rPr>
          <w:rFonts w:ascii="Times New Roman" w:eastAsia="Verdana" w:hAnsi="Times New Roman" w:cs="Verdana"/>
          <w:noProof/>
          <w:sz w:val="24"/>
          <w:szCs w:val="19"/>
        </w:rPr>
      </w:pPr>
      <w:r>
        <w:rPr>
          <w:rFonts w:ascii="Times New Roman" w:hAnsi="Times New Roman"/>
          <w:sz w:val="24"/>
        </w:rPr>
        <w:t xml:space="preserve">7.1.2. Ja </w:t>
      </w:r>
      <w:r>
        <w:rPr>
          <w:rFonts w:ascii="Times New Roman" w:hAnsi="Times New Roman"/>
          <w:i/>
          <w:iCs/>
          <w:sz w:val="24"/>
        </w:rPr>
        <w:t>valsts antidopinga organizācija</w:t>
      </w:r>
      <w:r>
        <w:rPr>
          <w:rFonts w:ascii="Times New Roman" w:hAnsi="Times New Roman"/>
          <w:sz w:val="24"/>
        </w:rPr>
        <w:t xml:space="preserve"> izvēlas vākt papildu </w:t>
      </w:r>
      <w:r>
        <w:rPr>
          <w:rFonts w:ascii="Times New Roman" w:hAnsi="Times New Roman"/>
          <w:i/>
          <w:iCs/>
          <w:sz w:val="24"/>
        </w:rPr>
        <w:t>paraugus</w:t>
      </w:r>
      <w:r>
        <w:rPr>
          <w:rFonts w:ascii="Times New Roman" w:hAnsi="Times New Roman"/>
          <w:sz w:val="24"/>
        </w:rPr>
        <w:t xml:space="preserve"> atbilstīgi </w:t>
      </w:r>
      <w:r>
        <w:rPr>
          <w:rFonts w:ascii="Times New Roman" w:hAnsi="Times New Roman"/>
          <w:sz w:val="24"/>
          <w:u w:color="4754A4"/>
        </w:rPr>
        <w:t>5. panta 2. punkta 6. apakšpunktam</w:t>
      </w:r>
      <w:r>
        <w:rPr>
          <w:rFonts w:ascii="Times New Roman" w:hAnsi="Times New Roman"/>
          <w:sz w:val="24"/>
        </w:rPr>
        <w:t xml:space="preserve">, tad uzskata, ka </w:t>
      </w:r>
      <w:r>
        <w:rPr>
          <w:rFonts w:ascii="Times New Roman" w:hAnsi="Times New Roman"/>
          <w:i/>
          <w:iCs/>
          <w:sz w:val="24"/>
        </w:rPr>
        <w:t>paraugu</w:t>
      </w:r>
      <w:r>
        <w:rPr>
          <w:rFonts w:ascii="Times New Roman" w:hAnsi="Times New Roman"/>
          <w:sz w:val="24"/>
        </w:rPr>
        <w:t xml:space="preserve"> vākšanu ir sākusi un vada šī </w:t>
      </w:r>
      <w:r>
        <w:rPr>
          <w:rFonts w:ascii="Times New Roman" w:hAnsi="Times New Roman"/>
          <w:i/>
          <w:iCs/>
          <w:sz w:val="24"/>
        </w:rPr>
        <w:t>antidopinga organizācija</w:t>
      </w:r>
      <w:r>
        <w:rPr>
          <w:rFonts w:ascii="Times New Roman" w:hAnsi="Times New Roman"/>
          <w:sz w:val="24"/>
        </w:rPr>
        <w:t xml:space="preserve">. Tomēr, ja </w:t>
      </w:r>
      <w:r>
        <w:rPr>
          <w:rFonts w:ascii="Times New Roman" w:hAnsi="Times New Roman"/>
          <w:i/>
          <w:iCs/>
          <w:sz w:val="24"/>
        </w:rPr>
        <w:t>valsts antidopinga organizācija</w:t>
      </w:r>
      <w:r>
        <w:rPr>
          <w:rFonts w:ascii="Times New Roman" w:hAnsi="Times New Roman"/>
          <w:sz w:val="24"/>
        </w:rPr>
        <w:t xml:space="preserve">, pati sedzot izmaksas, tikai dod norādījumus laboratorijai veikt papildu veidu analīzes, tad uzskata, ka starptautiskā federācija vai </w:t>
      </w:r>
      <w:r>
        <w:rPr>
          <w:rFonts w:ascii="Times New Roman" w:hAnsi="Times New Roman"/>
          <w:i/>
          <w:iCs/>
          <w:sz w:val="24"/>
        </w:rPr>
        <w:t>lielu sporta pasākumu rīkotājorganizācija</w:t>
      </w:r>
      <w:r>
        <w:rPr>
          <w:rFonts w:ascii="Times New Roman" w:hAnsi="Times New Roman"/>
          <w:sz w:val="24"/>
        </w:rPr>
        <w:t xml:space="preserve"> ir tā </w:t>
      </w:r>
      <w:r>
        <w:rPr>
          <w:rFonts w:ascii="Times New Roman" w:hAnsi="Times New Roman"/>
          <w:i/>
          <w:iCs/>
          <w:sz w:val="24"/>
        </w:rPr>
        <w:t>antidopinga organizācija</w:t>
      </w:r>
      <w:r>
        <w:rPr>
          <w:rFonts w:ascii="Times New Roman" w:hAnsi="Times New Roman"/>
          <w:sz w:val="24"/>
        </w:rPr>
        <w:t xml:space="preserve">, kas sāk un vada </w:t>
      </w:r>
      <w:r>
        <w:rPr>
          <w:rFonts w:ascii="Times New Roman" w:hAnsi="Times New Roman"/>
          <w:i/>
          <w:iCs/>
          <w:sz w:val="24"/>
        </w:rPr>
        <w:t>paraugu</w:t>
      </w:r>
      <w:r>
        <w:rPr>
          <w:rFonts w:ascii="Times New Roman" w:hAnsi="Times New Roman"/>
          <w:sz w:val="24"/>
        </w:rPr>
        <w:t xml:space="preserve"> vākšanu.</w:t>
      </w:r>
    </w:p>
    <w:p w14:paraId="2D9D9B20" w14:textId="77777777" w:rsidR="007F6D33" w:rsidRDefault="007F6D33" w:rsidP="00BE164F">
      <w:pPr>
        <w:tabs>
          <w:tab w:val="left" w:pos="2281"/>
        </w:tabs>
        <w:ind w:left="426"/>
        <w:jc w:val="both"/>
        <w:rPr>
          <w:rFonts w:ascii="Times New Roman" w:hAnsi="Times New Roman"/>
          <w:noProof/>
          <w:sz w:val="24"/>
        </w:rPr>
      </w:pPr>
      <w:bookmarkStart w:id="188" w:name="_bookmark91"/>
      <w:bookmarkEnd w:id="188"/>
    </w:p>
    <w:p w14:paraId="6EE6A775" w14:textId="1937B8CB" w:rsidR="0007026B" w:rsidRPr="007F6D33" w:rsidRDefault="007F6D33" w:rsidP="00BE164F">
      <w:pPr>
        <w:tabs>
          <w:tab w:val="left" w:pos="2281"/>
        </w:tabs>
        <w:ind w:left="426"/>
        <w:jc w:val="both"/>
        <w:rPr>
          <w:rFonts w:ascii="Times New Roman" w:eastAsia="Verdana" w:hAnsi="Times New Roman" w:cs="Verdana"/>
          <w:noProof/>
          <w:sz w:val="24"/>
          <w:szCs w:val="19"/>
        </w:rPr>
      </w:pPr>
      <w:r>
        <w:rPr>
          <w:rFonts w:ascii="Times New Roman" w:hAnsi="Times New Roman"/>
          <w:sz w:val="24"/>
        </w:rPr>
        <w:t xml:space="preserve">7.1.3. Ja saskaņā ar saviem noteikumiem </w:t>
      </w:r>
      <w:r>
        <w:rPr>
          <w:rFonts w:ascii="Times New Roman" w:hAnsi="Times New Roman"/>
          <w:i/>
          <w:sz w:val="24"/>
        </w:rPr>
        <w:t>valsts antidopinga organizācijai</w:t>
      </w:r>
      <w:r>
        <w:rPr>
          <w:rFonts w:ascii="Times New Roman" w:hAnsi="Times New Roman"/>
          <w:sz w:val="24"/>
        </w:rPr>
        <w:t xml:space="preserve"> nav pilnvaru attiecībā uz </w:t>
      </w:r>
      <w:r>
        <w:rPr>
          <w:rFonts w:ascii="Times New Roman" w:hAnsi="Times New Roman"/>
          <w:i/>
          <w:sz w:val="24"/>
        </w:rPr>
        <w:t>sportistu</w:t>
      </w:r>
      <w:r>
        <w:rPr>
          <w:rFonts w:ascii="Times New Roman" w:hAnsi="Times New Roman"/>
          <w:sz w:val="24"/>
        </w:rPr>
        <w:t xml:space="preserve"> vai citu </w:t>
      </w:r>
      <w:r>
        <w:rPr>
          <w:rFonts w:ascii="Times New Roman" w:hAnsi="Times New Roman"/>
          <w:i/>
          <w:sz w:val="24"/>
        </w:rPr>
        <w:t>personu</w:t>
      </w:r>
      <w:r>
        <w:rPr>
          <w:rFonts w:ascii="Times New Roman" w:hAnsi="Times New Roman"/>
          <w:sz w:val="24"/>
        </w:rPr>
        <w:t xml:space="preserve">, kas nav attiecīgās valsts valstspiederīgais, pastāvīgais iedzīvotājs, licences turētājs vai kādas sporta organizācijas biedrs, vai arī </w:t>
      </w:r>
      <w:r>
        <w:rPr>
          <w:rFonts w:ascii="Times New Roman" w:hAnsi="Times New Roman"/>
          <w:i/>
          <w:sz w:val="24"/>
        </w:rPr>
        <w:t>valsts antidopinga organizācija</w:t>
      </w:r>
      <w:r>
        <w:rPr>
          <w:rFonts w:ascii="Times New Roman" w:hAnsi="Times New Roman"/>
          <w:sz w:val="24"/>
        </w:rPr>
        <w:t xml:space="preserve"> atsakās izmantot šīs pilnvaras, </w:t>
      </w:r>
      <w:r>
        <w:rPr>
          <w:rFonts w:ascii="Times New Roman" w:hAnsi="Times New Roman"/>
          <w:i/>
          <w:sz w:val="24"/>
        </w:rPr>
        <w:t>rezultātu pārvaldību</w:t>
      </w:r>
      <w:r>
        <w:rPr>
          <w:rFonts w:ascii="Times New Roman" w:hAnsi="Times New Roman"/>
          <w:sz w:val="24"/>
        </w:rPr>
        <w:t xml:space="preserve"> saskaņā ar attiecīgās starptautiskās federācijas noteikumiem veic vai nu šī starptautiskā federācija, vai tāda trešā persona, kurai ir pilnvaras attiecībā uz konkrēto </w:t>
      </w:r>
      <w:r>
        <w:rPr>
          <w:rFonts w:ascii="Times New Roman" w:hAnsi="Times New Roman"/>
          <w:i/>
          <w:sz w:val="24"/>
        </w:rPr>
        <w:t>sportistu</w:t>
      </w:r>
      <w:r>
        <w:rPr>
          <w:rFonts w:ascii="Times New Roman" w:hAnsi="Times New Roman"/>
          <w:sz w:val="24"/>
        </w:rPr>
        <w:t xml:space="preserve"> vai citu </w:t>
      </w:r>
      <w:r>
        <w:rPr>
          <w:rFonts w:ascii="Times New Roman" w:hAnsi="Times New Roman"/>
          <w:i/>
          <w:sz w:val="24"/>
        </w:rPr>
        <w:t>personu</w:t>
      </w:r>
      <w:r>
        <w:rPr>
          <w:rFonts w:ascii="Times New Roman" w:hAnsi="Times New Roman"/>
          <w:sz w:val="24"/>
        </w:rPr>
        <w:t xml:space="preserve">. </w:t>
      </w:r>
      <w:r>
        <w:rPr>
          <w:rFonts w:ascii="Times New Roman" w:hAnsi="Times New Roman"/>
          <w:i/>
          <w:iCs/>
          <w:sz w:val="24"/>
        </w:rPr>
        <w:t>Rezultātu pārvaldības</w:t>
      </w:r>
      <w:r>
        <w:rPr>
          <w:rFonts w:ascii="Times New Roman" w:hAnsi="Times New Roman"/>
          <w:sz w:val="24"/>
        </w:rPr>
        <w:t xml:space="preserve"> nolūkā, lai pārskatītu pārbaudes vai turpmākās analīzes, ko </w:t>
      </w:r>
      <w:r>
        <w:rPr>
          <w:rFonts w:ascii="Times New Roman" w:hAnsi="Times New Roman"/>
          <w:i/>
          <w:iCs/>
          <w:sz w:val="24"/>
        </w:rPr>
        <w:t>WADA</w:t>
      </w:r>
      <w:r>
        <w:rPr>
          <w:rFonts w:ascii="Times New Roman" w:hAnsi="Times New Roman"/>
          <w:sz w:val="24"/>
        </w:rPr>
        <w:t xml:space="preserve"> veikusi pēc savas iniciatīvas, vai lai </w:t>
      </w:r>
      <w:r>
        <w:rPr>
          <w:rFonts w:ascii="Times New Roman" w:hAnsi="Times New Roman"/>
          <w:i/>
          <w:iCs/>
          <w:sz w:val="24"/>
        </w:rPr>
        <w:t>WADA</w:t>
      </w:r>
      <w:r>
        <w:rPr>
          <w:rFonts w:ascii="Times New Roman" w:hAnsi="Times New Roman"/>
          <w:sz w:val="24"/>
        </w:rPr>
        <w:t xml:space="preserve"> atklātu antidopinga noteikumu pārkāpumu, </w:t>
      </w:r>
      <w:r>
        <w:rPr>
          <w:rFonts w:ascii="Times New Roman" w:hAnsi="Times New Roman"/>
          <w:i/>
          <w:iCs/>
          <w:sz w:val="24"/>
        </w:rPr>
        <w:t>WADA</w:t>
      </w:r>
      <w:r>
        <w:rPr>
          <w:rFonts w:ascii="Times New Roman" w:hAnsi="Times New Roman"/>
          <w:sz w:val="24"/>
        </w:rPr>
        <w:t xml:space="preserve"> norīko </w:t>
      </w:r>
      <w:r>
        <w:rPr>
          <w:rFonts w:ascii="Times New Roman" w:hAnsi="Times New Roman"/>
          <w:i/>
          <w:iCs/>
          <w:sz w:val="24"/>
        </w:rPr>
        <w:t>antidopinga organizāciju</w:t>
      </w:r>
      <w:r>
        <w:rPr>
          <w:rFonts w:ascii="Times New Roman" w:hAnsi="Times New Roman"/>
          <w:sz w:val="24"/>
        </w:rPr>
        <w:t xml:space="preserve">, kurai ir pilnvaras attiecībā uz konkrēto </w:t>
      </w:r>
      <w:r>
        <w:rPr>
          <w:rFonts w:ascii="Times New Roman" w:hAnsi="Times New Roman"/>
          <w:i/>
          <w:iCs/>
          <w:sz w:val="24"/>
        </w:rPr>
        <w:t>sportistu</w:t>
      </w:r>
      <w:r>
        <w:rPr>
          <w:rFonts w:ascii="Times New Roman" w:hAnsi="Times New Roman"/>
          <w:sz w:val="24"/>
        </w:rPr>
        <w:t xml:space="preserve"> vai citu </w:t>
      </w:r>
      <w:r>
        <w:rPr>
          <w:rFonts w:ascii="Times New Roman" w:hAnsi="Times New Roman"/>
          <w:i/>
          <w:iCs/>
          <w:sz w:val="24"/>
        </w:rPr>
        <w:t>personu</w:t>
      </w:r>
      <w:r>
        <w:rPr>
          <w:rFonts w:ascii="Times New Roman" w:hAnsi="Times New Roman"/>
          <w:sz w:val="24"/>
        </w:rPr>
        <w:t>.</w:t>
      </w:r>
      <w:r>
        <w:rPr>
          <w:rStyle w:val="FootnoteReference"/>
          <w:rFonts w:ascii="Times New Roman" w:hAnsi="Times New Roman"/>
          <w:noProof/>
          <w:sz w:val="24"/>
        </w:rPr>
        <w:footnoteReference w:id="46"/>
      </w:r>
    </w:p>
    <w:p w14:paraId="5258D16E" w14:textId="77777777" w:rsidR="007F6D33" w:rsidRDefault="007F6D33" w:rsidP="00BE164F">
      <w:pPr>
        <w:tabs>
          <w:tab w:val="left" w:pos="2101"/>
        </w:tabs>
        <w:ind w:left="426"/>
        <w:jc w:val="both"/>
        <w:rPr>
          <w:rFonts w:ascii="Times New Roman" w:hAnsi="Times New Roman"/>
          <w:noProof/>
          <w:sz w:val="24"/>
        </w:rPr>
      </w:pPr>
      <w:bookmarkStart w:id="189" w:name="_bookmark92"/>
      <w:bookmarkEnd w:id="189"/>
    </w:p>
    <w:p w14:paraId="21B330B6" w14:textId="09D19074" w:rsidR="0007026B" w:rsidRPr="00DD70E9" w:rsidRDefault="007F6D33" w:rsidP="00BE164F">
      <w:pPr>
        <w:tabs>
          <w:tab w:val="left" w:pos="2101"/>
        </w:tabs>
        <w:ind w:left="426"/>
        <w:jc w:val="both"/>
        <w:rPr>
          <w:rFonts w:ascii="Times New Roman" w:eastAsia="Verdana" w:hAnsi="Times New Roman" w:cs="Verdana"/>
          <w:noProof/>
          <w:sz w:val="24"/>
          <w:szCs w:val="19"/>
        </w:rPr>
      </w:pPr>
      <w:r>
        <w:rPr>
          <w:rFonts w:ascii="Times New Roman" w:hAnsi="Times New Roman"/>
          <w:sz w:val="24"/>
        </w:rPr>
        <w:t xml:space="preserve">7.1.4. Ja </w:t>
      </w:r>
      <w:r>
        <w:rPr>
          <w:rFonts w:ascii="Times New Roman" w:hAnsi="Times New Roman"/>
          <w:i/>
          <w:sz w:val="24"/>
        </w:rPr>
        <w:t>rezultātu pārvaldība</w:t>
      </w:r>
      <w:r>
        <w:rPr>
          <w:rFonts w:ascii="Times New Roman" w:hAnsi="Times New Roman"/>
          <w:sz w:val="24"/>
        </w:rPr>
        <w:t xml:space="preserve"> attiecas vai nu uz </w:t>
      </w:r>
      <w:r>
        <w:rPr>
          <w:rFonts w:ascii="Times New Roman" w:hAnsi="Times New Roman"/>
          <w:i/>
          <w:sz w:val="24"/>
        </w:rPr>
        <w:t>paraugu</w:t>
      </w:r>
      <w:r>
        <w:rPr>
          <w:rFonts w:ascii="Times New Roman" w:hAnsi="Times New Roman"/>
          <w:sz w:val="24"/>
        </w:rPr>
        <w:t xml:space="preserve">, kura pārbaude ierosināta un kurš paņemts </w:t>
      </w:r>
      <w:r>
        <w:rPr>
          <w:rFonts w:ascii="Times New Roman" w:hAnsi="Times New Roman"/>
          <w:i/>
          <w:sz w:val="24"/>
        </w:rPr>
        <w:t>lielu sporta pasākumu rīkotājorganizācijas</w:t>
      </w:r>
      <w:r>
        <w:rPr>
          <w:rFonts w:ascii="Times New Roman" w:hAnsi="Times New Roman"/>
          <w:sz w:val="24"/>
        </w:rPr>
        <w:t xml:space="preserve"> rīkota </w:t>
      </w:r>
      <w:r>
        <w:rPr>
          <w:rFonts w:ascii="Times New Roman" w:hAnsi="Times New Roman"/>
          <w:i/>
          <w:sz w:val="24"/>
        </w:rPr>
        <w:t>sporta pasākuma</w:t>
      </w:r>
      <w:r>
        <w:rPr>
          <w:rFonts w:ascii="Times New Roman" w:hAnsi="Times New Roman"/>
          <w:sz w:val="24"/>
        </w:rPr>
        <w:t xml:space="preserve"> laikā, vai uz šāda </w:t>
      </w:r>
      <w:r>
        <w:rPr>
          <w:rFonts w:ascii="Times New Roman" w:hAnsi="Times New Roman"/>
          <w:i/>
          <w:sz w:val="24"/>
        </w:rPr>
        <w:t>sporta pasākuma</w:t>
      </w:r>
      <w:r>
        <w:rPr>
          <w:rFonts w:ascii="Times New Roman" w:hAnsi="Times New Roman"/>
          <w:sz w:val="24"/>
        </w:rPr>
        <w:t xml:space="preserve"> laikā notiekošu antidopinga noteikumu pārkāpumu, attiecīgā </w:t>
      </w:r>
      <w:r>
        <w:rPr>
          <w:rFonts w:ascii="Times New Roman" w:hAnsi="Times New Roman"/>
          <w:i/>
          <w:iCs/>
          <w:sz w:val="24"/>
        </w:rPr>
        <w:t>sporta pasākuma</w:t>
      </w:r>
      <w:r>
        <w:rPr>
          <w:rFonts w:ascii="Times New Roman" w:hAnsi="Times New Roman"/>
          <w:sz w:val="24"/>
        </w:rPr>
        <w:t xml:space="preserve"> </w:t>
      </w:r>
      <w:r>
        <w:rPr>
          <w:rFonts w:ascii="Times New Roman" w:hAnsi="Times New Roman"/>
          <w:i/>
          <w:sz w:val="24"/>
        </w:rPr>
        <w:t>lielu sporta pasākumu rīkotājorganizācija</w:t>
      </w:r>
      <w:r>
        <w:rPr>
          <w:rFonts w:ascii="Times New Roman" w:hAnsi="Times New Roman"/>
          <w:sz w:val="24"/>
        </w:rPr>
        <w:t xml:space="preserve"> uzņemas atbildību par </w:t>
      </w:r>
      <w:r>
        <w:rPr>
          <w:rFonts w:ascii="Times New Roman" w:hAnsi="Times New Roman"/>
          <w:i/>
          <w:sz w:val="24"/>
        </w:rPr>
        <w:t>rezultātu pārvaldību</w:t>
      </w:r>
      <w:r>
        <w:rPr>
          <w:rFonts w:ascii="Times New Roman" w:hAnsi="Times New Roman"/>
          <w:sz w:val="24"/>
        </w:rPr>
        <w:t xml:space="preserve">, vismaz veicot lietas izskatīšanu, lai noteiktu, vai ir izdarīts antidopinga noteikumu pārkāpums, un, ja tā, lai lemtu par piemērojamajiem </w:t>
      </w:r>
      <w:r>
        <w:rPr>
          <w:rFonts w:ascii="Times New Roman" w:hAnsi="Times New Roman"/>
          <w:i/>
          <w:sz w:val="24"/>
        </w:rPr>
        <w:t>anulējumiem</w:t>
      </w:r>
      <w:r>
        <w:rPr>
          <w:rFonts w:ascii="Times New Roman" w:hAnsi="Times New Roman"/>
          <w:sz w:val="24"/>
        </w:rPr>
        <w:t xml:space="preserve"> saskaņā ar </w:t>
      </w:r>
      <w:r>
        <w:rPr>
          <w:rFonts w:ascii="Times New Roman" w:hAnsi="Times New Roman"/>
          <w:sz w:val="24"/>
          <w:u w:color="4754A4"/>
        </w:rPr>
        <w:t>9. pantu</w:t>
      </w:r>
      <w:r>
        <w:rPr>
          <w:rFonts w:ascii="Times New Roman" w:hAnsi="Times New Roman"/>
          <w:sz w:val="24"/>
        </w:rPr>
        <w:t xml:space="preserve"> un </w:t>
      </w:r>
      <w:r>
        <w:rPr>
          <w:rFonts w:ascii="Times New Roman" w:hAnsi="Times New Roman"/>
          <w:sz w:val="24"/>
          <w:u w:color="4754A4"/>
        </w:rPr>
        <w:t>10. panta 1. punktu</w:t>
      </w:r>
      <w:r>
        <w:rPr>
          <w:rFonts w:ascii="Times New Roman" w:hAnsi="Times New Roman"/>
          <w:sz w:val="24"/>
        </w:rPr>
        <w:t xml:space="preserve">, visu šajā </w:t>
      </w:r>
      <w:r>
        <w:rPr>
          <w:rFonts w:ascii="Times New Roman" w:hAnsi="Times New Roman"/>
          <w:i/>
          <w:sz w:val="24"/>
        </w:rPr>
        <w:t>sporta pasākumā</w:t>
      </w:r>
      <w:r>
        <w:rPr>
          <w:rFonts w:ascii="Times New Roman" w:hAnsi="Times New Roman"/>
          <w:sz w:val="24"/>
        </w:rPr>
        <w:t xml:space="preserve"> gūto medaļu, punktu vai balvu atsavināšanu un visu uz antidopinga noteikumu pārkāpumu attiecināmo izmaksu atlīdzināšanu. Ja </w:t>
      </w:r>
      <w:r>
        <w:rPr>
          <w:rFonts w:ascii="Times New Roman" w:hAnsi="Times New Roman"/>
          <w:i/>
          <w:sz w:val="24"/>
        </w:rPr>
        <w:t>lielu sporta pasākumu rīkotājorganizācija</w:t>
      </w:r>
      <w:r>
        <w:rPr>
          <w:rFonts w:ascii="Times New Roman" w:hAnsi="Times New Roman"/>
          <w:sz w:val="24"/>
        </w:rPr>
        <w:t xml:space="preserve"> uzņemas atbildību par </w:t>
      </w:r>
      <w:r>
        <w:rPr>
          <w:rFonts w:ascii="Times New Roman" w:hAnsi="Times New Roman"/>
          <w:i/>
          <w:sz w:val="24"/>
        </w:rPr>
        <w:t>rezultātu pārvaldību</w:t>
      </w:r>
      <w:r>
        <w:rPr>
          <w:rFonts w:ascii="Times New Roman" w:hAnsi="Times New Roman"/>
          <w:sz w:val="24"/>
        </w:rPr>
        <w:t xml:space="preserve"> tikai ierobežotā apmērā, šī </w:t>
      </w:r>
      <w:r>
        <w:rPr>
          <w:rFonts w:ascii="Times New Roman" w:hAnsi="Times New Roman"/>
          <w:i/>
          <w:sz w:val="24"/>
        </w:rPr>
        <w:t>lielu sporta pasākumu rīkotājorganizācija</w:t>
      </w:r>
      <w:r>
        <w:rPr>
          <w:rFonts w:ascii="Times New Roman" w:hAnsi="Times New Roman"/>
          <w:sz w:val="24"/>
        </w:rPr>
        <w:t xml:space="preserve"> lietu nosūta attiecīgajai starptautiskajai federācijai, kas pabeidz </w:t>
      </w:r>
      <w:r>
        <w:rPr>
          <w:rFonts w:ascii="Times New Roman" w:hAnsi="Times New Roman"/>
          <w:i/>
          <w:sz w:val="24"/>
        </w:rPr>
        <w:t>rezultātu pārvaldību</w:t>
      </w:r>
      <w:r>
        <w:rPr>
          <w:rFonts w:ascii="Times New Roman" w:hAnsi="Times New Roman"/>
          <w:sz w:val="24"/>
        </w:rPr>
        <w:t>.</w:t>
      </w:r>
    </w:p>
    <w:p w14:paraId="2B666BF3" w14:textId="77777777" w:rsidR="0007026B" w:rsidRPr="00DD70E9" w:rsidRDefault="0007026B" w:rsidP="00BE164F">
      <w:pPr>
        <w:ind w:left="426"/>
        <w:jc w:val="both"/>
        <w:rPr>
          <w:rFonts w:ascii="Times New Roman" w:eastAsia="Calibri" w:hAnsi="Times New Roman" w:cs="Calibri"/>
          <w:i/>
          <w:noProof/>
          <w:sz w:val="24"/>
          <w:szCs w:val="20"/>
        </w:rPr>
      </w:pPr>
    </w:p>
    <w:p w14:paraId="13480BE4" w14:textId="1E62EC74" w:rsidR="0007026B" w:rsidRPr="00DD70E9" w:rsidRDefault="00BE164F" w:rsidP="00BE164F">
      <w:pPr>
        <w:tabs>
          <w:tab w:val="left" w:pos="2281"/>
        </w:tabs>
        <w:ind w:left="426"/>
        <w:jc w:val="both"/>
        <w:rPr>
          <w:rFonts w:ascii="Times New Roman" w:eastAsia="Trebuchet MS" w:hAnsi="Times New Roman" w:cs="Trebuchet MS"/>
          <w:noProof/>
          <w:sz w:val="24"/>
          <w:szCs w:val="11"/>
        </w:rPr>
      </w:pPr>
      <w:bookmarkStart w:id="190" w:name="_bookmark93"/>
      <w:bookmarkEnd w:id="190"/>
      <w:r>
        <w:rPr>
          <w:rFonts w:ascii="Times New Roman" w:hAnsi="Times New Roman"/>
          <w:sz w:val="24"/>
        </w:rPr>
        <w:t xml:space="preserve">7.1.5. </w:t>
      </w:r>
      <w:r>
        <w:rPr>
          <w:rFonts w:ascii="Times New Roman" w:hAnsi="Times New Roman"/>
          <w:i/>
          <w:sz w:val="24"/>
        </w:rPr>
        <w:t>WADA</w:t>
      </w:r>
      <w:r>
        <w:rPr>
          <w:rFonts w:ascii="Times New Roman" w:hAnsi="Times New Roman"/>
          <w:sz w:val="24"/>
        </w:rPr>
        <w:t xml:space="preserve"> var uzdot veikt </w:t>
      </w:r>
      <w:r>
        <w:rPr>
          <w:rFonts w:ascii="Times New Roman" w:hAnsi="Times New Roman"/>
          <w:i/>
          <w:sz w:val="24"/>
        </w:rPr>
        <w:t>rezultātu pārvaldību</w:t>
      </w:r>
      <w:r>
        <w:rPr>
          <w:rFonts w:ascii="Times New Roman" w:hAnsi="Times New Roman"/>
          <w:sz w:val="24"/>
        </w:rPr>
        <w:t xml:space="preserve"> konkrētajā lietā tai </w:t>
      </w:r>
      <w:r>
        <w:rPr>
          <w:rFonts w:ascii="Times New Roman" w:hAnsi="Times New Roman"/>
          <w:i/>
          <w:sz w:val="24"/>
        </w:rPr>
        <w:t>antidopinga organizācijai</w:t>
      </w:r>
      <w:r>
        <w:rPr>
          <w:rFonts w:ascii="Times New Roman" w:hAnsi="Times New Roman"/>
          <w:sz w:val="24"/>
        </w:rPr>
        <w:t xml:space="preserve">, kas ir pilnvarota veikt </w:t>
      </w:r>
      <w:r>
        <w:rPr>
          <w:rFonts w:ascii="Times New Roman" w:hAnsi="Times New Roman"/>
          <w:i/>
          <w:sz w:val="24"/>
        </w:rPr>
        <w:t>rezultātu pārvaldību</w:t>
      </w:r>
      <w:r>
        <w:rPr>
          <w:rFonts w:ascii="Times New Roman" w:hAnsi="Times New Roman"/>
          <w:sz w:val="24"/>
        </w:rPr>
        <w:t xml:space="preserve">. Ja šī </w:t>
      </w:r>
      <w:r>
        <w:rPr>
          <w:rFonts w:ascii="Times New Roman" w:hAnsi="Times New Roman"/>
          <w:i/>
          <w:sz w:val="24"/>
        </w:rPr>
        <w:t>antidopinga organizācija</w:t>
      </w:r>
      <w:r>
        <w:rPr>
          <w:rFonts w:ascii="Times New Roman" w:hAnsi="Times New Roman"/>
          <w:sz w:val="24"/>
        </w:rPr>
        <w:t xml:space="preserve"> atsakās veikt </w:t>
      </w:r>
      <w:r>
        <w:rPr>
          <w:rFonts w:ascii="Times New Roman" w:hAnsi="Times New Roman"/>
          <w:i/>
          <w:sz w:val="24"/>
        </w:rPr>
        <w:t>rezultātu pārvaldību</w:t>
      </w:r>
      <w:r>
        <w:rPr>
          <w:rFonts w:ascii="Times New Roman" w:hAnsi="Times New Roman"/>
          <w:sz w:val="24"/>
        </w:rPr>
        <w:t xml:space="preserve"> </w:t>
      </w:r>
      <w:r>
        <w:rPr>
          <w:rFonts w:ascii="Times New Roman" w:hAnsi="Times New Roman"/>
          <w:i/>
          <w:sz w:val="24"/>
        </w:rPr>
        <w:t>WADA</w:t>
      </w:r>
      <w:r>
        <w:rPr>
          <w:rFonts w:ascii="Times New Roman" w:hAnsi="Times New Roman"/>
          <w:sz w:val="24"/>
        </w:rPr>
        <w:t xml:space="preserve"> noteiktā pieņemamā termiņā, šo atteikumu uzskata par </w:t>
      </w:r>
      <w:r>
        <w:rPr>
          <w:rFonts w:ascii="Times New Roman" w:hAnsi="Times New Roman"/>
          <w:i/>
          <w:sz w:val="24"/>
        </w:rPr>
        <w:t>Kodeksa</w:t>
      </w:r>
      <w:r>
        <w:rPr>
          <w:rFonts w:ascii="Times New Roman" w:hAnsi="Times New Roman"/>
          <w:sz w:val="24"/>
        </w:rPr>
        <w:t xml:space="preserve"> neievērošanu un </w:t>
      </w:r>
      <w:r>
        <w:rPr>
          <w:rFonts w:ascii="Times New Roman" w:hAnsi="Times New Roman"/>
          <w:i/>
          <w:sz w:val="24"/>
        </w:rPr>
        <w:t>WADA</w:t>
      </w:r>
      <w:r>
        <w:rPr>
          <w:rFonts w:ascii="Times New Roman" w:hAnsi="Times New Roman"/>
          <w:sz w:val="24"/>
        </w:rPr>
        <w:t xml:space="preserve"> var uzdot citai </w:t>
      </w:r>
      <w:r>
        <w:rPr>
          <w:rFonts w:ascii="Times New Roman" w:hAnsi="Times New Roman"/>
          <w:i/>
          <w:sz w:val="24"/>
        </w:rPr>
        <w:t>antidopinga organizācijai</w:t>
      </w:r>
      <w:r>
        <w:rPr>
          <w:rFonts w:ascii="Times New Roman" w:hAnsi="Times New Roman"/>
          <w:sz w:val="24"/>
        </w:rPr>
        <w:t xml:space="preserve">, kam ir pilnvaras attiecībā uz konkrēto </w:t>
      </w:r>
      <w:r>
        <w:rPr>
          <w:rFonts w:ascii="Times New Roman" w:hAnsi="Times New Roman"/>
          <w:i/>
          <w:sz w:val="24"/>
        </w:rPr>
        <w:t>sportistu</w:t>
      </w:r>
      <w:r>
        <w:rPr>
          <w:rFonts w:ascii="Times New Roman" w:hAnsi="Times New Roman"/>
          <w:sz w:val="24"/>
        </w:rPr>
        <w:t xml:space="preserve"> vai citu </w:t>
      </w:r>
      <w:r>
        <w:rPr>
          <w:rFonts w:ascii="Times New Roman" w:hAnsi="Times New Roman"/>
          <w:i/>
          <w:sz w:val="24"/>
        </w:rPr>
        <w:t>personu</w:t>
      </w:r>
      <w:r>
        <w:rPr>
          <w:rFonts w:ascii="Times New Roman" w:hAnsi="Times New Roman"/>
          <w:sz w:val="24"/>
        </w:rPr>
        <w:t xml:space="preserve"> un kas to vēlas darīt, atteikušās </w:t>
      </w:r>
      <w:r>
        <w:rPr>
          <w:rFonts w:ascii="Times New Roman" w:hAnsi="Times New Roman"/>
          <w:i/>
          <w:sz w:val="24"/>
        </w:rPr>
        <w:t>antidopinga organizācijas</w:t>
      </w:r>
      <w:r>
        <w:rPr>
          <w:rFonts w:ascii="Times New Roman" w:hAnsi="Times New Roman"/>
          <w:sz w:val="24"/>
        </w:rPr>
        <w:t xml:space="preserve"> vietā uzņemties atbildību par </w:t>
      </w:r>
      <w:r>
        <w:rPr>
          <w:rFonts w:ascii="Times New Roman" w:hAnsi="Times New Roman"/>
          <w:i/>
          <w:sz w:val="24"/>
        </w:rPr>
        <w:t>rezultātu pārvaldību</w:t>
      </w:r>
      <w:r>
        <w:rPr>
          <w:rFonts w:ascii="Times New Roman" w:hAnsi="Times New Roman"/>
          <w:sz w:val="24"/>
        </w:rPr>
        <w:t xml:space="preserve">, vai ja šādas </w:t>
      </w:r>
      <w:r>
        <w:rPr>
          <w:rFonts w:ascii="Times New Roman" w:hAnsi="Times New Roman"/>
          <w:i/>
          <w:sz w:val="24"/>
        </w:rPr>
        <w:t>antidopinga organizācijas</w:t>
      </w:r>
      <w:r>
        <w:rPr>
          <w:rFonts w:ascii="Times New Roman" w:hAnsi="Times New Roman"/>
          <w:sz w:val="24"/>
        </w:rPr>
        <w:t xml:space="preserve"> nav, jebkurai citai </w:t>
      </w:r>
      <w:r>
        <w:rPr>
          <w:rFonts w:ascii="Times New Roman" w:hAnsi="Times New Roman"/>
          <w:i/>
          <w:sz w:val="24"/>
        </w:rPr>
        <w:t>antidopinga organizācijai</w:t>
      </w:r>
      <w:r>
        <w:rPr>
          <w:rFonts w:ascii="Times New Roman" w:hAnsi="Times New Roman"/>
          <w:sz w:val="24"/>
        </w:rPr>
        <w:t xml:space="preserve">, kas vēlas to darīt. Tādā gadījumā tā </w:t>
      </w:r>
      <w:r>
        <w:rPr>
          <w:rFonts w:ascii="Times New Roman" w:hAnsi="Times New Roman"/>
          <w:i/>
          <w:sz w:val="24"/>
        </w:rPr>
        <w:t>antidopinga organizācija</w:t>
      </w:r>
      <w:r>
        <w:rPr>
          <w:rFonts w:ascii="Times New Roman" w:hAnsi="Times New Roman"/>
          <w:sz w:val="24"/>
        </w:rPr>
        <w:t xml:space="preserve">, kas atteicās uzņemties atbildību par rezultātu pārvaldību, atlīdzina visas saistībā ar </w:t>
      </w:r>
      <w:r>
        <w:rPr>
          <w:rFonts w:ascii="Times New Roman" w:hAnsi="Times New Roman"/>
          <w:i/>
          <w:sz w:val="24"/>
        </w:rPr>
        <w:t>rezultātu pārvaldību</w:t>
      </w:r>
      <w:r>
        <w:rPr>
          <w:rFonts w:ascii="Times New Roman" w:hAnsi="Times New Roman"/>
          <w:sz w:val="24"/>
        </w:rPr>
        <w:t xml:space="preserve"> radušās izmaksas un advokātu honorārus attiecīgajai citai </w:t>
      </w:r>
      <w:r>
        <w:rPr>
          <w:rFonts w:ascii="Times New Roman" w:hAnsi="Times New Roman"/>
          <w:i/>
          <w:sz w:val="24"/>
        </w:rPr>
        <w:t>WADA</w:t>
      </w:r>
      <w:r>
        <w:rPr>
          <w:rFonts w:ascii="Times New Roman" w:hAnsi="Times New Roman"/>
          <w:sz w:val="24"/>
        </w:rPr>
        <w:t xml:space="preserve"> norādītajai </w:t>
      </w:r>
      <w:r>
        <w:rPr>
          <w:rFonts w:ascii="Times New Roman" w:hAnsi="Times New Roman"/>
          <w:i/>
          <w:sz w:val="24"/>
        </w:rPr>
        <w:t>antidopinga organizācijai</w:t>
      </w:r>
      <w:r>
        <w:rPr>
          <w:rFonts w:ascii="Times New Roman" w:hAnsi="Times New Roman"/>
          <w:sz w:val="24"/>
        </w:rPr>
        <w:t>, bet izmaksu un advokātu honorāru neatlīdzināšanu uzskata par Kodeksa neievērošanu.</w:t>
      </w:r>
      <w:r>
        <w:rPr>
          <w:rStyle w:val="FootnoteReference"/>
          <w:rFonts w:ascii="Times New Roman" w:eastAsia="Verdana" w:hAnsi="Times New Roman" w:cs="Verdana"/>
          <w:noProof/>
          <w:sz w:val="24"/>
          <w:szCs w:val="19"/>
        </w:rPr>
        <w:footnoteReference w:id="47"/>
      </w:r>
    </w:p>
    <w:p w14:paraId="4345148F" w14:textId="77777777" w:rsidR="00BE164F" w:rsidRDefault="00BE164F" w:rsidP="00BE164F">
      <w:pPr>
        <w:tabs>
          <w:tab w:val="left" w:pos="2281"/>
        </w:tabs>
        <w:ind w:left="426"/>
        <w:jc w:val="both"/>
        <w:rPr>
          <w:rFonts w:ascii="Times New Roman" w:hAnsi="Times New Roman"/>
          <w:i/>
          <w:noProof/>
          <w:sz w:val="24"/>
        </w:rPr>
      </w:pPr>
    </w:p>
    <w:p w14:paraId="4DFCEFA9" w14:textId="5B822811" w:rsidR="0007026B" w:rsidRPr="00DD70E9" w:rsidRDefault="00BE164F" w:rsidP="00BE164F">
      <w:pPr>
        <w:tabs>
          <w:tab w:val="left" w:pos="2281"/>
        </w:tabs>
        <w:ind w:left="426"/>
        <w:jc w:val="both"/>
        <w:rPr>
          <w:rFonts w:ascii="Times New Roman" w:eastAsia="Verdana" w:hAnsi="Times New Roman" w:cs="Verdana"/>
          <w:noProof/>
          <w:sz w:val="24"/>
          <w:szCs w:val="19"/>
        </w:rPr>
      </w:pPr>
      <w:r>
        <w:rPr>
          <w:rFonts w:ascii="Times New Roman" w:hAnsi="Times New Roman"/>
          <w:sz w:val="24"/>
        </w:rPr>
        <w:t xml:space="preserve">7.1.6. </w:t>
      </w:r>
      <w:r>
        <w:rPr>
          <w:rFonts w:ascii="Times New Roman" w:hAnsi="Times New Roman"/>
          <w:i/>
          <w:sz w:val="24"/>
        </w:rPr>
        <w:t>Rezultātu pārvaldību</w:t>
      </w:r>
      <w:r>
        <w:rPr>
          <w:rFonts w:ascii="Times New Roman" w:hAnsi="Times New Roman"/>
          <w:sz w:val="24"/>
        </w:rPr>
        <w:t xml:space="preserve"> saistībā ar iespējamo neinformēšanu par atrašanās vietu (informācijas nesniegšana vai neierašanās uz pārbaudi) veic tā starptautiskā federācija vai </w:t>
      </w:r>
      <w:r>
        <w:rPr>
          <w:rFonts w:ascii="Times New Roman" w:hAnsi="Times New Roman"/>
          <w:i/>
          <w:sz w:val="24"/>
        </w:rPr>
        <w:t>valsts antidopinga organizācija</w:t>
      </w:r>
      <w:r>
        <w:rPr>
          <w:rFonts w:ascii="Times New Roman" w:hAnsi="Times New Roman"/>
          <w:sz w:val="24"/>
        </w:rPr>
        <w:t xml:space="preserve">, kurai attiecīgais </w:t>
      </w:r>
      <w:r>
        <w:rPr>
          <w:rFonts w:ascii="Times New Roman" w:hAnsi="Times New Roman"/>
          <w:i/>
          <w:sz w:val="24"/>
        </w:rPr>
        <w:t>sportists</w:t>
      </w:r>
      <w:r>
        <w:rPr>
          <w:rFonts w:ascii="Times New Roman" w:hAnsi="Times New Roman"/>
          <w:sz w:val="24"/>
        </w:rPr>
        <w:t xml:space="preserve"> iesniedz informāciju par savu atrašanās vietu saskaņā ar </w:t>
      </w:r>
      <w:r>
        <w:rPr>
          <w:rFonts w:ascii="Times New Roman" w:hAnsi="Times New Roman"/>
          <w:i/>
          <w:sz w:val="24"/>
        </w:rPr>
        <w:t>Starptautisko rezultātu pārvaldības standartu</w:t>
      </w:r>
      <w:r>
        <w:rPr>
          <w:rFonts w:ascii="Times New Roman" w:hAnsi="Times New Roman"/>
          <w:sz w:val="24"/>
        </w:rPr>
        <w:t xml:space="preserve">. </w:t>
      </w:r>
      <w:r>
        <w:rPr>
          <w:rFonts w:ascii="Times New Roman" w:hAnsi="Times New Roman"/>
          <w:i/>
          <w:iCs/>
          <w:sz w:val="24"/>
        </w:rPr>
        <w:t>Antidopinga organizācija</w:t>
      </w:r>
      <w:r>
        <w:rPr>
          <w:rFonts w:ascii="Times New Roman" w:hAnsi="Times New Roman"/>
          <w:sz w:val="24"/>
        </w:rPr>
        <w:t xml:space="preserve">, kas konstatē, ka </w:t>
      </w:r>
      <w:r>
        <w:rPr>
          <w:rFonts w:ascii="Times New Roman" w:hAnsi="Times New Roman"/>
          <w:i/>
          <w:iCs/>
          <w:sz w:val="24"/>
        </w:rPr>
        <w:t>sportists</w:t>
      </w:r>
      <w:r>
        <w:rPr>
          <w:rFonts w:ascii="Times New Roman" w:hAnsi="Times New Roman"/>
          <w:sz w:val="24"/>
        </w:rPr>
        <w:t xml:space="preserve"> nav iesniedzis ziņas par savu atrašanās vietu vai nav ieradies uz pārbaudi, nosūta šo informāciju </w:t>
      </w:r>
      <w:r>
        <w:rPr>
          <w:rFonts w:ascii="Times New Roman" w:hAnsi="Times New Roman"/>
          <w:i/>
          <w:iCs/>
          <w:sz w:val="24"/>
        </w:rPr>
        <w:t>WADA</w:t>
      </w:r>
      <w:r>
        <w:rPr>
          <w:rFonts w:ascii="Times New Roman" w:hAnsi="Times New Roman"/>
          <w:sz w:val="24"/>
        </w:rPr>
        <w:t xml:space="preserve"> </w:t>
      </w:r>
      <w:r>
        <w:rPr>
          <w:rFonts w:ascii="Times New Roman" w:hAnsi="Times New Roman"/>
          <w:i/>
          <w:iCs/>
          <w:sz w:val="24"/>
        </w:rPr>
        <w:t>ADAMS</w:t>
      </w:r>
      <w:r>
        <w:rPr>
          <w:rFonts w:ascii="Times New Roman" w:hAnsi="Times New Roman"/>
          <w:sz w:val="24"/>
        </w:rPr>
        <w:t xml:space="preserve"> sistēmā, kur tā būs pieejama arī citām attiecīgajām </w:t>
      </w:r>
      <w:r>
        <w:rPr>
          <w:rFonts w:ascii="Times New Roman" w:hAnsi="Times New Roman"/>
          <w:i/>
          <w:iCs/>
          <w:sz w:val="24"/>
        </w:rPr>
        <w:t>antidopinga organizācijām</w:t>
      </w:r>
      <w:r>
        <w:rPr>
          <w:rFonts w:ascii="Times New Roman" w:hAnsi="Times New Roman"/>
          <w:sz w:val="24"/>
        </w:rPr>
        <w:t>.</w:t>
      </w:r>
    </w:p>
    <w:p w14:paraId="5387EF68" w14:textId="77777777" w:rsidR="0007026B" w:rsidRPr="00DD70E9" w:rsidRDefault="0007026B" w:rsidP="00DD70E9">
      <w:pPr>
        <w:jc w:val="both"/>
        <w:rPr>
          <w:rFonts w:ascii="Times New Roman" w:eastAsia="Calibri" w:hAnsi="Times New Roman" w:cs="Calibri"/>
          <w:i/>
          <w:noProof/>
          <w:sz w:val="24"/>
          <w:szCs w:val="17"/>
        </w:rPr>
      </w:pPr>
    </w:p>
    <w:p w14:paraId="20F84848" w14:textId="0293BF24" w:rsidR="0007026B" w:rsidRPr="00BE164F" w:rsidRDefault="00BE164F" w:rsidP="006B419F">
      <w:pPr>
        <w:pStyle w:val="Heading2"/>
        <w:rPr>
          <w:bCs/>
          <w:noProof/>
        </w:rPr>
      </w:pPr>
      <w:bookmarkStart w:id="191" w:name="7.2_Review_and_Notification_Regarding_Po"/>
      <w:bookmarkStart w:id="192" w:name="7.3_Identification_of_Prior_Anti-Doping_"/>
      <w:bookmarkStart w:id="193" w:name="7.4_Principles_Applicable_to_Provisional"/>
      <w:bookmarkStart w:id="194" w:name="_bookmark94"/>
      <w:bookmarkStart w:id="195" w:name="_bookmark95"/>
      <w:bookmarkStart w:id="196" w:name="_Toc56176282"/>
      <w:bookmarkEnd w:id="191"/>
      <w:bookmarkEnd w:id="192"/>
      <w:bookmarkEnd w:id="193"/>
      <w:bookmarkEnd w:id="194"/>
      <w:bookmarkEnd w:id="195"/>
      <w:r>
        <w:t>7.2. Iespējamo antidopinga noteikumu pārkāpumu pārbaude un ziņošana par tiem</w:t>
      </w:r>
      <w:bookmarkEnd w:id="196"/>
    </w:p>
    <w:p w14:paraId="065B8487" w14:textId="77777777" w:rsidR="00BE164F" w:rsidRDefault="00BE164F" w:rsidP="00DD70E9">
      <w:pPr>
        <w:jc w:val="both"/>
        <w:rPr>
          <w:rFonts w:ascii="Times New Roman" w:hAnsi="Times New Roman"/>
          <w:noProof/>
          <w:sz w:val="24"/>
        </w:rPr>
      </w:pPr>
    </w:p>
    <w:p w14:paraId="6FF9A5B4" w14:textId="678F7A81" w:rsidR="0007026B" w:rsidRPr="00DD70E9" w:rsidRDefault="0007026B" w:rsidP="00DD70E9">
      <w:pPr>
        <w:jc w:val="both"/>
        <w:rPr>
          <w:rFonts w:ascii="Times New Roman" w:eastAsia="Verdana" w:hAnsi="Times New Roman" w:cs="Verdana"/>
          <w:noProof/>
          <w:sz w:val="24"/>
          <w:szCs w:val="19"/>
        </w:rPr>
      </w:pPr>
      <w:r>
        <w:rPr>
          <w:rFonts w:ascii="Times New Roman" w:hAnsi="Times New Roman"/>
          <w:sz w:val="24"/>
        </w:rPr>
        <w:t xml:space="preserve">Iespējamo antidopinga noteikumu pārkāpumu pārbaude un ziņošana par tiem notiek saskaņā ar </w:t>
      </w:r>
      <w:r>
        <w:rPr>
          <w:rFonts w:ascii="Times New Roman" w:hAnsi="Times New Roman"/>
          <w:i/>
          <w:iCs/>
          <w:sz w:val="24"/>
        </w:rPr>
        <w:t>Starptautisko rezultātu pārvaldības standartu</w:t>
      </w:r>
      <w:r>
        <w:rPr>
          <w:rFonts w:ascii="Times New Roman" w:hAnsi="Times New Roman"/>
          <w:sz w:val="24"/>
        </w:rPr>
        <w:t>.</w:t>
      </w:r>
    </w:p>
    <w:p w14:paraId="5756E965" w14:textId="77777777" w:rsidR="0007026B" w:rsidRPr="00DD70E9" w:rsidRDefault="0007026B" w:rsidP="00DD70E9">
      <w:pPr>
        <w:jc w:val="both"/>
        <w:rPr>
          <w:rFonts w:ascii="Times New Roman" w:eastAsia="Verdana" w:hAnsi="Times New Roman" w:cs="Verdana"/>
          <w:noProof/>
          <w:sz w:val="24"/>
        </w:rPr>
      </w:pPr>
    </w:p>
    <w:p w14:paraId="3C449D09" w14:textId="0D4D9FE1" w:rsidR="0007026B" w:rsidRPr="00BE164F" w:rsidRDefault="00BE164F" w:rsidP="006B419F">
      <w:pPr>
        <w:pStyle w:val="Heading2"/>
        <w:rPr>
          <w:bCs/>
          <w:noProof/>
        </w:rPr>
      </w:pPr>
      <w:bookmarkStart w:id="197" w:name="_Toc56176283"/>
      <w:r>
        <w:t>7.3. Iepriekšēju antidopinga noteikumu pārkāpumu identificēšana</w:t>
      </w:r>
      <w:bookmarkEnd w:id="197"/>
    </w:p>
    <w:p w14:paraId="40EB4C94" w14:textId="77777777" w:rsidR="00BE164F" w:rsidRDefault="00BE164F" w:rsidP="00DD70E9">
      <w:pPr>
        <w:jc w:val="both"/>
        <w:rPr>
          <w:rFonts w:ascii="Times New Roman" w:hAnsi="Times New Roman"/>
          <w:noProof/>
          <w:sz w:val="24"/>
        </w:rPr>
      </w:pPr>
    </w:p>
    <w:p w14:paraId="2F4937D7" w14:textId="1A1F617A" w:rsidR="0007026B" w:rsidRPr="00DD70E9" w:rsidRDefault="0007026B" w:rsidP="00DD70E9">
      <w:pPr>
        <w:jc w:val="both"/>
        <w:rPr>
          <w:rFonts w:ascii="Times New Roman" w:eastAsia="Verdana" w:hAnsi="Times New Roman" w:cs="Verdana"/>
          <w:noProof/>
          <w:sz w:val="24"/>
          <w:szCs w:val="19"/>
        </w:rPr>
      </w:pPr>
      <w:r>
        <w:rPr>
          <w:rFonts w:ascii="Times New Roman" w:hAnsi="Times New Roman"/>
          <w:sz w:val="24"/>
        </w:rPr>
        <w:t xml:space="preserve">Pirms </w:t>
      </w:r>
      <w:r>
        <w:rPr>
          <w:rFonts w:ascii="Times New Roman" w:hAnsi="Times New Roman"/>
          <w:i/>
          <w:iCs/>
          <w:sz w:val="24"/>
        </w:rPr>
        <w:t>antidopinga organizācija</w:t>
      </w:r>
      <w:r>
        <w:rPr>
          <w:rFonts w:ascii="Times New Roman" w:hAnsi="Times New Roman"/>
          <w:sz w:val="24"/>
        </w:rPr>
        <w:t xml:space="preserve"> iepriekš aprakstītajā kārtībā </w:t>
      </w:r>
      <w:r>
        <w:rPr>
          <w:rFonts w:ascii="Times New Roman" w:hAnsi="Times New Roman"/>
          <w:i/>
          <w:iCs/>
          <w:sz w:val="24"/>
        </w:rPr>
        <w:t>sportistam</w:t>
      </w:r>
      <w:r>
        <w:rPr>
          <w:rFonts w:ascii="Times New Roman" w:hAnsi="Times New Roman"/>
          <w:sz w:val="24"/>
        </w:rPr>
        <w:t xml:space="preserve"> vai citai </w:t>
      </w:r>
      <w:r>
        <w:rPr>
          <w:rFonts w:ascii="Times New Roman" w:hAnsi="Times New Roman"/>
          <w:i/>
          <w:iCs/>
          <w:sz w:val="24"/>
        </w:rPr>
        <w:t>personai</w:t>
      </w:r>
      <w:r>
        <w:rPr>
          <w:rFonts w:ascii="Times New Roman" w:hAnsi="Times New Roman"/>
          <w:sz w:val="24"/>
        </w:rPr>
        <w:t xml:space="preserve"> paziņo par iespējamo antidopinga noteikumu pārkāpumu, tā veic izpēti </w:t>
      </w:r>
      <w:r>
        <w:rPr>
          <w:rFonts w:ascii="Times New Roman" w:hAnsi="Times New Roman"/>
          <w:i/>
          <w:iCs/>
          <w:sz w:val="24"/>
        </w:rPr>
        <w:t>ADAMS</w:t>
      </w:r>
      <w:r>
        <w:rPr>
          <w:rFonts w:ascii="Times New Roman" w:hAnsi="Times New Roman"/>
          <w:sz w:val="24"/>
        </w:rPr>
        <w:t xml:space="preserve"> sistēmā un sazinās ar </w:t>
      </w:r>
      <w:r>
        <w:rPr>
          <w:rFonts w:ascii="Times New Roman" w:hAnsi="Times New Roman"/>
          <w:i/>
          <w:iCs/>
          <w:sz w:val="24"/>
        </w:rPr>
        <w:t>WADA</w:t>
      </w:r>
      <w:r>
        <w:rPr>
          <w:rFonts w:ascii="Times New Roman" w:hAnsi="Times New Roman"/>
          <w:sz w:val="24"/>
        </w:rPr>
        <w:t xml:space="preserve"> un citām attiecīgajām </w:t>
      </w:r>
      <w:r>
        <w:rPr>
          <w:rFonts w:ascii="Times New Roman" w:hAnsi="Times New Roman"/>
          <w:i/>
          <w:iCs/>
          <w:sz w:val="24"/>
        </w:rPr>
        <w:t>antidopinga organizācijām</w:t>
      </w:r>
      <w:r>
        <w:rPr>
          <w:rFonts w:ascii="Times New Roman" w:hAnsi="Times New Roman"/>
          <w:sz w:val="24"/>
        </w:rPr>
        <w:t xml:space="preserve">, lai noskaidrotu, vai šis </w:t>
      </w:r>
      <w:r>
        <w:rPr>
          <w:rFonts w:ascii="Times New Roman" w:hAnsi="Times New Roman"/>
          <w:i/>
          <w:iCs/>
          <w:sz w:val="24"/>
        </w:rPr>
        <w:t>sportists</w:t>
      </w:r>
      <w:r>
        <w:rPr>
          <w:rFonts w:ascii="Times New Roman" w:hAnsi="Times New Roman"/>
          <w:sz w:val="24"/>
        </w:rPr>
        <w:t xml:space="preserve"> vai cita </w:t>
      </w:r>
      <w:r>
        <w:rPr>
          <w:rFonts w:ascii="Times New Roman" w:hAnsi="Times New Roman"/>
          <w:i/>
          <w:iCs/>
          <w:sz w:val="24"/>
        </w:rPr>
        <w:t>persona</w:t>
      </w:r>
      <w:r>
        <w:rPr>
          <w:rFonts w:ascii="Times New Roman" w:hAnsi="Times New Roman"/>
          <w:sz w:val="24"/>
        </w:rPr>
        <w:t xml:space="preserve"> jau agrāk nav pārkāpusi antidopinga noteikumus.</w:t>
      </w:r>
    </w:p>
    <w:p w14:paraId="26EFF738" w14:textId="77777777" w:rsidR="0007026B" w:rsidRPr="00DD70E9" w:rsidRDefault="0007026B" w:rsidP="00DD70E9">
      <w:pPr>
        <w:jc w:val="both"/>
        <w:rPr>
          <w:rFonts w:ascii="Times New Roman" w:eastAsia="Verdana" w:hAnsi="Times New Roman" w:cs="Verdana"/>
          <w:noProof/>
          <w:sz w:val="24"/>
          <w:szCs w:val="21"/>
        </w:rPr>
      </w:pPr>
    </w:p>
    <w:p w14:paraId="5EEBD717" w14:textId="5C189225" w:rsidR="0007026B" w:rsidRPr="00BE164F" w:rsidRDefault="00BE164F" w:rsidP="006B419F">
      <w:pPr>
        <w:pStyle w:val="Heading2"/>
        <w:rPr>
          <w:rFonts w:eastAsia="Trebuchet MS" w:cs="Trebuchet MS"/>
          <w:bCs/>
          <w:noProof/>
          <w:szCs w:val="11"/>
        </w:rPr>
      </w:pPr>
      <w:bookmarkStart w:id="198" w:name="_bookmark96"/>
      <w:bookmarkStart w:id="199" w:name="_Toc56176284"/>
      <w:bookmarkEnd w:id="198"/>
      <w:r>
        <w:lastRenderedPageBreak/>
        <w:t xml:space="preserve">7.4. </w:t>
      </w:r>
      <w:r>
        <w:rPr>
          <w:i/>
          <w:iCs/>
        </w:rPr>
        <w:t>Pagaidu aizliegumam</w:t>
      </w:r>
      <w:r>
        <w:t xml:space="preserve"> piedalīties sacensībās piemērojamie principi</w:t>
      </w:r>
      <w:r>
        <w:rPr>
          <w:rStyle w:val="FootnoteReference"/>
          <w:rFonts w:cs="Calibri"/>
          <w:b w:val="0"/>
          <w:bCs/>
          <w:i/>
          <w:noProof/>
        </w:rPr>
        <w:footnoteReference w:id="48"/>
      </w:r>
      <w:bookmarkEnd w:id="199"/>
    </w:p>
    <w:p w14:paraId="7A1C9430" w14:textId="77777777" w:rsidR="00BE164F" w:rsidRDefault="00BE164F" w:rsidP="00BE164F">
      <w:pPr>
        <w:tabs>
          <w:tab w:val="left" w:pos="2101"/>
        </w:tabs>
        <w:jc w:val="both"/>
        <w:rPr>
          <w:rFonts w:ascii="Times New Roman" w:hAnsi="Times New Roman"/>
          <w:noProof/>
          <w:sz w:val="24"/>
        </w:rPr>
      </w:pPr>
      <w:bookmarkStart w:id="200" w:name="_bookmark97"/>
      <w:bookmarkEnd w:id="200"/>
    </w:p>
    <w:p w14:paraId="18A76C98" w14:textId="0C216E39" w:rsidR="0007026B" w:rsidRPr="00DD70E9" w:rsidRDefault="00BE164F" w:rsidP="00BE164F">
      <w:pPr>
        <w:tabs>
          <w:tab w:val="left" w:pos="2101"/>
        </w:tabs>
        <w:ind w:left="426"/>
        <w:jc w:val="both"/>
        <w:rPr>
          <w:rFonts w:ascii="Times New Roman" w:eastAsia="Trebuchet MS" w:hAnsi="Times New Roman" w:cs="Trebuchet MS"/>
          <w:noProof/>
          <w:sz w:val="24"/>
          <w:szCs w:val="19"/>
        </w:rPr>
      </w:pPr>
      <w:r>
        <w:rPr>
          <w:rFonts w:ascii="Times New Roman" w:hAnsi="Times New Roman"/>
          <w:sz w:val="24"/>
        </w:rPr>
        <w:t xml:space="preserve">7.4.1. Obligāts </w:t>
      </w:r>
      <w:r>
        <w:rPr>
          <w:rFonts w:ascii="Times New Roman" w:hAnsi="Times New Roman"/>
          <w:i/>
          <w:sz w:val="24"/>
        </w:rPr>
        <w:t>pagaidu aizliegums</w:t>
      </w:r>
      <w:r>
        <w:rPr>
          <w:rFonts w:ascii="Times New Roman" w:hAnsi="Times New Roman"/>
          <w:sz w:val="24"/>
        </w:rPr>
        <w:t xml:space="preserve"> piedalīties sacensībās pēc </w:t>
      </w:r>
      <w:r>
        <w:rPr>
          <w:rFonts w:ascii="Times New Roman" w:hAnsi="Times New Roman"/>
          <w:i/>
          <w:sz w:val="24"/>
        </w:rPr>
        <w:t>nelabvēlīgiem analīžu rezultātiem</w:t>
      </w:r>
      <w:r>
        <w:rPr>
          <w:rFonts w:ascii="Times New Roman" w:hAnsi="Times New Roman"/>
          <w:sz w:val="24"/>
        </w:rPr>
        <w:t xml:space="preserve"> vai </w:t>
      </w:r>
      <w:r>
        <w:rPr>
          <w:rFonts w:ascii="Times New Roman" w:hAnsi="Times New Roman"/>
          <w:i/>
          <w:sz w:val="24"/>
        </w:rPr>
        <w:t>nelabvēlīgiem [bioloģiskās] pases rezultātiem</w:t>
      </w:r>
    </w:p>
    <w:p w14:paraId="5C706784" w14:textId="77777777" w:rsidR="00BE164F" w:rsidRDefault="00BE164F" w:rsidP="00BE164F">
      <w:pPr>
        <w:ind w:left="426"/>
        <w:jc w:val="both"/>
        <w:rPr>
          <w:rFonts w:ascii="Times New Roman" w:hAnsi="Times New Roman"/>
          <w:noProof/>
          <w:sz w:val="24"/>
        </w:rPr>
      </w:pPr>
    </w:p>
    <w:p w14:paraId="3DACFDD2" w14:textId="37265A32" w:rsidR="0007026B" w:rsidRPr="00BE164F" w:rsidRDefault="0007026B" w:rsidP="00BE164F">
      <w:pPr>
        <w:ind w:left="426"/>
        <w:jc w:val="both"/>
        <w:rPr>
          <w:rFonts w:ascii="Times New Roman" w:eastAsia="Trebuchet MS" w:hAnsi="Times New Roman" w:cs="Trebuchet MS"/>
          <w:noProof/>
          <w:sz w:val="24"/>
          <w:szCs w:val="19"/>
        </w:rPr>
      </w:pPr>
      <w:r>
        <w:rPr>
          <w:rFonts w:ascii="Times New Roman" w:hAnsi="Times New Roman"/>
          <w:sz w:val="24"/>
        </w:rPr>
        <w:t xml:space="preserve">Turpmāk šajā punktā norādītie </w:t>
      </w:r>
      <w:r>
        <w:rPr>
          <w:rFonts w:ascii="Times New Roman" w:hAnsi="Times New Roman"/>
          <w:i/>
          <w:iCs/>
          <w:sz w:val="24"/>
        </w:rPr>
        <w:t>parakstītāji</w:t>
      </w:r>
      <w:r>
        <w:rPr>
          <w:rFonts w:ascii="Times New Roman" w:hAnsi="Times New Roman"/>
          <w:sz w:val="24"/>
        </w:rPr>
        <w:t xml:space="preserve"> pieņem noteikumus, kuros tie paredz, ka, saņemot </w:t>
      </w:r>
      <w:r>
        <w:rPr>
          <w:rFonts w:ascii="Times New Roman" w:hAnsi="Times New Roman"/>
          <w:i/>
          <w:iCs/>
          <w:sz w:val="24"/>
        </w:rPr>
        <w:t>nelabvēlīgus analīžu rezultātus</w:t>
      </w:r>
      <w:r>
        <w:rPr>
          <w:rFonts w:ascii="Times New Roman" w:hAnsi="Times New Roman"/>
          <w:sz w:val="24"/>
        </w:rPr>
        <w:t xml:space="preserve"> vai </w:t>
      </w:r>
      <w:r>
        <w:rPr>
          <w:rFonts w:ascii="Times New Roman" w:hAnsi="Times New Roman"/>
          <w:i/>
          <w:iCs/>
          <w:sz w:val="24"/>
        </w:rPr>
        <w:t>nelabvēlīgus [bioloģiskās] pases rezultātus</w:t>
      </w:r>
      <w:r>
        <w:rPr>
          <w:rFonts w:ascii="Times New Roman" w:hAnsi="Times New Roman"/>
          <w:sz w:val="24"/>
        </w:rPr>
        <w:t xml:space="preserve"> (pēc </w:t>
      </w:r>
      <w:r>
        <w:rPr>
          <w:rFonts w:ascii="Times New Roman" w:hAnsi="Times New Roman"/>
          <w:i/>
          <w:iCs/>
          <w:sz w:val="24"/>
        </w:rPr>
        <w:t>nelabvēlīgu [bioloģiskās] pases rezultātu</w:t>
      </w:r>
      <w:r>
        <w:rPr>
          <w:rFonts w:ascii="Times New Roman" w:hAnsi="Times New Roman"/>
          <w:sz w:val="24"/>
        </w:rPr>
        <w:t xml:space="preserve"> pārbaudes procesa) attiecībā uz kādu </w:t>
      </w:r>
      <w:r>
        <w:rPr>
          <w:rFonts w:ascii="Times New Roman" w:hAnsi="Times New Roman"/>
          <w:i/>
          <w:iCs/>
          <w:sz w:val="24"/>
        </w:rPr>
        <w:t>aizliegto vielu</w:t>
      </w:r>
      <w:r>
        <w:rPr>
          <w:rFonts w:ascii="Times New Roman" w:hAnsi="Times New Roman"/>
          <w:sz w:val="24"/>
        </w:rPr>
        <w:t xml:space="preserve"> vai </w:t>
      </w:r>
      <w:r>
        <w:rPr>
          <w:rFonts w:ascii="Times New Roman" w:hAnsi="Times New Roman"/>
          <w:i/>
          <w:iCs/>
          <w:sz w:val="24"/>
        </w:rPr>
        <w:t>aizliegto metodi</w:t>
      </w:r>
      <w:r>
        <w:rPr>
          <w:rFonts w:ascii="Times New Roman" w:hAnsi="Times New Roman"/>
          <w:sz w:val="24"/>
        </w:rPr>
        <w:t xml:space="preserve">, izņemot attiecībā uz </w:t>
      </w:r>
      <w:r>
        <w:rPr>
          <w:rFonts w:ascii="Times New Roman" w:hAnsi="Times New Roman"/>
          <w:i/>
          <w:iCs/>
          <w:sz w:val="24"/>
        </w:rPr>
        <w:t>īpašo vielu</w:t>
      </w:r>
      <w:r>
        <w:rPr>
          <w:rFonts w:ascii="Times New Roman" w:hAnsi="Times New Roman"/>
          <w:sz w:val="24"/>
        </w:rPr>
        <w:t xml:space="preserve"> vai </w:t>
      </w:r>
      <w:r>
        <w:rPr>
          <w:rFonts w:ascii="Times New Roman" w:hAnsi="Times New Roman"/>
          <w:i/>
          <w:iCs/>
          <w:sz w:val="24"/>
        </w:rPr>
        <w:t>īpašo metodi</w:t>
      </w:r>
      <w:r>
        <w:rPr>
          <w:rFonts w:ascii="Times New Roman" w:hAnsi="Times New Roman"/>
          <w:sz w:val="24"/>
        </w:rPr>
        <w:t xml:space="preserve">, pēc </w:t>
      </w:r>
      <w:r>
        <w:rPr>
          <w:rFonts w:ascii="Times New Roman" w:hAnsi="Times New Roman"/>
          <w:sz w:val="24"/>
          <w:u w:color="4754A4"/>
        </w:rPr>
        <w:t>7. panta 2. punktā</w:t>
      </w:r>
      <w:r>
        <w:rPr>
          <w:rFonts w:ascii="Times New Roman" w:hAnsi="Times New Roman"/>
          <w:sz w:val="24"/>
        </w:rPr>
        <w:t xml:space="preserve"> aprakstītās pārbaudes un paziņošanas nekavējoties nosaka </w:t>
      </w:r>
      <w:r>
        <w:rPr>
          <w:rFonts w:ascii="Times New Roman" w:hAnsi="Times New Roman"/>
          <w:i/>
          <w:iCs/>
          <w:sz w:val="24"/>
        </w:rPr>
        <w:t>pagaidu aizliegumu</w:t>
      </w:r>
      <w:r>
        <w:rPr>
          <w:rFonts w:ascii="Times New Roman" w:hAnsi="Times New Roman"/>
          <w:sz w:val="24"/>
        </w:rPr>
        <w:t xml:space="preserve"> piedalīties sacensībās šādos gadījumos: ja </w:t>
      </w:r>
      <w:r>
        <w:rPr>
          <w:rFonts w:ascii="Times New Roman" w:hAnsi="Times New Roman"/>
          <w:i/>
          <w:iCs/>
          <w:sz w:val="24"/>
        </w:rPr>
        <w:t>parakstītājs</w:t>
      </w:r>
      <w:r>
        <w:rPr>
          <w:rFonts w:ascii="Times New Roman" w:hAnsi="Times New Roman"/>
          <w:sz w:val="24"/>
        </w:rPr>
        <w:t xml:space="preserve"> ir </w:t>
      </w:r>
      <w:r>
        <w:rPr>
          <w:rFonts w:ascii="Times New Roman" w:hAnsi="Times New Roman"/>
          <w:i/>
          <w:iCs/>
          <w:sz w:val="24"/>
        </w:rPr>
        <w:t>sporta pasākuma</w:t>
      </w:r>
      <w:r>
        <w:rPr>
          <w:rFonts w:ascii="Times New Roman" w:hAnsi="Times New Roman"/>
          <w:sz w:val="24"/>
        </w:rPr>
        <w:t xml:space="preserve"> rīkotājs (noteikumus piemēro šim konkrētajam </w:t>
      </w:r>
      <w:r>
        <w:rPr>
          <w:rFonts w:ascii="Times New Roman" w:hAnsi="Times New Roman"/>
          <w:i/>
          <w:iCs/>
          <w:sz w:val="24"/>
        </w:rPr>
        <w:t>sporta pasākumam</w:t>
      </w:r>
      <w:r>
        <w:rPr>
          <w:rFonts w:ascii="Times New Roman" w:hAnsi="Times New Roman"/>
          <w:sz w:val="24"/>
        </w:rPr>
        <w:t xml:space="preserve">), ja </w:t>
      </w:r>
      <w:r>
        <w:rPr>
          <w:rFonts w:ascii="Times New Roman" w:hAnsi="Times New Roman"/>
          <w:i/>
          <w:iCs/>
          <w:sz w:val="24"/>
        </w:rPr>
        <w:t>parakstītājs</w:t>
      </w:r>
      <w:r>
        <w:rPr>
          <w:rFonts w:ascii="Times New Roman" w:hAnsi="Times New Roman"/>
          <w:sz w:val="24"/>
        </w:rPr>
        <w:t xml:space="preserve"> atbild par komandas dalībnieku atlasi (noteikumus piemēro šīs komandas atlasei), ja </w:t>
      </w:r>
      <w:r>
        <w:rPr>
          <w:rFonts w:ascii="Times New Roman" w:hAnsi="Times New Roman"/>
          <w:i/>
          <w:iCs/>
          <w:sz w:val="24"/>
        </w:rPr>
        <w:t>parakstītājs</w:t>
      </w:r>
      <w:r>
        <w:rPr>
          <w:rFonts w:ascii="Times New Roman" w:hAnsi="Times New Roman"/>
          <w:sz w:val="24"/>
        </w:rPr>
        <w:t xml:space="preserve"> ir attiecīgā starptautiskā federācija vai ja </w:t>
      </w:r>
      <w:r>
        <w:rPr>
          <w:rFonts w:ascii="Times New Roman" w:hAnsi="Times New Roman"/>
          <w:i/>
          <w:iCs/>
          <w:sz w:val="24"/>
        </w:rPr>
        <w:t>parakstītājs</w:t>
      </w:r>
      <w:r>
        <w:rPr>
          <w:rFonts w:ascii="Times New Roman" w:hAnsi="Times New Roman"/>
          <w:sz w:val="24"/>
        </w:rPr>
        <w:t xml:space="preserve"> ir cita </w:t>
      </w:r>
      <w:r>
        <w:rPr>
          <w:rFonts w:ascii="Times New Roman" w:hAnsi="Times New Roman"/>
          <w:i/>
          <w:iCs/>
          <w:sz w:val="24"/>
        </w:rPr>
        <w:t>antidopinga organizācija</w:t>
      </w:r>
      <w:r>
        <w:rPr>
          <w:rFonts w:ascii="Times New Roman" w:hAnsi="Times New Roman"/>
          <w:sz w:val="24"/>
        </w:rPr>
        <w:t xml:space="preserve">, kas ir pilnvarota </w:t>
      </w:r>
      <w:r>
        <w:rPr>
          <w:rFonts w:ascii="Times New Roman" w:hAnsi="Times New Roman"/>
          <w:i/>
          <w:iCs/>
          <w:sz w:val="24"/>
        </w:rPr>
        <w:t>pārvaldīt rezultātus</w:t>
      </w:r>
      <w:r>
        <w:rPr>
          <w:rFonts w:ascii="Times New Roman" w:hAnsi="Times New Roman"/>
          <w:sz w:val="24"/>
        </w:rPr>
        <w:t xml:space="preserve"> saistībā ar iespējamo antidopinga noteikumu pārkāpumu. Obligātu </w:t>
      </w:r>
      <w:r>
        <w:rPr>
          <w:rFonts w:ascii="Times New Roman" w:hAnsi="Times New Roman"/>
          <w:i/>
          <w:sz w:val="24"/>
        </w:rPr>
        <w:t>pagaidu aizliegumu</w:t>
      </w:r>
      <w:r>
        <w:rPr>
          <w:rFonts w:ascii="Times New Roman" w:hAnsi="Times New Roman"/>
          <w:sz w:val="24"/>
        </w:rPr>
        <w:t xml:space="preserve"> piedalīties sacensībās var atcelt, ja: i) </w:t>
      </w:r>
      <w:r>
        <w:rPr>
          <w:rFonts w:ascii="Times New Roman" w:hAnsi="Times New Roman"/>
          <w:i/>
          <w:sz w:val="24"/>
        </w:rPr>
        <w:t>sportists</w:t>
      </w:r>
      <w:r>
        <w:rPr>
          <w:rFonts w:ascii="Times New Roman" w:hAnsi="Times New Roman"/>
          <w:sz w:val="24"/>
        </w:rPr>
        <w:t xml:space="preserve"> lietas izskatīšanas komisijai pierāda, ka pārkāpumu var būt izraisījis </w:t>
      </w:r>
      <w:r>
        <w:rPr>
          <w:rFonts w:ascii="Times New Roman" w:hAnsi="Times New Roman"/>
          <w:i/>
          <w:sz w:val="24"/>
        </w:rPr>
        <w:t>piesārņots produkts</w:t>
      </w:r>
      <w:r>
        <w:rPr>
          <w:rFonts w:ascii="Times New Roman" w:hAnsi="Times New Roman"/>
          <w:sz w:val="24"/>
        </w:rPr>
        <w:t xml:space="preserve">, vai ii) pārkāpums ir saistīts ar </w:t>
      </w:r>
      <w:r>
        <w:rPr>
          <w:rFonts w:ascii="Times New Roman" w:hAnsi="Times New Roman"/>
          <w:i/>
          <w:sz w:val="24"/>
        </w:rPr>
        <w:t>ļaunprātīgi lietotu vielu</w:t>
      </w:r>
      <w:r>
        <w:rPr>
          <w:rFonts w:ascii="Times New Roman" w:hAnsi="Times New Roman"/>
          <w:sz w:val="24"/>
        </w:rPr>
        <w:t xml:space="preserve"> un </w:t>
      </w:r>
      <w:r>
        <w:rPr>
          <w:rFonts w:ascii="Times New Roman" w:hAnsi="Times New Roman"/>
          <w:i/>
          <w:sz w:val="24"/>
        </w:rPr>
        <w:t>sportists</w:t>
      </w:r>
      <w:r>
        <w:rPr>
          <w:rFonts w:ascii="Times New Roman" w:hAnsi="Times New Roman"/>
          <w:sz w:val="24"/>
        </w:rPr>
        <w:t xml:space="preserve"> apliecina, ka viņam ir tiesības uz samazinātu </w:t>
      </w:r>
      <w:r>
        <w:rPr>
          <w:rFonts w:ascii="Times New Roman" w:hAnsi="Times New Roman"/>
          <w:i/>
          <w:sz w:val="24"/>
        </w:rPr>
        <w:t>diskvalifikācijas</w:t>
      </w:r>
      <w:r>
        <w:rPr>
          <w:rFonts w:ascii="Times New Roman" w:hAnsi="Times New Roman"/>
          <w:sz w:val="24"/>
        </w:rPr>
        <w:t xml:space="preserve"> periodu atbilstīgi </w:t>
      </w:r>
      <w:r>
        <w:rPr>
          <w:rFonts w:ascii="Times New Roman" w:hAnsi="Times New Roman"/>
          <w:i/>
          <w:sz w:val="24"/>
        </w:rPr>
        <w:t>Kodeksa</w:t>
      </w:r>
      <w:r>
        <w:rPr>
          <w:rFonts w:ascii="Times New Roman" w:hAnsi="Times New Roman"/>
          <w:sz w:val="24"/>
        </w:rPr>
        <w:t xml:space="preserve"> 10. panta 2. punkta 4. apakšpunkta 1. punktam. Lietas izskatīšanas komisijas lēmums neatcelt obligāto </w:t>
      </w:r>
      <w:r>
        <w:rPr>
          <w:rFonts w:ascii="Times New Roman" w:hAnsi="Times New Roman"/>
          <w:i/>
          <w:sz w:val="24"/>
        </w:rPr>
        <w:t>pagaidu aizliegumu</w:t>
      </w:r>
      <w:r>
        <w:rPr>
          <w:rFonts w:ascii="Times New Roman" w:hAnsi="Times New Roman"/>
          <w:sz w:val="24"/>
        </w:rPr>
        <w:t xml:space="preserve"> piedalīties sacensībās, pamatojoties uz </w:t>
      </w:r>
      <w:r>
        <w:rPr>
          <w:rFonts w:ascii="Times New Roman" w:hAnsi="Times New Roman"/>
          <w:i/>
          <w:sz w:val="24"/>
        </w:rPr>
        <w:t>sportista</w:t>
      </w:r>
      <w:r>
        <w:rPr>
          <w:rFonts w:ascii="Times New Roman" w:hAnsi="Times New Roman"/>
          <w:sz w:val="24"/>
        </w:rPr>
        <w:t xml:space="preserve"> apgalvojumu par </w:t>
      </w:r>
      <w:r>
        <w:rPr>
          <w:rFonts w:ascii="Times New Roman" w:hAnsi="Times New Roman"/>
          <w:i/>
          <w:sz w:val="24"/>
        </w:rPr>
        <w:t>piesārņotu produktu</w:t>
      </w:r>
      <w:r>
        <w:rPr>
          <w:rFonts w:ascii="Times New Roman" w:hAnsi="Times New Roman"/>
          <w:sz w:val="24"/>
        </w:rPr>
        <w:t>, nav pārsūdzams.</w:t>
      </w:r>
    </w:p>
    <w:p w14:paraId="37F33259" w14:textId="77777777" w:rsidR="00BE164F" w:rsidRDefault="00BE164F" w:rsidP="00BE164F">
      <w:pPr>
        <w:tabs>
          <w:tab w:val="left" w:pos="2280"/>
        </w:tabs>
        <w:ind w:left="426"/>
        <w:jc w:val="both"/>
        <w:rPr>
          <w:rFonts w:ascii="Times New Roman" w:hAnsi="Times New Roman"/>
          <w:noProof/>
          <w:sz w:val="24"/>
        </w:rPr>
      </w:pPr>
      <w:bookmarkStart w:id="201" w:name="_bookmark98"/>
      <w:bookmarkEnd w:id="201"/>
    </w:p>
    <w:p w14:paraId="30922C72" w14:textId="04612511" w:rsidR="0007026B" w:rsidRPr="00DD70E9" w:rsidRDefault="00BE164F" w:rsidP="00BE164F">
      <w:pPr>
        <w:tabs>
          <w:tab w:val="left" w:pos="2280"/>
        </w:tabs>
        <w:ind w:left="426"/>
        <w:jc w:val="both"/>
        <w:rPr>
          <w:rFonts w:ascii="Times New Roman" w:eastAsia="Verdana" w:hAnsi="Times New Roman" w:cs="Verdana"/>
          <w:noProof/>
          <w:sz w:val="24"/>
          <w:szCs w:val="19"/>
        </w:rPr>
      </w:pPr>
      <w:r>
        <w:rPr>
          <w:rFonts w:ascii="Times New Roman" w:hAnsi="Times New Roman"/>
          <w:sz w:val="24"/>
        </w:rPr>
        <w:t xml:space="preserve">7.4.2. Neobligāts </w:t>
      </w:r>
      <w:r>
        <w:rPr>
          <w:rFonts w:ascii="Times New Roman" w:hAnsi="Times New Roman"/>
          <w:i/>
          <w:sz w:val="24"/>
        </w:rPr>
        <w:t>pagaidu aizliegums</w:t>
      </w:r>
      <w:r>
        <w:rPr>
          <w:rFonts w:ascii="Times New Roman" w:hAnsi="Times New Roman"/>
          <w:sz w:val="24"/>
        </w:rPr>
        <w:t xml:space="preserve"> piedalīties sacensībās, pamatojoties uz tādiem </w:t>
      </w:r>
      <w:r>
        <w:rPr>
          <w:rFonts w:ascii="Times New Roman" w:hAnsi="Times New Roman"/>
          <w:i/>
          <w:sz w:val="24"/>
        </w:rPr>
        <w:t>nelabvēlīgiem analīžu rezultātiem</w:t>
      </w:r>
      <w:r>
        <w:rPr>
          <w:rFonts w:ascii="Times New Roman" w:hAnsi="Times New Roman"/>
          <w:sz w:val="24"/>
        </w:rPr>
        <w:t xml:space="preserve">, kas ir saistīti ar </w:t>
      </w:r>
      <w:r>
        <w:rPr>
          <w:rFonts w:ascii="Times New Roman" w:hAnsi="Times New Roman"/>
          <w:i/>
          <w:sz w:val="24"/>
        </w:rPr>
        <w:t>īpašajām vielām</w:t>
      </w:r>
      <w:r>
        <w:rPr>
          <w:rFonts w:ascii="Times New Roman" w:hAnsi="Times New Roman"/>
          <w:sz w:val="24"/>
        </w:rPr>
        <w:t xml:space="preserve">, </w:t>
      </w:r>
      <w:r>
        <w:rPr>
          <w:rFonts w:ascii="Times New Roman" w:hAnsi="Times New Roman"/>
          <w:i/>
          <w:sz w:val="24"/>
        </w:rPr>
        <w:t>īpašajām metodēm</w:t>
      </w:r>
      <w:r>
        <w:rPr>
          <w:rFonts w:ascii="Times New Roman" w:hAnsi="Times New Roman"/>
          <w:sz w:val="24"/>
        </w:rPr>
        <w:t xml:space="preserve">, </w:t>
      </w:r>
      <w:r>
        <w:rPr>
          <w:rFonts w:ascii="Times New Roman" w:hAnsi="Times New Roman"/>
          <w:i/>
          <w:sz w:val="24"/>
        </w:rPr>
        <w:t>piesārņotiem produktiem</w:t>
      </w:r>
      <w:r>
        <w:rPr>
          <w:rFonts w:ascii="Times New Roman" w:hAnsi="Times New Roman"/>
          <w:sz w:val="24"/>
        </w:rPr>
        <w:t xml:space="preserve"> vai citiem antidopinga noteikumu pārkāpumiem</w:t>
      </w:r>
    </w:p>
    <w:p w14:paraId="077D54F5" w14:textId="77777777" w:rsidR="00BE164F" w:rsidRDefault="00BE164F" w:rsidP="00BE164F">
      <w:pPr>
        <w:ind w:left="426"/>
        <w:jc w:val="both"/>
        <w:rPr>
          <w:rFonts w:ascii="Times New Roman" w:eastAsia="Verdana" w:hAnsi="Times New Roman" w:cs="Verdana"/>
          <w:noProof/>
          <w:sz w:val="24"/>
          <w:szCs w:val="19"/>
        </w:rPr>
      </w:pPr>
    </w:p>
    <w:p w14:paraId="72BFCC01" w14:textId="57F25A41" w:rsidR="0007026B" w:rsidRPr="00DD70E9" w:rsidRDefault="0007026B" w:rsidP="00BE164F">
      <w:pPr>
        <w:ind w:left="426"/>
        <w:jc w:val="both"/>
        <w:rPr>
          <w:rFonts w:ascii="Times New Roman" w:eastAsia="Verdana" w:hAnsi="Times New Roman" w:cs="Verdana"/>
          <w:noProof/>
          <w:sz w:val="24"/>
          <w:szCs w:val="19"/>
        </w:rPr>
      </w:pPr>
      <w:r>
        <w:rPr>
          <w:rFonts w:ascii="Times New Roman" w:hAnsi="Times New Roman"/>
          <w:i/>
          <w:iCs/>
          <w:sz w:val="24"/>
        </w:rPr>
        <w:t>Parakstītājs</w:t>
      </w:r>
      <w:r>
        <w:rPr>
          <w:rFonts w:ascii="Times New Roman" w:hAnsi="Times New Roman"/>
          <w:sz w:val="24"/>
        </w:rPr>
        <w:t xml:space="preserve">, kas var būt attiecīgā starptautiskā federācija vai pilnvarots veikt </w:t>
      </w:r>
      <w:r>
        <w:rPr>
          <w:rFonts w:ascii="Times New Roman" w:hAnsi="Times New Roman"/>
          <w:i/>
          <w:iCs/>
          <w:sz w:val="24"/>
        </w:rPr>
        <w:t>rezultātu pārvaldību</w:t>
      </w:r>
      <w:r>
        <w:rPr>
          <w:rFonts w:ascii="Times New Roman" w:hAnsi="Times New Roman"/>
          <w:sz w:val="24"/>
        </w:rPr>
        <w:t xml:space="preserve"> saistībā ar iespējamu antidopinga noteikumu pārkāpumu, var pieņemt visiem </w:t>
      </w:r>
      <w:r>
        <w:rPr>
          <w:rFonts w:ascii="Times New Roman" w:hAnsi="Times New Roman"/>
          <w:i/>
          <w:iCs/>
          <w:sz w:val="24"/>
        </w:rPr>
        <w:t>parakstītāja</w:t>
      </w:r>
      <w:r>
        <w:rPr>
          <w:rFonts w:ascii="Times New Roman" w:hAnsi="Times New Roman"/>
          <w:sz w:val="24"/>
        </w:rPr>
        <w:t xml:space="preserve"> rīkotajiem </w:t>
      </w:r>
      <w:r>
        <w:rPr>
          <w:rFonts w:ascii="Times New Roman" w:hAnsi="Times New Roman"/>
          <w:i/>
          <w:iCs/>
          <w:sz w:val="24"/>
        </w:rPr>
        <w:t>sporta pasākumiem</w:t>
      </w:r>
      <w:r>
        <w:rPr>
          <w:rFonts w:ascii="Times New Roman" w:hAnsi="Times New Roman"/>
          <w:sz w:val="24"/>
        </w:rPr>
        <w:t xml:space="preserve"> un visiem komandas dalībnieku atlases procesiem, par kuriem atbild </w:t>
      </w:r>
      <w:r>
        <w:rPr>
          <w:rFonts w:ascii="Times New Roman" w:hAnsi="Times New Roman"/>
          <w:i/>
          <w:iCs/>
          <w:sz w:val="24"/>
        </w:rPr>
        <w:t>parakstītājs</w:t>
      </w:r>
      <w:r>
        <w:rPr>
          <w:rFonts w:ascii="Times New Roman" w:hAnsi="Times New Roman"/>
          <w:sz w:val="24"/>
        </w:rPr>
        <w:t xml:space="preserve">, piemērojamus noteikumus, saskaņā ar kuriem pirms </w:t>
      </w:r>
      <w:r>
        <w:rPr>
          <w:rFonts w:ascii="Times New Roman" w:hAnsi="Times New Roman"/>
          <w:i/>
          <w:iCs/>
          <w:sz w:val="24"/>
        </w:rPr>
        <w:t>sportista</w:t>
      </w:r>
      <w:r>
        <w:rPr>
          <w:rFonts w:ascii="Times New Roman" w:hAnsi="Times New Roman"/>
          <w:sz w:val="24"/>
        </w:rPr>
        <w:t xml:space="preserve"> B </w:t>
      </w:r>
      <w:r>
        <w:rPr>
          <w:rFonts w:ascii="Times New Roman" w:hAnsi="Times New Roman"/>
          <w:i/>
          <w:iCs/>
          <w:sz w:val="24"/>
        </w:rPr>
        <w:t>parauga</w:t>
      </w:r>
      <w:r>
        <w:rPr>
          <w:rFonts w:ascii="Times New Roman" w:hAnsi="Times New Roman"/>
          <w:sz w:val="24"/>
        </w:rPr>
        <w:t xml:space="preserve"> analīzes vai pirms </w:t>
      </w:r>
      <w:r>
        <w:rPr>
          <w:rFonts w:ascii="Times New Roman" w:hAnsi="Times New Roman"/>
          <w:sz w:val="24"/>
          <w:u w:color="4754A4"/>
        </w:rPr>
        <w:t>8. pantā</w:t>
      </w:r>
      <w:r>
        <w:rPr>
          <w:rFonts w:ascii="Times New Roman" w:hAnsi="Times New Roman"/>
          <w:sz w:val="24"/>
        </w:rPr>
        <w:t xml:space="preserve"> aprakstītās galīgās lietas izskatīšanas drīkst noteikt </w:t>
      </w:r>
      <w:r>
        <w:rPr>
          <w:rFonts w:ascii="Times New Roman" w:hAnsi="Times New Roman"/>
          <w:i/>
          <w:iCs/>
          <w:sz w:val="24"/>
        </w:rPr>
        <w:t>pagaidu aizliegumu</w:t>
      </w:r>
      <w:r>
        <w:rPr>
          <w:rFonts w:ascii="Times New Roman" w:hAnsi="Times New Roman"/>
          <w:sz w:val="24"/>
        </w:rPr>
        <w:t xml:space="preserve"> piedalīties sacensībās tādu antidopinga noteikumu pārkāpumu gadījumā, kas nav ietverti </w:t>
      </w:r>
      <w:r>
        <w:rPr>
          <w:rFonts w:ascii="Times New Roman" w:hAnsi="Times New Roman"/>
          <w:sz w:val="24"/>
          <w:u w:color="4754A4"/>
        </w:rPr>
        <w:t>7. panta 4. punkta 1. apakšpunktā</w:t>
      </w:r>
      <w:r>
        <w:rPr>
          <w:rFonts w:ascii="Times New Roman" w:hAnsi="Times New Roman"/>
          <w:sz w:val="24"/>
        </w:rPr>
        <w:t>.</w:t>
      </w:r>
    </w:p>
    <w:p w14:paraId="48FFC394" w14:textId="3335BE7B" w:rsidR="0007026B" w:rsidRPr="00DD70E9" w:rsidRDefault="0007026B" w:rsidP="00BE164F">
      <w:pPr>
        <w:ind w:left="426"/>
        <w:jc w:val="both"/>
        <w:rPr>
          <w:rFonts w:ascii="Times New Roman" w:eastAsia="Verdana" w:hAnsi="Times New Roman" w:cs="Verdana"/>
          <w:noProof/>
          <w:sz w:val="24"/>
          <w:szCs w:val="20"/>
        </w:rPr>
      </w:pPr>
    </w:p>
    <w:p w14:paraId="17AE562B" w14:textId="77777777" w:rsidR="00BE164F" w:rsidRDefault="00BE164F" w:rsidP="00BE164F">
      <w:pPr>
        <w:pStyle w:val="BodyText"/>
        <w:tabs>
          <w:tab w:val="left" w:pos="2101"/>
        </w:tabs>
        <w:ind w:left="426"/>
        <w:jc w:val="both"/>
        <w:rPr>
          <w:rFonts w:ascii="Times New Roman" w:hAnsi="Times New Roman"/>
          <w:noProof/>
          <w:sz w:val="24"/>
        </w:rPr>
      </w:pPr>
      <w:bookmarkStart w:id="202" w:name="_bookmark99"/>
      <w:bookmarkEnd w:id="202"/>
      <w:r>
        <w:rPr>
          <w:rFonts w:ascii="Times New Roman" w:hAnsi="Times New Roman"/>
          <w:sz w:val="24"/>
        </w:rPr>
        <w:t>7.4.3. Lietas izskatīšanas vai pārsūdzības iespēja</w:t>
      </w:r>
    </w:p>
    <w:p w14:paraId="41247945" w14:textId="77777777" w:rsidR="00BE164F" w:rsidRDefault="00BE164F" w:rsidP="00BE164F">
      <w:pPr>
        <w:pStyle w:val="BodyText"/>
        <w:tabs>
          <w:tab w:val="left" w:pos="2101"/>
        </w:tabs>
        <w:ind w:left="426"/>
        <w:jc w:val="both"/>
        <w:rPr>
          <w:rFonts w:ascii="Times New Roman" w:hAnsi="Times New Roman"/>
          <w:noProof/>
          <w:sz w:val="24"/>
        </w:rPr>
      </w:pPr>
    </w:p>
    <w:p w14:paraId="49921EC9" w14:textId="162C6B7E" w:rsidR="0007026B" w:rsidRPr="00BE0939" w:rsidRDefault="0007026B" w:rsidP="00BE164F">
      <w:pPr>
        <w:pStyle w:val="BodyText"/>
        <w:tabs>
          <w:tab w:val="left" w:pos="2101"/>
        </w:tabs>
        <w:ind w:left="426"/>
        <w:jc w:val="both"/>
        <w:rPr>
          <w:rFonts w:ascii="Times New Roman" w:hAnsi="Times New Roman"/>
          <w:noProof/>
          <w:sz w:val="24"/>
        </w:rPr>
      </w:pPr>
      <w:r>
        <w:rPr>
          <w:rFonts w:ascii="Times New Roman" w:hAnsi="Times New Roman"/>
          <w:sz w:val="24"/>
        </w:rPr>
        <w:t xml:space="preserve">Neierobežojot </w:t>
      </w:r>
      <w:r>
        <w:rPr>
          <w:rFonts w:ascii="Times New Roman" w:hAnsi="Times New Roman"/>
          <w:sz w:val="24"/>
          <w:u w:color="4754A4"/>
        </w:rPr>
        <w:t>7. panta 4. punkta 1. un 2. apakšpunktu</w:t>
      </w:r>
      <w:r>
        <w:rPr>
          <w:rFonts w:ascii="Times New Roman" w:hAnsi="Times New Roman"/>
          <w:sz w:val="24"/>
        </w:rPr>
        <w:t xml:space="preserve">, </w:t>
      </w:r>
      <w:r>
        <w:rPr>
          <w:rFonts w:ascii="Times New Roman" w:hAnsi="Times New Roman"/>
          <w:i/>
          <w:iCs/>
          <w:sz w:val="24"/>
        </w:rPr>
        <w:t>pagaidu aizliegumu</w:t>
      </w:r>
      <w:r>
        <w:rPr>
          <w:rFonts w:ascii="Times New Roman" w:hAnsi="Times New Roman"/>
          <w:sz w:val="24"/>
        </w:rPr>
        <w:t xml:space="preserve"> piedalīties sacensībās nevar noteikt, ja vien </w:t>
      </w:r>
      <w:r>
        <w:rPr>
          <w:rFonts w:ascii="Times New Roman" w:hAnsi="Times New Roman"/>
          <w:i/>
          <w:iCs/>
          <w:sz w:val="24"/>
        </w:rPr>
        <w:t>antidopinga organizācijas</w:t>
      </w:r>
      <w:r>
        <w:rPr>
          <w:rFonts w:ascii="Times New Roman" w:hAnsi="Times New Roman"/>
          <w:sz w:val="24"/>
        </w:rPr>
        <w:t xml:space="preserve"> noteikumi neparedz </w:t>
      </w:r>
      <w:r>
        <w:rPr>
          <w:rFonts w:ascii="Times New Roman" w:hAnsi="Times New Roman"/>
          <w:i/>
          <w:iCs/>
          <w:sz w:val="24"/>
        </w:rPr>
        <w:lastRenderedPageBreak/>
        <w:t>sportistam</w:t>
      </w:r>
      <w:r>
        <w:rPr>
          <w:rFonts w:ascii="Times New Roman" w:hAnsi="Times New Roman"/>
          <w:sz w:val="24"/>
        </w:rPr>
        <w:t xml:space="preserve"> vai citai </w:t>
      </w:r>
      <w:r>
        <w:rPr>
          <w:rFonts w:ascii="Times New Roman" w:hAnsi="Times New Roman"/>
          <w:i/>
          <w:iCs/>
          <w:sz w:val="24"/>
        </w:rPr>
        <w:t>personai</w:t>
      </w:r>
      <w:r>
        <w:rPr>
          <w:rFonts w:ascii="Times New Roman" w:hAnsi="Times New Roman"/>
          <w:sz w:val="24"/>
        </w:rPr>
        <w:t xml:space="preserve"> turpmāk minēto: a) pirms </w:t>
      </w:r>
      <w:r>
        <w:rPr>
          <w:rFonts w:ascii="Times New Roman" w:hAnsi="Times New Roman"/>
          <w:i/>
          <w:iCs/>
          <w:sz w:val="24"/>
        </w:rPr>
        <w:t>pagaidu aizlieguma piedalīties sacensībās</w:t>
      </w:r>
      <w:r>
        <w:rPr>
          <w:rFonts w:ascii="Times New Roman" w:hAnsi="Times New Roman"/>
          <w:sz w:val="24"/>
        </w:rPr>
        <w:t xml:space="preserve"> noteikšanas vai neilgi pēc tās netiek nodrošināta </w:t>
      </w:r>
      <w:r>
        <w:rPr>
          <w:rFonts w:ascii="Times New Roman" w:hAnsi="Times New Roman"/>
          <w:i/>
          <w:iCs/>
          <w:sz w:val="24"/>
        </w:rPr>
        <w:t>lietas iepriekšējas izskatīšanas</w:t>
      </w:r>
      <w:r>
        <w:rPr>
          <w:rFonts w:ascii="Times New Roman" w:hAnsi="Times New Roman"/>
          <w:sz w:val="24"/>
        </w:rPr>
        <w:t xml:space="preserve"> iespēja vai b) netiek nodrošināta iespēja veikt paātrinātu lietas izskatīšanu saskaņā ar </w:t>
      </w:r>
      <w:r>
        <w:rPr>
          <w:rFonts w:ascii="Times New Roman" w:hAnsi="Times New Roman"/>
          <w:sz w:val="24"/>
          <w:u w:color="4754A4"/>
        </w:rPr>
        <w:t>8. pantu</w:t>
      </w:r>
      <w:r>
        <w:rPr>
          <w:rFonts w:ascii="Times New Roman" w:hAnsi="Times New Roman"/>
          <w:sz w:val="24"/>
        </w:rPr>
        <w:t xml:space="preserve"> neilgi pēc </w:t>
      </w:r>
      <w:r>
        <w:rPr>
          <w:rFonts w:ascii="Times New Roman" w:hAnsi="Times New Roman"/>
          <w:i/>
          <w:iCs/>
          <w:sz w:val="24"/>
        </w:rPr>
        <w:t>pagaidu aizlieguma</w:t>
      </w:r>
      <w:r>
        <w:rPr>
          <w:rFonts w:ascii="Times New Roman" w:hAnsi="Times New Roman"/>
          <w:sz w:val="24"/>
        </w:rPr>
        <w:t xml:space="preserve"> piedalīties sacensībās noteikšanas. Tāpat saskaņā ar </w:t>
      </w:r>
      <w:r>
        <w:rPr>
          <w:rFonts w:ascii="Times New Roman" w:hAnsi="Times New Roman"/>
          <w:sz w:val="24"/>
          <w:u w:color="4754A4"/>
        </w:rPr>
        <w:t>13. pantu</w:t>
      </w:r>
      <w:r>
        <w:rPr>
          <w:rFonts w:ascii="Times New Roman" w:hAnsi="Times New Roman"/>
          <w:sz w:val="24"/>
        </w:rPr>
        <w:t xml:space="preserve"> </w:t>
      </w:r>
      <w:r>
        <w:rPr>
          <w:rFonts w:ascii="Times New Roman" w:hAnsi="Times New Roman"/>
          <w:i/>
          <w:iCs/>
          <w:sz w:val="24"/>
        </w:rPr>
        <w:t>antidopinga organizācijas</w:t>
      </w:r>
      <w:r>
        <w:rPr>
          <w:rFonts w:ascii="Times New Roman" w:hAnsi="Times New Roman"/>
          <w:sz w:val="24"/>
        </w:rPr>
        <w:t xml:space="preserve"> noteikumi paredz iespēju paātrinātā kārtā iesniegt pārsūdzību saistībā ar </w:t>
      </w:r>
      <w:r>
        <w:rPr>
          <w:rFonts w:ascii="Times New Roman" w:hAnsi="Times New Roman"/>
          <w:i/>
          <w:iCs/>
          <w:sz w:val="24"/>
        </w:rPr>
        <w:t>pagaidu aizlieguma</w:t>
      </w:r>
      <w:r>
        <w:rPr>
          <w:rFonts w:ascii="Times New Roman" w:hAnsi="Times New Roman"/>
          <w:sz w:val="24"/>
        </w:rPr>
        <w:t xml:space="preserve"> piedalīties sacensībās noteikšanu vai pieņemt lēmumu nenoteikt </w:t>
      </w:r>
      <w:r>
        <w:rPr>
          <w:rFonts w:ascii="Times New Roman" w:hAnsi="Times New Roman"/>
          <w:i/>
          <w:iCs/>
          <w:sz w:val="24"/>
        </w:rPr>
        <w:t>pagaidu aizliegumu</w:t>
      </w:r>
      <w:r>
        <w:rPr>
          <w:rFonts w:ascii="Times New Roman" w:hAnsi="Times New Roman"/>
          <w:sz w:val="24"/>
        </w:rPr>
        <w:t xml:space="preserve"> piedalīties sacensībās.</w:t>
      </w:r>
    </w:p>
    <w:p w14:paraId="3D74C9CC" w14:textId="77777777" w:rsidR="00BE164F" w:rsidRDefault="00BE164F" w:rsidP="00BE164F">
      <w:pPr>
        <w:tabs>
          <w:tab w:val="left" w:pos="2101"/>
        </w:tabs>
        <w:ind w:left="426"/>
        <w:jc w:val="both"/>
        <w:rPr>
          <w:rFonts w:ascii="Times New Roman" w:hAnsi="Times New Roman"/>
          <w:noProof/>
          <w:sz w:val="24"/>
        </w:rPr>
      </w:pPr>
    </w:p>
    <w:p w14:paraId="05B3D067" w14:textId="73379BED" w:rsidR="0007026B" w:rsidRPr="00DD70E9" w:rsidRDefault="00BE164F" w:rsidP="00BE164F">
      <w:pPr>
        <w:tabs>
          <w:tab w:val="left" w:pos="2101"/>
        </w:tabs>
        <w:ind w:left="426"/>
        <w:jc w:val="both"/>
        <w:rPr>
          <w:rFonts w:ascii="Times New Roman" w:eastAsia="Trebuchet MS" w:hAnsi="Times New Roman" w:cs="Trebuchet MS"/>
          <w:noProof/>
          <w:sz w:val="24"/>
          <w:szCs w:val="19"/>
        </w:rPr>
      </w:pPr>
      <w:r>
        <w:rPr>
          <w:rFonts w:ascii="Times New Roman" w:hAnsi="Times New Roman"/>
          <w:sz w:val="24"/>
        </w:rPr>
        <w:t xml:space="preserve">7.4.4. Brīvprātīga piekrišana </w:t>
      </w:r>
      <w:r>
        <w:rPr>
          <w:rFonts w:ascii="Times New Roman" w:hAnsi="Times New Roman"/>
          <w:i/>
          <w:sz w:val="24"/>
        </w:rPr>
        <w:t>pagaidu aizliegumam</w:t>
      </w:r>
      <w:r>
        <w:rPr>
          <w:rFonts w:ascii="Times New Roman" w:hAnsi="Times New Roman"/>
          <w:sz w:val="24"/>
        </w:rPr>
        <w:t xml:space="preserve"> piedalīties sacensībās</w:t>
      </w:r>
    </w:p>
    <w:p w14:paraId="4CCA0F80" w14:textId="77777777" w:rsidR="00BE164F" w:rsidRDefault="00BE164F" w:rsidP="00BE164F">
      <w:pPr>
        <w:ind w:left="426"/>
        <w:jc w:val="both"/>
        <w:rPr>
          <w:rFonts w:ascii="Times New Roman" w:hAnsi="Times New Roman"/>
          <w:i/>
          <w:noProof/>
          <w:sz w:val="24"/>
        </w:rPr>
      </w:pPr>
    </w:p>
    <w:p w14:paraId="5E4EA88D" w14:textId="3CCE2E11" w:rsidR="0007026B" w:rsidRPr="00DD70E9" w:rsidRDefault="0007026B" w:rsidP="00BE164F">
      <w:pPr>
        <w:ind w:left="426"/>
        <w:jc w:val="both"/>
        <w:rPr>
          <w:rFonts w:ascii="Times New Roman" w:eastAsia="Verdana" w:hAnsi="Times New Roman" w:cs="Verdana"/>
          <w:noProof/>
          <w:sz w:val="24"/>
          <w:szCs w:val="19"/>
        </w:rPr>
      </w:pPr>
      <w:r>
        <w:rPr>
          <w:rFonts w:ascii="Times New Roman" w:hAnsi="Times New Roman"/>
          <w:i/>
          <w:sz w:val="24"/>
        </w:rPr>
        <w:t>Sportisti</w:t>
      </w:r>
      <w:r>
        <w:rPr>
          <w:rFonts w:ascii="Times New Roman" w:hAnsi="Times New Roman"/>
          <w:sz w:val="24"/>
        </w:rPr>
        <w:t xml:space="preserve"> var pēc savas iniciatīvas brīvprātīgi piekrist </w:t>
      </w:r>
      <w:r>
        <w:rPr>
          <w:rFonts w:ascii="Times New Roman" w:hAnsi="Times New Roman"/>
          <w:i/>
          <w:sz w:val="24"/>
        </w:rPr>
        <w:t>pagaidu aizliegumam</w:t>
      </w:r>
      <w:r>
        <w:rPr>
          <w:rFonts w:ascii="Times New Roman" w:hAnsi="Times New Roman"/>
          <w:sz w:val="24"/>
        </w:rPr>
        <w:t xml:space="preserve"> piedalīties sacensībās, ja to izdara pirms vēlākā no turpmāk minētajiem termiņiem, proti, pirms: i) beidzas desmit (10) dienu termiņš no ziņojuma par B </w:t>
      </w:r>
      <w:r>
        <w:rPr>
          <w:rFonts w:ascii="Times New Roman" w:hAnsi="Times New Roman"/>
          <w:i/>
          <w:iCs/>
          <w:sz w:val="24"/>
        </w:rPr>
        <w:t>paraugu</w:t>
      </w:r>
      <w:r>
        <w:rPr>
          <w:rFonts w:ascii="Times New Roman" w:hAnsi="Times New Roman"/>
          <w:sz w:val="24"/>
        </w:rPr>
        <w:t xml:space="preserve"> (vai atteikšanās no B </w:t>
      </w:r>
      <w:r>
        <w:rPr>
          <w:rFonts w:ascii="Times New Roman" w:hAnsi="Times New Roman"/>
          <w:i/>
          <w:iCs/>
          <w:sz w:val="24"/>
        </w:rPr>
        <w:t>parauga</w:t>
      </w:r>
      <w:r>
        <w:rPr>
          <w:rFonts w:ascii="Times New Roman" w:hAnsi="Times New Roman"/>
          <w:sz w:val="24"/>
        </w:rPr>
        <w:t xml:space="preserve">) vai desmit (10) dienu termiņš no paziņojuma par jebkuru citu antidopinga noteikumu pārkāpumu; ii) dienas, kad </w:t>
      </w:r>
      <w:r>
        <w:rPr>
          <w:rFonts w:ascii="Times New Roman" w:hAnsi="Times New Roman"/>
          <w:i/>
          <w:iCs/>
          <w:sz w:val="24"/>
        </w:rPr>
        <w:t>sportists</w:t>
      </w:r>
      <w:r>
        <w:rPr>
          <w:rFonts w:ascii="Times New Roman" w:hAnsi="Times New Roman"/>
          <w:sz w:val="24"/>
        </w:rPr>
        <w:t xml:space="preserve"> pirmo reizi piedalās sacensībās pēc šāda ziņojuma vai paziņojuma saņemšanas. Citas </w:t>
      </w:r>
      <w:r>
        <w:rPr>
          <w:rFonts w:ascii="Times New Roman" w:hAnsi="Times New Roman"/>
          <w:i/>
          <w:iCs/>
          <w:sz w:val="24"/>
        </w:rPr>
        <w:t>personas</w:t>
      </w:r>
      <w:r>
        <w:rPr>
          <w:rFonts w:ascii="Times New Roman" w:hAnsi="Times New Roman"/>
          <w:sz w:val="24"/>
        </w:rPr>
        <w:t xml:space="preserve"> var pēc savas iniciatīvas brīvprātīgi piekrist </w:t>
      </w:r>
      <w:r>
        <w:rPr>
          <w:rFonts w:ascii="Times New Roman" w:hAnsi="Times New Roman"/>
          <w:i/>
          <w:iCs/>
          <w:sz w:val="24"/>
        </w:rPr>
        <w:t>pagaidu aizliegumam</w:t>
      </w:r>
      <w:r>
        <w:rPr>
          <w:rFonts w:ascii="Times New Roman" w:hAnsi="Times New Roman"/>
          <w:sz w:val="24"/>
        </w:rPr>
        <w:t xml:space="preserve"> piedalīties sacensībās, ja to izdara desmit (10) dienu laikā no dienas, kad paziņots par antidopinga noteikumu pārkāpumu. Pēc šādas brīvprātīgas piekrišanas </w:t>
      </w:r>
      <w:r>
        <w:rPr>
          <w:rFonts w:ascii="Times New Roman" w:hAnsi="Times New Roman"/>
          <w:i/>
          <w:iCs/>
          <w:sz w:val="24"/>
        </w:rPr>
        <w:t>pagaidu aizliegums</w:t>
      </w:r>
      <w:r>
        <w:rPr>
          <w:rFonts w:ascii="Times New Roman" w:hAnsi="Times New Roman"/>
          <w:sz w:val="24"/>
        </w:rPr>
        <w:t xml:space="preserve"> piedalīties sacensībās ir pilnībā spēkā un pret to attiecas tāpat kā tad, ja </w:t>
      </w:r>
      <w:r>
        <w:rPr>
          <w:rFonts w:ascii="Times New Roman" w:hAnsi="Times New Roman"/>
          <w:i/>
          <w:iCs/>
          <w:sz w:val="24"/>
        </w:rPr>
        <w:t>pagaidu aizliegums</w:t>
      </w:r>
      <w:r>
        <w:rPr>
          <w:rFonts w:ascii="Times New Roman" w:hAnsi="Times New Roman"/>
          <w:sz w:val="24"/>
        </w:rPr>
        <w:t xml:space="preserve"> piedalīties sacensībās būtu noteikts saskaņā ar </w:t>
      </w:r>
      <w:r>
        <w:rPr>
          <w:rFonts w:ascii="Times New Roman" w:hAnsi="Times New Roman"/>
          <w:sz w:val="24"/>
          <w:u w:color="4754A4"/>
        </w:rPr>
        <w:t>7. panta 4. punkta 1. vai 2. apakšpunktu</w:t>
      </w:r>
      <w:r>
        <w:rPr>
          <w:rFonts w:ascii="Times New Roman" w:hAnsi="Times New Roman"/>
          <w:sz w:val="24"/>
        </w:rPr>
        <w:t xml:space="preserve">, tomēr pēc brīvprātīgas piekrišanas </w:t>
      </w:r>
      <w:r>
        <w:rPr>
          <w:rFonts w:ascii="Times New Roman" w:hAnsi="Times New Roman"/>
          <w:i/>
          <w:iCs/>
          <w:sz w:val="24"/>
        </w:rPr>
        <w:t>pagaidu aizliegumam</w:t>
      </w:r>
      <w:r>
        <w:rPr>
          <w:rFonts w:ascii="Times New Roman" w:hAnsi="Times New Roman"/>
          <w:sz w:val="24"/>
        </w:rPr>
        <w:t xml:space="preserve"> piedalīties sacensībās </w:t>
      </w:r>
      <w:r>
        <w:rPr>
          <w:rFonts w:ascii="Times New Roman" w:hAnsi="Times New Roman"/>
          <w:i/>
          <w:iCs/>
          <w:sz w:val="24"/>
        </w:rPr>
        <w:t>sportists</w:t>
      </w:r>
      <w:r>
        <w:rPr>
          <w:rFonts w:ascii="Times New Roman" w:hAnsi="Times New Roman"/>
          <w:sz w:val="24"/>
        </w:rPr>
        <w:t xml:space="preserve"> vai cita </w:t>
      </w:r>
      <w:r>
        <w:rPr>
          <w:rFonts w:ascii="Times New Roman" w:hAnsi="Times New Roman"/>
          <w:i/>
          <w:iCs/>
          <w:sz w:val="24"/>
        </w:rPr>
        <w:t>persona</w:t>
      </w:r>
      <w:r>
        <w:rPr>
          <w:rFonts w:ascii="Times New Roman" w:hAnsi="Times New Roman"/>
          <w:sz w:val="24"/>
        </w:rPr>
        <w:t xml:space="preserve"> var jebkurā laikā atsaukt savu piekrišanu, un tādā gadījumā </w:t>
      </w:r>
      <w:r>
        <w:rPr>
          <w:rFonts w:ascii="Times New Roman" w:hAnsi="Times New Roman"/>
          <w:i/>
          <w:iCs/>
          <w:sz w:val="24"/>
        </w:rPr>
        <w:t>sportistam</w:t>
      </w:r>
      <w:r>
        <w:rPr>
          <w:rFonts w:ascii="Times New Roman" w:hAnsi="Times New Roman"/>
          <w:sz w:val="24"/>
        </w:rPr>
        <w:t xml:space="preserve"> vai citai </w:t>
      </w:r>
      <w:r>
        <w:rPr>
          <w:rFonts w:ascii="Times New Roman" w:hAnsi="Times New Roman"/>
          <w:i/>
          <w:iCs/>
          <w:sz w:val="24"/>
        </w:rPr>
        <w:t>personai</w:t>
      </w:r>
      <w:r>
        <w:rPr>
          <w:rFonts w:ascii="Times New Roman" w:hAnsi="Times New Roman"/>
          <w:sz w:val="24"/>
        </w:rPr>
        <w:t xml:space="preserve"> neatrēķina laiku no iepriekš izturētā </w:t>
      </w:r>
      <w:r>
        <w:rPr>
          <w:rFonts w:ascii="Times New Roman" w:hAnsi="Times New Roman"/>
          <w:i/>
          <w:iCs/>
          <w:sz w:val="24"/>
        </w:rPr>
        <w:t>pagaidu aizlieguma</w:t>
      </w:r>
      <w:r>
        <w:rPr>
          <w:rFonts w:ascii="Times New Roman" w:hAnsi="Times New Roman"/>
          <w:sz w:val="24"/>
        </w:rPr>
        <w:t xml:space="preserve"> perioda.</w:t>
      </w:r>
    </w:p>
    <w:p w14:paraId="7B97FEC3" w14:textId="77777777" w:rsidR="0007026B" w:rsidRPr="00DD70E9" w:rsidRDefault="0007026B" w:rsidP="00BE164F">
      <w:pPr>
        <w:ind w:left="426"/>
        <w:jc w:val="both"/>
        <w:rPr>
          <w:rFonts w:ascii="Times New Roman" w:eastAsia="Verdana" w:hAnsi="Times New Roman" w:cs="Verdana"/>
          <w:noProof/>
          <w:sz w:val="24"/>
          <w:szCs w:val="20"/>
        </w:rPr>
      </w:pPr>
    </w:p>
    <w:p w14:paraId="7CFA65E1" w14:textId="2C49247F" w:rsidR="0007026B" w:rsidRPr="00BE164F" w:rsidRDefault="00BE164F" w:rsidP="00BE164F">
      <w:pPr>
        <w:tabs>
          <w:tab w:val="left" w:pos="2281"/>
        </w:tabs>
        <w:ind w:left="426"/>
        <w:jc w:val="both"/>
        <w:rPr>
          <w:rFonts w:ascii="Times New Roman" w:eastAsia="Verdana" w:hAnsi="Times New Roman" w:cs="Verdana"/>
          <w:noProof/>
          <w:sz w:val="24"/>
          <w:szCs w:val="19"/>
        </w:rPr>
      </w:pPr>
      <w:bookmarkStart w:id="203" w:name="7.5_Results_Management_Decisions"/>
      <w:bookmarkStart w:id="204" w:name="_bookmark100"/>
      <w:bookmarkEnd w:id="203"/>
      <w:bookmarkEnd w:id="204"/>
      <w:r>
        <w:rPr>
          <w:rFonts w:ascii="Times New Roman" w:hAnsi="Times New Roman"/>
          <w:sz w:val="24"/>
        </w:rPr>
        <w:t xml:space="preserve">7.4.5. Ja </w:t>
      </w:r>
      <w:r>
        <w:rPr>
          <w:rFonts w:ascii="Times New Roman" w:hAnsi="Times New Roman"/>
          <w:i/>
          <w:iCs/>
          <w:sz w:val="24"/>
        </w:rPr>
        <w:t>pagaidu aizliegumu</w:t>
      </w:r>
      <w:r>
        <w:rPr>
          <w:rFonts w:ascii="Times New Roman" w:hAnsi="Times New Roman"/>
          <w:sz w:val="24"/>
        </w:rPr>
        <w:t xml:space="preserve"> piedalīties sacensībās nosaka, pamatojoties uz </w:t>
      </w:r>
      <w:r>
        <w:rPr>
          <w:rFonts w:ascii="Times New Roman" w:hAnsi="Times New Roman"/>
          <w:i/>
          <w:iCs/>
          <w:sz w:val="24"/>
        </w:rPr>
        <w:t>nelabvēlīgiem</w:t>
      </w:r>
      <w:r>
        <w:rPr>
          <w:rFonts w:ascii="Times New Roman" w:hAnsi="Times New Roman"/>
          <w:sz w:val="24"/>
        </w:rPr>
        <w:t xml:space="preserve"> A </w:t>
      </w:r>
      <w:r>
        <w:rPr>
          <w:rFonts w:ascii="Times New Roman" w:hAnsi="Times New Roman"/>
          <w:i/>
          <w:iCs/>
          <w:sz w:val="24"/>
        </w:rPr>
        <w:t>parauga analīžu rezultātiem</w:t>
      </w:r>
      <w:r>
        <w:rPr>
          <w:rFonts w:ascii="Times New Roman" w:hAnsi="Times New Roman"/>
          <w:sz w:val="24"/>
        </w:rPr>
        <w:t>, un pēc tam veiktā B </w:t>
      </w:r>
      <w:r>
        <w:rPr>
          <w:rFonts w:ascii="Times New Roman" w:hAnsi="Times New Roman"/>
          <w:i/>
          <w:iCs/>
          <w:sz w:val="24"/>
        </w:rPr>
        <w:t>parauga</w:t>
      </w:r>
      <w:r>
        <w:rPr>
          <w:rFonts w:ascii="Times New Roman" w:hAnsi="Times New Roman"/>
          <w:sz w:val="24"/>
        </w:rPr>
        <w:t xml:space="preserve"> analīze (ja to pieprasa </w:t>
      </w:r>
      <w:r>
        <w:rPr>
          <w:rFonts w:ascii="Times New Roman" w:hAnsi="Times New Roman"/>
          <w:i/>
          <w:iCs/>
          <w:sz w:val="24"/>
        </w:rPr>
        <w:t>sportists</w:t>
      </w:r>
      <w:r>
        <w:rPr>
          <w:rFonts w:ascii="Times New Roman" w:hAnsi="Times New Roman"/>
          <w:sz w:val="24"/>
        </w:rPr>
        <w:t xml:space="preserve"> vai </w:t>
      </w:r>
      <w:r>
        <w:rPr>
          <w:rFonts w:ascii="Times New Roman" w:hAnsi="Times New Roman"/>
          <w:i/>
          <w:iCs/>
          <w:sz w:val="24"/>
        </w:rPr>
        <w:t>antidopinga organizācija</w:t>
      </w:r>
      <w:r>
        <w:rPr>
          <w:rFonts w:ascii="Times New Roman" w:hAnsi="Times New Roman"/>
          <w:sz w:val="24"/>
        </w:rPr>
        <w:t>) neapstiprina A </w:t>
      </w:r>
      <w:r>
        <w:rPr>
          <w:rFonts w:ascii="Times New Roman" w:hAnsi="Times New Roman"/>
          <w:i/>
          <w:iCs/>
          <w:sz w:val="24"/>
        </w:rPr>
        <w:t>parauga</w:t>
      </w:r>
      <w:r>
        <w:rPr>
          <w:rFonts w:ascii="Times New Roman" w:hAnsi="Times New Roman"/>
          <w:sz w:val="24"/>
        </w:rPr>
        <w:t xml:space="preserve"> analīžu rezultātus, </w:t>
      </w:r>
      <w:r>
        <w:rPr>
          <w:rFonts w:ascii="Times New Roman" w:hAnsi="Times New Roman"/>
          <w:i/>
          <w:iCs/>
          <w:sz w:val="24"/>
        </w:rPr>
        <w:t>sportistam</w:t>
      </w:r>
      <w:r>
        <w:rPr>
          <w:rFonts w:ascii="Times New Roman" w:hAnsi="Times New Roman"/>
          <w:sz w:val="24"/>
        </w:rPr>
        <w:t xml:space="preserve"> nenosaka turpmāku </w:t>
      </w:r>
      <w:r>
        <w:rPr>
          <w:rFonts w:ascii="Times New Roman" w:hAnsi="Times New Roman"/>
          <w:i/>
          <w:iCs/>
          <w:sz w:val="24"/>
        </w:rPr>
        <w:t>pagaidu aizliegumu</w:t>
      </w:r>
      <w:r>
        <w:rPr>
          <w:rFonts w:ascii="Times New Roman" w:hAnsi="Times New Roman"/>
          <w:sz w:val="24"/>
        </w:rPr>
        <w:t xml:space="preserve"> piedalīties sacensībās </w:t>
      </w:r>
      <w:r>
        <w:rPr>
          <w:rFonts w:ascii="Times New Roman" w:hAnsi="Times New Roman"/>
          <w:sz w:val="24"/>
          <w:u w:color="4754A4"/>
        </w:rPr>
        <w:t>2. panta 1. punkta</w:t>
      </w:r>
      <w:r>
        <w:rPr>
          <w:rFonts w:ascii="Times New Roman" w:hAnsi="Times New Roman"/>
          <w:sz w:val="24"/>
        </w:rPr>
        <w:t xml:space="preserve"> pārkāpuma dēļ. Ja </w:t>
      </w:r>
      <w:r>
        <w:rPr>
          <w:rFonts w:ascii="Times New Roman" w:hAnsi="Times New Roman"/>
          <w:i/>
          <w:iCs/>
          <w:sz w:val="24"/>
        </w:rPr>
        <w:t>sportista</w:t>
      </w:r>
      <w:r>
        <w:rPr>
          <w:rFonts w:ascii="Times New Roman" w:hAnsi="Times New Roman"/>
          <w:sz w:val="24"/>
        </w:rPr>
        <w:t xml:space="preserve"> (vai saskaņā ar attiecīgās </w:t>
      </w:r>
      <w:r>
        <w:rPr>
          <w:rFonts w:ascii="Times New Roman" w:hAnsi="Times New Roman"/>
          <w:i/>
          <w:iCs/>
          <w:sz w:val="24"/>
        </w:rPr>
        <w:t>lielu sporta pasākumu rīkotājorganizācijas</w:t>
      </w:r>
      <w:r>
        <w:rPr>
          <w:rFonts w:ascii="Times New Roman" w:hAnsi="Times New Roman"/>
          <w:sz w:val="24"/>
        </w:rPr>
        <w:t xml:space="preserve"> vai starptautiskās federācijas noteikumiem </w:t>
      </w:r>
      <w:r>
        <w:rPr>
          <w:rFonts w:ascii="Times New Roman" w:hAnsi="Times New Roman"/>
          <w:i/>
          <w:iCs/>
          <w:sz w:val="24"/>
        </w:rPr>
        <w:t>sportista</w:t>
      </w:r>
      <w:r>
        <w:rPr>
          <w:rFonts w:ascii="Times New Roman" w:hAnsi="Times New Roman"/>
          <w:sz w:val="24"/>
        </w:rPr>
        <w:t xml:space="preserve"> komandas) dalība </w:t>
      </w:r>
      <w:r>
        <w:rPr>
          <w:rFonts w:ascii="Times New Roman" w:hAnsi="Times New Roman"/>
          <w:i/>
          <w:iCs/>
          <w:sz w:val="24"/>
        </w:rPr>
        <w:t>sporta pasākumā</w:t>
      </w:r>
      <w:r>
        <w:rPr>
          <w:rFonts w:ascii="Times New Roman" w:hAnsi="Times New Roman"/>
          <w:sz w:val="24"/>
        </w:rPr>
        <w:t xml:space="preserve"> ir pārtraukta, pamatojoties uz 2. panta 1. punkta</w:t>
      </w:r>
      <w:r>
        <w:rPr>
          <w:rFonts w:ascii="Times New Roman" w:hAnsi="Times New Roman"/>
          <w:sz w:val="24"/>
          <w:u w:color="4754A4"/>
        </w:rPr>
        <w:t xml:space="preserve"> </w:t>
      </w:r>
      <w:r>
        <w:rPr>
          <w:rFonts w:ascii="Times New Roman" w:hAnsi="Times New Roman"/>
          <w:sz w:val="24"/>
        </w:rPr>
        <w:t>pārkāpumu, bet pēc tam veiktā B </w:t>
      </w:r>
      <w:r>
        <w:rPr>
          <w:rFonts w:ascii="Times New Roman" w:hAnsi="Times New Roman"/>
          <w:i/>
          <w:iCs/>
          <w:sz w:val="24"/>
        </w:rPr>
        <w:t>parauga</w:t>
      </w:r>
      <w:r>
        <w:rPr>
          <w:rFonts w:ascii="Times New Roman" w:hAnsi="Times New Roman"/>
          <w:sz w:val="24"/>
        </w:rPr>
        <w:t xml:space="preserve"> analīze neapstiprina A </w:t>
      </w:r>
      <w:r>
        <w:rPr>
          <w:rFonts w:ascii="Times New Roman" w:hAnsi="Times New Roman"/>
          <w:i/>
          <w:iCs/>
          <w:sz w:val="24"/>
        </w:rPr>
        <w:t>parauga</w:t>
      </w:r>
      <w:r>
        <w:rPr>
          <w:rFonts w:ascii="Times New Roman" w:hAnsi="Times New Roman"/>
          <w:sz w:val="24"/>
        </w:rPr>
        <w:t xml:space="preserve"> analīzes rezultātus, šis </w:t>
      </w:r>
      <w:r>
        <w:rPr>
          <w:rFonts w:ascii="Times New Roman" w:hAnsi="Times New Roman"/>
          <w:i/>
          <w:iCs/>
          <w:sz w:val="24"/>
        </w:rPr>
        <w:t>sportists</w:t>
      </w:r>
      <w:r>
        <w:rPr>
          <w:rFonts w:ascii="Times New Roman" w:hAnsi="Times New Roman"/>
          <w:sz w:val="24"/>
        </w:rPr>
        <w:t xml:space="preserve"> vai komanda drīkst turpināt piedalīties šajā </w:t>
      </w:r>
      <w:r>
        <w:rPr>
          <w:rFonts w:ascii="Times New Roman" w:hAnsi="Times New Roman"/>
          <w:i/>
          <w:iCs/>
          <w:sz w:val="24"/>
        </w:rPr>
        <w:t>sporta pasākumā</w:t>
      </w:r>
      <w:r>
        <w:rPr>
          <w:rFonts w:ascii="Times New Roman" w:hAnsi="Times New Roman"/>
          <w:sz w:val="24"/>
        </w:rPr>
        <w:t xml:space="preserve">, ja </w:t>
      </w:r>
      <w:r>
        <w:rPr>
          <w:rFonts w:ascii="Times New Roman" w:hAnsi="Times New Roman"/>
          <w:i/>
          <w:iCs/>
          <w:sz w:val="24"/>
        </w:rPr>
        <w:t>sportista</w:t>
      </w:r>
      <w:r>
        <w:rPr>
          <w:rFonts w:ascii="Times New Roman" w:hAnsi="Times New Roman"/>
          <w:sz w:val="24"/>
        </w:rPr>
        <w:t xml:space="preserve"> vai komandas dalību šajā </w:t>
      </w:r>
      <w:r>
        <w:rPr>
          <w:rFonts w:ascii="Times New Roman" w:hAnsi="Times New Roman"/>
          <w:i/>
          <w:iCs/>
          <w:sz w:val="24"/>
        </w:rPr>
        <w:t xml:space="preserve">sporta pasākumā </w:t>
      </w:r>
      <w:r>
        <w:rPr>
          <w:rFonts w:ascii="Times New Roman" w:hAnsi="Times New Roman"/>
          <w:sz w:val="24"/>
        </w:rPr>
        <w:t xml:space="preserve">vēl ir iespējams atjaunot, neietekmējot </w:t>
      </w:r>
      <w:r>
        <w:rPr>
          <w:rFonts w:ascii="Times New Roman" w:hAnsi="Times New Roman"/>
          <w:i/>
          <w:iCs/>
          <w:sz w:val="24"/>
        </w:rPr>
        <w:t>sporta pasākuma</w:t>
      </w:r>
      <w:r>
        <w:rPr>
          <w:rFonts w:ascii="Times New Roman" w:hAnsi="Times New Roman"/>
          <w:sz w:val="24"/>
        </w:rPr>
        <w:t xml:space="preserve"> norisi.</w:t>
      </w:r>
    </w:p>
    <w:p w14:paraId="2D236DAA" w14:textId="77777777" w:rsidR="0007026B" w:rsidRPr="00DD70E9" w:rsidRDefault="0007026B" w:rsidP="00DD70E9">
      <w:pPr>
        <w:jc w:val="both"/>
        <w:rPr>
          <w:rFonts w:ascii="Times New Roman" w:eastAsia="Verdana" w:hAnsi="Times New Roman" w:cs="Verdana"/>
          <w:noProof/>
          <w:sz w:val="24"/>
          <w:szCs w:val="21"/>
        </w:rPr>
      </w:pPr>
    </w:p>
    <w:p w14:paraId="4332CF3A" w14:textId="1A205FD0" w:rsidR="0007026B" w:rsidRPr="00BE164F" w:rsidRDefault="00BE164F" w:rsidP="006B419F">
      <w:pPr>
        <w:pStyle w:val="Heading2"/>
        <w:rPr>
          <w:rFonts w:cs="Tahoma"/>
          <w:bCs/>
          <w:noProof/>
          <w:szCs w:val="19"/>
        </w:rPr>
      </w:pPr>
      <w:bookmarkStart w:id="205" w:name="_Toc56176285"/>
      <w:r>
        <w:t xml:space="preserve">7.5. Ar </w:t>
      </w:r>
      <w:r>
        <w:rPr>
          <w:i/>
        </w:rPr>
        <w:t>rezultātu pārvaldību</w:t>
      </w:r>
      <w:r>
        <w:t xml:space="preserve"> saistītie lēmumi</w:t>
      </w:r>
      <w:bookmarkEnd w:id="205"/>
    </w:p>
    <w:p w14:paraId="762145DC" w14:textId="77777777" w:rsidR="00BE164F" w:rsidRDefault="00BE164F" w:rsidP="00BE164F">
      <w:pPr>
        <w:pStyle w:val="BodyText"/>
        <w:tabs>
          <w:tab w:val="left" w:pos="2280"/>
        </w:tabs>
        <w:ind w:left="0"/>
        <w:jc w:val="both"/>
        <w:rPr>
          <w:rFonts w:ascii="Times New Roman" w:hAnsi="Times New Roman"/>
          <w:i/>
          <w:noProof/>
          <w:sz w:val="24"/>
        </w:rPr>
      </w:pPr>
      <w:bookmarkStart w:id="206" w:name="_bookmark101"/>
      <w:bookmarkEnd w:id="206"/>
    </w:p>
    <w:p w14:paraId="58D220DD" w14:textId="7B0C0374" w:rsidR="0007026B" w:rsidRPr="00DD70E9" w:rsidRDefault="00BE164F" w:rsidP="00B9344C">
      <w:pPr>
        <w:pStyle w:val="BodyText"/>
        <w:tabs>
          <w:tab w:val="left" w:pos="2280"/>
        </w:tabs>
        <w:ind w:left="426"/>
        <w:jc w:val="both"/>
        <w:rPr>
          <w:rFonts w:ascii="Times New Roman" w:eastAsia="Trebuchet MS" w:hAnsi="Times New Roman" w:cs="Trebuchet MS"/>
          <w:noProof/>
          <w:sz w:val="24"/>
          <w:szCs w:val="11"/>
        </w:rPr>
      </w:pPr>
      <w:r>
        <w:rPr>
          <w:rFonts w:ascii="Times New Roman" w:hAnsi="Times New Roman"/>
          <w:sz w:val="24"/>
        </w:rPr>
        <w:t xml:space="preserve">7.5.1. Ar </w:t>
      </w:r>
      <w:r>
        <w:rPr>
          <w:rFonts w:ascii="Times New Roman" w:hAnsi="Times New Roman"/>
          <w:i/>
          <w:sz w:val="24"/>
        </w:rPr>
        <w:t>rezultātu pārvaldību</w:t>
      </w:r>
      <w:r>
        <w:rPr>
          <w:rFonts w:ascii="Times New Roman" w:hAnsi="Times New Roman"/>
          <w:sz w:val="24"/>
        </w:rPr>
        <w:t xml:space="preserve"> saistītos </w:t>
      </w:r>
      <w:r>
        <w:rPr>
          <w:rFonts w:ascii="Times New Roman" w:hAnsi="Times New Roman"/>
          <w:i/>
          <w:sz w:val="24"/>
        </w:rPr>
        <w:t>antidopinga organizāciju</w:t>
      </w:r>
      <w:r>
        <w:rPr>
          <w:rFonts w:ascii="Times New Roman" w:hAnsi="Times New Roman"/>
          <w:sz w:val="24"/>
        </w:rPr>
        <w:t xml:space="preserve"> lēmumus vai iztiesāšanu nedrīkst uzskatīt par attiecināmu tikai uz noteiktu ģeogrāfisku teritoriju vai sporta veidu, tajos bez ierobežojumiem skata un izlemj šādus jautājumus: i) vai ir izdarīts antidopinga noteikumu pārkāpums un vai ir jāpiemēro </w:t>
      </w:r>
      <w:r>
        <w:rPr>
          <w:rFonts w:ascii="Times New Roman" w:hAnsi="Times New Roman"/>
          <w:i/>
          <w:iCs/>
          <w:sz w:val="24"/>
        </w:rPr>
        <w:t>pagaidu aizliegums</w:t>
      </w:r>
      <w:r>
        <w:rPr>
          <w:rFonts w:ascii="Times New Roman" w:hAnsi="Times New Roman"/>
          <w:sz w:val="24"/>
        </w:rPr>
        <w:t xml:space="preserve"> piedalīties sacensībās, šāda lēmuma faktiskais pamats un konkrēti pārkāptie </w:t>
      </w:r>
      <w:r>
        <w:rPr>
          <w:rFonts w:ascii="Times New Roman" w:hAnsi="Times New Roman"/>
          <w:i/>
          <w:iCs/>
          <w:sz w:val="24"/>
        </w:rPr>
        <w:t>Kodeksa</w:t>
      </w:r>
      <w:r>
        <w:rPr>
          <w:rFonts w:ascii="Times New Roman" w:hAnsi="Times New Roman"/>
          <w:sz w:val="24"/>
        </w:rPr>
        <w:t xml:space="preserve"> panti; ii) visas </w:t>
      </w:r>
      <w:r>
        <w:rPr>
          <w:rFonts w:ascii="Times New Roman" w:hAnsi="Times New Roman"/>
          <w:i/>
          <w:iCs/>
          <w:sz w:val="24"/>
        </w:rPr>
        <w:t>sekas</w:t>
      </w:r>
      <w:r>
        <w:rPr>
          <w:rFonts w:ascii="Times New Roman" w:hAnsi="Times New Roman"/>
          <w:sz w:val="24"/>
        </w:rPr>
        <w:t xml:space="preserve">, kas izriet no antidopinga noteikumu pārkāpuma(-iem), tostarp piemērojamie </w:t>
      </w:r>
      <w:r>
        <w:rPr>
          <w:rFonts w:ascii="Times New Roman" w:hAnsi="Times New Roman"/>
          <w:i/>
          <w:iCs/>
          <w:sz w:val="24"/>
        </w:rPr>
        <w:t>anulējumi</w:t>
      </w:r>
      <w:r>
        <w:rPr>
          <w:rFonts w:ascii="Times New Roman" w:hAnsi="Times New Roman"/>
          <w:sz w:val="24"/>
        </w:rPr>
        <w:t xml:space="preserve"> saskaņā ar </w:t>
      </w:r>
      <w:r>
        <w:rPr>
          <w:rFonts w:ascii="Times New Roman" w:hAnsi="Times New Roman"/>
          <w:sz w:val="24"/>
          <w:u w:color="4754A4"/>
        </w:rPr>
        <w:t>9. pantu</w:t>
      </w:r>
      <w:r>
        <w:rPr>
          <w:rFonts w:ascii="Times New Roman" w:hAnsi="Times New Roman"/>
          <w:sz w:val="24"/>
        </w:rPr>
        <w:t xml:space="preserve"> un </w:t>
      </w:r>
      <w:r>
        <w:rPr>
          <w:rFonts w:ascii="Times New Roman" w:hAnsi="Times New Roman"/>
          <w:sz w:val="24"/>
          <w:u w:color="4754A4"/>
        </w:rPr>
        <w:t>10. panta 10. punktu</w:t>
      </w:r>
      <w:r>
        <w:rPr>
          <w:rFonts w:ascii="Times New Roman" w:hAnsi="Times New Roman"/>
          <w:sz w:val="24"/>
        </w:rPr>
        <w:t xml:space="preserve">, jebkura medaļu vai balvu atsavināšana, jebkāds </w:t>
      </w:r>
      <w:r>
        <w:rPr>
          <w:rFonts w:ascii="Times New Roman" w:hAnsi="Times New Roman"/>
          <w:i/>
          <w:iCs/>
          <w:sz w:val="24"/>
        </w:rPr>
        <w:t>diskvalifikācijas</w:t>
      </w:r>
      <w:r>
        <w:rPr>
          <w:rFonts w:ascii="Times New Roman" w:hAnsi="Times New Roman"/>
          <w:sz w:val="24"/>
        </w:rPr>
        <w:t xml:space="preserve"> periods (un tā sākuma datums) un jebkādas </w:t>
      </w:r>
      <w:r>
        <w:rPr>
          <w:rFonts w:ascii="Times New Roman" w:hAnsi="Times New Roman"/>
          <w:i/>
          <w:iCs/>
          <w:sz w:val="24"/>
        </w:rPr>
        <w:t>finansiālas sekas</w:t>
      </w:r>
      <w:r>
        <w:rPr>
          <w:rFonts w:ascii="Times New Roman" w:hAnsi="Times New Roman"/>
          <w:sz w:val="24"/>
        </w:rPr>
        <w:t xml:space="preserve">, izņemot to, ka </w:t>
      </w:r>
      <w:r>
        <w:rPr>
          <w:rFonts w:ascii="Times New Roman" w:hAnsi="Times New Roman"/>
          <w:i/>
          <w:iCs/>
          <w:sz w:val="24"/>
        </w:rPr>
        <w:t>lielu sporta pasākumu rīkotājorganizācijas</w:t>
      </w:r>
      <w:r>
        <w:rPr>
          <w:rFonts w:ascii="Times New Roman" w:hAnsi="Times New Roman"/>
          <w:sz w:val="24"/>
        </w:rPr>
        <w:t xml:space="preserve"> nepieprasa piemērot </w:t>
      </w:r>
      <w:r>
        <w:rPr>
          <w:rFonts w:ascii="Times New Roman" w:hAnsi="Times New Roman"/>
          <w:i/>
          <w:iCs/>
          <w:sz w:val="24"/>
        </w:rPr>
        <w:t>diskvalifikāciju</w:t>
      </w:r>
      <w:r>
        <w:rPr>
          <w:rFonts w:ascii="Times New Roman" w:hAnsi="Times New Roman"/>
          <w:sz w:val="24"/>
        </w:rPr>
        <w:t xml:space="preserve"> vai </w:t>
      </w:r>
      <w:r>
        <w:rPr>
          <w:rFonts w:ascii="Times New Roman" w:hAnsi="Times New Roman"/>
          <w:i/>
          <w:iCs/>
          <w:sz w:val="24"/>
        </w:rPr>
        <w:t>finansiālas sekas</w:t>
      </w:r>
      <w:r>
        <w:rPr>
          <w:rFonts w:ascii="Times New Roman" w:hAnsi="Times New Roman"/>
          <w:sz w:val="24"/>
        </w:rPr>
        <w:t xml:space="preserve"> ārpus to rīkotā </w:t>
      </w:r>
      <w:r>
        <w:rPr>
          <w:rFonts w:ascii="Times New Roman" w:hAnsi="Times New Roman"/>
          <w:i/>
          <w:iCs/>
          <w:sz w:val="24"/>
        </w:rPr>
        <w:t>sporta pasākuma</w:t>
      </w:r>
      <w:r>
        <w:rPr>
          <w:rFonts w:ascii="Times New Roman" w:hAnsi="Times New Roman"/>
          <w:sz w:val="24"/>
        </w:rPr>
        <w:t xml:space="preserve"> jomas.</w:t>
      </w:r>
      <w:r>
        <w:rPr>
          <w:rStyle w:val="FootnoteReference"/>
          <w:rFonts w:ascii="Times New Roman" w:hAnsi="Times New Roman"/>
          <w:noProof/>
          <w:sz w:val="24"/>
        </w:rPr>
        <w:footnoteReference w:id="49"/>
      </w:r>
    </w:p>
    <w:p w14:paraId="1656260E" w14:textId="77777777" w:rsidR="0007026B" w:rsidRPr="00DD70E9" w:rsidRDefault="0007026B" w:rsidP="00B9344C">
      <w:pPr>
        <w:ind w:left="426"/>
        <w:jc w:val="both"/>
        <w:rPr>
          <w:rFonts w:ascii="Times New Roman" w:eastAsia="Calibri" w:hAnsi="Times New Roman" w:cs="Calibri"/>
          <w:i/>
          <w:noProof/>
          <w:sz w:val="24"/>
          <w:szCs w:val="20"/>
        </w:rPr>
      </w:pPr>
    </w:p>
    <w:p w14:paraId="01FEB5FE" w14:textId="46BB5505" w:rsidR="0007026B" w:rsidRPr="00BE0939" w:rsidRDefault="00BE164F" w:rsidP="00B9344C">
      <w:pPr>
        <w:pStyle w:val="BodyText"/>
        <w:tabs>
          <w:tab w:val="left" w:pos="2101"/>
        </w:tabs>
        <w:ind w:left="426"/>
        <w:jc w:val="both"/>
        <w:rPr>
          <w:rFonts w:ascii="Times New Roman" w:eastAsia="Trebuchet MS" w:hAnsi="Times New Roman" w:cs="Trebuchet MS"/>
          <w:noProof/>
          <w:sz w:val="24"/>
          <w:szCs w:val="11"/>
        </w:rPr>
      </w:pPr>
      <w:bookmarkStart w:id="207" w:name="7.6_Notification_of_Results_Management_D"/>
      <w:bookmarkStart w:id="208" w:name="_bookmark102"/>
      <w:bookmarkStart w:id="209" w:name="_bookmark103"/>
      <w:bookmarkEnd w:id="207"/>
      <w:bookmarkEnd w:id="208"/>
      <w:bookmarkEnd w:id="209"/>
      <w:r>
        <w:rPr>
          <w:rFonts w:ascii="Times New Roman" w:hAnsi="Times New Roman"/>
          <w:sz w:val="24"/>
        </w:rPr>
        <w:t xml:space="preserve">7.5.2. </w:t>
      </w:r>
      <w:r>
        <w:rPr>
          <w:rFonts w:ascii="Times New Roman" w:hAnsi="Times New Roman"/>
          <w:i/>
          <w:sz w:val="24"/>
        </w:rPr>
        <w:t xml:space="preserve">Lielu sporta pasākumu rīkotājorganizācijas </w:t>
      </w:r>
      <w:r>
        <w:rPr>
          <w:rFonts w:ascii="Times New Roman" w:hAnsi="Times New Roman"/>
          <w:sz w:val="24"/>
        </w:rPr>
        <w:t xml:space="preserve">pieņemta ar </w:t>
      </w:r>
      <w:r>
        <w:rPr>
          <w:rFonts w:ascii="Times New Roman" w:hAnsi="Times New Roman"/>
          <w:i/>
          <w:sz w:val="24"/>
        </w:rPr>
        <w:t>rezultātu pārvaldību</w:t>
      </w:r>
      <w:r>
        <w:rPr>
          <w:rFonts w:ascii="Times New Roman" w:hAnsi="Times New Roman"/>
          <w:sz w:val="24"/>
        </w:rPr>
        <w:t xml:space="preserve"> saistīta lēmuma vai izskatīšanas tvērums saistībā ar tā </w:t>
      </w:r>
      <w:r>
        <w:rPr>
          <w:rFonts w:ascii="Times New Roman" w:hAnsi="Times New Roman"/>
          <w:i/>
          <w:sz w:val="24"/>
        </w:rPr>
        <w:t>sporta pasākumiem</w:t>
      </w:r>
      <w:r>
        <w:rPr>
          <w:rFonts w:ascii="Times New Roman" w:hAnsi="Times New Roman"/>
          <w:sz w:val="24"/>
        </w:rPr>
        <w:t xml:space="preserve"> var būt ierobežots, tomēr tajā ir jāskata un jānosaka vismaz šādi jautājumi: i) vai ir izdarīts antidopinga noteikumu pārkāpums, šāda konstatējuma faktiskais pamats un konkrētie pārkāptie </w:t>
      </w:r>
      <w:r>
        <w:rPr>
          <w:rFonts w:ascii="Times New Roman" w:hAnsi="Times New Roman"/>
          <w:i/>
          <w:iCs/>
          <w:sz w:val="24"/>
        </w:rPr>
        <w:t>Kodeksa</w:t>
      </w:r>
      <w:r>
        <w:rPr>
          <w:rFonts w:ascii="Times New Roman" w:hAnsi="Times New Roman"/>
          <w:sz w:val="24"/>
        </w:rPr>
        <w:t xml:space="preserve"> panti un ii) piemērojamie </w:t>
      </w:r>
      <w:r>
        <w:rPr>
          <w:rFonts w:ascii="Times New Roman" w:hAnsi="Times New Roman"/>
          <w:i/>
          <w:iCs/>
          <w:sz w:val="24"/>
        </w:rPr>
        <w:t>anulējumi</w:t>
      </w:r>
      <w:r>
        <w:rPr>
          <w:rFonts w:ascii="Times New Roman" w:hAnsi="Times New Roman"/>
          <w:sz w:val="24"/>
        </w:rPr>
        <w:t xml:space="preserve"> saskaņā ar </w:t>
      </w:r>
      <w:r>
        <w:rPr>
          <w:rFonts w:ascii="Times New Roman" w:hAnsi="Times New Roman"/>
          <w:sz w:val="24"/>
          <w:u w:color="4754A4"/>
        </w:rPr>
        <w:t>9. pantu</w:t>
      </w:r>
      <w:r>
        <w:rPr>
          <w:rFonts w:ascii="Times New Roman" w:hAnsi="Times New Roman"/>
          <w:sz w:val="24"/>
        </w:rPr>
        <w:t xml:space="preserve"> un </w:t>
      </w:r>
      <w:r>
        <w:rPr>
          <w:rFonts w:ascii="Times New Roman" w:hAnsi="Times New Roman"/>
          <w:sz w:val="24"/>
          <w:u w:color="4754A4"/>
        </w:rPr>
        <w:t>10. panta 1. punktu</w:t>
      </w:r>
      <w:r>
        <w:rPr>
          <w:rFonts w:ascii="Times New Roman" w:hAnsi="Times New Roman"/>
          <w:sz w:val="24"/>
        </w:rPr>
        <w:t xml:space="preserve">, kā rezultātā tiek atsavinātas medaļas, punkti un godalgas. Gadījumā, ja </w:t>
      </w:r>
      <w:r>
        <w:rPr>
          <w:rFonts w:ascii="Times New Roman" w:hAnsi="Times New Roman"/>
          <w:i/>
          <w:sz w:val="24"/>
        </w:rPr>
        <w:t>lielu sporta pasākumu rīkotājorganizācija</w:t>
      </w:r>
      <w:r>
        <w:rPr>
          <w:rFonts w:ascii="Times New Roman" w:hAnsi="Times New Roman"/>
          <w:sz w:val="24"/>
        </w:rPr>
        <w:t xml:space="preserve"> uzņemas tikai ierobežotu atbildību par lēmumiem saistībā ar </w:t>
      </w:r>
      <w:r>
        <w:rPr>
          <w:rFonts w:ascii="Times New Roman" w:hAnsi="Times New Roman"/>
          <w:i/>
          <w:sz w:val="24"/>
        </w:rPr>
        <w:t>rezultātu pārvaldību</w:t>
      </w:r>
      <w:r>
        <w:rPr>
          <w:rFonts w:ascii="Times New Roman" w:hAnsi="Times New Roman"/>
          <w:sz w:val="24"/>
        </w:rPr>
        <w:t xml:space="preserve">, tai jāizpilda </w:t>
      </w:r>
      <w:r>
        <w:rPr>
          <w:rFonts w:ascii="Times New Roman" w:hAnsi="Times New Roman"/>
          <w:sz w:val="24"/>
          <w:u w:color="4754A4"/>
        </w:rPr>
        <w:t>7. panta 1. punkta 4. apakšpunkta</w:t>
      </w:r>
      <w:r>
        <w:rPr>
          <w:rFonts w:ascii="Times New Roman" w:hAnsi="Times New Roman"/>
          <w:sz w:val="24"/>
        </w:rPr>
        <w:t xml:space="preserve"> prasības.</w:t>
      </w:r>
      <w:r w:rsidRPr="00BE0939">
        <w:rPr>
          <w:rStyle w:val="FootnoteReference"/>
          <w:rFonts w:ascii="Times New Roman" w:hAnsi="Times New Roman"/>
          <w:noProof/>
          <w:sz w:val="24"/>
        </w:rPr>
        <w:footnoteReference w:id="50"/>
      </w:r>
    </w:p>
    <w:p w14:paraId="23987705" w14:textId="77777777" w:rsidR="0007026B" w:rsidRPr="00DD70E9" w:rsidRDefault="0007026B" w:rsidP="00DD70E9">
      <w:pPr>
        <w:jc w:val="both"/>
        <w:rPr>
          <w:rFonts w:ascii="Times New Roman" w:eastAsia="Trebuchet MS" w:hAnsi="Times New Roman" w:cs="Trebuchet MS"/>
          <w:b/>
          <w:bCs/>
          <w:noProof/>
          <w:sz w:val="24"/>
        </w:rPr>
      </w:pPr>
    </w:p>
    <w:p w14:paraId="2B1ACB20" w14:textId="72058626" w:rsidR="0007026B" w:rsidRPr="00BE164F" w:rsidRDefault="00BE164F" w:rsidP="006B419F">
      <w:pPr>
        <w:pStyle w:val="Heading2"/>
        <w:rPr>
          <w:rFonts w:cs="Tahoma"/>
          <w:bCs/>
          <w:noProof/>
          <w:szCs w:val="19"/>
        </w:rPr>
      </w:pPr>
      <w:bookmarkStart w:id="210" w:name="_bookmark104"/>
      <w:bookmarkStart w:id="211" w:name="_Toc56176286"/>
      <w:bookmarkEnd w:id="210"/>
      <w:r>
        <w:t xml:space="preserve">7.6. Ar </w:t>
      </w:r>
      <w:r>
        <w:rPr>
          <w:i/>
        </w:rPr>
        <w:t>rezultātu pārvaldību</w:t>
      </w:r>
      <w:r>
        <w:t xml:space="preserve"> saistīto lēmumu paziņošana</w:t>
      </w:r>
      <w:bookmarkEnd w:id="211"/>
    </w:p>
    <w:p w14:paraId="730B29B0" w14:textId="77777777" w:rsidR="00BE164F" w:rsidRDefault="00BE164F" w:rsidP="00DD70E9">
      <w:pPr>
        <w:jc w:val="both"/>
        <w:rPr>
          <w:rFonts w:ascii="Times New Roman" w:hAnsi="Times New Roman"/>
          <w:i/>
          <w:noProof/>
          <w:sz w:val="24"/>
        </w:rPr>
      </w:pPr>
    </w:p>
    <w:p w14:paraId="3DEF5225" w14:textId="7526F829" w:rsidR="0007026B" w:rsidRPr="00DD70E9" w:rsidRDefault="0007026B" w:rsidP="00DD70E9">
      <w:pPr>
        <w:jc w:val="both"/>
        <w:rPr>
          <w:rFonts w:ascii="Times New Roman" w:eastAsia="Verdana" w:hAnsi="Times New Roman" w:cs="Verdana"/>
          <w:noProof/>
          <w:sz w:val="24"/>
          <w:szCs w:val="19"/>
        </w:rPr>
      </w:pPr>
      <w:r>
        <w:rPr>
          <w:rFonts w:ascii="Times New Roman" w:hAnsi="Times New Roman"/>
          <w:i/>
          <w:sz w:val="24"/>
        </w:rPr>
        <w:t>Sportistiem</w:t>
      </w:r>
      <w:r>
        <w:rPr>
          <w:rFonts w:ascii="Times New Roman" w:hAnsi="Times New Roman"/>
          <w:sz w:val="24"/>
        </w:rPr>
        <w:t xml:space="preserve">, citām </w:t>
      </w:r>
      <w:r>
        <w:rPr>
          <w:rFonts w:ascii="Times New Roman" w:hAnsi="Times New Roman"/>
          <w:i/>
          <w:sz w:val="24"/>
        </w:rPr>
        <w:t>personām</w:t>
      </w:r>
      <w:r>
        <w:rPr>
          <w:rFonts w:ascii="Times New Roman" w:hAnsi="Times New Roman"/>
          <w:sz w:val="24"/>
        </w:rPr>
        <w:t xml:space="preserve">, </w:t>
      </w:r>
      <w:r>
        <w:rPr>
          <w:rFonts w:ascii="Times New Roman" w:hAnsi="Times New Roman"/>
          <w:i/>
          <w:sz w:val="24"/>
        </w:rPr>
        <w:t>parakstītājiem</w:t>
      </w:r>
      <w:r>
        <w:rPr>
          <w:rFonts w:ascii="Times New Roman" w:hAnsi="Times New Roman"/>
          <w:sz w:val="24"/>
        </w:rPr>
        <w:t xml:space="preserve"> un </w:t>
      </w:r>
      <w:r>
        <w:rPr>
          <w:rFonts w:ascii="Times New Roman" w:hAnsi="Times New Roman"/>
          <w:i/>
          <w:sz w:val="24"/>
        </w:rPr>
        <w:t>WADA</w:t>
      </w:r>
      <w:r>
        <w:rPr>
          <w:rFonts w:ascii="Times New Roman" w:hAnsi="Times New Roman"/>
          <w:sz w:val="24"/>
        </w:rPr>
        <w:t xml:space="preserve"> paziņo par lēmumiem, kas saistīti ar </w:t>
      </w:r>
      <w:r>
        <w:rPr>
          <w:rFonts w:ascii="Times New Roman" w:hAnsi="Times New Roman"/>
          <w:i/>
          <w:sz w:val="24"/>
        </w:rPr>
        <w:t>rezultātu pārvaldību</w:t>
      </w:r>
      <w:r>
        <w:rPr>
          <w:rFonts w:ascii="Times New Roman" w:hAnsi="Times New Roman"/>
          <w:sz w:val="24"/>
        </w:rPr>
        <w:t xml:space="preserve"> saskaņā ar </w:t>
      </w:r>
      <w:r>
        <w:rPr>
          <w:rFonts w:ascii="Times New Roman" w:hAnsi="Times New Roman"/>
          <w:sz w:val="24"/>
          <w:u w:color="4754A4"/>
        </w:rPr>
        <w:t>14. pantu</w:t>
      </w:r>
      <w:r>
        <w:rPr>
          <w:rFonts w:ascii="Times New Roman" w:hAnsi="Times New Roman"/>
          <w:sz w:val="24"/>
        </w:rPr>
        <w:t xml:space="preserve"> un </w:t>
      </w:r>
      <w:r>
        <w:rPr>
          <w:rFonts w:ascii="Times New Roman" w:hAnsi="Times New Roman"/>
          <w:i/>
          <w:sz w:val="24"/>
        </w:rPr>
        <w:t>Starptautisko rezultātu pārvaldības standartu</w:t>
      </w:r>
      <w:r>
        <w:rPr>
          <w:rFonts w:ascii="Times New Roman" w:hAnsi="Times New Roman"/>
          <w:sz w:val="24"/>
        </w:rPr>
        <w:t>.</w:t>
      </w:r>
    </w:p>
    <w:p w14:paraId="2F05966B" w14:textId="77777777" w:rsidR="0007026B" w:rsidRPr="00DD70E9" w:rsidRDefault="0007026B" w:rsidP="00DD70E9">
      <w:pPr>
        <w:jc w:val="both"/>
        <w:rPr>
          <w:rFonts w:ascii="Times New Roman" w:eastAsia="Calibri" w:hAnsi="Times New Roman" w:cs="Calibri"/>
          <w:i/>
          <w:noProof/>
          <w:sz w:val="24"/>
          <w:szCs w:val="20"/>
        </w:rPr>
      </w:pPr>
    </w:p>
    <w:p w14:paraId="04685B05" w14:textId="68ED5767" w:rsidR="0007026B" w:rsidRPr="00B9344C" w:rsidRDefault="00B9344C" w:rsidP="006B419F">
      <w:pPr>
        <w:pStyle w:val="Heading2"/>
        <w:rPr>
          <w:rFonts w:eastAsia="Trebuchet MS" w:cs="Trebuchet MS"/>
          <w:bCs/>
          <w:noProof/>
          <w:szCs w:val="11"/>
        </w:rPr>
      </w:pPr>
      <w:bookmarkStart w:id="212" w:name="7.7_Retirement_from_Sport51"/>
      <w:bookmarkStart w:id="213" w:name="ARTICLE_8 RESULTS_MANAGEMENT:_RIGHT_TO_A"/>
      <w:bookmarkStart w:id="214" w:name="8.1_Fair_Hearings"/>
      <w:bookmarkStart w:id="215" w:name="_bookmark105"/>
      <w:bookmarkStart w:id="216" w:name="_bookmark106"/>
      <w:bookmarkStart w:id="217" w:name="_Toc56176287"/>
      <w:bookmarkEnd w:id="212"/>
      <w:bookmarkEnd w:id="213"/>
      <w:bookmarkEnd w:id="214"/>
      <w:bookmarkEnd w:id="215"/>
      <w:bookmarkEnd w:id="216"/>
      <w:r>
        <w:t>7.7. Aktīvās karjeras pārtraukšana</w:t>
      </w:r>
      <w:r>
        <w:rPr>
          <w:rStyle w:val="FootnoteReference"/>
          <w:rFonts w:cs="Tahoma"/>
          <w:b w:val="0"/>
          <w:bCs/>
          <w:noProof/>
        </w:rPr>
        <w:footnoteReference w:id="51"/>
      </w:r>
      <w:bookmarkEnd w:id="217"/>
    </w:p>
    <w:p w14:paraId="6AC6861F" w14:textId="77777777" w:rsidR="00B9344C" w:rsidRDefault="00B9344C" w:rsidP="00DD70E9">
      <w:pPr>
        <w:jc w:val="both"/>
        <w:rPr>
          <w:rFonts w:ascii="Times New Roman" w:hAnsi="Times New Roman"/>
          <w:noProof/>
          <w:sz w:val="24"/>
        </w:rPr>
      </w:pPr>
    </w:p>
    <w:p w14:paraId="3278819E" w14:textId="1CC5C941" w:rsidR="0007026B" w:rsidRPr="00DD70E9" w:rsidRDefault="0007026B" w:rsidP="00DD70E9">
      <w:pPr>
        <w:jc w:val="both"/>
        <w:rPr>
          <w:rFonts w:ascii="Times New Roman" w:eastAsia="Verdana" w:hAnsi="Times New Roman" w:cs="Verdana"/>
          <w:noProof/>
          <w:sz w:val="24"/>
          <w:szCs w:val="19"/>
        </w:rPr>
      </w:pPr>
      <w:r>
        <w:rPr>
          <w:rFonts w:ascii="Times New Roman" w:hAnsi="Times New Roman"/>
          <w:sz w:val="24"/>
        </w:rPr>
        <w:t xml:space="preserve">Ja </w:t>
      </w:r>
      <w:r>
        <w:rPr>
          <w:rFonts w:ascii="Times New Roman" w:hAnsi="Times New Roman"/>
          <w:i/>
          <w:sz w:val="24"/>
        </w:rPr>
        <w:t>sportists</w:t>
      </w:r>
      <w:r>
        <w:rPr>
          <w:rFonts w:ascii="Times New Roman" w:hAnsi="Times New Roman"/>
          <w:sz w:val="24"/>
        </w:rPr>
        <w:t xml:space="preserve"> vai cita </w:t>
      </w:r>
      <w:r>
        <w:rPr>
          <w:rFonts w:ascii="Times New Roman" w:hAnsi="Times New Roman"/>
          <w:i/>
          <w:sz w:val="24"/>
        </w:rPr>
        <w:t>persona</w:t>
      </w:r>
      <w:r>
        <w:rPr>
          <w:rFonts w:ascii="Times New Roman" w:hAnsi="Times New Roman"/>
          <w:sz w:val="24"/>
        </w:rPr>
        <w:t xml:space="preserve"> pārtrauc savu aktīvo karjeru, kamēr </w:t>
      </w:r>
      <w:r>
        <w:rPr>
          <w:rFonts w:ascii="Times New Roman" w:hAnsi="Times New Roman"/>
          <w:i/>
          <w:sz w:val="24"/>
        </w:rPr>
        <w:t>rezultātu pārvaldības</w:t>
      </w:r>
      <w:r>
        <w:rPr>
          <w:rFonts w:ascii="Times New Roman" w:hAnsi="Times New Roman"/>
          <w:sz w:val="24"/>
        </w:rPr>
        <w:t xml:space="preserve"> process vēl nav noslēdzies, tad tā </w:t>
      </w:r>
      <w:r>
        <w:rPr>
          <w:rFonts w:ascii="Times New Roman" w:hAnsi="Times New Roman"/>
          <w:i/>
          <w:sz w:val="24"/>
        </w:rPr>
        <w:t>antidopinga organizācija</w:t>
      </w:r>
      <w:r>
        <w:rPr>
          <w:rFonts w:ascii="Times New Roman" w:hAnsi="Times New Roman"/>
          <w:sz w:val="24"/>
        </w:rPr>
        <w:t xml:space="preserve">, kas veic </w:t>
      </w:r>
      <w:r>
        <w:rPr>
          <w:rFonts w:ascii="Times New Roman" w:hAnsi="Times New Roman"/>
          <w:i/>
          <w:sz w:val="24"/>
        </w:rPr>
        <w:t>rezultātu pārvaldību</w:t>
      </w:r>
      <w:r>
        <w:rPr>
          <w:rFonts w:ascii="Times New Roman" w:hAnsi="Times New Roman"/>
          <w:sz w:val="24"/>
        </w:rPr>
        <w:t xml:space="preserve">, saglabā pilnvaras iesāktā </w:t>
      </w:r>
      <w:r>
        <w:rPr>
          <w:rFonts w:ascii="Times New Roman" w:hAnsi="Times New Roman"/>
          <w:i/>
          <w:sz w:val="24"/>
        </w:rPr>
        <w:t>rezultātu pārvaldības</w:t>
      </w:r>
      <w:r>
        <w:rPr>
          <w:rFonts w:ascii="Times New Roman" w:hAnsi="Times New Roman"/>
          <w:sz w:val="24"/>
        </w:rPr>
        <w:t xml:space="preserve"> procesa pabeigšanai. Ja </w:t>
      </w:r>
      <w:r>
        <w:rPr>
          <w:rFonts w:ascii="Times New Roman" w:hAnsi="Times New Roman"/>
          <w:i/>
          <w:sz w:val="24"/>
        </w:rPr>
        <w:t>sportists</w:t>
      </w:r>
      <w:r>
        <w:rPr>
          <w:rFonts w:ascii="Times New Roman" w:hAnsi="Times New Roman"/>
          <w:sz w:val="24"/>
        </w:rPr>
        <w:t xml:space="preserve"> vai cita </w:t>
      </w:r>
      <w:r>
        <w:rPr>
          <w:rFonts w:ascii="Times New Roman" w:hAnsi="Times New Roman"/>
          <w:i/>
          <w:sz w:val="24"/>
        </w:rPr>
        <w:t>persona</w:t>
      </w:r>
      <w:r>
        <w:rPr>
          <w:rFonts w:ascii="Times New Roman" w:hAnsi="Times New Roman"/>
          <w:sz w:val="24"/>
        </w:rPr>
        <w:t xml:space="preserve"> aktīvo karjeru pārtrauc pirms </w:t>
      </w:r>
      <w:r>
        <w:rPr>
          <w:rFonts w:ascii="Times New Roman" w:hAnsi="Times New Roman"/>
          <w:i/>
          <w:sz w:val="24"/>
        </w:rPr>
        <w:t>rezultātu pārvaldības</w:t>
      </w:r>
      <w:r>
        <w:rPr>
          <w:rFonts w:ascii="Times New Roman" w:hAnsi="Times New Roman"/>
          <w:sz w:val="24"/>
        </w:rPr>
        <w:t xml:space="preserve"> procesa sākšanas, </w:t>
      </w:r>
      <w:r>
        <w:rPr>
          <w:rFonts w:ascii="Times New Roman" w:hAnsi="Times New Roman"/>
          <w:i/>
          <w:sz w:val="24"/>
        </w:rPr>
        <w:t>rezultātu pārvaldību</w:t>
      </w:r>
      <w:r>
        <w:rPr>
          <w:rFonts w:ascii="Times New Roman" w:hAnsi="Times New Roman"/>
          <w:sz w:val="24"/>
        </w:rPr>
        <w:t xml:space="preserve"> veic tā </w:t>
      </w:r>
      <w:r>
        <w:rPr>
          <w:rFonts w:ascii="Times New Roman" w:hAnsi="Times New Roman"/>
          <w:i/>
          <w:sz w:val="24"/>
        </w:rPr>
        <w:t>antidopinga organizācija</w:t>
      </w:r>
      <w:r>
        <w:rPr>
          <w:rFonts w:ascii="Times New Roman" w:hAnsi="Times New Roman"/>
          <w:sz w:val="24"/>
        </w:rPr>
        <w:t xml:space="preserve">, kurai bija pilnvaras veikt </w:t>
      </w:r>
      <w:r>
        <w:rPr>
          <w:rFonts w:ascii="Times New Roman" w:hAnsi="Times New Roman"/>
          <w:i/>
          <w:sz w:val="24"/>
        </w:rPr>
        <w:t>rezultātu pārvaldību</w:t>
      </w:r>
      <w:r>
        <w:rPr>
          <w:rFonts w:ascii="Times New Roman" w:hAnsi="Times New Roman"/>
          <w:sz w:val="24"/>
        </w:rPr>
        <w:t xml:space="preserve"> attiecībā uz šo </w:t>
      </w:r>
      <w:r>
        <w:rPr>
          <w:rFonts w:ascii="Times New Roman" w:hAnsi="Times New Roman"/>
          <w:i/>
          <w:sz w:val="24"/>
        </w:rPr>
        <w:t>sportistu</w:t>
      </w:r>
      <w:r>
        <w:rPr>
          <w:rFonts w:ascii="Times New Roman" w:hAnsi="Times New Roman"/>
          <w:sz w:val="24"/>
        </w:rPr>
        <w:t xml:space="preserve"> vai citu </w:t>
      </w:r>
      <w:r>
        <w:rPr>
          <w:rFonts w:ascii="Times New Roman" w:hAnsi="Times New Roman"/>
          <w:i/>
          <w:sz w:val="24"/>
        </w:rPr>
        <w:t>personu</w:t>
      </w:r>
      <w:r>
        <w:rPr>
          <w:rFonts w:ascii="Times New Roman" w:hAnsi="Times New Roman"/>
          <w:sz w:val="24"/>
        </w:rPr>
        <w:t xml:space="preserve"> laikā, kad šis </w:t>
      </w:r>
      <w:r>
        <w:rPr>
          <w:rFonts w:ascii="Times New Roman" w:hAnsi="Times New Roman"/>
          <w:i/>
          <w:sz w:val="24"/>
        </w:rPr>
        <w:t>sportists</w:t>
      </w:r>
      <w:r>
        <w:rPr>
          <w:rFonts w:ascii="Times New Roman" w:hAnsi="Times New Roman"/>
          <w:sz w:val="24"/>
        </w:rPr>
        <w:t xml:space="preserve"> vai cita </w:t>
      </w:r>
      <w:r>
        <w:rPr>
          <w:rFonts w:ascii="Times New Roman" w:hAnsi="Times New Roman"/>
          <w:i/>
          <w:sz w:val="24"/>
        </w:rPr>
        <w:t>persona</w:t>
      </w:r>
      <w:r>
        <w:rPr>
          <w:rFonts w:ascii="Times New Roman" w:hAnsi="Times New Roman"/>
          <w:sz w:val="24"/>
        </w:rPr>
        <w:t xml:space="preserve"> izdarīja antidopinga noteikumu pārkāpumu.</w:t>
      </w:r>
    </w:p>
    <w:p w14:paraId="54116A15" w14:textId="77777777" w:rsidR="0007026B" w:rsidRPr="00DD70E9" w:rsidRDefault="0007026B" w:rsidP="00DD70E9">
      <w:pPr>
        <w:jc w:val="both"/>
        <w:rPr>
          <w:rFonts w:ascii="Times New Roman" w:eastAsia="Verdana" w:hAnsi="Times New Roman" w:cs="Verdana"/>
          <w:noProof/>
          <w:sz w:val="24"/>
          <w:szCs w:val="29"/>
        </w:rPr>
      </w:pPr>
    </w:p>
    <w:p w14:paraId="3B1F7FBF" w14:textId="6DDBC488" w:rsidR="0007026B" w:rsidRPr="00DD70E9" w:rsidRDefault="0007026B" w:rsidP="00DD70E9">
      <w:pPr>
        <w:jc w:val="both"/>
        <w:rPr>
          <w:rFonts w:ascii="Times New Roman" w:eastAsia="Verdana" w:hAnsi="Times New Roman" w:cs="Verdana"/>
          <w:noProof/>
          <w:sz w:val="24"/>
          <w:szCs w:val="2"/>
        </w:rPr>
      </w:pPr>
    </w:p>
    <w:p w14:paraId="42748D3E" w14:textId="521D3407" w:rsidR="0007026B" w:rsidRPr="00B9344C" w:rsidRDefault="0007026B" w:rsidP="006B419F">
      <w:pPr>
        <w:pStyle w:val="Heading1"/>
        <w:rPr>
          <w:rFonts w:eastAsia="Tahoma" w:cs="Tahoma"/>
          <w:noProof/>
          <w:szCs w:val="26"/>
        </w:rPr>
      </w:pPr>
      <w:bookmarkStart w:id="218" w:name="_bookmark107"/>
      <w:bookmarkStart w:id="219" w:name="_Toc56176288"/>
      <w:bookmarkEnd w:id="218"/>
      <w:r>
        <w:t xml:space="preserve">8. PANTS. </w:t>
      </w:r>
      <w:r>
        <w:rPr>
          <w:i/>
        </w:rPr>
        <w:t>REZULTĀTU PĀRVALDĪBA</w:t>
      </w:r>
      <w:r>
        <w:t>. TIESĪBAS UZ TAISNĪGU LIETAS IZSKATĪŠANU UN TIESĪBAS UZ INFORMĀCIJU PAR PIEŅEMTO LĒMUMU</w:t>
      </w:r>
      <w:bookmarkEnd w:id="219"/>
    </w:p>
    <w:p w14:paraId="0C5B489C" w14:textId="77777777" w:rsidR="0007026B" w:rsidRPr="00DD70E9" w:rsidRDefault="0007026B" w:rsidP="00DD70E9">
      <w:pPr>
        <w:jc w:val="both"/>
        <w:rPr>
          <w:rFonts w:ascii="Times New Roman" w:eastAsia="Tahoma" w:hAnsi="Times New Roman" w:cs="Tahoma"/>
          <w:noProof/>
          <w:sz w:val="24"/>
          <w:szCs w:val="35"/>
        </w:rPr>
      </w:pPr>
    </w:p>
    <w:p w14:paraId="24FD4E48" w14:textId="1EEA4899" w:rsidR="0007026B" w:rsidRPr="00B9344C" w:rsidRDefault="00B9344C" w:rsidP="006B419F">
      <w:pPr>
        <w:pStyle w:val="Heading2"/>
        <w:rPr>
          <w:bCs/>
          <w:noProof/>
        </w:rPr>
      </w:pPr>
      <w:bookmarkStart w:id="220" w:name="_bookmark108"/>
      <w:bookmarkStart w:id="221" w:name="_Toc56176289"/>
      <w:bookmarkEnd w:id="220"/>
      <w:r>
        <w:t>8.1. Taisnīga lietas izskatīšana</w:t>
      </w:r>
      <w:bookmarkEnd w:id="221"/>
    </w:p>
    <w:p w14:paraId="2D61E088" w14:textId="77777777" w:rsidR="00B9344C" w:rsidRDefault="00B9344C" w:rsidP="00DD70E9">
      <w:pPr>
        <w:jc w:val="both"/>
        <w:rPr>
          <w:rFonts w:ascii="Times New Roman" w:hAnsi="Times New Roman"/>
          <w:noProof/>
          <w:sz w:val="24"/>
        </w:rPr>
      </w:pPr>
    </w:p>
    <w:p w14:paraId="24B0F02F" w14:textId="0FAAFABD" w:rsidR="0007026B" w:rsidRPr="00BE0939" w:rsidRDefault="0007026B" w:rsidP="00DD70E9">
      <w:pPr>
        <w:jc w:val="both"/>
        <w:rPr>
          <w:rFonts w:ascii="Times New Roman" w:eastAsia="Trebuchet MS" w:hAnsi="Times New Roman" w:cs="Trebuchet MS"/>
          <w:noProof/>
          <w:sz w:val="24"/>
          <w:szCs w:val="11"/>
        </w:rPr>
      </w:pPr>
      <w:r>
        <w:rPr>
          <w:rFonts w:ascii="Times New Roman" w:hAnsi="Times New Roman"/>
          <w:sz w:val="24"/>
        </w:rPr>
        <w:t xml:space="preserve">Ikvienai </w:t>
      </w:r>
      <w:r>
        <w:rPr>
          <w:rFonts w:ascii="Times New Roman" w:hAnsi="Times New Roman"/>
          <w:i/>
          <w:sz w:val="24"/>
        </w:rPr>
        <w:t>personai</w:t>
      </w:r>
      <w:r>
        <w:rPr>
          <w:rFonts w:ascii="Times New Roman" w:hAnsi="Times New Roman"/>
          <w:sz w:val="24"/>
        </w:rPr>
        <w:t xml:space="preserve">, kuru apsūdz antidopinga noteikumu pārkāpumā, par </w:t>
      </w:r>
      <w:r>
        <w:rPr>
          <w:rFonts w:ascii="Times New Roman" w:hAnsi="Times New Roman"/>
          <w:i/>
          <w:sz w:val="24"/>
        </w:rPr>
        <w:t>rezultātu pārvaldību</w:t>
      </w:r>
      <w:r>
        <w:rPr>
          <w:rFonts w:ascii="Times New Roman" w:hAnsi="Times New Roman"/>
          <w:sz w:val="24"/>
        </w:rPr>
        <w:t xml:space="preserve"> atbildīgā </w:t>
      </w:r>
      <w:r>
        <w:rPr>
          <w:rFonts w:ascii="Times New Roman" w:hAnsi="Times New Roman"/>
          <w:i/>
          <w:sz w:val="24"/>
        </w:rPr>
        <w:t>antidopinga organizācija</w:t>
      </w:r>
      <w:r>
        <w:rPr>
          <w:rFonts w:ascii="Times New Roman" w:hAnsi="Times New Roman"/>
          <w:sz w:val="24"/>
        </w:rPr>
        <w:t xml:space="preserve"> vismaz nodrošina pietiekami drīzu un taisnīgu lietas izskatīšanu taisnīgā, objektīvā un savā </w:t>
      </w:r>
      <w:r>
        <w:rPr>
          <w:rFonts w:ascii="Times New Roman" w:hAnsi="Times New Roman"/>
          <w:i/>
          <w:sz w:val="24"/>
        </w:rPr>
        <w:t>darbībā neatkarīgā</w:t>
      </w:r>
      <w:r>
        <w:rPr>
          <w:rFonts w:ascii="Times New Roman" w:hAnsi="Times New Roman"/>
          <w:sz w:val="24"/>
        </w:rPr>
        <w:t xml:space="preserve"> lietas izskatīšanas komisijā saskaņā ar </w:t>
      </w:r>
      <w:r>
        <w:rPr>
          <w:rFonts w:ascii="Times New Roman" w:hAnsi="Times New Roman"/>
          <w:i/>
          <w:sz w:val="24"/>
        </w:rPr>
        <w:t>WADA Starptautisko rezultātu pārvaldības standartu</w:t>
      </w:r>
      <w:r>
        <w:rPr>
          <w:rFonts w:ascii="Times New Roman" w:hAnsi="Times New Roman"/>
          <w:sz w:val="24"/>
        </w:rPr>
        <w:t xml:space="preserve">. Laicīgi pieņemtu, pamatotu lēmumu, </w:t>
      </w:r>
      <w:r>
        <w:rPr>
          <w:rFonts w:ascii="Times New Roman" w:hAnsi="Times New Roman"/>
          <w:sz w:val="24"/>
        </w:rPr>
        <w:lastRenderedPageBreak/>
        <w:t xml:space="preserve">kurā konkrēti paskaidrots(-i) iemesls(-i) </w:t>
      </w:r>
      <w:r>
        <w:rPr>
          <w:rFonts w:ascii="Times New Roman" w:hAnsi="Times New Roman"/>
          <w:i/>
          <w:iCs/>
          <w:sz w:val="24"/>
        </w:rPr>
        <w:t>diskvalifikācijas</w:t>
      </w:r>
      <w:r>
        <w:rPr>
          <w:rFonts w:ascii="Times New Roman" w:hAnsi="Times New Roman"/>
          <w:sz w:val="24"/>
        </w:rPr>
        <w:t xml:space="preserve"> perioda noteikšanai un rezultātu </w:t>
      </w:r>
      <w:r>
        <w:rPr>
          <w:rFonts w:ascii="Times New Roman" w:hAnsi="Times New Roman"/>
          <w:i/>
          <w:iCs/>
          <w:sz w:val="24"/>
        </w:rPr>
        <w:t>anulēšanai</w:t>
      </w:r>
      <w:r>
        <w:rPr>
          <w:rFonts w:ascii="Times New Roman" w:hAnsi="Times New Roman"/>
          <w:sz w:val="24"/>
        </w:rPr>
        <w:t xml:space="preserve"> saskaņā ar </w:t>
      </w:r>
      <w:r>
        <w:rPr>
          <w:rFonts w:ascii="Times New Roman" w:hAnsi="Times New Roman"/>
          <w:sz w:val="24"/>
          <w:u w:color="4754A4"/>
        </w:rPr>
        <w:t>10. panta 10. punktu</w:t>
      </w:r>
      <w:r>
        <w:rPr>
          <w:rFonts w:ascii="Times New Roman" w:hAnsi="Times New Roman"/>
          <w:sz w:val="24"/>
        </w:rPr>
        <w:t xml:space="preserve">, </w:t>
      </w:r>
      <w:r>
        <w:rPr>
          <w:rFonts w:ascii="Times New Roman" w:hAnsi="Times New Roman"/>
          <w:i/>
          <w:iCs/>
          <w:sz w:val="24"/>
        </w:rPr>
        <w:t>publisko</w:t>
      </w:r>
      <w:r>
        <w:rPr>
          <w:rFonts w:ascii="Times New Roman" w:hAnsi="Times New Roman"/>
          <w:sz w:val="24"/>
        </w:rPr>
        <w:t xml:space="preserve"> saskaņā ar </w:t>
      </w:r>
      <w:r>
        <w:rPr>
          <w:rFonts w:ascii="Times New Roman" w:hAnsi="Times New Roman"/>
          <w:sz w:val="24"/>
          <w:u w:color="4754A4"/>
        </w:rPr>
        <w:t>14. panta 3. punktu</w:t>
      </w:r>
      <w:r>
        <w:rPr>
          <w:rFonts w:ascii="Times New Roman" w:hAnsi="Times New Roman"/>
          <w:sz w:val="24"/>
        </w:rPr>
        <w:t>.</w:t>
      </w:r>
      <w:r w:rsidR="00B9344C" w:rsidRPr="00BE0939">
        <w:rPr>
          <w:rStyle w:val="FootnoteReference"/>
          <w:rFonts w:ascii="Times New Roman" w:hAnsi="Times New Roman"/>
          <w:noProof/>
          <w:sz w:val="24"/>
        </w:rPr>
        <w:footnoteReference w:id="52"/>
      </w:r>
    </w:p>
    <w:p w14:paraId="4784A59F" w14:textId="77777777" w:rsidR="0007026B" w:rsidRPr="00DD70E9" w:rsidRDefault="0007026B" w:rsidP="00DD70E9">
      <w:pPr>
        <w:jc w:val="both"/>
        <w:rPr>
          <w:rFonts w:ascii="Times New Roman" w:eastAsia="Calibri" w:hAnsi="Times New Roman" w:cs="Calibri"/>
          <w:i/>
          <w:noProof/>
          <w:sz w:val="24"/>
          <w:szCs w:val="19"/>
        </w:rPr>
      </w:pPr>
    </w:p>
    <w:p w14:paraId="46D2A618" w14:textId="333206EE" w:rsidR="0007026B" w:rsidRPr="00B9344C" w:rsidRDefault="00B9344C" w:rsidP="006B419F">
      <w:pPr>
        <w:pStyle w:val="Heading2"/>
        <w:rPr>
          <w:rFonts w:cs="Tahoma"/>
          <w:bCs/>
          <w:noProof/>
          <w:szCs w:val="19"/>
        </w:rPr>
      </w:pPr>
      <w:bookmarkStart w:id="222" w:name="8.2_Event_Hearings"/>
      <w:bookmarkStart w:id="223" w:name="8.3_Waiver_of_Hearing"/>
      <w:bookmarkStart w:id="224" w:name="8.4_Notice_of_Decisions"/>
      <w:bookmarkStart w:id="225" w:name="8.5_Single_Hearing_Before_CAS"/>
      <w:bookmarkStart w:id="226" w:name="_bookmark109"/>
      <w:bookmarkStart w:id="227" w:name="_bookmark110"/>
      <w:bookmarkStart w:id="228" w:name="_Toc56176290"/>
      <w:bookmarkEnd w:id="222"/>
      <w:bookmarkEnd w:id="223"/>
      <w:bookmarkEnd w:id="224"/>
      <w:bookmarkEnd w:id="225"/>
      <w:bookmarkEnd w:id="226"/>
      <w:bookmarkEnd w:id="227"/>
      <w:r>
        <w:t xml:space="preserve">8.2. Ar </w:t>
      </w:r>
      <w:r>
        <w:rPr>
          <w:i/>
        </w:rPr>
        <w:t>sporta pasākumiem</w:t>
      </w:r>
      <w:r>
        <w:t xml:space="preserve"> saistītu lietu izskatīšana</w:t>
      </w:r>
      <w:bookmarkEnd w:id="228"/>
    </w:p>
    <w:p w14:paraId="61C6C344" w14:textId="77777777" w:rsidR="00B9344C" w:rsidRDefault="00B9344C" w:rsidP="00DD70E9">
      <w:pPr>
        <w:pStyle w:val="BodyText"/>
        <w:ind w:left="0"/>
        <w:jc w:val="both"/>
        <w:rPr>
          <w:rFonts w:ascii="Times New Roman" w:hAnsi="Times New Roman"/>
          <w:noProof/>
          <w:sz w:val="24"/>
        </w:rPr>
      </w:pPr>
    </w:p>
    <w:p w14:paraId="1A3ABEB0" w14:textId="3653C92C" w:rsidR="0007026B" w:rsidRPr="00DD70E9" w:rsidRDefault="0007026B" w:rsidP="00DD70E9">
      <w:pPr>
        <w:pStyle w:val="BodyText"/>
        <w:ind w:left="0"/>
        <w:jc w:val="both"/>
        <w:rPr>
          <w:rFonts w:ascii="Times New Roman" w:eastAsia="Trebuchet MS" w:hAnsi="Times New Roman" w:cs="Trebuchet MS"/>
          <w:noProof/>
          <w:sz w:val="24"/>
          <w:szCs w:val="11"/>
        </w:rPr>
      </w:pPr>
      <w:r>
        <w:rPr>
          <w:rFonts w:ascii="Times New Roman" w:hAnsi="Times New Roman"/>
          <w:sz w:val="24"/>
        </w:rPr>
        <w:t xml:space="preserve">Lietu izskatīšanu saistībā ar </w:t>
      </w:r>
      <w:r>
        <w:rPr>
          <w:rFonts w:ascii="Times New Roman" w:hAnsi="Times New Roman"/>
          <w:i/>
          <w:sz w:val="24"/>
        </w:rPr>
        <w:t>sporta pasākumiem</w:t>
      </w:r>
      <w:r>
        <w:rPr>
          <w:rFonts w:ascii="Times New Roman" w:hAnsi="Times New Roman"/>
          <w:sz w:val="24"/>
        </w:rPr>
        <w:t xml:space="preserve"> var veikt paātrinātā kārtībā atbilstīgi attiecīgās </w:t>
      </w:r>
      <w:r>
        <w:rPr>
          <w:rFonts w:ascii="Times New Roman" w:hAnsi="Times New Roman"/>
          <w:i/>
          <w:sz w:val="24"/>
        </w:rPr>
        <w:t>antidopinga organizācijas</w:t>
      </w:r>
      <w:r>
        <w:rPr>
          <w:rFonts w:ascii="Times New Roman" w:hAnsi="Times New Roman"/>
          <w:sz w:val="24"/>
        </w:rPr>
        <w:t xml:space="preserve"> un lietas izskatīšanas komisijas noteikumiem.</w:t>
      </w:r>
      <w:r w:rsidR="00B9344C">
        <w:rPr>
          <w:rStyle w:val="FootnoteReference"/>
          <w:rFonts w:ascii="Times New Roman" w:hAnsi="Times New Roman"/>
          <w:noProof/>
          <w:sz w:val="24"/>
        </w:rPr>
        <w:footnoteReference w:id="53"/>
      </w:r>
    </w:p>
    <w:p w14:paraId="5AB222DA" w14:textId="77777777" w:rsidR="0007026B" w:rsidRPr="00DD70E9" w:rsidRDefault="0007026B" w:rsidP="00DD70E9">
      <w:pPr>
        <w:jc w:val="both"/>
        <w:rPr>
          <w:rFonts w:ascii="Times New Roman" w:eastAsia="Trebuchet MS" w:hAnsi="Times New Roman" w:cs="Trebuchet MS"/>
          <w:b/>
          <w:bCs/>
          <w:noProof/>
          <w:sz w:val="24"/>
        </w:rPr>
      </w:pPr>
    </w:p>
    <w:p w14:paraId="7EEFF8E2" w14:textId="63157855" w:rsidR="0007026B" w:rsidRPr="00B9344C" w:rsidRDefault="00B9344C" w:rsidP="006B419F">
      <w:pPr>
        <w:pStyle w:val="Heading2"/>
        <w:rPr>
          <w:bCs/>
          <w:noProof/>
        </w:rPr>
      </w:pPr>
      <w:bookmarkStart w:id="229" w:name="_Toc56176291"/>
      <w:r>
        <w:t>8.3. Atteikšanās no lietas izskatīšanas</w:t>
      </w:r>
      <w:bookmarkEnd w:id="229"/>
    </w:p>
    <w:p w14:paraId="126B391B" w14:textId="77777777" w:rsidR="00B9344C" w:rsidRDefault="00B9344C" w:rsidP="00DD70E9">
      <w:pPr>
        <w:jc w:val="both"/>
        <w:rPr>
          <w:rFonts w:ascii="Times New Roman" w:eastAsia="Verdana" w:hAnsi="Times New Roman" w:cs="Verdana"/>
          <w:noProof/>
          <w:sz w:val="24"/>
          <w:szCs w:val="19"/>
        </w:rPr>
      </w:pPr>
    </w:p>
    <w:p w14:paraId="572BE153" w14:textId="49CB2C31" w:rsidR="0007026B" w:rsidRPr="00DD70E9" w:rsidRDefault="0007026B" w:rsidP="00DD70E9">
      <w:pPr>
        <w:jc w:val="both"/>
        <w:rPr>
          <w:rFonts w:ascii="Times New Roman" w:eastAsia="Verdana" w:hAnsi="Times New Roman" w:cs="Verdana"/>
          <w:noProof/>
          <w:sz w:val="24"/>
          <w:szCs w:val="19"/>
        </w:rPr>
      </w:pPr>
      <w:r>
        <w:rPr>
          <w:rFonts w:ascii="Times New Roman" w:hAnsi="Times New Roman"/>
          <w:i/>
          <w:iCs/>
          <w:sz w:val="24"/>
        </w:rPr>
        <w:t>Sportists</w:t>
      </w:r>
      <w:r>
        <w:rPr>
          <w:rFonts w:ascii="Times New Roman" w:hAnsi="Times New Roman"/>
          <w:sz w:val="24"/>
        </w:rPr>
        <w:t xml:space="preserve"> vai cita </w:t>
      </w:r>
      <w:r>
        <w:rPr>
          <w:rFonts w:ascii="Times New Roman" w:hAnsi="Times New Roman"/>
          <w:i/>
          <w:iCs/>
          <w:sz w:val="24"/>
        </w:rPr>
        <w:t>persona</w:t>
      </w:r>
      <w:r>
        <w:rPr>
          <w:rFonts w:ascii="Times New Roman" w:hAnsi="Times New Roman"/>
          <w:sz w:val="24"/>
        </w:rPr>
        <w:t xml:space="preserve"> var vai nu skaidri atteikties no lietas izskatīšanas, vai no tās atsakās arī gadījumā, ja konkrētās </w:t>
      </w:r>
      <w:r>
        <w:rPr>
          <w:rFonts w:ascii="Times New Roman" w:hAnsi="Times New Roman"/>
          <w:i/>
          <w:iCs/>
          <w:sz w:val="24"/>
        </w:rPr>
        <w:t>antidopinga organizācijas</w:t>
      </w:r>
      <w:r>
        <w:rPr>
          <w:rFonts w:ascii="Times New Roman" w:hAnsi="Times New Roman"/>
          <w:sz w:val="24"/>
        </w:rPr>
        <w:t xml:space="preserve"> noteikumos norādītajā termiņā šis </w:t>
      </w:r>
      <w:r>
        <w:rPr>
          <w:rFonts w:ascii="Times New Roman" w:hAnsi="Times New Roman"/>
          <w:i/>
          <w:iCs/>
          <w:sz w:val="24"/>
        </w:rPr>
        <w:t>sportists</w:t>
      </w:r>
      <w:r>
        <w:rPr>
          <w:rFonts w:ascii="Times New Roman" w:hAnsi="Times New Roman"/>
          <w:sz w:val="24"/>
        </w:rPr>
        <w:t xml:space="preserve"> vai cita </w:t>
      </w:r>
      <w:r>
        <w:rPr>
          <w:rFonts w:ascii="Times New Roman" w:hAnsi="Times New Roman"/>
          <w:i/>
          <w:iCs/>
          <w:sz w:val="24"/>
        </w:rPr>
        <w:t>persona</w:t>
      </w:r>
      <w:r>
        <w:rPr>
          <w:rFonts w:ascii="Times New Roman" w:hAnsi="Times New Roman"/>
          <w:sz w:val="24"/>
        </w:rPr>
        <w:t xml:space="preserve"> nav apstrīdējuši </w:t>
      </w:r>
      <w:r>
        <w:rPr>
          <w:rFonts w:ascii="Times New Roman" w:hAnsi="Times New Roman"/>
          <w:i/>
          <w:iCs/>
          <w:sz w:val="24"/>
        </w:rPr>
        <w:t>antidopinga organizācijas</w:t>
      </w:r>
      <w:r>
        <w:rPr>
          <w:rFonts w:ascii="Times New Roman" w:hAnsi="Times New Roman"/>
          <w:sz w:val="24"/>
        </w:rPr>
        <w:t xml:space="preserve"> apgalvojumu, ka noticis antidopinga noteikumu pārkāpums.</w:t>
      </w:r>
    </w:p>
    <w:p w14:paraId="4970044B" w14:textId="77777777" w:rsidR="0007026B" w:rsidRPr="00DD70E9" w:rsidRDefault="0007026B" w:rsidP="00DD70E9">
      <w:pPr>
        <w:jc w:val="both"/>
        <w:rPr>
          <w:rFonts w:ascii="Times New Roman" w:eastAsia="Verdana" w:hAnsi="Times New Roman" w:cs="Verdana"/>
          <w:noProof/>
          <w:sz w:val="24"/>
          <w:szCs w:val="21"/>
        </w:rPr>
      </w:pPr>
    </w:p>
    <w:p w14:paraId="69619499" w14:textId="0EAFA286" w:rsidR="0007026B" w:rsidRPr="00B9344C" w:rsidRDefault="00B9344C" w:rsidP="006B419F">
      <w:pPr>
        <w:pStyle w:val="Heading2"/>
        <w:rPr>
          <w:bCs/>
          <w:noProof/>
        </w:rPr>
      </w:pPr>
      <w:bookmarkStart w:id="230" w:name="_bookmark111"/>
      <w:bookmarkStart w:id="231" w:name="_Toc56176292"/>
      <w:bookmarkEnd w:id="230"/>
      <w:r>
        <w:t>8.4. Lēmumu paziņošana</w:t>
      </w:r>
      <w:bookmarkEnd w:id="231"/>
    </w:p>
    <w:p w14:paraId="145CC451" w14:textId="77777777" w:rsidR="00B9344C" w:rsidRDefault="00B9344C" w:rsidP="00DD70E9">
      <w:pPr>
        <w:jc w:val="both"/>
        <w:rPr>
          <w:rFonts w:ascii="Times New Roman" w:hAnsi="Times New Roman"/>
          <w:noProof/>
          <w:sz w:val="24"/>
        </w:rPr>
      </w:pPr>
    </w:p>
    <w:p w14:paraId="5F8EAC3D" w14:textId="362714FB" w:rsidR="0007026B" w:rsidRPr="00BE0939" w:rsidRDefault="0007026B" w:rsidP="00DD70E9">
      <w:pPr>
        <w:jc w:val="both"/>
        <w:rPr>
          <w:rFonts w:ascii="Times New Roman" w:eastAsia="Verdana" w:hAnsi="Times New Roman" w:cs="Verdana"/>
          <w:noProof/>
          <w:sz w:val="24"/>
          <w:szCs w:val="19"/>
        </w:rPr>
      </w:pPr>
      <w:r>
        <w:rPr>
          <w:rFonts w:ascii="Times New Roman" w:hAnsi="Times New Roman"/>
          <w:sz w:val="24"/>
        </w:rPr>
        <w:t xml:space="preserve">Par </w:t>
      </w:r>
      <w:r>
        <w:rPr>
          <w:rFonts w:ascii="Times New Roman" w:hAnsi="Times New Roman"/>
          <w:i/>
          <w:iCs/>
          <w:sz w:val="24"/>
        </w:rPr>
        <w:t>rezultātu pārvaldību</w:t>
      </w:r>
      <w:r>
        <w:rPr>
          <w:rFonts w:ascii="Times New Roman" w:hAnsi="Times New Roman"/>
          <w:sz w:val="24"/>
        </w:rPr>
        <w:t xml:space="preserve"> atbildīgā </w:t>
      </w:r>
      <w:r>
        <w:rPr>
          <w:rFonts w:ascii="Times New Roman" w:hAnsi="Times New Roman"/>
          <w:i/>
          <w:iCs/>
          <w:sz w:val="24"/>
        </w:rPr>
        <w:t>antidopinga organizācija</w:t>
      </w:r>
      <w:r>
        <w:rPr>
          <w:rFonts w:ascii="Times New Roman" w:hAnsi="Times New Roman"/>
          <w:sz w:val="24"/>
        </w:rPr>
        <w:t xml:space="preserve"> gan </w:t>
      </w:r>
      <w:r>
        <w:rPr>
          <w:rFonts w:ascii="Times New Roman" w:hAnsi="Times New Roman"/>
          <w:i/>
          <w:iCs/>
          <w:sz w:val="24"/>
        </w:rPr>
        <w:t>sportistam</w:t>
      </w:r>
      <w:r>
        <w:rPr>
          <w:rFonts w:ascii="Times New Roman" w:hAnsi="Times New Roman"/>
          <w:sz w:val="24"/>
        </w:rPr>
        <w:t xml:space="preserve">, gan citām </w:t>
      </w:r>
      <w:r>
        <w:rPr>
          <w:rFonts w:ascii="Times New Roman" w:hAnsi="Times New Roman"/>
          <w:i/>
          <w:iCs/>
          <w:sz w:val="24"/>
        </w:rPr>
        <w:t>antidopinga organizācijām</w:t>
      </w:r>
      <w:r>
        <w:rPr>
          <w:rFonts w:ascii="Times New Roman" w:hAnsi="Times New Roman"/>
          <w:sz w:val="24"/>
        </w:rPr>
        <w:t xml:space="preserve"> paziņo pamatotu lēmumu, kas pieņemts pēc lietas izskatīšanas, vai gadījumos, kad </w:t>
      </w:r>
      <w:r>
        <w:rPr>
          <w:rFonts w:ascii="Times New Roman" w:hAnsi="Times New Roman"/>
          <w:i/>
          <w:iCs/>
          <w:sz w:val="24"/>
        </w:rPr>
        <w:t>sportists</w:t>
      </w:r>
      <w:r>
        <w:rPr>
          <w:rFonts w:ascii="Times New Roman" w:hAnsi="Times New Roman"/>
          <w:sz w:val="24"/>
        </w:rPr>
        <w:t xml:space="preserve"> vai cita </w:t>
      </w:r>
      <w:r>
        <w:rPr>
          <w:rFonts w:ascii="Times New Roman" w:hAnsi="Times New Roman"/>
          <w:i/>
          <w:iCs/>
          <w:sz w:val="24"/>
        </w:rPr>
        <w:t>persona</w:t>
      </w:r>
      <w:r>
        <w:rPr>
          <w:rFonts w:ascii="Times New Roman" w:hAnsi="Times New Roman"/>
          <w:sz w:val="24"/>
        </w:rPr>
        <w:t xml:space="preserve"> ir atteikusies no lietas izskatīšanas, pamatotu lēmumu, kurā ir izskaidrotas veiktās darbības, un šim </w:t>
      </w:r>
      <w:r>
        <w:rPr>
          <w:rFonts w:ascii="Times New Roman" w:hAnsi="Times New Roman"/>
          <w:i/>
          <w:iCs/>
          <w:sz w:val="24"/>
        </w:rPr>
        <w:t>sportistam</w:t>
      </w:r>
      <w:r>
        <w:rPr>
          <w:rFonts w:ascii="Times New Roman" w:hAnsi="Times New Roman"/>
          <w:sz w:val="24"/>
        </w:rPr>
        <w:t xml:space="preserve"> un citai </w:t>
      </w:r>
      <w:r>
        <w:rPr>
          <w:rFonts w:ascii="Times New Roman" w:hAnsi="Times New Roman"/>
          <w:i/>
          <w:iCs/>
          <w:sz w:val="24"/>
        </w:rPr>
        <w:t>antidopinga organizācijai</w:t>
      </w:r>
      <w:r>
        <w:rPr>
          <w:rFonts w:ascii="Times New Roman" w:hAnsi="Times New Roman"/>
          <w:sz w:val="24"/>
        </w:rPr>
        <w:t xml:space="preserve"> ir </w:t>
      </w:r>
      <w:r>
        <w:rPr>
          <w:rFonts w:ascii="Times New Roman" w:hAnsi="Times New Roman"/>
          <w:sz w:val="24"/>
          <w:u w:color="4754A4"/>
        </w:rPr>
        <w:t>13. panta 2. punkta 3. apakšpunktā</w:t>
      </w:r>
      <w:r>
        <w:rPr>
          <w:rFonts w:ascii="Times New Roman" w:hAnsi="Times New Roman"/>
          <w:sz w:val="24"/>
        </w:rPr>
        <w:t xml:space="preserve"> paredzētās tiesības iesniegt pārsūdzību saskaņā ar </w:t>
      </w:r>
      <w:r>
        <w:rPr>
          <w:rFonts w:ascii="Times New Roman" w:hAnsi="Times New Roman"/>
          <w:sz w:val="24"/>
          <w:u w:color="4754A4"/>
        </w:rPr>
        <w:t>14. pantu</w:t>
      </w:r>
      <w:r>
        <w:rPr>
          <w:rFonts w:ascii="Times New Roman" w:hAnsi="Times New Roman"/>
          <w:sz w:val="24"/>
        </w:rPr>
        <w:t xml:space="preserve"> un publicēt šādu lēmumu saskaņā ar </w:t>
      </w:r>
      <w:r>
        <w:rPr>
          <w:rFonts w:ascii="Times New Roman" w:hAnsi="Times New Roman"/>
          <w:sz w:val="24"/>
          <w:u w:color="4754A4"/>
        </w:rPr>
        <w:t>14. panta 3. punktu</w:t>
      </w:r>
      <w:r>
        <w:rPr>
          <w:rFonts w:ascii="Times New Roman" w:hAnsi="Times New Roman"/>
          <w:sz w:val="24"/>
        </w:rPr>
        <w:t>.</w:t>
      </w:r>
    </w:p>
    <w:p w14:paraId="7F728742" w14:textId="77777777" w:rsidR="0007026B" w:rsidRPr="00DD70E9" w:rsidRDefault="0007026B" w:rsidP="00DD70E9">
      <w:pPr>
        <w:jc w:val="both"/>
        <w:rPr>
          <w:rFonts w:ascii="Times New Roman" w:eastAsia="Verdana" w:hAnsi="Times New Roman" w:cs="Verdana"/>
          <w:noProof/>
          <w:sz w:val="24"/>
          <w:szCs w:val="21"/>
        </w:rPr>
      </w:pPr>
    </w:p>
    <w:p w14:paraId="67BBECC7" w14:textId="77DA215C" w:rsidR="0007026B" w:rsidRPr="00B9344C" w:rsidRDefault="00B9344C" w:rsidP="006B419F">
      <w:pPr>
        <w:pStyle w:val="Heading2"/>
        <w:rPr>
          <w:rFonts w:eastAsia="Calibri" w:cs="Calibri"/>
          <w:bCs/>
          <w:noProof/>
        </w:rPr>
      </w:pPr>
      <w:bookmarkStart w:id="232" w:name="_bookmark112"/>
      <w:bookmarkStart w:id="233" w:name="_Toc56176293"/>
      <w:bookmarkEnd w:id="232"/>
      <w:r>
        <w:t xml:space="preserve">8.5. Lietas vienreizēja izskatīšana </w:t>
      </w:r>
      <w:r>
        <w:rPr>
          <w:i/>
        </w:rPr>
        <w:t>Sporta šķīrējtiesā</w:t>
      </w:r>
      <w:bookmarkEnd w:id="233"/>
    </w:p>
    <w:p w14:paraId="2B39DF37" w14:textId="77777777" w:rsidR="00B9344C" w:rsidRDefault="00B9344C" w:rsidP="00DD70E9">
      <w:pPr>
        <w:jc w:val="both"/>
        <w:rPr>
          <w:rFonts w:ascii="Times New Roman" w:hAnsi="Times New Roman"/>
          <w:noProof/>
          <w:sz w:val="24"/>
        </w:rPr>
      </w:pPr>
    </w:p>
    <w:p w14:paraId="4513F61E" w14:textId="73763371" w:rsidR="0007026B" w:rsidRPr="00B9344C" w:rsidRDefault="0007026B" w:rsidP="00B9344C">
      <w:pPr>
        <w:jc w:val="both"/>
        <w:rPr>
          <w:rFonts w:ascii="Times New Roman" w:eastAsia="Trebuchet MS" w:hAnsi="Times New Roman" w:cs="Trebuchet MS"/>
          <w:noProof/>
          <w:sz w:val="24"/>
          <w:szCs w:val="19"/>
        </w:rPr>
      </w:pPr>
      <w:r>
        <w:rPr>
          <w:rFonts w:ascii="Times New Roman" w:hAnsi="Times New Roman"/>
          <w:sz w:val="24"/>
        </w:rPr>
        <w:t xml:space="preserve">Apgalvojumu, ka </w:t>
      </w:r>
      <w:r>
        <w:rPr>
          <w:rFonts w:ascii="Times New Roman" w:hAnsi="Times New Roman"/>
          <w:i/>
          <w:iCs/>
          <w:sz w:val="24"/>
        </w:rPr>
        <w:t>starptautiska</w:t>
      </w:r>
      <w:r>
        <w:rPr>
          <w:rFonts w:ascii="Times New Roman" w:hAnsi="Times New Roman"/>
          <w:sz w:val="24"/>
        </w:rPr>
        <w:t xml:space="preserve"> vai </w:t>
      </w:r>
      <w:r>
        <w:rPr>
          <w:rFonts w:ascii="Times New Roman" w:hAnsi="Times New Roman"/>
          <w:i/>
          <w:iCs/>
          <w:sz w:val="24"/>
        </w:rPr>
        <w:t>valsts līmeņa sportists</w:t>
      </w:r>
      <w:r>
        <w:rPr>
          <w:rFonts w:ascii="Times New Roman" w:hAnsi="Times New Roman"/>
          <w:sz w:val="24"/>
        </w:rPr>
        <w:t xml:space="preserve"> vai cita </w:t>
      </w:r>
      <w:r>
        <w:rPr>
          <w:rFonts w:ascii="Times New Roman" w:hAnsi="Times New Roman"/>
          <w:i/>
          <w:iCs/>
          <w:sz w:val="24"/>
        </w:rPr>
        <w:t>persona</w:t>
      </w:r>
      <w:r>
        <w:rPr>
          <w:rFonts w:ascii="Times New Roman" w:hAnsi="Times New Roman"/>
          <w:sz w:val="24"/>
        </w:rPr>
        <w:t xml:space="preserve"> ir pārkāpusi antidopinga noteikumus, ar šā </w:t>
      </w:r>
      <w:r>
        <w:rPr>
          <w:rFonts w:ascii="Times New Roman" w:hAnsi="Times New Roman"/>
          <w:i/>
          <w:iCs/>
          <w:sz w:val="24"/>
        </w:rPr>
        <w:t>sportista</w:t>
      </w:r>
      <w:r>
        <w:rPr>
          <w:rFonts w:ascii="Times New Roman" w:hAnsi="Times New Roman"/>
          <w:sz w:val="24"/>
        </w:rPr>
        <w:t xml:space="preserve"> vai citas </w:t>
      </w:r>
      <w:r>
        <w:rPr>
          <w:rFonts w:ascii="Times New Roman" w:hAnsi="Times New Roman"/>
          <w:i/>
          <w:iCs/>
          <w:sz w:val="24"/>
        </w:rPr>
        <w:t>personas</w:t>
      </w:r>
      <w:r>
        <w:rPr>
          <w:rFonts w:ascii="Times New Roman" w:hAnsi="Times New Roman"/>
          <w:sz w:val="24"/>
        </w:rPr>
        <w:t xml:space="preserve">, par </w:t>
      </w:r>
      <w:r>
        <w:rPr>
          <w:rFonts w:ascii="Times New Roman" w:hAnsi="Times New Roman"/>
          <w:i/>
          <w:iCs/>
          <w:sz w:val="24"/>
        </w:rPr>
        <w:t>rezultātu pārvaldību</w:t>
      </w:r>
      <w:bookmarkStart w:id="234" w:name="ARTICLE_9 AUTOMATIC_DISQUALIFICATION_OF_"/>
      <w:bookmarkStart w:id="235" w:name="ARTICLE_10 SANCTIONS_ON_INDIVIDUALS56"/>
      <w:bookmarkStart w:id="236" w:name="10.1_Disqualification_of_Results_in_the_"/>
      <w:bookmarkStart w:id="237" w:name="_bookmark113"/>
      <w:bookmarkEnd w:id="234"/>
      <w:bookmarkEnd w:id="235"/>
      <w:bookmarkEnd w:id="236"/>
      <w:bookmarkEnd w:id="237"/>
      <w:r>
        <w:rPr>
          <w:rFonts w:ascii="Times New Roman" w:hAnsi="Times New Roman"/>
          <w:sz w:val="24"/>
        </w:rPr>
        <w:t xml:space="preserve"> atbildīgās </w:t>
      </w:r>
      <w:r>
        <w:rPr>
          <w:rFonts w:ascii="Times New Roman" w:hAnsi="Times New Roman"/>
          <w:i/>
          <w:iCs/>
          <w:sz w:val="24"/>
        </w:rPr>
        <w:t>antidopinga organizācijas</w:t>
      </w:r>
      <w:r>
        <w:rPr>
          <w:rFonts w:ascii="Times New Roman" w:hAnsi="Times New Roman"/>
          <w:sz w:val="24"/>
        </w:rPr>
        <w:t xml:space="preserve"> un </w:t>
      </w:r>
      <w:r>
        <w:rPr>
          <w:rFonts w:ascii="Times New Roman" w:hAnsi="Times New Roman"/>
          <w:i/>
          <w:iCs/>
          <w:sz w:val="24"/>
        </w:rPr>
        <w:t>WADA</w:t>
      </w:r>
      <w:r>
        <w:rPr>
          <w:rFonts w:ascii="Times New Roman" w:hAnsi="Times New Roman"/>
          <w:sz w:val="24"/>
        </w:rPr>
        <w:t xml:space="preserve"> piekrišanu var skatīt uzreiz </w:t>
      </w:r>
      <w:r>
        <w:rPr>
          <w:rFonts w:ascii="Times New Roman" w:hAnsi="Times New Roman"/>
          <w:i/>
          <w:iCs/>
          <w:sz w:val="24"/>
        </w:rPr>
        <w:t>Sporta šķīrējtiesā</w:t>
      </w:r>
      <w:r>
        <w:rPr>
          <w:rFonts w:ascii="Times New Roman" w:hAnsi="Times New Roman"/>
          <w:sz w:val="24"/>
        </w:rPr>
        <w:t>.</w:t>
      </w:r>
      <w:r w:rsidR="004F09BE">
        <w:rPr>
          <w:rStyle w:val="FootnoteReference"/>
          <w:rFonts w:ascii="Times New Roman" w:hAnsi="Times New Roman"/>
          <w:noProof/>
          <w:sz w:val="24"/>
        </w:rPr>
        <w:footnoteReference w:id="54"/>
      </w:r>
    </w:p>
    <w:p w14:paraId="29D5BCBC" w14:textId="77777777" w:rsidR="0007026B" w:rsidRPr="00DD70E9" w:rsidRDefault="0007026B" w:rsidP="00DD70E9">
      <w:pPr>
        <w:jc w:val="both"/>
        <w:rPr>
          <w:rFonts w:ascii="Times New Roman" w:eastAsia="Trebuchet MS" w:hAnsi="Times New Roman" w:cs="Trebuchet MS"/>
          <w:b/>
          <w:bCs/>
          <w:noProof/>
          <w:sz w:val="24"/>
          <w:szCs w:val="20"/>
        </w:rPr>
      </w:pPr>
    </w:p>
    <w:p w14:paraId="748EA785" w14:textId="1FEBD1BF" w:rsidR="0007026B" w:rsidRPr="00DD70E9" w:rsidRDefault="0007026B" w:rsidP="00DD70E9">
      <w:pPr>
        <w:jc w:val="both"/>
        <w:rPr>
          <w:rFonts w:ascii="Times New Roman" w:eastAsia="Trebuchet MS" w:hAnsi="Times New Roman" w:cs="Trebuchet MS"/>
          <w:noProof/>
          <w:sz w:val="24"/>
          <w:szCs w:val="2"/>
        </w:rPr>
      </w:pPr>
    </w:p>
    <w:p w14:paraId="44B7D785" w14:textId="33A2D507" w:rsidR="0007026B" w:rsidRPr="00B9344C" w:rsidRDefault="0007026B" w:rsidP="006B419F">
      <w:pPr>
        <w:pStyle w:val="Heading1"/>
        <w:rPr>
          <w:rFonts w:eastAsia="Calibri" w:cs="Calibri"/>
          <w:noProof/>
          <w:szCs w:val="26"/>
        </w:rPr>
      </w:pPr>
      <w:bookmarkStart w:id="238" w:name="_bookmark114"/>
      <w:bookmarkStart w:id="239" w:name="_Toc56176294"/>
      <w:bookmarkEnd w:id="238"/>
      <w:r>
        <w:t xml:space="preserve">9. PANTS. INDIVIDUĀLO REZULTĀTU AUTOMĀTISKA </w:t>
      </w:r>
      <w:r>
        <w:rPr>
          <w:i/>
        </w:rPr>
        <w:t>ANULĒŠANA</w:t>
      </w:r>
      <w:bookmarkEnd w:id="239"/>
    </w:p>
    <w:p w14:paraId="5BD3D67E" w14:textId="77777777" w:rsidR="0007026B" w:rsidRPr="00DD70E9" w:rsidRDefault="0007026B" w:rsidP="00DD70E9">
      <w:pPr>
        <w:jc w:val="both"/>
        <w:rPr>
          <w:rFonts w:ascii="Times New Roman" w:eastAsia="Tahoma" w:hAnsi="Times New Roman" w:cs="Tahoma"/>
          <w:noProof/>
          <w:sz w:val="24"/>
          <w:szCs w:val="21"/>
        </w:rPr>
      </w:pPr>
    </w:p>
    <w:p w14:paraId="68D87D0F" w14:textId="351AFAC1" w:rsidR="0007026B" w:rsidRPr="00DD70E9" w:rsidRDefault="0007026B" w:rsidP="00DD70E9">
      <w:pPr>
        <w:jc w:val="both"/>
        <w:rPr>
          <w:rFonts w:ascii="Times New Roman" w:eastAsia="Trebuchet MS" w:hAnsi="Times New Roman" w:cs="Trebuchet MS"/>
          <w:noProof/>
          <w:sz w:val="24"/>
          <w:szCs w:val="11"/>
        </w:rPr>
      </w:pPr>
      <w:r>
        <w:rPr>
          <w:rFonts w:ascii="Times New Roman" w:hAnsi="Times New Roman"/>
          <w:i/>
          <w:sz w:val="24"/>
        </w:rPr>
        <w:t>Individuālajos sporta veidos sacensību laikā</w:t>
      </w:r>
      <w:r>
        <w:rPr>
          <w:rFonts w:ascii="Times New Roman" w:hAnsi="Times New Roman"/>
          <w:sz w:val="24"/>
        </w:rPr>
        <w:t xml:space="preserve"> veiktā pārbaudē konstatējot antidopinga noteikumu pārkāpumu, automātiski </w:t>
      </w:r>
      <w:r>
        <w:rPr>
          <w:rFonts w:ascii="Times New Roman" w:hAnsi="Times New Roman"/>
          <w:i/>
          <w:sz w:val="24"/>
        </w:rPr>
        <w:t>anulē</w:t>
      </w:r>
      <w:r>
        <w:rPr>
          <w:rFonts w:ascii="Times New Roman" w:hAnsi="Times New Roman"/>
          <w:sz w:val="24"/>
        </w:rPr>
        <w:t xml:space="preserve"> šajās </w:t>
      </w:r>
      <w:r>
        <w:rPr>
          <w:rFonts w:ascii="Times New Roman" w:hAnsi="Times New Roman"/>
          <w:i/>
          <w:sz w:val="24"/>
        </w:rPr>
        <w:t>sacensībās</w:t>
      </w:r>
      <w:r>
        <w:rPr>
          <w:rFonts w:ascii="Times New Roman" w:hAnsi="Times New Roman"/>
          <w:sz w:val="24"/>
        </w:rPr>
        <w:t xml:space="preserve"> gūtos rezultātus, piemērojot visas no tā izrietošās </w:t>
      </w:r>
      <w:r>
        <w:rPr>
          <w:rFonts w:ascii="Times New Roman" w:hAnsi="Times New Roman"/>
          <w:i/>
          <w:sz w:val="24"/>
        </w:rPr>
        <w:t>sekas</w:t>
      </w:r>
      <w:r>
        <w:rPr>
          <w:rFonts w:ascii="Times New Roman" w:hAnsi="Times New Roman"/>
          <w:sz w:val="24"/>
        </w:rPr>
        <w:t>, tostarp atsavinot visas medaļas, punktus un balvas.</w:t>
      </w:r>
      <w:r w:rsidR="004F09BE">
        <w:rPr>
          <w:rStyle w:val="FootnoteReference"/>
          <w:rFonts w:ascii="Times New Roman" w:hAnsi="Times New Roman"/>
          <w:noProof/>
          <w:sz w:val="24"/>
        </w:rPr>
        <w:footnoteReference w:id="55"/>
      </w:r>
    </w:p>
    <w:p w14:paraId="544287C2" w14:textId="77777777" w:rsidR="0007026B" w:rsidRPr="00DD70E9" w:rsidRDefault="0007026B" w:rsidP="00DD70E9">
      <w:pPr>
        <w:jc w:val="both"/>
        <w:rPr>
          <w:rFonts w:ascii="Times New Roman" w:eastAsia="Trebuchet MS" w:hAnsi="Times New Roman" w:cs="Trebuchet MS"/>
          <w:b/>
          <w:bCs/>
          <w:noProof/>
          <w:sz w:val="24"/>
          <w:szCs w:val="20"/>
        </w:rPr>
      </w:pPr>
    </w:p>
    <w:p w14:paraId="3187ACFF" w14:textId="2AB71FAD" w:rsidR="0007026B" w:rsidRPr="00DD70E9" w:rsidRDefault="0007026B" w:rsidP="00DD70E9">
      <w:pPr>
        <w:jc w:val="both"/>
        <w:rPr>
          <w:rFonts w:ascii="Times New Roman" w:eastAsia="Trebuchet MS" w:hAnsi="Times New Roman" w:cs="Trebuchet MS"/>
          <w:noProof/>
          <w:sz w:val="24"/>
          <w:szCs w:val="2"/>
        </w:rPr>
      </w:pPr>
    </w:p>
    <w:p w14:paraId="3D0475D9" w14:textId="63A8B08C" w:rsidR="0007026B" w:rsidRPr="00B9344C" w:rsidRDefault="0007026B" w:rsidP="006B419F">
      <w:pPr>
        <w:pStyle w:val="Heading1"/>
        <w:rPr>
          <w:rFonts w:cs="Trebuchet MS"/>
          <w:noProof/>
          <w:szCs w:val="11"/>
        </w:rPr>
      </w:pPr>
      <w:bookmarkStart w:id="240" w:name="_bookmark115"/>
      <w:bookmarkStart w:id="241" w:name="_Toc56176295"/>
      <w:bookmarkEnd w:id="240"/>
      <w:r>
        <w:t>10. PANTS. INDIVIDUĀLĀS SANKCIJAS</w:t>
      </w:r>
      <w:r w:rsidR="00E66AFE">
        <w:rPr>
          <w:rStyle w:val="FootnoteReference"/>
          <w:rFonts w:cs="Tahoma"/>
          <w:b w:val="0"/>
          <w:bCs w:val="0"/>
          <w:noProof/>
        </w:rPr>
        <w:footnoteReference w:id="56"/>
      </w:r>
      <w:bookmarkEnd w:id="241"/>
    </w:p>
    <w:p w14:paraId="6F29DD0C" w14:textId="77777777" w:rsidR="0007026B" w:rsidRPr="00DD70E9" w:rsidRDefault="0007026B" w:rsidP="00DD70E9">
      <w:pPr>
        <w:jc w:val="both"/>
        <w:rPr>
          <w:rFonts w:ascii="Times New Roman" w:eastAsia="Trebuchet MS" w:hAnsi="Times New Roman" w:cs="Trebuchet MS"/>
          <w:b/>
          <w:bCs/>
          <w:noProof/>
          <w:sz w:val="24"/>
          <w:szCs w:val="38"/>
        </w:rPr>
      </w:pPr>
    </w:p>
    <w:p w14:paraId="3411FFAF" w14:textId="418BD25B" w:rsidR="0007026B" w:rsidRPr="00B9344C" w:rsidRDefault="0007026B" w:rsidP="006B419F">
      <w:pPr>
        <w:pStyle w:val="Heading2"/>
        <w:rPr>
          <w:rFonts w:cs="Tahoma"/>
          <w:bCs/>
          <w:noProof/>
          <w:szCs w:val="19"/>
        </w:rPr>
      </w:pPr>
      <w:bookmarkStart w:id="242" w:name="_bookmark116"/>
      <w:bookmarkStart w:id="243" w:name="_Toc56176296"/>
      <w:bookmarkEnd w:id="242"/>
      <w:r>
        <w:t xml:space="preserve">10.1. Rezultātu </w:t>
      </w:r>
      <w:r>
        <w:rPr>
          <w:i/>
        </w:rPr>
        <w:t>anulēšana sporta pasākumā</w:t>
      </w:r>
      <w:r>
        <w:t>, kurā ir noticis antidopinga noteikumu pārkāpums</w:t>
      </w:r>
      <w:bookmarkEnd w:id="243"/>
    </w:p>
    <w:p w14:paraId="1121321A" w14:textId="77777777" w:rsidR="00B9344C" w:rsidRDefault="00B9344C" w:rsidP="00DD70E9">
      <w:pPr>
        <w:pStyle w:val="BodyText"/>
        <w:ind w:left="0"/>
        <w:jc w:val="both"/>
        <w:rPr>
          <w:rFonts w:ascii="Times New Roman" w:hAnsi="Times New Roman"/>
          <w:noProof/>
          <w:sz w:val="24"/>
        </w:rPr>
      </w:pPr>
    </w:p>
    <w:p w14:paraId="78170BC3" w14:textId="0AAA4B3C" w:rsidR="0007026B" w:rsidRPr="00E66AFE" w:rsidRDefault="0007026B" w:rsidP="00DD70E9">
      <w:pPr>
        <w:pStyle w:val="BodyText"/>
        <w:ind w:left="0"/>
        <w:jc w:val="both"/>
        <w:rPr>
          <w:rFonts w:ascii="Times New Roman" w:hAnsi="Times New Roman"/>
          <w:noProof/>
          <w:sz w:val="24"/>
        </w:rPr>
      </w:pPr>
      <w:r>
        <w:rPr>
          <w:rFonts w:ascii="Times New Roman" w:hAnsi="Times New Roman"/>
          <w:sz w:val="24"/>
        </w:rPr>
        <w:t xml:space="preserve">Izņemot </w:t>
      </w:r>
      <w:r>
        <w:rPr>
          <w:rFonts w:ascii="Times New Roman" w:hAnsi="Times New Roman"/>
          <w:sz w:val="24"/>
          <w:u w:color="4754A4"/>
        </w:rPr>
        <w:t>10. panta 1. punkta 1. apakšpunktā</w:t>
      </w:r>
      <w:r>
        <w:rPr>
          <w:rFonts w:ascii="Times New Roman" w:hAnsi="Times New Roman"/>
          <w:sz w:val="24"/>
        </w:rPr>
        <w:t xml:space="preserve"> norādīto gadījumu, ja </w:t>
      </w:r>
      <w:r>
        <w:rPr>
          <w:rFonts w:ascii="Times New Roman" w:hAnsi="Times New Roman"/>
          <w:i/>
          <w:iCs/>
          <w:sz w:val="24"/>
        </w:rPr>
        <w:t>sporta pasākumā</w:t>
      </w:r>
      <w:r>
        <w:rPr>
          <w:rFonts w:ascii="Times New Roman" w:hAnsi="Times New Roman"/>
          <w:sz w:val="24"/>
        </w:rPr>
        <w:t xml:space="preserve"> vai saistībā ar to notiek antidopinga noteikumu pārkāpums, ar šā </w:t>
      </w:r>
      <w:r>
        <w:rPr>
          <w:rFonts w:ascii="Times New Roman" w:hAnsi="Times New Roman"/>
          <w:i/>
          <w:iCs/>
          <w:sz w:val="24"/>
        </w:rPr>
        <w:t>sporta pasākuma</w:t>
      </w:r>
      <w:r>
        <w:rPr>
          <w:rFonts w:ascii="Times New Roman" w:hAnsi="Times New Roman"/>
          <w:sz w:val="24"/>
        </w:rPr>
        <w:t xml:space="preserve"> rīkotāja lēmumu var </w:t>
      </w:r>
      <w:r>
        <w:rPr>
          <w:rFonts w:ascii="Times New Roman" w:hAnsi="Times New Roman"/>
          <w:i/>
          <w:iCs/>
          <w:sz w:val="24"/>
        </w:rPr>
        <w:t>anulēt</w:t>
      </w:r>
      <w:r>
        <w:rPr>
          <w:rFonts w:ascii="Times New Roman" w:hAnsi="Times New Roman"/>
          <w:sz w:val="24"/>
        </w:rPr>
        <w:t xml:space="preserve"> visus</w:t>
      </w:r>
      <w:bookmarkStart w:id="244" w:name="10.2_Ineligibility_for_Presence,_Use_or_"/>
      <w:bookmarkStart w:id="245" w:name="_bookmark117"/>
      <w:bookmarkEnd w:id="244"/>
      <w:bookmarkEnd w:id="245"/>
      <w:r>
        <w:rPr>
          <w:rFonts w:ascii="Times New Roman" w:hAnsi="Times New Roman"/>
          <w:sz w:val="24"/>
        </w:rPr>
        <w:t xml:space="preserve"> tos individuālos rezultātus, kurus attiecīgais </w:t>
      </w:r>
      <w:r>
        <w:rPr>
          <w:rFonts w:ascii="Times New Roman" w:hAnsi="Times New Roman"/>
          <w:i/>
          <w:iCs/>
          <w:sz w:val="24"/>
        </w:rPr>
        <w:t>sportists</w:t>
      </w:r>
      <w:r>
        <w:rPr>
          <w:rFonts w:ascii="Times New Roman" w:hAnsi="Times New Roman"/>
          <w:sz w:val="24"/>
        </w:rPr>
        <w:t xml:space="preserve"> ir guvis šajā pasākumā, piemērojot visas no tā izrietošās </w:t>
      </w:r>
      <w:r>
        <w:rPr>
          <w:rFonts w:ascii="Times New Roman" w:hAnsi="Times New Roman"/>
          <w:i/>
          <w:iCs/>
          <w:sz w:val="24"/>
        </w:rPr>
        <w:t>sekas</w:t>
      </w:r>
      <w:r>
        <w:rPr>
          <w:rFonts w:ascii="Times New Roman" w:hAnsi="Times New Roman"/>
          <w:sz w:val="24"/>
        </w:rPr>
        <w:t>, tostarp atsavinot visas medaļas, punktus un balvas.</w:t>
      </w:r>
      <w:r w:rsidR="00E66AFE" w:rsidRPr="00BE0939">
        <w:rPr>
          <w:rStyle w:val="FootnoteReference"/>
          <w:rFonts w:ascii="Times New Roman" w:hAnsi="Times New Roman"/>
          <w:noProof/>
          <w:sz w:val="24"/>
        </w:rPr>
        <w:footnoteReference w:id="57"/>
      </w:r>
    </w:p>
    <w:p w14:paraId="08959FF8" w14:textId="77777777" w:rsidR="00E66AFE" w:rsidRDefault="00E66AFE" w:rsidP="00DD70E9">
      <w:pPr>
        <w:pStyle w:val="BodyText"/>
        <w:ind w:left="0"/>
        <w:jc w:val="both"/>
        <w:rPr>
          <w:rFonts w:ascii="Times New Roman" w:hAnsi="Times New Roman"/>
          <w:noProof/>
          <w:sz w:val="24"/>
        </w:rPr>
      </w:pPr>
    </w:p>
    <w:p w14:paraId="272B363F" w14:textId="6F26927B" w:rsidR="0007026B" w:rsidRDefault="0007026B" w:rsidP="00DD70E9">
      <w:pPr>
        <w:pStyle w:val="BodyText"/>
        <w:ind w:left="0"/>
        <w:jc w:val="both"/>
        <w:rPr>
          <w:rFonts w:ascii="Times New Roman" w:hAnsi="Times New Roman"/>
          <w:noProof/>
          <w:sz w:val="24"/>
        </w:rPr>
      </w:pPr>
      <w:r>
        <w:rPr>
          <w:rFonts w:ascii="Times New Roman" w:hAnsi="Times New Roman"/>
          <w:sz w:val="24"/>
        </w:rPr>
        <w:t xml:space="preserve">Lemjot par to, vai </w:t>
      </w:r>
      <w:r>
        <w:rPr>
          <w:rFonts w:ascii="Times New Roman" w:hAnsi="Times New Roman"/>
          <w:i/>
          <w:iCs/>
          <w:sz w:val="24"/>
        </w:rPr>
        <w:t>anulēt</w:t>
      </w:r>
      <w:r>
        <w:rPr>
          <w:rFonts w:ascii="Times New Roman" w:hAnsi="Times New Roman"/>
          <w:sz w:val="24"/>
        </w:rPr>
        <w:t xml:space="preserve"> citus </w:t>
      </w:r>
      <w:r>
        <w:rPr>
          <w:rFonts w:ascii="Times New Roman" w:hAnsi="Times New Roman"/>
          <w:i/>
          <w:iCs/>
          <w:sz w:val="24"/>
        </w:rPr>
        <w:t>sporta pasākumā</w:t>
      </w:r>
      <w:r>
        <w:rPr>
          <w:rFonts w:ascii="Times New Roman" w:hAnsi="Times New Roman"/>
          <w:sz w:val="24"/>
        </w:rPr>
        <w:t xml:space="preserve"> gūtos rezultātus, ir jāņem vērā tādi apstākļi kā, piemēram, </w:t>
      </w:r>
      <w:r>
        <w:rPr>
          <w:rFonts w:ascii="Times New Roman" w:hAnsi="Times New Roman"/>
          <w:i/>
          <w:iCs/>
          <w:sz w:val="24"/>
        </w:rPr>
        <w:t>sportista</w:t>
      </w:r>
      <w:r>
        <w:rPr>
          <w:rFonts w:ascii="Times New Roman" w:hAnsi="Times New Roman"/>
          <w:sz w:val="24"/>
        </w:rPr>
        <w:t xml:space="preserve"> izdarītā antidopinga noteikumu pārkāpuma smagums, kā arī tas, vai </w:t>
      </w:r>
      <w:r>
        <w:rPr>
          <w:rFonts w:ascii="Times New Roman" w:hAnsi="Times New Roman"/>
          <w:i/>
          <w:iCs/>
          <w:sz w:val="24"/>
        </w:rPr>
        <w:t>sportistam</w:t>
      </w:r>
      <w:r>
        <w:rPr>
          <w:rFonts w:ascii="Times New Roman" w:hAnsi="Times New Roman"/>
          <w:sz w:val="24"/>
        </w:rPr>
        <w:t xml:space="preserve"> veikto pārbaužu rezultāti citās </w:t>
      </w:r>
      <w:r>
        <w:rPr>
          <w:rFonts w:ascii="Times New Roman" w:hAnsi="Times New Roman"/>
          <w:i/>
          <w:iCs/>
          <w:sz w:val="24"/>
        </w:rPr>
        <w:t>sacensībās</w:t>
      </w:r>
      <w:r>
        <w:rPr>
          <w:rFonts w:ascii="Times New Roman" w:hAnsi="Times New Roman"/>
          <w:sz w:val="24"/>
        </w:rPr>
        <w:t xml:space="preserve"> ir bijuši negatīvi.</w:t>
      </w:r>
    </w:p>
    <w:p w14:paraId="35CE6B06" w14:textId="77777777" w:rsidR="00E66AFE" w:rsidRPr="00DD70E9" w:rsidRDefault="00E66AFE" w:rsidP="00DD70E9">
      <w:pPr>
        <w:pStyle w:val="BodyText"/>
        <w:ind w:left="0"/>
        <w:jc w:val="both"/>
        <w:rPr>
          <w:rFonts w:ascii="Times New Roman" w:hAnsi="Times New Roman"/>
          <w:noProof/>
          <w:sz w:val="24"/>
        </w:rPr>
      </w:pPr>
    </w:p>
    <w:p w14:paraId="3FCCD2D9" w14:textId="17B5E5FC" w:rsidR="0007026B" w:rsidRPr="00DD70E9" w:rsidRDefault="0007026B" w:rsidP="00E66AFE">
      <w:pPr>
        <w:ind w:left="709"/>
        <w:jc w:val="both"/>
        <w:rPr>
          <w:rFonts w:ascii="Times New Roman" w:eastAsia="Verdana" w:hAnsi="Times New Roman" w:cs="Verdana"/>
          <w:noProof/>
          <w:sz w:val="24"/>
          <w:szCs w:val="19"/>
        </w:rPr>
      </w:pPr>
      <w:r>
        <w:rPr>
          <w:rFonts w:ascii="Times New Roman" w:hAnsi="Times New Roman"/>
          <w:sz w:val="24"/>
        </w:rPr>
        <w:t xml:space="preserve">10.1.1. </w:t>
      </w:r>
      <w:bookmarkStart w:id="246" w:name="_bookmark118"/>
      <w:bookmarkEnd w:id="246"/>
      <w:r>
        <w:rPr>
          <w:rFonts w:ascii="Times New Roman" w:hAnsi="Times New Roman"/>
          <w:sz w:val="24"/>
        </w:rPr>
        <w:t xml:space="preserve">Ja </w:t>
      </w:r>
      <w:r>
        <w:rPr>
          <w:rFonts w:ascii="Times New Roman" w:hAnsi="Times New Roman"/>
          <w:i/>
          <w:iCs/>
          <w:sz w:val="24"/>
        </w:rPr>
        <w:t>sportists</w:t>
      </w:r>
      <w:r>
        <w:rPr>
          <w:rFonts w:ascii="Times New Roman" w:hAnsi="Times New Roman"/>
          <w:sz w:val="24"/>
        </w:rPr>
        <w:t xml:space="preserve"> pierāda, ka pārkāpumā </w:t>
      </w:r>
      <w:r>
        <w:rPr>
          <w:rFonts w:ascii="Times New Roman" w:hAnsi="Times New Roman"/>
          <w:i/>
          <w:iCs/>
          <w:sz w:val="24"/>
        </w:rPr>
        <w:t>nav viņa vainas</w:t>
      </w:r>
      <w:r>
        <w:rPr>
          <w:rFonts w:ascii="Times New Roman" w:hAnsi="Times New Roman"/>
          <w:sz w:val="24"/>
        </w:rPr>
        <w:t xml:space="preserve"> vai </w:t>
      </w:r>
      <w:r>
        <w:rPr>
          <w:rFonts w:ascii="Times New Roman" w:hAnsi="Times New Roman"/>
          <w:i/>
          <w:iCs/>
          <w:sz w:val="24"/>
        </w:rPr>
        <w:t>nolaidības</w:t>
      </w:r>
      <w:r>
        <w:rPr>
          <w:rFonts w:ascii="Times New Roman" w:hAnsi="Times New Roman"/>
          <w:sz w:val="24"/>
        </w:rPr>
        <w:t xml:space="preserve">, </w:t>
      </w:r>
      <w:r>
        <w:rPr>
          <w:rFonts w:ascii="Times New Roman" w:hAnsi="Times New Roman"/>
          <w:i/>
          <w:iCs/>
          <w:sz w:val="24"/>
        </w:rPr>
        <w:t>sportista</w:t>
      </w:r>
      <w:r>
        <w:rPr>
          <w:rFonts w:ascii="Times New Roman" w:hAnsi="Times New Roman"/>
          <w:sz w:val="24"/>
        </w:rPr>
        <w:t xml:space="preserve"> individuālie rezultāti citās </w:t>
      </w:r>
      <w:r>
        <w:rPr>
          <w:rFonts w:ascii="Times New Roman" w:hAnsi="Times New Roman"/>
          <w:i/>
          <w:iCs/>
          <w:sz w:val="24"/>
        </w:rPr>
        <w:t>sacensībās</w:t>
      </w:r>
      <w:r>
        <w:rPr>
          <w:rFonts w:ascii="Times New Roman" w:hAnsi="Times New Roman"/>
          <w:sz w:val="24"/>
        </w:rPr>
        <w:t xml:space="preserve"> netiek </w:t>
      </w:r>
      <w:r>
        <w:rPr>
          <w:rFonts w:ascii="Times New Roman" w:hAnsi="Times New Roman"/>
          <w:i/>
          <w:iCs/>
          <w:sz w:val="24"/>
        </w:rPr>
        <w:t>anulēti</w:t>
      </w:r>
      <w:r>
        <w:rPr>
          <w:rFonts w:ascii="Times New Roman" w:hAnsi="Times New Roman"/>
          <w:sz w:val="24"/>
        </w:rPr>
        <w:t xml:space="preserve">, ja vien </w:t>
      </w:r>
      <w:r>
        <w:rPr>
          <w:rFonts w:ascii="Times New Roman" w:hAnsi="Times New Roman"/>
          <w:i/>
          <w:iCs/>
          <w:sz w:val="24"/>
        </w:rPr>
        <w:t>sportista</w:t>
      </w:r>
      <w:r>
        <w:rPr>
          <w:rFonts w:ascii="Times New Roman" w:hAnsi="Times New Roman"/>
          <w:sz w:val="24"/>
        </w:rPr>
        <w:t xml:space="preserve"> izdarītais antidopinga noteikumu pārkāpums nav ietekmējis viņa rezultātus citās </w:t>
      </w:r>
      <w:r>
        <w:rPr>
          <w:rFonts w:ascii="Times New Roman" w:hAnsi="Times New Roman"/>
          <w:i/>
          <w:iCs/>
          <w:sz w:val="24"/>
        </w:rPr>
        <w:t>sacensībās</w:t>
      </w:r>
      <w:r>
        <w:rPr>
          <w:rFonts w:ascii="Times New Roman" w:hAnsi="Times New Roman"/>
          <w:sz w:val="24"/>
        </w:rPr>
        <w:t xml:space="preserve">, izņemot tās </w:t>
      </w:r>
      <w:r>
        <w:rPr>
          <w:rFonts w:ascii="Times New Roman" w:hAnsi="Times New Roman"/>
          <w:i/>
          <w:iCs/>
          <w:sz w:val="24"/>
        </w:rPr>
        <w:t>sacensības</w:t>
      </w:r>
      <w:r>
        <w:rPr>
          <w:rFonts w:ascii="Times New Roman" w:hAnsi="Times New Roman"/>
          <w:sz w:val="24"/>
        </w:rPr>
        <w:t>, kurās noticis antidopinga noteikumu pārkāpums.</w:t>
      </w:r>
    </w:p>
    <w:p w14:paraId="2FC19F02" w14:textId="77777777" w:rsidR="0007026B" w:rsidRPr="00DD70E9" w:rsidRDefault="0007026B" w:rsidP="00DD70E9">
      <w:pPr>
        <w:jc w:val="both"/>
        <w:rPr>
          <w:rFonts w:ascii="Times New Roman" w:eastAsia="Verdana" w:hAnsi="Times New Roman" w:cs="Verdana"/>
          <w:noProof/>
          <w:sz w:val="24"/>
          <w:szCs w:val="21"/>
        </w:rPr>
      </w:pPr>
    </w:p>
    <w:p w14:paraId="71419C06" w14:textId="5261F20D" w:rsidR="0007026B" w:rsidRPr="00E66AFE" w:rsidRDefault="0007026B" w:rsidP="006B419F">
      <w:pPr>
        <w:pStyle w:val="Heading2"/>
        <w:rPr>
          <w:rFonts w:cs="Tahoma"/>
          <w:bCs/>
          <w:noProof/>
          <w:szCs w:val="19"/>
        </w:rPr>
      </w:pPr>
      <w:bookmarkStart w:id="247" w:name="_bookmark119"/>
      <w:bookmarkStart w:id="248" w:name="_Toc56176297"/>
      <w:bookmarkEnd w:id="247"/>
      <w:r>
        <w:t xml:space="preserve">10.2. </w:t>
      </w:r>
      <w:r w:rsidRPr="00A11F1B">
        <w:rPr>
          <w:i/>
          <w:iCs/>
        </w:rPr>
        <w:t>Diskvalifikācija</w:t>
      </w:r>
      <w:r>
        <w:t xml:space="preserve"> par </w:t>
      </w:r>
      <w:r w:rsidRPr="00A11F1B">
        <w:rPr>
          <w:i/>
          <w:iCs/>
        </w:rPr>
        <w:t>aizliegtas vielas</w:t>
      </w:r>
      <w:r>
        <w:t xml:space="preserve"> vai </w:t>
      </w:r>
      <w:r w:rsidRPr="00A11F1B">
        <w:rPr>
          <w:i/>
          <w:iCs/>
        </w:rPr>
        <w:t>aizliegtas metodes</w:t>
      </w:r>
      <w:r>
        <w:t xml:space="preserve"> klātbūtni, </w:t>
      </w:r>
      <w:r w:rsidRPr="00A11F1B">
        <w:rPr>
          <w:i/>
          <w:iCs/>
        </w:rPr>
        <w:t>lietošanu</w:t>
      </w:r>
      <w:r>
        <w:t xml:space="preserve">, </w:t>
      </w:r>
      <w:r w:rsidRPr="00A11F1B">
        <w:rPr>
          <w:i/>
          <w:iCs/>
        </w:rPr>
        <w:t xml:space="preserve">lietošanas mēģinājumu </w:t>
      </w:r>
      <w:r>
        <w:t xml:space="preserve">vai </w:t>
      </w:r>
      <w:r w:rsidRPr="00A11F1B">
        <w:rPr>
          <w:i/>
          <w:iCs/>
        </w:rPr>
        <w:t>glabāšanu</w:t>
      </w:r>
      <w:bookmarkEnd w:id="248"/>
    </w:p>
    <w:p w14:paraId="2DF128C5" w14:textId="77777777" w:rsidR="00E66AFE" w:rsidRDefault="00E66AFE" w:rsidP="00DD70E9">
      <w:pPr>
        <w:pStyle w:val="BodyText"/>
        <w:ind w:left="0"/>
        <w:jc w:val="both"/>
        <w:rPr>
          <w:rFonts w:ascii="Times New Roman" w:hAnsi="Times New Roman"/>
          <w:noProof/>
          <w:sz w:val="24"/>
        </w:rPr>
      </w:pPr>
    </w:p>
    <w:p w14:paraId="7D0B7CCD" w14:textId="128FB3CB" w:rsidR="0007026B" w:rsidRPr="00BE0939" w:rsidRDefault="0007026B" w:rsidP="00DD70E9">
      <w:pPr>
        <w:pStyle w:val="BodyText"/>
        <w:ind w:left="0"/>
        <w:jc w:val="both"/>
        <w:rPr>
          <w:rFonts w:ascii="Times New Roman" w:hAnsi="Times New Roman"/>
          <w:noProof/>
          <w:sz w:val="24"/>
        </w:rPr>
      </w:pPr>
      <w:r>
        <w:rPr>
          <w:rFonts w:ascii="Times New Roman" w:hAnsi="Times New Roman"/>
          <w:i/>
          <w:iCs/>
          <w:sz w:val="24"/>
        </w:rPr>
        <w:t>Diskvalifikācijas</w:t>
      </w:r>
      <w:r>
        <w:rPr>
          <w:rFonts w:ascii="Times New Roman" w:hAnsi="Times New Roman"/>
          <w:sz w:val="24"/>
        </w:rPr>
        <w:t xml:space="preserve"> periodu par </w:t>
      </w:r>
      <w:r>
        <w:rPr>
          <w:rFonts w:ascii="Times New Roman" w:hAnsi="Times New Roman"/>
          <w:sz w:val="24"/>
          <w:u w:color="4754A4"/>
        </w:rPr>
        <w:t>2. panta 1., 2. vai 6. punkta</w:t>
      </w:r>
      <w:r>
        <w:rPr>
          <w:rFonts w:ascii="Times New Roman" w:hAnsi="Times New Roman"/>
          <w:sz w:val="24"/>
        </w:rPr>
        <w:t xml:space="preserve"> pārkāpumiem nosaka tā, kā norādīts turpmāk, un to var atcelt, saīsināt vai atlikt saskaņā ar </w:t>
      </w:r>
      <w:r>
        <w:rPr>
          <w:rFonts w:ascii="Times New Roman" w:hAnsi="Times New Roman"/>
          <w:sz w:val="24"/>
          <w:u w:color="4754A4"/>
        </w:rPr>
        <w:t>10. panta 5., 6. vai 7. punktu</w:t>
      </w:r>
      <w:r>
        <w:rPr>
          <w:rFonts w:ascii="Times New Roman" w:hAnsi="Times New Roman"/>
          <w:sz w:val="24"/>
        </w:rPr>
        <w:t>.</w:t>
      </w:r>
    </w:p>
    <w:p w14:paraId="24097F56" w14:textId="77777777" w:rsidR="0007026B" w:rsidRPr="00BE0939" w:rsidRDefault="0007026B" w:rsidP="00DD70E9">
      <w:pPr>
        <w:jc w:val="both"/>
        <w:rPr>
          <w:rFonts w:ascii="Times New Roman" w:eastAsia="Calibri" w:hAnsi="Times New Roman" w:cs="Calibri"/>
          <w:i/>
          <w:noProof/>
          <w:sz w:val="24"/>
          <w:szCs w:val="20"/>
        </w:rPr>
      </w:pPr>
    </w:p>
    <w:p w14:paraId="1B66C14A" w14:textId="28824402" w:rsidR="0007026B" w:rsidRPr="00BE0939" w:rsidRDefault="00E66AFE" w:rsidP="00E66AFE">
      <w:pPr>
        <w:pStyle w:val="BodyText"/>
        <w:tabs>
          <w:tab w:val="left" w:pos="2281"/>
        </w:tabs>
        <w:ind w:left="426"/>
        <w:jc w:val="both"/>
        <w:rPr>
          <w:rFonts w:ascii="Times New Roman" w:hAnsi="Times New Roman"/>
          <w:noProof/>
          <w:sz w:val="24"/>
        </w:rPr>
      </w:pPr>
      <w:bookmarkStart w:id="249" w:name="_bookmark120"/>
      <w:bookmarkEnd w:id="249"/>
      <w:r>
        <w:rPr>
          <w:rFonts w:ascii="Times New Roman" w:hAnsi="Times New Roman"/>
          <w:sz w:val="24"/>
        </w:rPr>
        <w:t xml:space="preserve">10.2.1. </w:t>
      </w:r>
      <w:r>
        <w:rPr>
          <w:rFonts w:ascii="Times New Roman" w:hAnsi="Times New Roman"/>
          <w:i/>
          <w:iCs/>
          <w:sz w:val="24"/>
        </w:rPr>
        <w:t>Diskvalifikācijas</w:t>
      </w:r>
      <w:r>
        <w:rPr>
          <w:rFonts w:ascii="Times New Roman" w:hAnsi="Times New Roman"/>
          <w:sz w:val="24"/>
        </w:rPr>
        <w:t xml:space="preserve"> periods saskaņā ar 10. panta 2. punkta 4. apakšpunktu ir četri (4) gadi, ja:</w:t>
      </w:r>
    </w:p>
    <w:p w14:paraId="6BAA96B5" w14:textId="77777777" w:rsidR="00E66AFE" w:rsidRPr="00BE0939" w:rsidRDefault="00E66AFE" w:rsidP="00E66AFE">
      <w:pPr>
        <w:tabs>
          <w:tab w:val="left" w:pos="3000"/>
        </w:tabs>
        <w:jc w:val="both"/>
        <w:rPr>
          <w:rFonts w:ascii="Times New Roman" w:hAnsi="Times New Roman"/>
          <w:noProof/>
          <w:sz w:val="24"/>
        </w:rPr>
      </w:pPr>
    </w:p>
    <w:p w14:paraId="5011EC74" w14:textId="4F928E7B" w:rsidR="0007026B" w:rsidRPr="00BE0939" w:rsidRDefault="00E66AFE" w:rsidP="00BE0939">
      <w:pPr>
        <w:tabs>
          <w:tab w:val="left" w:pos="3000"/>
        </w:tabs>
        <w:ind w:left="709"/>
        <w:jc w:val="both"/>
        <w:rPr>
          <w:rFonts w:ascii="Times New Roman" w:eastAsia="Trebuchet MS" w:hAnsi="Times New Roman" w:cs="Trebuchet MS"/>
          <w:noProof/>
          <w:sz w:val="24"/>
          <w:szCs w:val="11"/>
        </w:rPr>
      </w:pPr>
      <w:r>
        <w:rPr>
          <w:rFonts w:ascii="Times New Roman" w:hAnsi="Times New Roman"/>
          <w:sz w:val="24"/>
        </w:rPr>
        <w:t xml:space="preserve">10.2.1.1. </w:t>
      </w:r>
      <w:bookmarkStart w:id="250" w:name="_bookmark121"/>
      <w:bookmarkEnd w:id="250"/>
      <w:r>
        <w:rPr>
          <w:rFonts w:ascii="Times New Roman" w:hAnsi="Times New Roman"/>
          <w:sz w:val="24"/>
        </w:rPr>
        <w:t xml:space="preserve">antidopinga noteikumu pārkāpums nav bijis saistīts ar </w:t>
      </w:r>
      <w:r>
        <w:rPr>
          <w:rFonts w:ascii="Times New Roman" w:hAnsi="Times New Roman"/>
          <w:i/>
          <w:iCs/>
          <w:sz w:val="24"/>
        </w:rPr>
        <w:t>īpašu vielu</w:t>
      </w:r>
      <w:r>
        <w:rPr>
          <w:rFonts w:ascii="Times New Roman" w:hAnsi="Times New Roman"/>
          <w:sz w:val="24"/>
        </w:rPr>
        <w:t xml:space="preserve"> vai </w:t>
      </w:r>
      <w:r>
        <w:rPr>
          <w:rFonts w:ascii="Times New Roman" w:hAnsi="Times New Roman"/>
          <w:i/>
          <w:iCs/>
          <w:sz w:val="24"/>
        </w:rPr>
        <w:t xml:space="preserve">īpašu </w:t>
      </w:r>
      <w:r>
        <w:rPr>
          <w:rFonts w:ascii="Times New Roman" w:hAnsi="Times New Roman"/>
          <w:i/>
          <w:iCs/>
          <w:sz w:val="24"/>
        </w:rPr>
        <w:lastRenderedPageBreak/>
        <w:t>metodi</w:t>
      </w:r>
      <w:r>
        <w:rPr>
          <w:rFonts w:ascii="Times New Roman" w:hAnsi="Times New Roman"/>
          <w:sz w:val="24"/>
        </w:rPr>
        <w:t xml:space="preserve">, ja vien </w:t>
      </w:r>
      <w:r>
        <w:rPr>
          <w:rFonts w:ascii="Times New Roman" w:hAnsi="Times New Roman"/>
          <w:i/>
          <w:iCs/>
          <w:sz w:val="24"/>
        </w:rPr>
        <w:t>sportists</w:t>
      </w:r>
      <w:r>
        <w:rPr>
          <w:rFonts w:ascii="Times New Roman" w:hAnsi="Times New Roman"/>
          <w:sz w:val="24"/>
        </w:rPr>
        <w:t xml:space="preserve"> vai cita </w:t>
      </w:r>
      <w:r>
        <w:rPr>
          <w:rFonts w:ascii="Times New Roman" w:hAnsi="Times New Roman"/>
          <w:i/>
          <w:iCs/>
          <w:sz w:val="24"/>
        </w:rPr>
        <w:t>persona</w:t>
      </w:r>
      <w:r>
        <w:rPr>
          <w:rFonts w:ascii="Times New Roman" w:hAnsi="Times New Roman"/>
          <w:sz w:val="24"/>
        </w:rPr>
        <w:t xml:space="preserve"> var pierādīt, ka antidopinga noteikumu pārkāpums nebija izdarīts ar nodomu;</w:t>
      </w:r>
      <w:r w:rsidR="00BE0939">
        <w:rPr>
          <w:rStyle w:val="FootnoteReference"/>
          <w:rFonts w:ascii="Times New Roman" w:hAnsi="Times New Roman"/>
          <w:noProof/>
          <w:sz w:val="24"/>
        </w:rPr>
        <w:footnoteReference w:id="58"/>
      </w:r>
    </w:p>
    <w:p w14:paraId="430AA595" w14:textId="77777777" w:rsidR="00E66AFE" w:rsidRPr="00BE0939" w:rsidRDefault="00E66AFE" w:rsidP="00BE0939">
      <w:pPr>
        <w:tabs>
          <w:tab w:val="left" w:pos="3000"/>
        </w:tabs>
        <w:ind w:left="709"/>
        <w:jc w:val="both"/>
        <w:rPr>
          <w:rFonts w:ascii="Times New Roman" w:hAnsi="Times New Roman"/>
          <w:noProof/>
          <w:sz w:val="24"/>
        </w:rPr>
      </w:pPr>
    </w:p>
    <w:p w14:paraId="5AA8FD4C" w14:textId="0291E3AD" w:rsidR="0007026B" w:rsidRPr="00BE0939" w:rsidRDefault="00E66AFE" w:rsidP="00BE0939">
      <w:pPr>
        <w:tabs>
          <w:tab w:val="left" w:pos="3000"/>
        </w:tabs>
        <w:ind w:left="709"/>
        <w:jc w:val="both"/>
        <w:rPr>
          <w:rFonts w:ascii="Times New Roman" w:hAnsi="Times New Roman"/>
          <w:noProof/>
          <w:sz w:val="24"/>
        </w:rPr>
      </w:pPr>
      <w:r>
        <w:rPr>
          <w:rFonts w:ascii="Times New Roman" w:hAnsi="Times New Roman"/>
          <w:sz w:val="24"/>
        </w:rPr>
        <w:t xml:space="preserve">10.2.1.2. antidopinga noteikumu pārkāpums ir bijis saistīts ar </w:t>
      </w:r>
      <w:r>
        <w:rPr>
          <w:rFonts w:ascii="Times New Roman" w:hAnsi="Times New Roman"/>
          <w:i/>
          <w:iCs/>
          <w:sz w:val="24"/>
        </w:rPr>
        <w:t>īpašu vielu</w:t>
      </w:r>
      <w:r>
        <w:rPr>
          <w:rFonts w:ascii="Times New Roman" w:hAnsi="Times New Roman"/>
          <w:sz w:val="24"/>
        </w:rPr>
        <w:t xml:space="preserve"> vai </w:t>
      </w:r>
      <w:r>
        <w:rPr>
          <w:rFonts w:ascii="Times New Roman" w:hAnsi="Times New Roman"/>
          <w:i/>
          <w:iCs/>
          <w:sz w:val="24"/>
        </w:rPr>
        <w:t>īpašu metodi</w:t>
      </w:r>
      <w:r>
        <w:rPr>
          <w:rFonts w:ascii="Times New Roman" w:hAnsi="Times New Roman"/>
          <w:sz w:val="24"/>
        </w:rPr>
        <w:t xml:space="preserve"> un </w:t>
      </w:r>
      <w:r>
        <w:rPr>
          <w:rFonts w:ascii="Times New Roman" w:hAnsi="Times New Roman"/>
          <w:i/>
          <w:iCs/>
          <w:sz w:val="24"/>
        </w:rPr>
        <w:t>antidopinga organizācija</w:t>
      </w:r>
      <w:r>
        <w:rPr>
          <w:rFonts w:ascii="Times New Roman" w:hAnsi="Times New Roman"/>
          <w:sz w:val="24"/>
        </w:rPr>
        <w:t xml:space="preserve"> var konstatēt, ka antidopinga noteikumu pārkāpums tika izdarīts ar nodomu.</w:t>
      </w:r>
    </w:p>
    <w:p w14:paraId="31D80A96" w14:textId="77777777" w:rsidR="00E66AFE" w:rsidRPr="00BE0939" w:rsidRDefault="00E66AFE" w:rsidP="00E66AFE">
      <w:pPr>
        <w:tabs>
          <w:tab w:val="left" w:pos="3000"/>
        </w:tabs>
        <w:jc w:val="both"/>
        <w:rPr>
          <w:rFonts w:ascii="Times New Roman" w:eastAsia="Verdana" w:hAnsi="Times New Roman" w:cs="Verdana"/>
          <w:noProof/>
          <w:sz w:val="24"/>
          <w:szCs w:val="19"/>
        </w:rPr>
      </w:pPr>
    </w:p>
    <w:p w14:paraId="445FEE2F" w14:textId="2A69B952" w:rsidR="0007026B" w:rsidRPr="00BE0939" w:rsidRDefault="00E66AFE" w:rsidP="00BE0939">
      <w:pPr>
        <w:pStyle w:val="BodyText"/>
        <w:tabs>
          <w:tab w:val="left" w:pos="2280"/>
        </w:tabs>
        <w:ind w:left="426"/>
        <w:jc w:val="both"/>
        <w:rPr>
          <w:rFonts w:ascii="Times New Roman" w:hAnsi="Times New Roman"/>
          <w:noProof/>
          <w:sz w:val="24"/>
        </w:rPr>
      </w:pPr>
      <w:r>
        <w:rPr>
          <w:rFonts w:ascii="Times New Roman" w:hAnsi="Times New Roman"/>
          <w:sz w:val="24"/>
        </w:rPr>
        <w:t xml:space="preserve">10.2.2. Ja nepiemēro </w:t>
      </w:r>
      <w:r>
        <w:rPr>
          <w:rFonts w:ascii="Times New Roman" w:hAnsi="Times New Roman"/>
          <w:sz w:val="24"/>
          <w:u w:color="4754A4"/>
        </w:rPr>
        <w:t>10. panta 2. punkta 1. apakšpunktu</w:t>
      </w:r>
      <w:r>
        <w:rPr>
          <w:rFonts w:ascii="Times New Roman" w:hAnsi="Times New Roman"/>
          <w:sz w:val="24"/>
        </w:rPr>
        <w:t xml:space="preserve">, </w:t>
      </w:r>
      <w:r>
        <w:rPr>
          <w:rFonts w:ascii="Times New Roman" w:hAnsi="Times New Roman"/>
          <w:i/>
          <w:sz w:val="24"/>
        </w:rPr>
        <w:t>diskvalifikācijas</w:t>
      </w:r>
      <w:r>
        <w:rPr>
          <w:rFonts w:ascii="Times New Roman" w:hAnsi="Times New Roman"/>
          <w:sz w:val="24"/>
        </w:rPr>
        <w:t xml:space="preserve"> periods saskaņā ar </w:t>
      </w:r>
      <w:r>
        <w:rPr>
          <w:rFonts w:ascii="Times New Roman" w:hAnsi="Times New Roman"/>
          <w:sz w:val="24"/>
          <w:u w:color="4754A4"/>
        </w:rPr>
        <w:t>10. panta 2. punkta 4. apakšpunkta 1. daļu</w:t>
      </w:r>
      <w:r>
        <w:rPr>
          <w:rFonts w:ascii="Times New Roman" w:hAnsi="Times New Roman"/>
          <w:sz w:val="24"/>
        </w:rPr>
        <w:t xml:space="preserve"> ir divi (2) gadi.</w:t>
      </w:r>
    </w:p>
    <w:p w14:paraId="0D91C6E0" w14:textId="77777777" w:rsidR="00E66AFE" w:rsidRPr="00BE0939" w:rsidRDefault="00E66AFE" w:rsidP="00BE0939">
      <w:pPr>
        <w:tabs>
          <w:tab w:val="left" w:pos="2280"/>
        </w:tabs>
        <w:ind w:left="426"/>
        <w:jc w:val="both"/>
        <w:rPr>
          <w:rFonts w:ascii="Times New Roman" w:eastAsia="Verdana" w:hAnsi="Times New Roman" w:cs="Verdana"/>
          <w:noProof/>
          <w:sz w:val="24"/>
          <w:szCs w:val="19"/>
        </w:rPr>
      </w:pPr>
      <w:bookmarkStart w:id="251" w:name="_bookmark122"/>
      <w:bookmarkEnd w:id="251"/>
    </w:p>
    <w:p w14:paraId="1471F2AD" w14:textId="3E048A57" w:rsidR="0007026B" w:rsidRDefault="00E66AFE" w:rsidP="00BE0939">
      <w:pPr>
        <w:tabs>
          <w:tab w:val="left" w:pos="2280"/>
        </w:tabs>
        <w:ind w:left="426"/>
        <w:jc w:val="both"/>
        <w:rPr>
          <w:rFonts w:ascii="Times New Roman" w:eastAsia="Verdana" w:hAnsi="Times New Roman" w:cs="Verdana"/>
          <w:noProof/>
          <w:sz w:val="24"/>
          <w:szCs w:val="19"/>
        </w:rPr>
      </w:pPr>
      <w:r>
        <w:rPr>
          <w:rFonts w:ascii="Times New Roman" w:hAnsi="Times New Roman"/>
          <w:sz w:val="24"/>
        </w:rPr>
        <w:t xml:space="preserve">10.2.3. </w:t>
      </w:r>
      <w:r>
        <w:rPr>
          <w:rFonts w:ascii="Times New Roman" w:hAnsi="Times New Roman"/>
          <w:sz w:val="24"/>
          <w:u w:color="4754A4"/>
        </w:rPr>
        <w:t>10. panta 2. punktā</w:t>
      </w:r>
      <w:r>
        <w:rPr>
          <w:rFonts w:ascii="Times New Roman" w:hAnsi="Times New Roman"/>
          <w:sz w:val="24"/>
        </w:rPr>
        <w:t xml:space="preserve"> lietota frāze “ar nodomu”, lai norādītu uz tiem </w:t>
      </w:r>
      <w:r>
        <w:rPr>
          <w:rFonts w:ascii="Times New Roman" w:hAnsi="Times New Roman"/>
          <w:i/>
          <w:iCs/>
          <w:sz w:val="24"/>
        </w:rPr>
        <w:t>sportistiem</w:t>
      </w:r>
      <w:r>
        <w:rPr>
          <w:rFonts w:ascii="Times New Roman" w:hAnsi="Times New Roman"/>
          <w:sz w:val="24"/>
        </w:rPr>
        <w:t xml:space="preserve"> vai citām </w:t>
      </w:r>
      <w:r>
        <w:rPr>
          <w:rFonts w:ascii="Times New Roman" w:hAnsi="Times New Roman"/>
          <w:i/>
          <w:iCs/>
          <w:sz w:val="24"/>
        </w:rPr>
        <w:t>personām</w:t>
      </w:r>
      <w:r>
        <w:rPr>
          <w:rFonts w:ascii="Times New Roman" w:hAnsi="Times New Roman"/>
          <w:sz w:val="24"/>
        </w:rPr>
        <w:t>, kas ir veikušas darbības, par kurām viņa zināja, ka tas ir antidopinga noteikumu pārkāpums vai ka pastāv vērā ņemams risks, ka šāda rīcība varētu būt antidopinga noteikumu pārkāpums vai izraisīt šādu pārkāpumu, un acīmredzami neņēma to vērā.</w:t>
      </w:r>
      <w:r w:rsidR="00BE0939">
        <w:rPr>
          <w:rStyle w:val="FootnoteReference"/>
          <w:rFonts w:ascii="Times New Roman" w:eastAsia="Verdana" w:hAnsi="Times New Roman" w:cs="Verdana"/>
          <w:noProof/>
          <w:sz w:val="24"/>
          <w:szCs w:val="19"/>
        </w:rPr>
        <w:footnoteReference w:id="59"/>
      </w:r>
      <w:r>
        <w:rPr>
          <w:rFonts w:ascii="Times New Roman" w:hAnsi="Times New Roman"/>
          <w:b/>
          <w:sz w:val="24"/>
        </w:rPr>
        <w:t xml:space="preserve"> </w:t>
      </w:r>
      <w:r>
        <w:rPr>
          <w:rFonts w:ascii="Times New Roman" w:hAnsi="Times New Roman"/>
          <w:sz w:val="24"/>
        </w:rPr>
        <w:t xml:space="preserve">Uzskata, ka tāds antidopinga noteikumu pārkāpums, kas konstatēts, pamatojoties uz </w:t>
      </w:r>
      <w:r>
        <w:rPr>
          <w:rFonts w:ascii="Times New Roman" w:hAnsi="Times New Roman"/>
          <w:i/>
          <w:iCs/>
          <w:sz w:val="24"/>
        </w:rPr>
        <w:t>nelabvēlīgiem analīžu rezultātiem</w:t>
      </w:r>
      <w:r>
        <w:rPr>
          <w:rFonts w:ascii="Times New Roman" w:hAnsi="Times New Roman"/>
          <w:sz w:val="24"/>
        </w:rPr>
        <w:t xml:space="preserve"> attiecībā uz vielu, kuru ir aizliegts lietot tikai </w:t>
      </w:r>
      <w:r>
        <w:rPr>
          <w:rFonts w:ascii="Times New Roman" w:hAnsi="Times New Roman"/>
          <w:i/>
          <w:iCs/>
          <w:sz w:val="24"/>
        </w:rPr>
        <w:t>sacensību laikā</w:t>
      </w:r>
      <w:r>
        <w:rPr>
          <w:rFonts w:ascii="Times New Roman" w:hAnsi="Times New Roman"/>
          <w:sz w:val="24"/>
        </w:rPr>
        <w:t xml:space="preserve">, nav izdarīts “ar nodomu”, ja viela ir </w:t>
      </w:r>
      <w:r>
        <w:rPr>
          <w:rFonts w:ascii="Times New Roman" w:hAnsi="Times New Roman"/>
          <w:i/>
          <w:iCs/>
          <w:sz w:val="24"/>
        </w:rPr>
        <w:t>īpašā viela</w:t>
      </w:r>
      <w:r>
        <w:rPr>
          <w:rFonts w:ascii="Times New Roman" w:hAnsi="Times New Roman"/>
          <w:sz w:val="24"/>
        </w:rPr>
        <w:t xml:space="preserve"> un </w:t>
      </w:r>
      <w:r>
        <w:rPr>
          <w:rFonts w:ascii="Times New Roman" w:hAnsi="Times New Roman"/>
          <w:i/>
          <w:iCs/>
          <w:sz w:val="24"/>
        </w:rPr>
        <w:t>sportists</w:t>
      </w:r>
      <w:r>
        <w:rPr>
          <w:rFonts w:ascii="Times New Roman" w:hAnsi="Times New Roman"/>
          <w:sz w:val="24"/>
        </w:rPr>
        <w:t xml:space="preserve"> var pierādīt, ka </w:t>
      </w:r>
      <w:r>
        <w:rPr>
          <w:rFonts w:ascii="Times New Roman" w:hAnsi="Times New Roman"/>
          <w:i/>
          <w:iCs/>
          <w:sz w:val="24"/>
        </w:rPr>
        <w:t>aizliegtā viela</w:t>
      </w:r>
      <w:r>
        <w:rPr>
          <w:rFonts w:ascii="Times New Roman" w:hAnsi="Times New Roman"/>
          <w:sz w:val="24"/>
        </w:rPr>
        <w:t xml:space="preserve"> tika </w:t>
      </w:r>
      <w:r>
        <w:rPr>
          <w:rFonts w:ascii="Times New Roman" w:hAnsi="Times New Roman"/>
          <w:i/>
          <w:iCs/>
          <w:sz w:val="24"/>
        </w:rPr>
        <w:t>lietota</w:t>
      </w:r>
      <w:r>
        <w:rPr>
          <w:rFonts w:ascii="Times New Roman" w:hAnsi="Times New Roman"/>
          <w:sz w:val="24"/>
        </w:rPr>
        <w:t xml:space="preserve"> </w:t>
      </w:r>
      <w:r>
        <w:rPr>
          <w:rFonts w:ascii="Times New Roman" w:hAnsi="Times New Roman"/>
          <w:i/>
          <w:iCs/>
          <w:sz w:val="24"/>
        </w:rPr>
        <w:t>ārpus sacensībām</w:t>
      </w:r>
      <w:r>
        <w:rPr>
          <w:rFonts w:ascii="Times New Roman" w:hAnsi="Times New Roman"/>
          <w:sz w:val="24"/>
        </w:rPr>
        <w:t>. Uzskata, ka tāds antidopinga noteikumu pārkāpums, kas konstatēts, pamatojoties uz</w:t>
      </w:r>
      <w:r>
        <w:rPr>
          <w:rFonts w:ascii="Times New Roman" w:hAnsi="Times New Roman"/>
          <w:i/>
          <w:iCs/>
          <w:sz w:val="24"/>
        </w:rPr>
        <w:t xml:space="preserve"> nelabvēlīgiem analīžu rezultātiem</w:t>
      </w:r>
      <w:r>
        <w:rPr>
          <w:rFonts w:ascii="Times New Roman" w:hAnsi="Times New Roman"/>
          <w:sz w:val="24"/>
        </w:rPr>
        <w:t xml:space="preserve"> attiecībā uz vielu, kuru ir aizliegts lietot tikai </w:t>
      </w:r>
      <w:r>
        <w:rPr>
          <w:rFonts w:ascii="Times New Roman" w:hAnsi="Times New Roman"/>
          <w:i/>
          <w:iCs/>
          <w:sz w:val="24"/>
        </w:rPr>
        <w:t>sacensību laikā</w:t>
      </w:r>
      <w:r>
        <w:rPr>
          <w:rFonts w:ascii="Times New Roman" w:hAnsi="Times New Roman"/>
          <w:sz w:val="24"/>
        </w:rPr>
        <w:t xml:space="preserve">, nav izdarīts “ar nodomu”, ja viela nav </w:t>
      </w:r>
      <w:r>
        <w:rPr>
          <w:rFonts w:ascii="Times New Roman" w:hAnsi="Times New Roman"/>
          <w:i/>
          <w:iCs/>
          <w:sz w:val="24"/>
        </w:rPr>
        <w:t>īpašā viela</w:t>
      </w:r>
      <w:r>
        <w:rPr>
          <w:rFonts w:ascii="Times New Roman" w:hAnsi="Times New Roman"/>
          <w:sz w:val="24"/>
        </w:rPr>
        <w:t xml:space="preserve">, un </w:t>
      </w:r>
      <w:r>
        <w:rPr>
          <w:rFonts w:ascii="Times New Roman" w:hAnsi="Times New Roman"/>
          <w:i/>
          <w:iCs/>
          <w:sz w:val="24"/>
        </w:rPr>
        <w:t>sportists</w:t>
      </w:r>
      <w:r>
        <w:rPr>
          <w:rFonts w:ascii="Times New Roman" w:hAnsi="Times New Roman"/>
          <w:sz w:val="24"/>
        </w:rPr>
        <w:t xml:space="preserve"> var pierādīt, ka </w:t>
      </w:r>
      <w:r>
        <w:rPr>
          <w:rFonts w:ascii="Times New Roman" w:hAnsi="Times New Roman"/>
          <w:i/>
          <w:iCs/>
          <w:sz w:val="24"/>
        </w:rPr>
        <w:t>aizliegtā viela lietota ārpus sacensībām</w:t>
      </w:r>
      <w:r>
        <w:rPr>
          <w:rFonts w:ascii="Times New Roman" w:hAnsi="Times New Roman"/>
          <w:sz w:val="24"/>
        </w:rPr>
        <w:t xml:space="preserve"> nesaistīti ar sportiskā snieguma uzlabošanu.</w:t>
      </w:r>
    </w:p>
    <w:p w14:paraId="4F3C0299" w14:textId="77777777" w:rsidR="00BE0939" w:rsidRPr="00BE0939" w:rsidRDefault="00BE0939" w:rsidP="00BE0939">
      <w:pPr>
        <w:tabs>
          <w:tab w:val="left" w:pos="2280"/>
        </w:tabs>
        <w:ind w:left="426"/>
        <w:jc w:val="both"/>
        <w:rPr>
          <w:rFonts w:ascii="Times New Roman" w:eastAsia="Trebuchet MS" w:hAnsi="Times New Roman" w:cs="Trebuchet MS"/>
          <w:noProof/>
          <w:sz w:val="24"/>
          <w:szCs w:val="19"/>
        </w:rPr>
      </w:pPr>
    </w:p>
    <w:p w14:paraId="727794F6" w14:textId="4C3C7D00" w:rsidR="0007026B" w:rsidRPr="00BE0939" w:rsidRDefault="0007026B" w:rsidP="00BE0939">
      <w:pPr>
        <w:pStyle w:val="BodyText"/>
        <w:ind w:left="426"/>
        <w:jc w:val="both"/>
        <w:rPr>
          <w:rFonts w:ascii="Times New Roman" w:hAnsi="Times New Roman"/>
          <w:noProof/>
          <w:sz w:val="24"/>
        </w:rPr>
      </w:pPr>
      <w:r>
        <w:rPr>
          <w:rFonts w:ascii="Times New Roman" w:hAnsi="Times New Roman"/>
          <w:sz w:val="24"/>
        </w:rPr>
        <w:t xml:space="preserve">10.2.4. </w:t>
      </w:r>
      <w:bookmarkStart w:id="252" w:name="_bookmark123"/>
      <w:bookmarkEnd w:id="252"/>
      <w:r>
        <w:rPr>
          <w:rFonts w:ascii="Times New Roman" w:hAnsi="Times New Roman"/>
          <w:sz w:val="24"/>
        </w:rPr>
        <w:t xml:space="preserve">Neatkarīgi no citiem </w:t>
      </w:r>
      <w:r>
        <w:rPr>
          <w:rFonts w:ascii="Times New Roman" w:hAnsi="Times New Roman"/>
          <w:sz w:val="24"/>
          <w:u w:color="4754A4"/>
        </w:rPr>
        <w:t>10. panta 2. punkta</w:t>
      </w:r>
      <w:r>
        <w:rPr>
          <w:rFonts w:ascii="Times New Roman" w:hAnsi="Times New Roman"/>
          <w:sz w:val="24"/>
        </w:rPr>
        <w:t xml:space="preserve"> noteikumiem, ja antidopinga noteikumu pārkāpums ir saistīts ar kādu </w:t>
      </w:r>
      <w:r>
        <w:rPr>
          <w:rFonts w:ascii="Times New Roman" w:hAnsi="Times New Roman"/>
          <w:i/>
          <w:sz w:val="24"/>
        </w:rPr>
        <w:t>ļaunprātīgi lietotu vielu</w:t>
      </w:r>
      <w:r>
        <w:rPr>
          <w:rFonts w:ascii="Times New Roman" w:hAnsi="Times New Roman"/>
          <w:sz w:val="24"/>
        </w:rPr>
        <w:t>, piemēro turpmākos noteikumus.</w:t>
      </w:r>
    </w:p>
    <w:p w14:paraId="1E3C7F20" w14:textId="77777777" w:rsidR="00BE0939" w:rsidRPr="00BE0939" w:rsidRDefault="00BE0939" w:rsidP="00DD70E9">
      <w:pPr>
        <w:jc w:val="both"/>
        <w:rPr>
          <w:rFonts w:ascii="Times New Roman" w:hAnsi="Times New Roman"/>
          <w:noProof/>
          <w:sz w:val="24"/>
        </w:rPr>
      </w:pPr>
    </w:p>
    <w:p w14:paraId="709A9175" w14:textId="11E5A6C0" w:rsidR="0007026B" w:rsidRPr="00BE0939" w:rsidRDefault="0007026B" w:rsidP="00BE0939">
      <w:pPr>
        <w:ind w:left="709"/>
        <w:jc w:val="both"/>
        <w:rPr>
          <w:rFonts w:ascii="Times New Roman" w:eastAsia="Verdana" w:hAnsi="Times New Roman" w:cs="Verdana"/>
          <w:noProof/>
          <w:sz w:val="24"/>
          <w:szCs w:val="19"/>
        </w:rPr>
      </w:pPr>
      <w:r>
        <w:rPr>
          <w:rFonts w:ascii="Times New Roman" w:hAnsi="Times New Roman"/>
          <w:sz w:val="24"/>
        </w:rPr>
        <w:t>10.2.4.1. Ja</w:t>
      </w:r>
      <w:bookmarkStart w:id="253" w:name="_bookmark124"/>
      <w:bookmarkEnd w:id="253"/>
      <w:r>
        <w:rPr>
          <w:rFonts w:ascii="Times New Roman" w:hAnsi="Times New Roman"/>
          <w:sz w:val="24"/>
        </w:rPr>
        <w:t xml:space="preserve"> </w:t>
      </w:r>
      <w:r>
        <w:rPr>
          <w:rFonts w:ascii="Times New Roman" w:hAnsi="Times New Roman"/>
          <w:i/>
          <w:iCs/>
          <w:sz w:val="24"/>
        </w:rPr>
        <w:t>sportists</w:t>
      </w:r>
      <w:r>
        <w:rPr>
          <w:rFonts w:ascii="Times New Roman" w:hAnsi="Times New Roman"/>
          <w:sz w:val="24"/>
        </w:rPr>
        <w:t xml:space="preserve"> var pierādīt, ka vielas norīšana vai </w:t>
      </w:r>
      <w:r>
        <w:rPr>
          <w:rFonts w:ascii="Times New Roman" w:hAnsi="Times New Roman"/>
          <w:i/>
          <w:sz w:val="24"/>
        </w:rPr>
        <w:t>lietošana</w:t>
      </w:r>
      <w:r>
        <w:rPr>
          <w:rFonts w:ascii="Times New Roman" w:hAnsi="Times New Roman"/>
          <w:sz w:val="24"/>
        </w:rPr>
        <w:t xml:space="preserve"> notika </w:t>
      </w:r>
      <w:r>
        <w:rPr>
          <w:rFonts w:ascii="Times New Roman" w:hAnsi="Times New Roman"/>
          <w:i/>
          <w:sz w:val="24"/>
        </w:rPr>
        <w:t>ārpus sacensībām</w:t>
      </w:r>
      <w:r>
        <w:rPr>
          <w:rFonts w:ascii="Times New Roman" w:hAnsi="Times New Roman"/>
          <w:sz w:val="24"/>
        </w:rPr>
        <w:t xml:space="preserve"> un nebija saistīta ar sportisko sniegumu, tad </w:t>
      </w:r>
      <w:r>
        <w:rPr>
          <w:rFonts w:ascii="Times New Roman" w:hAnsi="Times New Roman"/>
          <w:i/>
          <w:sz w:val="24"/>
        </w:rPr>
        <w:t>diskvalifikācijas</w:t>
      </w:r>
      <w:r>
        <w:rPr>
          <w:rFonts w:ascii="Times New Roman" w:hAnsi="Times New Roman"/>
          <w:sz w:val="24"/>
        </w:rPr>
        <w:t xml:space="preserve"> periods ir trīs (3) mēneši.</w:t>
      </w:r>
    </w:p>
    <w:p w14:paraId="1441AA83" w14:textId="77777777" w:rsidR="00BE0939" w:rsidRPr="00BE0939" w:rsidRDefault="00BE0939" w:rsidP="00BE0939">
      <w:pPr>
        <w:ind w:left="709"/>
        <w:jc w:val="both"/>
        <w:rPr>
          <w:rFonts w:ascii="Times New Roman" w:hAnsi="Times New Roman"/>
          <w:noProof/>
          <w:sz w:val="24"/>
        </w:rPr>
      </w:pPr>
    </w:p>
    <w:p w14:paraId="31514417" w14:textId="62B2A801" w:rsidR="0007026B" w:rsidRPr="00BE0939" w:rsidRDefault="0007026B" w:rsidP="00BE0939">
      <w:pPr>
        <w:ind w:left="709"/>
        <w:jc w:val="both"/>
        <w:rPr>
          <w:rFonts w:ascii="Times New Roman" w:hAnsi="Times New Roman"/>
          <w:noProof/>
          <w:sz w:val="24"/>
        </w:rPr>
      </w:pPr>
      <w:r>
        <w:rPr>
          <w:rFonts w:ascii="Times New Roman" w:hAnsi="Times New Roman"/>
          <w:sz w:val="24"/>
        </w:rPr>
        <w:t xml:space="preserve">Turklāt saskaņā ar šo </w:t>
      </w:r>
      <w:r>
        <w:rPr>
          <w:rFonts w:ascii="Times New Roman" w:hAnsi="Times New Roman"/>
          <w:sz w:val="24"/>
          <w:u w:color="4754A4"/>
        </w:rPr>
        <w:t>10. panta 2. punkta 4. apakšpunkta 1. daļu</w:t>
      </w:r>
      <w:r>
        <w:rPr>
          <w:rFonts w:ascii="Times New Roman" w:hAnsi="Times New Roman"/>
          <w:sz w:val="24"/>
        </w:rPr>
        <w:t xml:space="preserve"> aprēķināto </w:t>
      </w:r>
      <w:r>
        <w:rPr>
          <w:rFonts w:ascii="Times New Roman" w:hAnsi="Times New Roman"/>
          <w:i/>
          <w:iCs/>
          <w:sz w:val="24"/>
        </w:rPr>
        <w:t>diskvalifikācijas</w:t>
      </w:r>
      <w:r>
        <w:rPr>
          <w:rFonts w:ascii="Times New Roman" w:hAnsi="Times New Roman"/>
          <w:sz w:val="24"/>
        </w:rPr>
        <w:t xml:space="preserve"> periodu var saīsināt līdz vienam (1) mēnesim, ja </w:t>
      </w:r>
      <w:r>
        <w:rPr>
          <w:rFonts w:ascii="Times New Roman" w:hAnsi="Times New Roman"/>
          <w:i/>
          <w:iCs/>
          <w:sz w:val="24"/>
        </w:rPr>
        <w:t>sportists</w:t>
      </w:r>
      <w:r>
        <w:rPr>
          <w:rFonts w:ascii="Times New Roman" w:hAnsi="Times New Roman"/>
          <w:sz w:val="24"/>
        </w:rPr>
        <w:t xml:space="preserve"> vai cita </w:t>
      </w:r>
      <w:r>
        <w:rPr>
          <w:rFonts w:ascii="Times New Roman" w:hAnsi="Times New Roman"/>
          <w:i/>
          <w:iCs/>
          <w:sz w:val="24"/>
        </w:rPr>
        <w:t>persona</w:t>
      </w:r>
      <w:r>
        <w:rPr>
          <w:rFonts w:ascii="Times New Roman" w:hAnsi="Times New Roman"/>
          <w:sz w:val="24"/>
        </w:rPr>
        <w:t xml:space="preserve"> apmierinoši pabeidz par </w:t>
      </w:r>
      <w:r>
        <w:rPr>
          <w:rFonts w:ascii="Times New Roman" w:hAnsi="Times New Roman"/>
          <w:i/>
          <w:iCs/>
          <w:sz w:val="24"/>
        </w:rPr>
        <w:t>rezultātu pārvaldību</w:t>
      </w:r>
      <w:r>
        <w:rPr>
          <w:rFonts w:ascii="Times New Roman" w:hAnsi="Times New Roman"/>
          <w:sz w:val="24"/>
        </w:rPr>
        <w:t xml:space="preserve"> atbildīgās </w:t>
      </w:r>
      <w:r>
        <w:rPr>
          <w:rFonts w:ascii="Times New Roman" w:hAnsi="Times New Roman"/>
          <w:i/>
          <w:iCs/>
          <w:sz w:val="24"/>
        </w:rPr>
        <w:t>antidopinga organizācijas</w:t>
      </w:r>
      <w:r>
        <w:rPr>
          <w:rFonts w:ascii="Times New Roman" w:hAnsi="Times New Roman"/>
          <w:sz w:val="24"/>
        </w:rPr>
        <w:t xml:space="preserve"> apstiprinātu programmu </w:t>
      </w:r>
      <w:r>
        <w:rPr>
          <w:rFonts w:ascii="Times New Roman" w:hAnsi="Times New Roman"/>
          <w:i/>
          <w:iCs/>
          <w:sz w:val="24"/>
        </w:rPr>
        <w:t>ļaunprātīgas vielu lietošanas</w:t>
      </w:r>
      <w:r>
        <w:rPr>
          <w:rFonts w:ascii="Times New Roman" w:hAnsi="Times New Roman"/>
          <w:sz w:val="24"/>
        </w:rPr>
        <w:t xml:space="preserve"> ārstēšanai.</w:t>
      </w:r>
      <w:r w:rsidR="00BE0939" w:rsidRPr="00BE0939">
        <w:rPr>
          <w:rStyle w:val="FootnoteReference"/>
          <w:rFonts w:ascii="Times New Roman" w:hAnsi="Times New Roman"/>
          <w:noProof/>
          <w:sz w:val="24"/>
        </w:rPr>
        <w:footnoteReference w:id="60"/>
      </w:r>
      <w:r>
        <w:rPr>
          <w:rFonts w:ascii="Times New Roman" w:hAnsi="Times New Roman"/>
          <w:b/>
          <w:sz w:val="24"/>
        </w:rPr>
        <w:t xml:space="preserve"> </w:t>
      </w:r>
      <w:r>
        <w:rPr>
          <w:rFonts w:ascii="Times New Roman" w:hAnsi="Times New Roman"/>
          <w:sz w:val="24"/>
        </w:rPr>
        <w:t xml:space="preserve">Šā </w:t>
      </w:r>
      <w:r>
        <w:rPr>
          <w:rFonts w:ascii="Times New Roman" w:hAnsi="Times New Roman"/>
          <w:sz w:val="24"/>
          <w:u w:color="4754A4"/>
        </w:rPr>
        <w:t>10. panta 2. punkta 4. apakšpunkta 1. daļā</w:t>
      </w:r>
      <w:r>
        <w:rPr>
          <w:rFonts w:ascii="Times New Roman" w:hAnsi="Times New Roman"/>
          <w:sz w:val="24"/>
        </w:rPr>
        <w:t xml:space="preserve"> noteiktais </w:t>
      </w:r>
      <w:r>
        <w:rPr>
          <w:rFonts w:ascii="Times New Roman" w:hAnsi="Times New Roman"/>
          <w:i/>
          <w:iCs/>
          <w:sz w:val="24"/>
        </w:rPr>
        <w:t>diskvalifikācijas</w:t>
      </w:r>
      <w:r>
        <w:rPr>
          <w:rFonts w:ascii="Times New Roman" w:hAnsi="Times New Roman"/>
          <w:sz w:val="24"/>
        </w:rPr>
        <w:t xml:space="preserve"> periods nav saīsināms, pamatojoties uz </w:t>
      </w:r>
      <w:r>
        <w:rPr>
          <w:rFonts w:ascii="Times New Roman" w:hAnsi="Times New Roman"/>
          <w:sz w:val="24"/>
          <w:u w:color="4754A4"/>
        </w:rPr>
        <w:t>10. panta 6. punkta</w:t>
      </w:r>
      <w:r>
        <w:rPr>
          <w:rFonts w:ascii="Times New Roman" w:hAnsi="Times New Roman"/>
          <w:sz w:val="24"/>
        </w:rPr>
        <w:t xml:space="preserve"> noteikumiem.</w:t>
      </w:r>
    </w:p>
    <w:p w14:paraId="3DE480FC" w14:textId="77777777" w:rsidR="00BE0939" w:rsidRPr="00BE0939" w:rsidRDefault="00BE0939" w:rsidP="00BE0939">
      <w:pPr>
        <w:ind w:left="709"/>
        <w:jc w:val="both"/>
        <w:rPr>
          <w:rFonts w:ascii="Times New Roman" w:eastAsia="Verdana" w:hAnsi="Times New Roman" w:cs="Verdana"/>
          <w:noProof/>
          <w:sz w:val="24"/>
          <w:szCs w:val="19"/>
        </w:rPr>
      </w:pPr>
    </w:p>
    <w:p w14:paraId="1769F81F" w14:textId="37FDF823" w:rsidR="0007026B" w:rsidRPr="00BE0939" w:rsidRDefault="00BE0939" w:rsidP="00BE0939">
      <w:pPr>
        <w:tabs>
          <w:tab w:val="left" w:pos="2820"/>
        </w:tabs>
        <w:ind w:left="709"/>
        <w:jc w:val="both"/>
        <w:rPr>
          <w:rFonts w:ascii="Times New Roman" w:eastAsia="Verdana" w:hAnsi="Times New Roman" w:cs="Verdana"/>
          <w:noProof/>
          <w:sz w:val="24"/>
          <w:szCs w:val="19"/>
        </w:rPr>
      </w:pPr>
      <w:r>
        <w:rPr>
          <w:rFonts w:ascii="Times New Roman" w:hAnsi="Times New Roman"/>
          <w:sz w:val="24"/>
        </w:rPr>
        <w:t xml:space="preserve">10.2.4.2. Ja norīšana, </w:t>
      </w:r>
      <w:r>
        <w:rPr>
          <w:rFonts w:ascii="Times New Roman" w:hAnsi="Times New Roman"/>
          <w:i/>
          <w:iCs/>
          <w:sz w:val="24"/>
        </w:rPr>
        <w:t>lietošana</w:t>
      </w:r>
      <w:r>
        <w:rPr>
          <w:rFonts w:ascii="Times New Roman" w:hAnsi="Times New Roman"/>
          <w:sz w:val="24"/>
        </w:rPr>
        <w:t xml:space="preserve"> vai </w:t>
      </w:r>
      <w:r>
        <w:rPr>
          <w:rFonts w:ascii="Times New Roman" w:hAnsi="Times New Roman"/>
          <w:i/>
          <w:iCs/>
          <w:sz w:val="24"/>
        </w:rPr>
        <w:t>glabāšana</w:t>
      </w:r>
      <w:r>
        <w:rPr>
          <w:rFonts w:ascii="Times New Roman" w:hAnsi="Times New Roman"/>
          <w:sz w:val="24"/>
        </w:rPr>
        <w:t xml:space="preserve"> notikusi </w:t>
      </w:r>
      <w:r>
        <w:rPr>
          <w:rFonts w:ascii="Times New Roman" w:hAnsi="Times New Roman"/>
          <w:i/>
          <w:iCs/>
          <w:sz w:val="24"/>
        </w:rPr>
        <w:t>sacensību laikā</w:t>
      </w:r>
      <w:r>
        <w:rPr>
          <w:rFonts w:ascii="Times New Roman" w:hAnsi="Times New Roman"/>
          <w:sz w:val="24"/>
        </w:rPr>
        <w:t xml:space="preserve"> un </w:t>
      </w:r>
      <w:r>
        <w:rPr>
          <w:rFonts w:ascii="Times New Roman" w:hAnsi="Times New Roman"/>
          <w:i/>
          <w:iCs/>
          <w:sz w:val="24"/>
        </w:rPr>
        <w:t>sportists</w:t>
      </w:r>
      <w:r>
        <w:rPr>
          <w:rFonts w:ascii="Times New Roman" w:hAnsi="Times New Roman"/>
          <w:sz w:val="24"/>
        </w:rPr>
        <w:t xml:space="preserve"> var pierādīt, ka norīšanas, </w:t>
      </w:r>
      <w:r>
        <w:rPr>
          <w:rFonts w:ascii="Times New Roman" w:hAnsi="Times New Roman"/>
          <w:i/>
          <w:iCs/>
          <w:sz w:val="24"/>
        </w:rPr>
        <w:t>lietošanas</w:t>
      </w:r>
      <w:r>
        <w:rPr>
          <w:rFonts w:ascii="Times New Roman" w:hAnsi="Times New Roman"/>
          <w:sz w:val="24"/>
        </w:rPr>
        <w:t xml:space="preserve"> vai </w:t>
      </w:r>
      <w:r>
        <w:rPr>
          <w:rFonts w:ascii="Times New Roman" w:hAnsi="Times New Roman"/>
          <w:i/>
          <w:iCs/>
          <w:sz w:val="24"/>
        </w:rPr>
        <w:t>glabāšanas</w:t>
      </w:r>
      <w:r>
        <w:rPr>
          <w:rFonts w:ascii="Times New Roman" w:hAnsi="Times New Roman"/>
          <w:sz w:val="24"/>
        </w:rPr>
        <w:t xml:space="preserve"> apstākļi</w:t>
      </w:r>
      <w:bookmarkStart w:id="254" w:name="10.3_Ineligibility_for_Other_Anti-Doping"/>
      <w:bookmarkStart w:id="255" w:name="_bookmark125"/>
      <w:bookmarkEnd w:id="254"/>
      <w:bookmarkEnd w:id="255"/>
      <w:r>
        <w:rPr>
          <w:rFonts w:ascii="Times New Roman" w:hAnsi="Times New Roman"/>
          <w:sz w:val="24"/>
        </w:rPr>
        <w:t xml:space="preserve"> nebija saistīti ar sportisko sniegumu, tad šāda norīšana, </w:t>
      </w:r>
      <w:r>
        <w:rPr>
          <w:rFonts w:ascii="Times New Roman" w:hAnsi="Times New Roman"/>
          <w:i/>
          <w:iCs/>
          <w:sz w:val="24"/>
        </w:rPr>
        <w:t>lietošana</w:t>
      </w:r>
      <w:r>
        <w:rPr>
          <w:rFonts w:ascii="Times New Roman" w:hAnsi="Times New Roman"/>
          <w:sz w:val="24"/>
        </w:rPr>
        <w:t xml:space="preserve"> vai </w:t>
      </w:r>
      <w:r>
        <w:rPr>
          <w:rFonts w:ascii="Times New Roman" w:hAnsi="Times New Roman"/>
          <w:i/>
          <w:iCs/>
          <w:sz w:val="24"/>
        </w:rPr>
        <w:t>glabāšana</w:t>
      </w:r>
      <w:r>
        <w:rPr>
          <w:rFonts w:ascii="Times New Roman" w:hAnsi="Times New Roman"/>
          <w:sz w:val="24"/>
        </w:rPr>
        <w:t xml:space="preserve"> nav uzskatāma par veiktu ar </w:t>
      </w:r>
      <w:r>
        <w:rPr>
          <w:rFonts w:ascii="Times New Roman" w:hAnsi="Times New Roman"/>
          <w:sz w:val="24"/>
        </w:rPr>
        <w:lastRenderedPageBreak/>
        <w:t xml:space="preserve">nodomu </w:t>
      </w:r>
      <w:r>
        <w:rPr>
          <w:rFonts w:ascii="Times New Roman" w:hAnsi="Times New Roman"/>
          <w:sz w:val="24"/>
          <w:u w:color="4754A4"/>
        </w:rPr>
        <w:t>10. panta 2. punkta 1. apakšpunkta</w:t>
      </w:r>
      <w:r>
        <w:rPr>
          <w:rFonts w:ascii="Times New Roman" w:hAnsi="Times New Roman"/>
          <w:sz w:val="24"/>
        </w:rPr>
        <w:t xml:space="preserve"> izpratnē un nav pamats </w:t>
      </w:r>
      <w:r>
        <w:rPr>
          <w:rFonts w:ascii="Times New Roman" w:hAnsi="Times New Roman"/>
          <w:i/>
          <w:iCs/>
          <w:sz w:val="24"/>
        </w:rPr>
        <w:t>atbildību pastiprinošu apstākļu</w:t>
      </w:r>
      <w:r>
        <w:rPr>
          <w:rFonts w:ascii="Times New Roman" w:hAnsi="Times New Roman"/>
          <w:sz w:val="24"/>
        </w:rPr>
        <w:t xml:space="preserve"> konstatēšanai saskaņā ar </w:t>
      </w:r>
      <w:r>
        <w:rPr>
          <w:rFonts w:ascii="Times New Roman" w:hAnsi="Times New Roman"/>
          <w:sz w:val="24"/>
          <w:u w:color="4754A4"/>
        </w:rPr>
        <w:t>10. panta 4. punktu</w:t>
      </w:r>
      <w:r>
        <w:rPr>
          <w:rFonts w:ascii="Times New Roman" w:hAnsi="Times New Roman"/>
          <w:sz w:val="24"/>
        </w:rPr>
        <w:t>.</w:t>
      </w:r>
    </w:p>
    <w:p w14:paraId="57608A83" w14:textId="77777777" w:rsidR="0007026B" w:rsidRPr="00DD70E9" w:rsidRDefault="0007026B" w:rsidP="00DD70E9">
      <w:pPr>
        <w:jc w:val="both"/>
        <w:rPr>
          <w:rFonts w:ascii="Times New Roman" w:eastAsia="Verdana" w:hAnsi="Times New Roman" w:cs="Verdana"/>
          <w:noProof/>
          <w:sz w:val="24"/>
          <w:szCs w:val="21"/>
        </w:rPr>
      </w:pPr>
    </w:p>
    <w:p w14:paraId="2DAEA7D8" w14:textId="4B23F157" w:rsidR="0007026B" w:rsidRPr="00A11F1B" w:rsidRDefault="00BE0939" w:rsidP="00A11F1B">
      <w:pPr>
        <w:pStyle w:val="Heading2"/>
      </w:pPr>
      <w:bookmarkStart w:id="256" w:name="_bookmark126"/>
      <w:bookmarkStart w:id="257" w:name="_Toc56176298"/>
      <w:bookmarkEnd w:id="256"/>
      <w:r w:rsidRPr="00A11F1B">
        <w:t xml:space="preserve">10.3. </w:t>
      </w:r>
      <w:r w:rsidRPr="00A11F1B">
        <w:rPr>
          <w:i/>
          <w:iCs/>
        </w:rPr>
        <w:t>Diskvalifikācija</w:t>
      </w:r>
      <w:r w:rsidRPr="00A11F1B">
        <w:t xml:space="preserve"> saistībā ar citu antidopinga noteikumu pārkāpumiem</w:t>
      </w:r>
      <w:bookmarkEnd w:id="257"/>
    </w:p>
    <w:p w14:paraId="0292532E" w14:textId="77777777" w:rsidR="00BE0939" w:rsidRDefault="00BE0939" w:rsidP="00DD70E9">
      <w:pPr>
        <w:pStyle w:val="BodyText"/>
        <w:ind w:left="0"/>
        <w:jc w:val="both"/>
        <w:rPr>
          <w:rFonts w:ascii="Times New Roman" w:hAnsi="Times New Roman"/>
          <w:noProof/>
          <w:sz w:val="24"/>
        </w:rPr>
      </w:pPr>
    </w:p>
    <w:p w14:paraId="2069E4A9" w14:textId="151E5304" w:rsidR="0007026B" w:rsidRPr="0029191C" w:rsidRDefault="0007026B" w:rsidP="00DD70E9">
      <w:pPr>
        <w:pStyle w:val="BodyText"/>
        <w:ind w:left="0"/>
        <w:jc w:val="both"/>
        <w:rPr>
          <w:rFonts w:ascii="Times New Roman" w:hAnsi="Times New Roman"/>
          <w:noProof/>
          <w:sz w:val="24"/>
        </w:rPr>
      </w:pPr>
      <w:r>
        <w:rPr>
          <w:rFonts w:ascii="Times New Roman" w:hAnsi="Times New Roman"/>
          <w:sz w:val="24"/>
        </w:rPr>
        <w:t xml:space="preserve">Ja vien nepiemēro </w:t>
      </w:r>
      <w:r>
        <w:rPr>
          <w:rFonts w:ascii="Times New Roman" w:hAnsi="Times New Roman"/>
          <w:sz w:val="24"/>
          <w:u w:color="4754A4"/>
        </w:rPr>
        <w:t>10. panta 6. vai 7. punktu</w:t>
      </w:r>
      <w:r>
        <w:rPr>
          <w:rFonts w:ascii="Times New Roman" w:hAnsi="Times New Roman"/>
          <w:sz w:val="24"/>
        </w:rPr>
        <w:t xml:space="preserve">, </w:t>
      </w:r>
      <w:r>
        <w:rPr>
          <w:rFonts w:ascii="Times New Roman" w:hAnsi="Times New Roman"/>
          <w:i/>
          <w:iCs/>
          <w:sz w:val="24"/>
        </w:rPr>
        <w:t>diskvalifikāciju</w:t>
      </w:r>
      <w:r>
        <w:rPr>
          <w:rFonts w:ascii="Times New Roman" w:hAnsi="Times New Roman"/>
          <w:sz w:val="24"/>
        </w:rPr>
        <w:t xml:space="preserve"> tādu antidopinga noteikumu pārkāpumu dēļ, kas nav norādīti </w:t>
      </w:r>
      <w:r>
        <w:rPr>
          <w:rFonts w:ascii="Times New Roman" w:hAnsi="Times New Roman"/>
          <w:sz w:val="24"/>
          <w:u w:color="4754A4"/>
        </w:rPr>
        <w:t>10. panta 2. punktā</w:t>
      </w:r>
      <w:r>
        <w:rPr>
          <w:rFonts w:ascii="Times New Roman" w:hAnsi="Times New Roman"/>
          <w:sz w:val="24"/>
        </w:rPr>
        <w:t>, nosaka uz turpmāk minēto laiku.</w:t>
      </w:r>
    </w:p>
    <w:p w14:paraId="47638709" w14:textId="77777777" w:rsidR="00BE0939" w:rsidRPr="0029191C" w:rsidRDefault="00BE0939" w:rsidP="00DD70E9">
      <w:pPr>
        <w:pStyle w:val="BodyText"/>
        <w:ind w:left="0"/>
        <w:jc w:val="both"/>
        <w:rPr>
          <w:rFonts w:ascii="Times New Roman" w:hAnsi="Times New Roman"/>
          <w:noProof/>
          <w:sz w:val="24"/>
        </w:rPr>
      </w:pPr>
    </w:p>
    <w:p w14:paraId="59ADCAEF" w14:textId="4557E3D0" w:rsidR="0007026B" w:rsidRPr="0029191C" w:rsidRDefault="00BE0939" w:rsidP="0029191C">
      <w:pPr>
        <w:tabs>
          <w:tab w:val="left" w:pos="2281"/>
        </w:tabs>
        <w:ind w:left="426"/>
        <w:jc w:val="both"/>
        <w:rPr>
          <w:rFonts w:ascii="Times New Roman" w:eastAsia="Verdana" w:hAnsi="Times New Roman" w:cs="Verdana"/>
          <w:noProof/>
          <w:sz w:val="24"/>
          <w:szCs w:val="19"/>
        </w:rPr>
      </w:pPr>
      <w:r>
        <w:rPr>
          <w:rFonts w:ascii="Times New Roman" w:hAnsi="Times New Roman"/>
          <w:sz w:val="24"/>
        </w:rPr>
        <w:t xml:space="preserve">10.3.1. Par </w:t>
      </w:r>
      <w:r>
        <w:rPr>
          <w:rFonts w:ascii="Times New Roman" w:hAnsi="Times New Roman"/>
          <w:sz w:val="24"/>
          <w:u w:color="4754A4"/>
        </w:rPr>
        <w:t>2. panta 3.</w:t>
      </w:r>
      <w:r>
        <w:rPr>
          <w:rFonts w:ascii="Times New Roman" w:hAnsi="Times New Roman"/>
          <w:sz w:val="24"/>
        </w:rPr>
        <w:t xml:space="preserve"> vai </w:t>
      </w:r>
      <w:r>
        <w:rPr>
          <w:rFonts w:ascii="Times New Roman" w:hAnsi="Times New Roman"/>
          <w:sz w:val="24"/>
          <w:u w:color="4754A4"/>
        </w:rPr>
        <w:t>5. punkta</w:t>
      </w:r>
      <w:r>
        <w:rPr>
          <w:rFonts w:ascii="Times New Roman" w:hAnsi="Times New Roman"/>
          <w:sz w:val="24"/>
        </w:rPr>
        <w:t xml:space="preserve"> pārkāpumiem </w:t>
      </w:r>
      <w:r>
        <w:rPr>
          <w:rFonts w:ascii="Times New Roman" w:hAnsi="Times New Roman"/>
          <w:i/>
          <w:iCs/>
          <w:sz w:val="24"/>
        </w:rPr>
        <w:t>diskvalifikācijas</w:t>
      </w:r>
      <w:r>
        <w:rPr>
          <w:rFonts w:ascii="Times New Roman" w:hAnsi="Times New Roman"/>
          <w:sz w:val="24"/>
        </w:rPr>
        <w:t xml:space="preserve"> periods ir četri (4) gadi, izņemot: i) gadījumā, ja </w:t>
      </w:r>
      <w:r>
        <w:rPr>
          <w:rFonts w:ascii="Times New Roman" w:hAnsi="Times New Roman"/>
          <w:i/>
          <w:iCs/>
          <w:sz w:val="24"/>
        </w:rPr>
        <w:t>sportists</w:t>
      </w:r>
      <w:r>
        <w:rPr>
          <w:rFonts w:ascii="Times New Roman" w:hAnsi="Times New Roman"/>
          <w:sz w:val="24"/>
        </w:rPr>
        <w:t xml:space="preserve"> neierodas uz </w:t>
      </w:r>
      <w:r>
        <w:rPr>
          <w:rFonts w:ascii="Times New Roman" w:hAnsi="Times New Roman"/>
          <w:i/>
          <w:iCs/>
          <w:sz w:val="24"/>
        </w:rPr>
        <w:t>paraugu</w:t>
      </w:r>
      <w:r>
        <w:rPr>
          <w:rFonts w:ascii="Times New Roman" w:hAnsi="Times New Roman"/>
          <w:sz w:val="24"/>
        </w:rPr>
        <w:t xml:space="preserve"> vākšanu un ja </w:t>
      </w:r>
      <w:r>
        <w:rPr>
          <w:rFonts w:ascii="Times New Roman" w:hAnsi="Times New Roman"/>
          <w:i/>
          <w:iCs/>
          <w:sz w:val="24"/>
        </w:rPr>
        <w:t>sportists</w:t>
      </w:r>
      <w:r>
        <w:rPr>
          <w:rFonts w:ascii="Times New Roman" w:hAnsi="Times New Roman"/>
          <w:sz w:val="24"/>
        </w:rPr>
        <w:t xml:space="preserve"> var pierādīt, ka antidopinga noteikumu pārkāpums nav izdarīts ar nodomu, </w:t>
      </w:r>
      <w:r>
        <w:rPr>
          <w:rFonts w:ascii="Times New Roman" w:hAnsi="Times New Roman"/>
          <w:i/>
          <w:iCs/>
          <w:sz w:val="24"/>
        </w:rPr>
        <w:t>diskvalifikācijas</w:t>
      </w:r>
      <w:r>
        <w:rPr>
          <w:rFonts w:ascii="Times New Roman" w:hAnsi="Times New Roman"/>
          <w:sz w:val="24"/>
        </w:rPr>
        <w:t xml:space="preserve"> periods ir divi (2) gadi; ii) visos pārējos gadījumos, ja </w:t>
      </w:r>
      <w:r>
        <w:rPr>
          <w:rFonts w:ascii="Times New Roman" w:hAnsi="Times New Roman"/>
          <w:i/>
          <w:iCs/>
          <w:sz w:val="24"/>
        </w:rPr>
        <w:t>sportists</w:t>
      </w:r>
      <w:r>
        <w:rPr>
          <w:rFonts w:ascii="Times New Roman" w:hAnsi="Times New Roman"/>
          <w:sz w:val="24"/>
        </w:rPr>
        <w:t xml:space="preserve"> vai cita </w:t>
      </w:r>
      <w:r>
        <w:rPr>
          <w:rFonts w:ascii="Times New Roman" w:hAnsi="Times New Roman"/>
          <w:i/>
          <w:iCs/>
          <w:sz w:val="24"/>
        </w:rPr>
        <w:t>persona</w:t>
      </w:r>
      <w:r>
        <w:rPr>
          <w:rFonts w:ascii="Times New Roman" w:hAnsi="Times New Roman"/>
          <w:sz w:val="24"/>
        </w:rPr>
        <w:t xml:space="preserve"> var pierādīt ārkārtas apstākļus, kas attaisno </w:t>
      </w:r>
      <w:r>
        <w:rPr>
          <w:rFonts w:ascii="Times New Roman" w:hAnsi="Times New Roman"/>
          <w:i/>
          <w:iCs/>
          <w:sz w:val="24"/>
        </w:rPr>
        <w:t>diskvalifikācijas</w:t>
      </w:r>
      <w:r>
        <w:rPr>
          <w:rFonts w:ascii="Times New Roman" w:hAnsi="Times New Roman"/>
          <w:sz w:val="24"/>
        </w:rPr>
        <w:t xml:space="preserve"> perioda saīsināšanu, </w:t>
      </w:r>
      <w:r>
        <w:rPr>
          <w:rFonts w:ascii="Times New Roman" w:hAnsi="Times New Roman"/>
          <w:i/>
          <w:iCs/>
          <w:sz w:val="24"/>
        </w:rPr>
        <w:t>diskvalifikācijas</w:t>
      </w:r>
      <w:r>
        <w:rPr>
          <w:rFonts w:ascii="Times New Roman" w:hAnsi="Times New Roman"/>
          <w:sz w:val="24"/>
        </w:rPr>
        <w:t xml:space="preserve"> periods ir no diviem (2) līdz četriem (4) gadiem atkarībā no </w:t>
      </w:r>
      <w:r>
        <w:rPr>
          <w:rFonts w:ascii="Times New Roman" w:hAnsi="Times New Roman"/>
          <w:i/>
          <w:iCs/>
          <w:sz w:val="24"/>
        </w:rPr>
        <w:t>sportista</w:t>
      </w:r>
      <w:r>
        <w:rPr>
          <w:rFonts w:ascii="Times New Roman" w:hAnsi="Times New Roman"/>
          <w:sz w:val="24"/>
        </w:rPr>
        <w:t xml:space="preserve"> vai citas </w:t>
      </w:r>
      <w:r>
        <w:rPr>
          <w:rFonts w:ascii="Times New Roman" w:hAnsi="Times New Roman"/>
          <w:i/>
          <w:iCs/>
          <w:sz w:val="24"/>
        </w:rPr>
        <w:t>personas</w:t>
      </w:r>
      <w:r>
        <w:rPr>
          <w:rFonts w:ascii="Times New Roman" w:hAnsi="Times New Roman"/>
          <w:sz w:val="24"/>
        </w:rPr>
        <w:t xml:space="preserve"> </w:t>
      </w:r>
      <w:r>
        <w:rPr>
          <w:rFonts w:ascii="Times New Roman" w:hAnsi="Times New Roman"/>
          <w:i/>
          <w:iCs/>
          <w:sz w:val="24"/>
        </w:rPr>
        <w:t>vainas</w:t>
      </w:r>
      <w:r>
        <w:rPr>
          <w:rFonts w:ascii="Times New Roman" w:hAnsi="Times New Roman"/>
          <w:sz w:val="24"/>
        </w:rPr>
        <w:t xml:space="preserve"> pakāpes, vai iii) gadījumā, ja pārkāpumā piedalījusies </w:t>
      </w:r>
      <w:r>
        <w:rPr>
          <w:rFonts w:ascii="Times New Roman" w:hAnsi="Times New Roman"/>
          <w:i/>
          <w:iCs/>
          <w:sz w:val="24"/>
        </w:rPr>
        <w:t>aizsargājama persona</w:t>
      </w:r>
      <w:r>
        <w:rPr>
          <w:rFonts w:ascii="Times New Roman" w:hAnsi="Times New Roman"/>
          <w:sz w:val="24"/>
        </w:rPr>
        <w:t xml:space="preserve"> vai </w:t>
      </w:r>
      <w:r>
        <w:rPr>
          <w:rFonts w:ascii="Times New Roman" w:hAnsi="Times New Roman"/>
          <w:i/>
          <w:iCs/>
          <w:sz w:val="24"/>
        </w:rPr>
        <w:t>amatieru līmeņa sportists</w:t>
      </w:r>
      <w:r>
        <w:rPr>
          <w:rFonts w:ascii="Times New Roman" w:hAnsi="Times New Roman"/>
          <w:sz w:val="24"/>
        </w:rPr>
        <w:t xml:space="preserve">, </w:t>
      </w:r>
      <w:r>
        <w:rPr>
          <w:rFonts w:ascii="Times New Roman" w:hAnsi="Times New Roman"/>
          <w:i/>
          <w:iCs/>
          <w:sz w:val="24"/>
        </w:rPr>
        <w:t>diskvalifikācijas</w:t>
      </w:r>
      <w:r>
        <w:rPr>
          <w:rFonts w:ascii="Times New Roman" w:hAnsi="Times New Roman"/>
          <w:sz w:val="24"/>
        </w:rPr>
        <w:t xml:space="preserve"> periods ir robežās no diviem (2) gadiem maksimālo sankciju gadījumā līdz, kā minimums, aizrādījumam, nenosakot </w:t>
      </w:r>
      <w:r>
        <w:rPr>
          <w:rFonts w:ascii="Times New Roman" w:hAnsi="Times New Roman"/>
          <w:i/>
          <w:iCs/>
          <w:sz w:val="24"/>
        </w:rPr>
        <w:t>diskvalifikācijas</w:t>
      </w:r>
      <w:r>
        <w:rPr>
          <w:rFonts w:ascii="Times New Roman" w:hAnsi="Times New Roman"/>
          <w:sz w:val="24"/>
        </w:rPr>
        <w:t xml:space="preserve"> periodu, atkarībā no </w:t>
      </w:r>
      <w:r>
        <w:rPr>
          <w:rFonts w:ascii="Times New Roman" w:hAnsi="Times New Roman"/>
          <w:i/>
          <w:iCs/>
          <w:sz w:val="24"/>
        </w:rPr>
        <w:t>aizsargājamās personas</w:t>
      </w:r>
      <w:r>
        <w:rPr>
          <w:rFonts w:ascii="Times New Roman" w:hAnsi="Times New Roman"/>
          <w:sz w:val="24"/>
        </w:rPr>
        <w:t xml:space="preserve"> vai </w:t>
      </w:r>
      <w:r>
        <w:rPr>
          <w:rFonts w:ascii="Times New Roman" w:hAnsi="Times New Roman"/>
          <w:i/>
          <w:iCs/>
          <w:sz w:val="24"/>
        </w:rPr>
        <w:t>amatieru līmeņa sportista</w:t>
      </w:r>
      <w:r>
        <w:rPr>
          <w:rFonts w:ascii="Times New Roman" w:hAnsi="Times New Roman"/>
          <w:sz w:val="24"/>
        </w:rPr>
        <w:t xml:space="preserve"> </w:t>
      </w:r>
      <w:r>
        <w:rPr>
          <w:rFonts w:ascii="Times New Roman" w:hAnsi="Times New Roman"/>
          <w:i/>
          <w:iCs/>
          <w:sz w:val="24"/>
        </w:rPr>
        <w:t>vainas</w:t>
      </w:r>
      <w:r>
        <w:rPr>
          <w:rFonts w:ascii="Times New Roman" w:hAnsi="Times New Roman"/>
          <w:sz w:val="24"/>
        </w:rPr>
        <w:t xml:space="preserve"> pakāpes.</w:t>
      </w:r>
    </w:p>
    <w:p w14:paraId="57CB6CE4" w14:textId="77777777" w:rsidR="00BE0939" w:rsidRPr="0029191C" w:rsidRDefault="00BE0939" w:rsidP="0029191C">
      <w:pPr>
        <w:tabs>
          <w:tab w:val="left" w:pos="2281"/>
        </w:tabs>
        <w:ind w:left="426"/>
        <w:jc w:val="both"/>
        <w:rPr>
          <w:rFonts w:ascii="Times New Roman" w:eastAsia="Verdana" w:hAnsi="Times New Roman" w:cs="Verdana"/>
          <w:noProof/>
          <w:sz w:val="24"/>
          <w:szCs w:val="19"/>
        </w:rPr>
      </w:pPr>
    </w:p>
    <w:p w14:paraId="7B4F07CA" w14:textId="5BAC190D" w:rsidR="0007026B" w:rsidRPr="00DD70E9" w:rsidRDefault="00BE0939" w:rsidP="0029191C">
      <w:pPr>
        <w:pStyle w:val="BodyText"/>
        <w:tabs>
          <w:tab w:val="left" w:pos="2281"/>
        </w:tabs>
        <w:ind w:left="426"/>
        <w:jc w:val="both"/>
        <w:rPr>
          <w:rFonts w:ascii="Times New Roman" w:hAnsi="Times New Roman"/>
          <w:noProof/>
          <w:sz w:val="24"/>
        </w:rPr>
      </w:pPr>
      <w:bookmarkStart w:id="258" w:name="_bookmark127"/>
      <w:bookmarkEnd w:id="258"/>
      <w:r>
        <w:rPr>
          <w:rFonts w:ascii="Times New Roman" w:hAnsi="Times New Roman"/>
          <w:sz w:val="24"/>
        </w:rPr>
        <w:t xml:space="preserve">10.3.2. </w:t>
      </w:r>
      <w:r>
        <w:rPr>
          <w:rFonts w:ascii="Times New Roman" w:hAnsi="Times New Roman"/>
          <w:sz w:val="24"/>
          <w:u w:color="4754A4"/>
        </w:rPr>
        <w:t xml:space="preserve">Ja </w:t>
      </w:r>
      <w:r>
        <w:rPr>
          <w:rFonts w:ascii="Times New Roman" w:hAnsi="Times New Roman"/>
          <w:i/>
          <w:iCs/>
          <w:sz w:val="24"/>
          <w:u w:color="4754A4"/>
        </w:rPr>
        <w:t>sportists</w:t>
      </w:r>
      <w:r>
        <w:rPr>
          <w:rFonts w:ascii="Times New Roman" w:hAnsi="Times New Roman"/>
          <w:sz w:val="24"/>
          <w:u w:color="4754A4"/>
        </w:rPr>
        <w:t xml:space="preserve"> ir pārkāpis 2. panta 4. punktu, viņu </w:t>
      </w:r>
      <w:r>
        <w:rPr>
          <w:rFonts w:ascii="Times New Roman" w:hAnsi="Times New Roman"/>
          <w:i/>
          <w:iCs/>
          <w:sz w:val="24"/>
          <w:u w:color="4754A4"/>
        </w:rPr>
        <w:t>diskvalificē</w:t>
      </w:r>
      <w:r>
        <w:rPr>
          <w:rFonts w:ascii="Times New Roman" w:hAnsi="Times New Roman"/>
          <w:sz w:val="24"/>
          <w:u w:color="4754A4"/>
        </w:rPr>
        <w:t xml:space="preserve"> uz diviem (2) gadiem, un atkarībā no viņa </w:t>
      </w:r>
      <w:r>
        <w:rPr>
          <w:rFonts w:ascii="Times New Roman" w:hAnsi="Times New Roman"/>
          <w:i/>
          <w:iCs/>
          <w:sz w:val="24"/>
          <w:u w:color="4754A4"/>
        </w:rPr>
        <w:t>vainas</w:t>
      </w:r>
      <w:r>
        <w:rPr>
          <w:rFonts w:ascii="Times New Roman" w:hAnsi="Times New Roman"/>
          <w:sz w:val="24"/>
          <w:u w:color="4754A4"/>
        </w:rPr>
        <w:t xml:space="preserve"> pakāpes šo laiku var saīsināt līdz vienam (1) gadam.</w:t>
      </w:r>
      <w:r>
        <w:rPr>
          <w:rFonts w:ascii="Times New Roman" w:hAnsi="Times New Roman"/>
          <w:sz w:val="24"/>
        </w:rPr>
        <w:t xml:space="preserve"> </w:t>
      </w:r>
      <w:r>
        <w:rPr>
          <w:rFonts w:ascii="Times New Roman" w:hAnsi="Times New Roman"/>
          <w:i/>
          <w:iCs/>
          <w:sz w:val="24"/>
        </w:rPr>
        <w:t>Sportista</w:t>
      </w:r>
      <w:r>
        <w:rPr>
          <w:rFonts w:ascii="Times New Roman" w:hAnsi="Times New Roman"/>
          <w:sz w:val="24"/>
        </w:rPr>
        <w:t xml:space="preserve"> </w:t>
      </w:r>
      <w:r>
        <w:rPr>
          <w:rFonts w:ascii="Times New Roman" w:hAnsi="Times New Roman"/>
          <w:i/>
          <w:iCs/>
          <w:sz w:val="24"/>
        </w:rPr>
        <w:t>diskvalifikācijas</w:t>
      </w:r>
      <w:r>
        <w:rPr>
          <w:rFonts w:ascii="Times New Roman" w:hAnsi="Times New Roman"/>
          <w:sz w:val="24"/>
        </w:rPr>
        <w:t xml:space="preserve"> laiku nevar samazināt no diviem (2) gadiem uz vienu (1) gadu, ja tas, kā pēdējā brīdī ir mainījusies informācija par viņa atrašanās vietu, vai citas darbības rada aizdomas, ka šis </w:t>
      </w:r>
      <w:r>
        <w:rPr>
          <w:rFonts w:ascii="Times New Roman" w:hAnsi="Times New Roman"/>
          <w:i/>
          <w:iCs/>
          <w:sz w:val="24"/>
        </w:rPr>
        <w:t>sportists</w:t>
      </w:r>
      <w:r>
        <w:rPr>
          <w:rFonts w:ascii="Times New Roman" w:hAnsi="Times New Roman"/>
          <w:sz w:val="24"/>
        </w:rPr>
        <w:t xml:space="preserve"> centies izvairīties no </w:t>
      </w:r>
      <w:r>
        <w:rPr>
          <w:rFonts w:ascii="Times New Roman" w:hAnsi="Times New Roman"/>
          <w:i/>
          <w:iCs/>
          <w:sz w:val="24"/>
        </w:rPr>
        <w:t>pārbaudes</w:t>
      </w:r>
      <w:r>
        <w:rPr>
          <w:rFonts w:ascii="Times New Roman" w:hAnsi="Times New Roman"/>
          <w:sz w:val="24"/>
        </w:rPr>
        <w:t>.</w:t>
      </w:r>
    </w:p>
    <w:p w14:paraId="125DCD9D" w14:textId="77777777" w:rsidR="0007026B" w:rsidRPr="00DD70E9" w:rsidRDefault="0007026B" w:rsidP="0029191C">
      <w:pPr>
        <w:ind w:left="426"/>
        <w:jc w:val="both"/>
        <w:rPr>
          <w:rFonts w:ascii="Times New Roman" w:eastAsia="Verdana" w:hAnsi="Times New Roman" w:cs="Verdana"/>
          <w:noProof/>
          <w:sz w:val="24"/>
          <w:szCs w:val="17"/>
        </w:rPr>
      </w:pPr>
    </w:p>
    <w:p w14:paraId="33A5C665" w14:textId="15F66E94" w:rsidR="0007026B" w:rsidRPr="0029191C" w:rsidRDefault="00BE0939" w:rsidP="0029191C">
      <w:pPr>
        <w:pStyle w:val="BodyText"/>
        <w:tabs>
          <w:tab w:val="left" w:pos="2101"/>
        </w:tabs>
        <w:ind w:left="426"/>
        <w:jc w:val="both"/>
        <w:rPr>
          <w:rFonts w:ascii="Times New Roman" w:eastAsia="Trebuchet MS" w:hAnsi="Times New Roman" w:cs="Trebuchet MS"/>
          <w:noProof/>
          <w:sz w:val="24"/>
          <w:szCs w:val="11"/>
        </w:rPr>
      </w:pPr>
      <w:bookmarkStart w:id="259" w:name="_bookmark128"/>
      <w:bookmarkEnd w:id="259"/>
      <w:r>
        <w:rPr>
          <w:rFonts w:ascii="Times New Roman" w:hAnsi="Times New Roman"/>
          <w:sz w:val="24"/>
        </w:rPr>
        <w:t xml:space="preserve">10.3.3. Par </w:t>
      </w:r>
      <w:r>
        <w:rPr>
          <w:rFonts w:ascii="Times New Roman" w:hAnsi="Times New Roman"/>
          <w:sz w:val="24"/>
          <w:u w:color="4754A4"/>
        </w:rPr>
        <w:t>2. panta 7. vai 8. punkta</w:t>
      </w:r>
      <w:r>
        <w:rPr>
          <w:rFonts w:ascii="Times New Roman" w:hAnsi="Times New Roman"/>
          <w:sz w:val="24"/>
        </w:rPr>
        <w:t xml:space="preserve"> pārkāpumiem </w:t>
      </w:r>
      <w:r>
        <w:rPr>
          <w:rFonts w:ascii="Times New Roman" w:hAnsi="Times New Roman"/>
          <w:i/>
          <w:iCs/>
          <w:sz w:val="24"/>
        </w:rPr>
        <w:t>sportistu</w:t>
      </w:r>
      <w:r>
        <w:rPr>
          <w:rFonts w:ascii="Times New Roman" w:hAnsi="Times New Roman"/>
          <w:sz w:val="24"/>
        </w:rPr>
        <w:t xml:space="preserve"> </w:t>
      </w:r>
      <w:r>
        <w:rPr>
          <w:rFonts w:ascii="Times New Roman" w:hAnsi="Times New Roman"/>
          <w:i/>
          <w:iCs/>
          <w:sz w:val="24"/>
        </w:rPr>
        <w:t>diskvalificē</w:t>
      </w:r>
      <w:r>
        <w:rPr>
          <w:rFonts w:ascii="Times New Roman" w:hAnsi="Times New Roman"/>
          <w:sz w:val="24"/>
        </w:rPr>
        <w:t xml:space="preserve"> uz laiku no četriem (4) gadiem līdz mūža beigām atkarībā no pārkāpuma smaguma. Tāds </w:t>
      </w:r>
      <w:r>
        <w:rPr>
          <w:rFonts w:ascii="Times New Roman" w:hAnsi="Times New Roman"/>
          <w:sz w:val="24"/>
          <w:u w:color="4754A4"/>
        </w:rPr>
        <w:t>2. panta 7. vai 8. punkta</w:t>
      </w:r>
      <w:r>
        <w:rPr>
          <w:rFonts w:ascii="Times New Roman" w:hAnsi="Times New Roman"/>
          <w:sz w:val="24"/>
        </w:rPr>
        <w:t xml:space="preserve"> pārkāpums, kurā piedalījusies </w:t>
      </w:r>
      <w:r>
        <w:rPr>
          <w:rFonts w:ascii="Times New Roman" w:hAnsi="Times New Roman"/>
          <w:i/>
          <w:iCs/>
          <w:sz w:val="24"/>
        </w:rPr>
        <w:t>aizsargājama persona</w:t>
      </w:r>
      <w:r>
        <w:rPr>
          <w:rFonts w:ascii="Times New Roman" w:hAnsi="Times New Roman"/>
          <w:sz w:val="24"/>
        </w:rPr>
        <w:t xml:space="preserve">, ir uzskatāms par sevišķi smagu pārkāpumu, un, ja to ir izdarījis </w:t>
      </w:r>
      <w:r>
        <w:rPr>
          <w:rFonts w:ascii="Times New Roman" w:hAnsi="Times New Roman"/>
          <w:i/>
          <w:iCs/>
          <w:sz w:val="24"/>
        </w:rPr>
        <w:t xml:space="preserve">sportistu </w:t>
      </w:r>
      <w:r w:rsidR="00043403">
        <w:rPr>
          <w:rFonts w:ascii="Times New Roman" w:hAnsi="Times New Roman"/>
          <w:i/>
          <w:iCs/>
          <w:sz w:val="24"/>
        </w:rPr>
        <w:t xml:space="preserve">atbalsta </w:t>
      </w:r>
      <w:r>
        <w:rPr>
          <w:rFonts w:ascii="Times New Roman" w:hAnsi="Times New Roman"/>
          <w:i/>
          <w:iCs/>
          <w:sz w:val="24"/>
        </w:rPr>
        <w:t>personāla</w:t>
      </w:r>
      <w:r>
        <w:rPr>
          <w:rFonts w:ascii="Times New Roman" w:hAnsi="Times New Roman"/>
          <w:sz w:val="24"/>
        </w:rPr>
        <w:t xml:space="preserve"> loceklis un šāds pārkāpums nav saistīts ar </w:t>
      </w:r>
      <w:r>
        <w:rPr>
          <w:rFonts w:ascii="Times New Roman" w:hAnsi="Times New Roman"/>
          <w:i/>
          <w:iCs/>
          <w:sz w:val="24"/>
        </w:rPr>
        <w:t>īpašajām vielām</w:t>
      </w:r>
      <w:r>
        <w:rPr>
          <w:rFonts w:ascii="Times New Roman" w:hAnsi="Times New Roman"/>
          <w:sz w:val="24"/>
        </w:rPr>
        <w:t xml:space="preserve">, par šādu pārkāpumu </w:t>
      </w:r>
      <w:r>
        <w:rPr>
          <w:rFonts w:ascii="Times New Roman" w:hAnsi="Times New Roman"/>
          <w:i/>
          <w:iCs/>
          <w:sz w:val="24"/>
        </w:rPr>
        <w:t xml:space="preserve">sportistu </w:t>
      </w:r>
      <w:r w:rsidR="00043403">
        <w:rPr>
          <w:rFonts w:ascii="Times New Roman" w:hAnsi="Times New Roman"/>
          <w:i/>
          <w:iCs/>
          <w:sz w:val="24"/>
        </w:rPr>
        <w:t xml:space="preserve">atbalsta </w:t>
      </w:r>
      <w:r>
        <w:rPr>
          <w:rFonts w:ascii="Times New Roman" w:hAnsi="Times New Roman"/>
          <w:i/>
          <w:iCs/>
          <w:sz w:val="24"/>
        </w:rPr>
        <w:t>personāla</w:t>
      </w:r>
      <w:r>
        <w:rPr>
          <w:rFonts w:ascii="Times New Roman" w:hAnsi="Times New Roman"/>
          <w:sz w:val="24"/>
        </w:rPr>
        <w:t xml:space="preserve"> loceklim nosaka </w:t>
      </w:r>
      <w:r>
        <w:rPr>
          <w:rFonts w:ascii="Times New Roman" w:hAnsi="Times New Roman"/>
          <w:i/>
          <w:iCs/>
          <w:sz w:val="24"/>
        </w:rPr>
        <w:t>diskvalifikāciju</w:t>
      </w:r>
      <w:r>
        <w:rPr>
          <w:rFonts w:ascii="Times New Roman" w:hAnsi="Times New Roman"/>
          <w:sz w:val="24"/>
        </w:rPr>
        <w:t xml:space="preserve"> uz mūžu. Turklāt tādu būtisku </w:t>
      </w:r>
      <w:r>
        <w:rPr>
          <w:rFonts w:ascii="Times New Roman" w:hAnsi="Times New Roman"/>
          <w:sz w:val="24"/>
          <w:u w:color="4754A4"/>
        </w:rPr>
        <w:t>2. panta 7. vai 8. punkta</w:t>
      </w:r>
      <w:r>
        <w:rPr>
          <w:rFonts w:ascii="Times New Roman" w:hAnsi="Times New Roman"/>
          <w:sz w:val="24"/>
        </w:rPr>
        <w:t xml:space="preserve"> pārkāpumu gadījumā, kas varētu būt arī ar sportu nesaistītu tiesību aktu un noteikumu pārkāpumi, ziņo kompetentajām administratīvajām, profesionālajām vai tiesu iestādēm.</w:t>
      </w:r>
      <w:r w:rsidR="0029191C" w:rsidRPr="0029191C">
        <w:rPr>
          <w:rStyle w:val="FootnoteReference"/>
          <w:rFonts w:ascii="Times New Roman" w:hAnsi="Times New Roman"/>
          <w:noProof/>
          <w:sz w:val="24"/>
        </w:rPr>
        <w:footnoteReference w:id="61"/>
      </w:r>
    </w:p>
    <w:p w14:paraId="22242DE3" w14:textId="77777777" w:rsidR="00BE0939" w:rsidRPr="0029191C" w:rsidRDefault="00BE0939" w:rsidP="0029191C">
      <w:pPr>
        <w:pStyle w:val="BodyText"/>
        <w:tabs>
          <w:tab w:val="left" w:pos="2101"/>
        </w:tabs>
        <w:ind w:left="426"/>
        <w:jc w:val="both"/>
        <w:rPr>
          <w:rFonts w:ascii="Times New Roman" w:hAnsi="Times New Roman"/>
          <w:noProof/>
          <w:sz w:val="24"/>
        </w:rPr>
      </w:pPr>
    </w:p>
    <w:p w14:paraId="24C00855" w14:textId="62A776FA" w:rsidR="0007026B" w:rsidRPr="0029191C" w:rsidRDefault="00BE0939" w:rsidP="0029191C">
      <w:pPr>
        <w:pStyle w:val="BodyText"/>
        <w:tabs>
          <w:tab w:val="left" w:pos="2101"/>
        </w:tabs>
        <w:ind w:left="426"/>
        <w:jc w:val="both"/>
        <w:rPr>
          <w:rFonts w:ascii="Times New Roman" w:hAnsi="Times New Roman"/>
          <w:noProof/>
          <w:sz w:val="24"/>
        </w:rPr>
      </w:pPr>
      <w:r>
        <w:rPr>
          <w:rFonts w:ascii="Times New Roman" w:hAnsi="Times New Roman"/>
          <w:sz w:val="24"/>
        </w:rPr>
        <w:t xml:space="preserve">10.3.4. Par </w:t>
      </w:r>
      <w:r>
        <w:rPr>
          <w:rFonts w:ascii="Times New Roman" w:hAnsi="Times New Roman"/>
          <w:sz w:val="24"/>
          <w:u w:color="4754A4"/>
        </w:rPr>
        <w:t>2. panta 9. punkta</w:t>
      </w:r>
      <w:r>
        <w:rPr>
          <w:rFonts w:ascii="Times New Roman" w:hAnsi="Times New Roman"/>
          <w:sz w:val="24"/>
        </w:rPr>
        <w:t xml:space="preserve"> pārkāpumiem </w:t>
      </w:r>
      <w:r>
        <w:rPr>
          <w:rFonts w:ascii="Times New Roman" w:hAnsi="Times New Roman"/>
          <w:i/>
          <w:iCs/>
          <w:sz w:val="24"/>
        </w:rPr>
        <w:t>diskvalifikācijas</w:t>
      </w:r>
      <w:r>
        <w:rPr>
          <w:rFonts w:ascii="Times New Roman" w:hAnsi="Times New Roman"/>
          <w:sz w:val="24"/>
        </w:rPr>
        <w:t xml:space="preserve"> periods ir no diviem (2) gadiem līdz diskvalifikācijai uz mūžu atkarībā no pārkāpuma smaguma.</w:t>
      </w:r>
    </w:p>
    <w:p w14:paraId="17BE45DC" w14:textId="77777777" w:rsidR="00BE0939" w:rsidRPr="0029191C" w:rsidRDefault="00BE0939" w:rsidP="0029191C">
      <w:pPr>
        <w:pStyle w:val="BodyText"/>
        <w:tabs>
          <w:tab w:val="left" w:pos="2101"/>
        </w:tabs>
        <w:ind w:left="426"/>
        <w:jc w:val="both"/>
        <w:rPr>
          <w:rFonts w:ascii="Times New Roman" w:hAnsi="Times New Roman"/>
          <w:noProof/>
          <w:sz w:val="24"/>
        </w:rPr>
      </w:pPr>
      <w:bookmarkStart w:id="260" w:name="_bookmark129"/>
      <w:bookmarkEnd w:id="260"/>
    </w:p>
    <w:p w14:paraId="760C7280" w14:textId="2C98A060" w:rsidR="0007026B" w:rsidRPr="0029191C" w:rsidRDefault="00BE0939" w:rsidP="0029191C">
      <w:pPr>
        <w:pStyle w:val="BodyText"/>
        <w:tabs>
          <w:tab w:val="left" w:pos="2101"/>
        </w:tabs>
        <w:ind w:left="426"/>
        <w:jc w:val="both"/>
        <w:rPr>
          <w:rFonts w:ascii="Times New Roman" w:eastAsia="Trebuchet MS" w:hAnsi="Times New Roman" w:cs="Trebuchet MS"/>
          <w:noProof/>
          <w:sz w:val="24"/>
          <w:szCs w:val="11"/>
        </w:rPr>
      </w:pPr>
      <w:r>
        <w:rPr>
          <w:rFonts w:ascii="Times New Roman" w:hAnsi="Times New Roman"/>
          <w:sz w:val="24"/>
        </w:rPr>
        <w:t xml:space="preserve">10.3.5. Ja </w:t>
      </w:r>
      <w:r>
        <w:rPr>
          <w:rFonts w:ascii="Times New Roman" w:hAnsi="Times New Roman"/>
          <w:i/>
          <w:iCs/>
          <w:sz w:val="24"/>
        </w:rPr>
        <w:t>sportists</w:t>
      </w:r>
      <w:r>
        <w:rPr>
          <w:rFonts w:ascii="Times New Roman" w:hAnsi="Times New Roman"/>
          <w:sz w:val="24"/>
        </w:rPr>
        <w:t xml:space="preserve"> vai cita </w:t>
      </w:r>
      <w:r>
        <w:rPr>
          <w:rFonts w:ascii="Times New Roman" w:hAnsi="Times New Roman"/>
          <w:i/>
          <w:iCs/>
          <w:sz w:val="24"/>
        </w:rPr>
        <w:t>persona</w:t>
      </w:r>
      <w:r>
        <w:rPr>
          <w:rFonts w:ascii="Times New Roman" w:hAnsi="Times New Roman"/>
          <w:sz w:val="24"/>
        </w:rPr>
        <w:t xml:space="preserve"> ir pārkāpusi </w:t>
      </w:r>
      <w:r>
        <w:rPr>
          <w:rFonts w:ascii="Times New Roman" w:hAnsi="Times New Roman"/>
          <w:sz w:val="24"/>
          <w:u w:color="4754A4"/>
        </w:rPr>
        <w:t>2. panta 10. punktu</w:t>
      </w:r>
      <w:r>
        <w:rPr>
          <w:rFonts w:ascii="Times New Roman" w:hAnsi="Times New Roman"/>
          <w:sz w:val="24"/>
        </w:rPr>
        <w:t xml:space="preserve">, viņu </w:t>
      </w:r>
      <w:r>
        <w:rPr>
          <w:rFonts w:ascii="Times New Roman" w:hAnsi="Times New Roman"/>
          <w:i/>
          <w:iCs/>
          <w:sz w:val="24"/>
        </w:rPr>
        <w:t>diskvalificē</w:t>
      </w:r>
      <w:r>
        <w:rPr>
          <w:rFonts w:ascii="Times New Roman" w:hAnsi="Times New Roman"/>
          <w:sz w:val="24"/>
        </w:rPr>
        <w:t xml:space="preserve"> uz diviem (2) gadiem, bet atkarībā no šā </w:t>
      </w:r>
      <w:r>
        <w:rPr>
          <w:rFonts w:ascii="Times New Roman" w:hAnsi="Times New Roman"/>
          <w:i/>
          <w:iCs/>
          <w:sz w:val="24"/>
        </w:rPr>
        <w:t>sportista</w:t>
      </w:r>
      <w:r>
        <w:rPr>
          <w:rFonts w:ascii="Times New Roman" w:hAnsi="Times New Roman"/>
          <w:sz w:val="24"/>
        </w:rPr>
        <w:t xml:space="preserve"> vai </w:t>
      </w:r>
      <w:r>
        <w:rPr>
          <w:rFonts w:ascii="Times New Roman" w:hAnsi="Times New Roman"/>
          <w:i/>
          <w:iCs/>
          <w:sz w:val="24"/>
        </w:rPr>
        <w:t>personas</w:t>
      </w:r>
      <w:r>
        <w:rPr>
          <w:rFonts w:ascii="Times New Roman" w:hAnsi="Times New Roman"/>
          <w:sz w:val="24"/>
        </w:rPr>
        <w:t xml:space="preserve"> </w:t>
      </w:r>
      <w:r>
        <w:rPr>
          <w:rFonts w:ascii="Times New Roman" w:hAnsi="Times New Roman"/>
          <w:i/>
          <w:iCs/>
          <w:sz w:val="24"/>
        </w:rPr>
        <w:t>vainas</w:t>
      </w:r>
      <w:r>
        <w:rPr>
          <w:rFonts w:ascii="Times New Roman" w:hAnsi="Times New Roman"/>
          <w:sz w:val="24"/>
        </w:rPr>
        <w:t xml:space="preserve"> pakāpes un citiem lietas apstākļiem šo laiku var saīsināt līdz vienam (1) gadam.</w:t>
      </w:r>
      <w:r w:rsidR="0029191C" w:rsidRPr="0029191C">
        <w:rPr>
          <w:rStyle w:val="FootnoteReference"/>
          <w:rFonts w:ascii="Times New Roman" w:hAnsi="Times New Roman"/>
          <w:noProof/>
          <w:sz w:val="24"/>
        </w:rPr>
        <w:footnoteReference w:id="62"/>
      </w:r>
    </w:p>
    <w:p w14:paraId="58872EF1" w14:textId="77777777" w:rsidR="00BE0939" w:rsidRPr="0029191C" w:rsidRDefault="00BE0939" w:rsidP="0029191C">
      <w:pPr>
        <w:tabs>
          <w:tab w:val="left" w:pos="2101"/>
        </w:tabs>
        <w:ind w:left="426"/>
        <w:jc w:val="both"/>
        <w:rPr>
          <w:rFonts w:ascii="Times New Roman" w:hAnsi="Times New Roman"/>
          <w:noProof/>
          <w:sz w:val="24"/>
        </w:rPr>
      </w:pPr>
      <w:bookmarkStart w:id="261" w:name="_bookmark130"/>
      <w:bookmarkEnd w:id="261"/>
    </w:p>
    <w:p w14:paraId="56919F98" w14:textId="21210EA2" w:rsidR="0007026B" w:rsidRPr="00DD70E9" w:rsidRDefault="00BE0939" w:rsidP="0029191C">
      <w:pPr>
        <w:tabs>
          <w:tab w:val="left" w:pos="2101"/>
        </w:tabs>
        <w:ind w:left="426"/>
        <w:jc w:val="both"/>
        <w:rPr>
          <w:rFonts w:ascii="Times New Roman" w:eastAsia="Trebuchet MS" w:hAnsi="Times New Roman" w:cs="Trebuchet MS"/>
          <w:noProof/>
          <w:sz w:val="24"/>
          <w:szCs w:val="11"/>
        </w:rPr>
      </w:pPr>
      <w:r>
        <w:rPr>
          <w:rFonts w:ascii="Times New Roman" w:hAnsi="Times New Roman"/>
          <w:sz w:val="24"/>
        </w:rPr>
        <w:lastRenderedPageBreak/>
        <w:t xml:space="preserve">10.3.6. Par </w:t>
      </w:r>
      <w:r>
        <w:rPr>
          <w:rFonts w:ascii="Times New Roman" w:hAnsi="Times New Roman"/>
          <w:sz w:val="24"/>
          <w:u w:color="4754A4"/>
        </w:rPr>
        <w:t>2. panta 11. punkta</w:t>
      </w:r>
      <w:r>
        <w:rPr>
          <w:rFonts w:ascii="Times New Roman" w:hAnsi="Times New Roman"/>
          <w:sz w:val="24"/>
        </w:rPr>
        <w:t xml:space="preserve"> pārkāpumiem </w:t>
      </w:r>
      <w:r>
        <w:rPr>
          <w:rFonts w:ascii="Times New Roman" w:hAnsi="Times New Roman"/>
          <w:i/>
          <w:iCs/>
          <w:sz w:val="24"/>
        </w:rPr>
        <w:t>diskvalifikācijas</w:t>
      </w:r>
      <w:r>
        <w:rPr>
          <w:rFonts w:ascii="Times New Roman" w:hAnsi="Times New Roman"/>
          <w:sz w:val="24"/>
        </w:rPr>
        <w:t xml:space="preserve"> periods ir no diviem (2) gadiem līdz diskvalifikācijai uz mūžu atkarībā no </w:t>
      </w:r>
      <w:r>
        <w:rPr>
          <w:rFonts w:ascii="Times New Roman" w:hAnsi="Times New Roman"/>
          <w:i/>
          <w:iCs/>
          <w:sz w:val="24"/>
        </w:rPr>
        <w:t>sportista</w:t>
      </w:r>
      <w:r>
        <w:rPr>
          <w:rFonts w:ascii="Times New Roman" w:hAnsi="Times New Roman"/>
          <w:sz w:val="24"/>
        </w:rPr>
        <w:t xml:space="preserve"> vai citas </w:t>
      </w:r>
      <w:r>
        <w:rPr>
          <w:rFonts w:ascii="Times New Roman" w:hAnsi="Times New Roman"/>
          <w:i/>
          <w:iCs/>
          <w:sz w:val="24"/>
        </w:rPr>
        <w:t>personas</w:t>
      </w:r>
      <w:r>
        <w:rPr>
          <w:rFonts w:ascii="Times New Roman" w:hAnsi="Times New Roman"/>
          <w:sz w:val="24"/>
        </w:rPr>
        <w:t xml:space="preserve"> pārkāpuma smaguma.</w:t>
      </w:r>
      <w:r w:rsidR="0029191C">
        <w:rPr>
          <w:rStyle w:val="FootnoteReference"/>
          <w:rFonts w:ascii="Times New Roman" w:hAnsi="Times New Roman"/>
          <w:noProof/>
          <w:sz w:val="24"/>
        </w:rPr>
        <w:footnoteReference w:id="63"/>
      </w:r>
    </w:p>
    <w:p w14:paraId="33537A2F" w14:textId="77777777" w:rsidR="0007026B" w:rsidRPr="00DD70E9" w:rsidRDefault="0007026B" w:rsidP="00DD70E9">
      <w:pPr>
        <w:jc w:val="both"/>
        <w:rPr>
          <w:rFonts w:ascii="Times New Roman" w:eastAsia="Calibri" w:hAnsi="Times New Roman" w:cs="Calibri"/>
          <w:i/>
          <w:noProof/>
          <w:sz w:val="24"/>
          <w:szCs w:val="20"/>
        </w:rPr>
      </w:pPr>
    </w:p>
    <w:p w14:paraId="24832FF2" w14:textId="0D6ED896" w:rsidR="0007026B" w:rsidRPr="0029191C" w:rsidRDefault="0029191C" w:rsidP="00A11F1B">
      <w:pPr>
        <w:pStyle w:val="Heading2"/>
        <w:rPr>
          <w:rFonts w:eastAsia="Calibri" w:cs="Calibri"/>
          <w:bCs/>
          <w:noProof/>
          <w:szCs w:val="19"/>
        </w:rPr>
      </w:pPr>
      <w:bookmarkStart w:id="262" w:name="10.4_Aggravating_Circumstances_which_may"/>
      <w:bookmarkStart w:id="263" w:name="10.5_Elimination_of_the_Period_of_Inelig"/>
      <w:bookmarkStart w:id="264" w:name="_bookmark131"/>
      <w:bookmarkStart w:id="265" w:name="_bookmark132"/>
      <w:bookmarkStart w:id="266" w:name="_Toc56176299"/>
      <w:bookmarkEnd w:id="262"/>
      <w:bookmarkEnd w:id="263"/>
      <w:bookmarkEnd w:id="264"/>
      <w:bookmarkEnd w:id="265"/>
      <w:r>
        <w:t xml:space="preserve">10.4. Tādi </w:t>
      </w:r>
      <w:r w:rsidRPr="00A11F1B">
        <w:rPr>
          <w:i/>
          <w:iCs/>
        </w:rPr>
        <w:t>atbildību pastiprinoši apstākļi</w:t>
      </w:r>
      <w:r>
        <w:t xml:space="preserve">, kuru dēļ var pagarināt </w:t>
      </w:r>
      <w:r w:rsidRPr="00A11F1B">
        <w:rPr>
          <w:i/>
          <w:iCs/>
        </w:rPr>
        <w:t>diskvalifikācijas</w:t>
      </w:r>
      <w:r>
        <w:t xml:space="preserve"> periodu</w:t>
      </w:r>
      <w:bookmarkEnd w:id="266"/>
    </w:p>
    <w:p w14:paraId="08CF8B9F" w14:textId="77777777" w:rsidR="0029191C" w:rsidRDefault="0029191C" w:rsidP="00DD70E9">
      <w:pPr>
        <w:jc w:val="both"/>
        <w:rPr>
          <w:rFonts w:ascii="Times New Roman" w:hAnsi="Times New Roman"/>
          <w:noProof/>
          <w:sz w:val="24"/>
        </w:rPr>
      </w:pPr>
    </w:p>
    <w:p w14:paraId="57D32CB5" w14:textId="725B3843" w:rsidR="0007026B" w:rsidRPr="00DD70E9" w:rsidRDefault="0007026B" w:rsidP="00DD70E9">
      <w:pPr>
        <w:jc w:val="both"/>
        <w:rPr>
          <w:rFonts w:ascii="Times New Roman" w:eastAsia="Trebuchet MS" w:hAnsi="Times New Roman" w:cs="Trebuchet MS"/>
          <w:noProof/>
          <w:sz w:val="24"/>
          <w:szCs w:val="11"/>
        </w:rPr>
      </w:pPr>
      <w:r>
        <w:rPr>
          <w:rFonts w:ascii="Times New Roman" w:hAnsi="Times New Roman"/>
          <w:sz w:val="24"/>
        </w:rPr>
        <w:t xml:space="preserve">Ja </w:t>
      </w:r>
      <w:r>
        <w:rPr>
          <w:rFonts w:ascii="Times New Roman" w:hAnsi="Times New Roman"/>
          <w:i/>
          <w:sz w:val="24"/>
        </w:rPr>
        <w:t>antidopinga organizācija</w:t>
      </w:r>
      <w:r>
        <w:rPr>
          <w:rFonts w:ascii="Times New Roman" w:hAnsi="Times New Roman"/>
          <w:sz w:val="24"/>
        </w:rPr>
        <w:t xml:space="preserve"> pierāda, ka konkrētā gadījumā, kurā noticis citu antidopinga noteikumu pārkāpums, kas nav </w:t>
      </w:r>
      <w:r>
        <w:rPr>
          <w:rFonts w:ascii="Times New Roman" w:hAnsi="Times New Roman"/>
          <w:sz w:val="24"/>
          <w:u w:color="4754A4"/>
        </w:rPr>
        <w:t>2. panta 7. punkts</w:t>
      </w:r>
      <w:r>
        <w:rPr>
          <w:rFonts w:ascii="Times New Roman" w:hAnsi="Times New Roman"/>
          <w:sz w:val="24"/>
        </w:rPr>
        <w:t xml:space="preserve"> (</w:t>
      </w:r>
      <w:r>
        <w:rPr>
          <w:rFonts w:ascii="Times New Roman" w:hAnsi="Times New Roman"/>
          <w:i/>
          <w:sz w:val="24"/>
        </w:rPr>
        <w:t>Izplatīšana</w:t>
      </w:r>
      <w:r>
        <w:rPr>
          <w:rFonts w:ascii="Times New Roman" w:hAnsi="Times New Roman"/>
          <w:sz w:val="24"/>
        </w:rPr>
        <w:t xml:space="preserve"> vai </w:t>
      </w:r>
      <w:r>
        <w:rPr>
          <w:rFonts w:ascii="Times New Roman" w:hAnsi="Times New Roman"/>
          <w:i/>
          <w:sz w:val="24"/>
        </w:rPr>
        <w:t>izplatīšanas mēģinājums</w:t>
      </w:r>
      <w:r>
        <w:rPr>
          <w:rFonts w:ascii="Times New Roman" w:hAnsi="Times New Roman"/>
          <w:sz w:val="24"/>
        </w:rPr>
        <w:t xml:space="preserve">), </w:t>
      </w:r>
      <w:r>
        <w:rPr>
          <w:rFonts w:ascii="Times New Roman" w:hAnsi="Times New Roman"/>
          <w:sz w:val="24"/>
          <w:u w:color="4754A4"/>
        </w:rPr>
        <w:t>2. panta 8. punkts</w:t>
      </w:r>
      <w:r>
        <w:rPr>
          <w:rFonts w:ascii="Times New Roman" w:hAnsi="Times New Roman"/>
          <w:sz w:val="24"/>
        </w:rPr>
        <w:t xml:space="preserve"> (</w:t>
      </w:r>
      <w:r>
        <w:rPr>
          <w:rFonts w:ascii="Times New Roman" w:hAnsi="Times New Roman"/>
          <w:i/>
          <w:sz w:val="24"/>
        </w:rPr>
        <w:t>Ievadīšana</w:t>
      </w:r>
      <w:r>
        <w:rPr>
          <w:rFonts w:ascii="Times New Roman" w:hAnsi="Times New Roman"/>
          <w:sz w:val="24"/>
        </w:rPr>
        <w:t xml:space="preserve"> vai </w:t>
      </w:r>
      <w:r>
        <w:rPr>
          <w:rFonts w:ascii="Times New Roman" w:hAnsi="Times New Roman"/>
          <w:i/>
          <w:sz w:val="24"/>
        </w:rPr>
        <w:t>ievadīšanas mēģinājums</w:t>
      </w:r>
      <w:r>
        <w:rPr>
          <w:rFonts w:ascii="Times New Roman" w:hAnsi="Times New Roman"/>
          <w:sz w:val="24"/>
        </w:rPr>
        <w:t xml:space="preserve">), </w:t>
      </w:r>
      <w:r>
        <w:rPr>
          <w:rFonts w:ascii="Times New Roman" w:hAnsi="Times New Roman"/>
          <w:sz w:val="24"/>
          <w:u w:color="4754A4"/>
        </w:rPr>
        <w:t>2. panta 9. punkts</w:t>
      </w:r>
      <w:r>
        <w:rPr>
          <w:rFonts w:ascii="Times New Roman" w:hAnsi="Times New Roman"/>
          <w:sz w:val="24"/>
        </w:rPr>
        <w:t xml:space="preserve"> (Līdzdalība vai līdzdalības </w:t>
      </w:r>
      <w:r>
        <w:rPr>
          <w:rFonts w:ascii="Times New Roman" w:hAnsi="Times New Roman"/>
          <w:i/>
          <w:iCs/>
          <w:sz w:val="24"/>
        </w:rPr>
        <w:t>mēģinājums</w:t>
      </w:r>
      <w:r>
        <w:rPr>
          <w:rFonts w:ascii="Times New Roman" w:hAnsi="Times New Roman"/>
          <w:sz w:val="24"/>
        </w:rPr>
        <w:t xml:space="preserve">) vai </w:t>
      </w:r>
      <w:r>
        <w:rPr>
          <w:rFonts w:ascii="Times New Roman" w:hAnsi="Times New Roman"/>
          <w:sz w:val="24"/>
          <w:u w:color="4754A4"/>
        </w:rPr>
        <w:t>2. panta 11. punkts</w:t>
      </w:r>
      <w:r>
        <w:rPr>
          <w:rFonts w:ascii="Times New Roman" w:hAnsi="Times New Roman"/>
          <w:sz w:val="24"/>
        </w:rPr>
        <w:t xml:space="preserve"> (Sportista vai citas personas darbības ar mērķi atrunāt no ziņošanas iestādēm vai represijas par šādu ziņošanu), pastāv tādi </w:t>
      </w:r>
      <w:r>
        <w:rPr>
          <w:rFonts w:ascii="Times New Roman" w:hAnsi="Times New Roman"/>
          <w:i/>
          <w:sz w:val="24"/>
        </w:rPr>
        <w:t>atbildību pastiprinoši apstākļi</w:t>
      </w:r>
      <w:r>
        <w:rPr>
          <w:rFonts w:ascii="Times New Roman" w:hAnsi="Times New Roman"/>
          <w:sz w:val="24"/>
        </w:rPr>
        <w:t xml:space="preserve">, kuru dēļ ir pamatota ilgāka </w:t>
      </w:r>
      <w:r>
        <w:rPr>
          <w:rFonts w:ascii="Times New Roman" w:hAnsi="Times New Roman"/>
          <w:i/>
          <w:sz w:val="24"/>
        </w:rPr>
        <w:t>diskvalifikācijas</w:t>
      </w:r>
      <w:r>
        <w:rPr>
          <w:rFonts w:ascii="Times New Roman" w:hAnsi="Times New Roman"/>
          <w:sz w:val="24"/>
        </w:rPr>
        <w:t xml:space="preserve"> perioda noteikšana, nekā to paredz standarta sankcijas, tad citkārt piemērojamo </w:t>
      </w:r>
      <w:r>
        <w:rPr>
          <w:rFonts w:ascii="Times New Roman" w:hAnsi="Times New Roman"/>
          <w:i/>
          <w:sz w:val="24"/>
        </w:rPr>
        <w:t>diskvalifikācijas</w:t>
      </w:r>
      <w:r>
        <w:rPr>
          <w:rFonts w:ascii="Times New Roman" w:hAnsi="Times New Roman"/>
          <w:sz w:val="24"/>
        </w:rPr>
        <w:t xml:space="preserve"> periodu pagarina, tam pievienojot līdz pat divus (2) gadus ilgu papildu </w:t>
      </w:r>
      <w:r>
        <w:rPr>
          <w:rFonts w:ascii="Times New Roman" w:hAnsi="Times New Roman"/>
          <w:i/>
          <w:sz w:val="24"/>
        </w:rPr>
        <w:t>diskvalifikācijas</w:t>
      </w:r>
      <w:r>
        <w:rPr>
          <w:rFonts w:ascii="Times New Roman" w:hAnsi="Times New Roman"/>
          <w:sz w:val="24"/>
        </w:rPr>
        <w:t xml:space="preserve"> periodu atkarībā no pārkāpuma smaguma un </w:t>
      </w:r>
      <w:r>
        <w:rPr>
          <w:rFonts w:ascii="Times New Roman" w:hAnsi="Times New Roman"/>
          <w:i/>
          <w:sz w:val="24"/>
        </w:rPr>
        <w:t>atbildību pastiprinošo apstākļu</w:t>
      </w:r>
      <w:r>
        <w:rPr>
          <w:rFonts w:ascii="Times New Roman" w:hAnsi="Times New Roman"/>
          <w:sz w:val="24"/>
        </w:rPr>
        <w:t xml:space="preserve"> veida, ja vien </w:t>
      </w:r>
      <w:r>
        <w:rPr>
          <w:rFonts w:ascii="Times New Roman" w:hAnsi="Times New Roman"/>
          <w:i/>
          <w:sz w:val="24"/>
        </w:rPr>
        <w:t>sportists</w:t>
      </w:r>
      <w:r>
        <w:rPr>
          <w:rFonts w:ascii="Times New Roman" w:hAnsi="Times New Roman"/>
          <w:sz w:val="24"/>
        </w:rPr>
        <w:t xml:space="preserve"> vai cita </w:t>
      </w:r>
      <w:r>
        <w:rPr>
          <w:rFonts w:ascii="Times New Roman" w:hAnsi="Times New Roman"/>
          <w:i/>
          <w:sz w:val="24"/>
        </w:rPr>
        <w:t>persona</w:t>
      </w:r>
      <w:r>
        <w:rPr>
          <w:rFonts w:ascii="Times New Roman" w:hAnsi="Times New Roman"/>
          <w:sz w:val="24"/>
        </w:rPr>
        <w:t xml:space="preserve"> nepierāda, ka antidopinga noteikumu pārkāpums nav izdarīts ar nodomu.</w:t>
      </w:r>
      <w:r w:rsidR="0029191C">
        <w:rPr>
          <w:rStyle w:val="FootnoteReference"/>
          <w:rFonts w:ascii="Times New Roman" w:hAnsi="Times New Roman"/>
          <w:noProof/>
          <w:sz w:val="24"/>
        </w:rPr>
        <w:footnoteReference w:id="64"/>
      </w:r>
    </w:p>
    <w:p w14:paraId="5B66F4C4" w14:textId="77777777" w:rsidR="0007026B" w:rsidRPr="00DD70E9" w:rsidRDefault="0007026B" w:rsidP="00DD70E9">
      <w:pPr>
        <w:jc w:val="both"/>
        <w:rPr>
          <w:rFonts w:ascii="Times New Roman" w:eastAsia="Trebuchet MS" w:hAnsi="Times New Roman" w:cs="Trebuchet MS"/>
          <w:b/>
          <w:bCs/>
          <w:noProof/>
          <w:sz w:val="24"/>
        </w:rPr>
      </w:pPr>
    </w:p>
    <w:p w14:paraId="145E0C6C" w14:textId="1FC6B08B" w:rsidR="0007026B" w:rsidRPr="0029191C" w:rsidRDefault="0029191C" w:rsidP="00A11F1B">
      <w:pPr>
        <w:pStyle w:val="Heading2"/>
        <w:rPr>
          <w:rFonts w:cs="Tahoma"/>
          <w:bCs/>
          <w:noProof/>
          <w:szCs w:val="19"/>
        </w:rPr>
      </w:pPr>
      <w:bookmarkStart w:id="267" w:name="_bookmark133"/>
      <w:bookmarkStart w:id="268" w:name="_Toc56176300"/>
      <w:bookmarkEnd w:id="267"/>
      <w:r>
        <w:t xml:space="preserve">10.5. </w:t>
      </w:r>
      <w:r>
        <w:rPr>
          <w:i/>
        </w:rPr>
        <w:t>Diskvalifikācijas</w:t>
      </w:r>
      <w:r>
        <w:t xml:space="preserve"> atcelšana, ja </w:t>
      </w:r>
      <w:r>
        <w:rPr>
          <w:i/>
        </w:rPr>
        <w:t>vaina</w:t>
      </w:r>
      <w:r>
        <w:t xml:space="preserve"> vai </w:t>
      </w:r>
      <w:r>
        <w:rPr>
          <w:i/>
        </w:rPr>
        <w:t>nolaidība nav</w:t>
      </w:r>
      <w:r>
        <w:t xml:space="preserve"> konstatēta</w:t>
      </w:r>
      <w:bookmarkEnd w:id="268"/>
    </w:p>
    <w:p w14:paraId="640F74FB" w14:textId="77777777" w:rsidR="0029191C" w:rsidRDefault="0029191C" w:rsidP="00DD70E9">
      <w:pPr>
        <w:jc w:val="both"/>
        <w:rPr>
          <w:rFonts w:ascii="Times New Roman" w:hAnsi="Times New Roman"/>
          <w:noProof/>
          <w:sz w:val="24"/>
        </w:rPr>
      </w:pPr>
    </w:p>
    <w:p w14:paraId="770F5556" w14:textId="246F7CB2" w:rsidR="0007026B" w:rsidRPr="00DD70E9" w:rsidRDefault="0007026B" w:rsidP="00DD70E9">
      <w:pPr>
        <w:jc w:val="both"/>
        <w:rPr>
          <w:rFonts w:ascii="Times New Roman" w:eastAsia="Trebuchet MS" w:hAnsi="Times New Roman" w:cs="Trebuchet MS"/>
          <w:noProof/>
          <w:sz w:val="24"/>
          <w:szCs w:val="11"/>
        </w:rPr>
      </w:pPr>
      <w:r>
        <w:rPr>
          <w:rFonts w:ascii="Times New Roman" w:hAnsi="Times New Roman"/>
          <w:sz w:val="24"/>
        </w:rPr>
        <w:t xml:space="preserve">.Citkārt piemērojamo </w:t>
      </w:r>
      <w:r>
        <w:rPr>
          <w:rFonts w:ascii="Times New Roman" w:hAnsi="Times New Roman"/>
          <w:i/>
          <w:iCs/>
          <w:sz w:val="24"/>
        </w:rPr>
        <w:t>diskvalifikācijas</w:t>
      </w:r>
      <w:r>
        <w:rPr>
          <w:rFonts w:ascii="Times New Roman" w:hAnsi="Times New Roman"/>
          <w:sz w:val="24"/>
        </w:rPr>
        <w:t xml:space="preserve"> periodu atceļ, ja </w:t>
      </w:r>
      <w:r>
        <w:rPr>
          <w:rFonts w:ascii="Times New Roman" w:hAnsi="Times New Roman"/>
          <w:i/>
          <w:iCs/>
          <w:sz w:val="24"/>
        </w:rPr>
        <w:t>sportists</w:t>
      </w:r>
      <w:r>
        <w:rPr>
          <w:rFonts w:ascii="Times New Roman" w:hAnsi="Times New Roman"/>
          <w:sz w:val="24"/>
        </w:rPr>
        <w:t xml:space="preserve"> vai cita </w:t>
      </w:r>
      <w:r>
        <w:rPr>
          <w:rFonts w:ascii="Times New Roman" w:hAnsi="Times New Roman"/>
          <w:i/>
          <w:iCs/>
          <w:sz w:val="24"/>
        </w:rPr>
        <w:t>persona</w:t>
      </w:r>
      <w:r>
        <w:rPr>
          <w:rFonts w:ascii="Times New Roman" w:hAnsi="Times New Roman"/>
          <w:sz w:val="24"/>
        </w:rPr>
        <w:t xml:space="preserve"> konkrētajā lietā pierāda, ka pārkāpumā </w:t>
      </w:r>
      <w:r>
        <w:rPr>
          <w:rFonts w:ascii="Times New Roman" w:hAnsi="Times New Roman"/>
          <w:i/>
          <w:iCs/>
          <w:sz w:val="24"/>
        </w:rPr>
        <w:t>nav</w:t>
      </w:r>
      <w:r>
        <w:rPr>
          <w:rFonts w:ascii="Times New Roman" w:hAnsi="Times New Roman"/>
          <w:sz w:val="24"/>
        </w:rPr>
        <w:t xml:space="preserve"> viņa </w:t>
      </w:r>
      <w:r>
        <w:rPr>
          <w:rFonts w:ascii="Times New Roman" w:hAnsi="Times New Roman"/>
          <w:i/>
          <w:iCs/>
          <w:sz w:val="24"/>
        </w:rPr>
        <w:t>vainas</w:t>
      </w:r>
      <w:r>
        <w:rPr>
          <w:rFonts w:ascii="Times New Roman" w:hAnsi="Times New Roman"/>
          <w:sz w:val="24"/>
        </w:rPr>
        <w:t xml:space="preserve"> vai </w:t>
      </w:r>
      <w:r>
        <w:rPr>
          <w:rFonts w:ascii="Times New Roman" w:hAnsi="Times New Roman"/>
          <w:i/>
          <w:iCs/>
          <w:sz w:val="24"/>
        </w:rPr>
        <w:t>nolaidības</w:t>
      </w:r>
      <w:r>
        <w:rPr>
          <w:rFonts w:ascii="Times New Roman" w:hAnsi="Times New Roman"/>
          <w:sz w:val="24"/>
        </w:rPr>
        <w:t>.</w:t>
      </w:r>
      <w:r w:rsidR="0029191C">
        <w:rPr>
          <w:rStyle w:val="FootnoteReference"/>
          <w:rFonts w:ascii="Times New Roman" w:hAnsi="Times New Roman"/>
          <w:noProof/>
          <w:sz w:val="24"/>
        </w:rPr>
        <w:footnoteReference w:id="65"/>
      </w:r>
    </w:p>
    <w:p w14:paraId="55A3608A" w14:textId="77777777" w:rsidR="0007026B" w:rsidRPr="00DD70E9" w:rsidRDefault="0007026B" w:rsidP="00DD70E9">
      <w:pPr>
        <w:jc w:val="both"/>
        <w:rPr>
          <w:rFonts w:ascii="Times New Roman" w:eastAsia="Calibri" w:hAnsi="Times New Roman" w:cs="Calibri"/>
          <w:i/>
          <w:noProof/>
          <w:sz w:val="24"/>
          <w:szCs w:val="17"/>
        </w:rPr>
      </w:pPr>
    </w:p>
    <w:p w14:paraId="6B570FB7" w14:textId="5ACBE9B7" w:rsidR="0007026B" w:rsidRPr="0029191C" w:rsidRDefault="0029191C" w:rsidP="00A11F1B">
      <w:pPr>
        <w:pStyle w:val="Heading2"/>
        <w:rPr>
          <w:rFonts w:cs="Tahoma"/>
          <w:bCs/>
          <w:noProof/>
          <w:szCs w:val="19"/>
        </w:rPr>
      </w:pPr>
      <w:bookmarkStart w:id="269" w:name="10.6_Reduction_of_the_Period_of_Ineligib"/>
      <w:bookmarkStart w:id="270" w:name="_bookmark134"/>
      <w:bookmarkStart w:id="271" w:name="_bookmark135"/>
      <w:bookmarkStart w:id="272" w:name="_Toc56176301"/>
      <w:bookmarkEnd w:id="269"/>
      <w:bookmarkEnd w:id="270"/>
      <w:bookmarkEnd w:id="271"/>
      <w:r>
        <w:t xml:space="preserve">10.6. </w:t>
      </w:r>
      <w:r>
        <w:rPr>
          <w:i/>
          <w:iCs/>
        </w:rPr>
        <w:t>Diskvalifikācijas</w:t>
      </w:r>
      <w:r>
        <w:t xml:space="preserve"> perioda saīsināšana, ja </w:t>
      </w:r>
      <w:r>
        <w:rPr>
          <w:i/>
          <w:iCs/>
        </w:rPr>
        <w:t>būtiska vaina</w:t>
      </w:r>
      <w:r>
        <w:t xml:space="preserve"> vai </w:t>
      </w:r>
      <w:r>
        <w:rPr>
          <w:i/>
          <w:iCs/>
        </w:rPr>
        <w:t>nolaidība</w:t>
      </w:r>
      <w:r>
        <w:t xml:space="preserve"> </w:t>
      </w:r>
      <w:r>
        <w:rPr>
          <w:i/>
          <w:iCs/>
        </w:rPr>
        <w:t>nav</w:t>
      </w:r>
      <w:r>
        <w:t xml:space="preserve"> konstatēta</w:t>
      </w:r>
      <w:bookmarkEnd w:id="272"/>
    </w:p>
    <w:p w14:paraId="22065A64" w14:textId="77777777" w:rsidR="0029191C" w:rsidRDefault="0029191C" w:rsidP="0029191C">
      <w:pPr>
        <w:pStyle w:val="BodyText"/>
        <w:tabs>
          <w:tab w:val="left" w:pos="2101"/>
        </w:tabs>
        <w:ind w:left="0"/>
        <w:jc w:val="both"/>
        <w:rPr>
          <w:rFonts w:ascii="Times New Roman" w:hAnsi="Times New Roman"/>
          <w:noProof/>
          <w:sz w:val="24"/>
        </w:rPr>
      </w:pPr>
      <w:bookmarkStart w:id="273" w:name="_bookmark136"/>
      <w:bookmarkEnd w:id="273"/>
    </w:p>
    <w:p w14:paraId="0602BEB8" w14:textId="1B85E74A" w:rsidR="0007026B" w:rsidRPr="00AA01B5" w:rsidRDefault="0029191C" w:rsidP="00AA01B5">
      <w:pPr>
        <w:pStyle w:val="BodyText"/>
        <w:tabs>
          <w:tab w:val="left" w:pos="2101"/>
        </w:tabs>
        <w:ind w:left="426"/>
        <w:jc w:val="both"/>
        <w:rPr>
          <w:rFonts w:ascii="Times New Roman" w:hAnsi="Times New Roman"/>
          <w:noProof/>
          <w:sz w:val="24"/>
        </w:rPr>
      </w:pPr>
      <w:r>
        <w:rPr>
          <w:rFonts w:ascii="Times New Roman" w:hAnsi="Times New Roman"/>
          <w:sz w:val="24"/>
        </w:rPr>
        <w:t xml:space="preserve">10.6.1. Par </w:t>
      </w:r>
      <w:r>
        <w:rPr>
          <w:rFonts w:ascii="Times New Roman" w:hAnsi="Times New Roman"/>
          <w:sz w:val="24"/>
          <w:u w:color="4754A4"/>
        </w:rPr>
        <w:t>2. panta 1., 2. un 6. punkta</w:t>
      </w:r>
      <w:r>
        <w:rPr>
          <w:rFonts w:ascii="Times New Roman" w:hAnsi="Times New Roman"/>
          <w:sz w:val="24"/>
        </w:rPr>
        <w:t xml:space="preserve"> pārkāpumiem paredzēto sankciju samazināšana noteiktos apstākļos</w:t>
      </w:r>
    </w:p>
    <w:p w14:paraId="7B06C1CC" w14:textId="77777777" w:rsidR="00AA01B5" w:rsidRPr="00AA01B5" w:rsidRDefault="00AA01B5" w:rsidP="00AA01B5">
      <w:pPr>
        <w:pStyle w:val="BodyText"/>
        <w:tabs>
          <w:tab w:val="left" w:pos="2101"/>
        </w:tabs>
        <w:ind w:left="426"/>
        <w:jc w:val="both"/>
        <w:rPr>
          <w:rFonts w:ascii="Times New Roman" w:hAnsi="Times New Roman"/>
          <w:noProof/>
          <w:sz w:val="24"/>
        </w:rPr>
      </w:pPr>
    </w:p>
    <w:p w14:paraId="325B473A" w14:textId="1F95CB17" w:rsidR="0007026B" w:rsidRPr="00DD70E9" w:rsidRDefault="0007026B" w:rsidP="00AA01B5">
      <w:pPr>
        <w:pStyle w:val="BodyText"/>
        <w:ind w:left="426"/>
        <w:jc w:val="both"/>
        <w:rPr>
          <w:rFonts w:ascii="Times New Roman" w:hAnsi="Times New Roman"/>
          <w:noProof/>
          <w:sz w:val="24"/>
        </w:rPr>
      </w:pPr>
      <w:r>
        <w:rPr>
          <w:rFonts w:ascii="Times New Roman" w:hAnsi="Times New Roman"/>
          <w:sz w:val="24"/>
        </w:rPr>
        <w:t xml:space="preserve">Visi </w:t>
      </w:r>
      <w:r>
        <w:rPr>
          <w:rFonts w:ascii="Times New Roman" w:hAnsi="Times New Roman"/>
          <w:sz w:val="24"/>
          <w:u w:color="4754A4"/>
        </w:rPr>
        <w:t>10. panta 6. punkta 1. apakšpunktā</w:t>
      </w:r>
      <w:r>
        <w:rPr>
          <w:rFonts w:ascii="Times New Roman" w:hAnsi="Times New Roman"/>
          <w:sz w:val="24"/>
        </w:rPr>
        <w:t xml:space="preserve"> noteiktie samazinājumi ir savstarpēji izslēdzoši un nav apvienojami.</w:t>
      </w:r>
    </w:p>
    <w:p w14:paraId="02BD0056" w14:textId="77777777" w:rsidR="00AA01B5" w:rsidRDefault="00AA01B5" w:rsidP="00AA01B5">
      <w:pPr>
        <w:tabs>
          <w:tab w:val="left" w:pos="2820"/>
        </w:tabs>
        <w:jc w:val="both"/>
        <w:rPr>
          <w:rFonts w:ascii="Times New Roman" w:hAnsi="Times New Roman"/>
          <w:i/>
          <w:noProof/>
          <w:sz w:val="24"/>
        </w:rPr>
      </w:pPr>
    </w:p>
    <w:p w14:paraId="72C84041" w14:textId="4B0D9B98" w:rsidR="0007026B" w:rsidRPr="00DD70E9" w:rsidRDefault="00AA01B5" w:rsidP="00AA01B5">
      <w:pPr>
        <w:tabs>
          <w:tab w:val="left" w:pos="2820"/>
        </w:tabs>
        <w:ind w:left="709"/>
        <w:jc w:val="both"/>
        <w:rPr>
          <w:rFonts w:ascii="Times New Roman" w:eastAsia="Trebuchet MS" w:hAnsi="Times New Roman" w:cs="Trebuchet MS"/>
          <w:noProof/>
          <w:sz w:val="24"/>
          <w:szCs w:val="19"/>
        </w:rPr>
      </w:pPr>
      <w:r>
        <w:rPr>
          <w:rFonts w:ascii="Times New Roman" w:hAnsi="Times New Roman"/>
          <w:sz w:val="24"/>
        </w:rPr>
        <w:t xml:space="preserve">10.6.1.1. </w:t>
      </w:r>
      <w:r>
        <w:rPr>
          <w:rFonts w:ascii="Times New Roman" w:hAnsi="Times New Roman"/>
          <w:i/>
          <w:sz w:val="24"/>
        </w:rPr>
        <w:t>Īpašās vielas</w:t>
      </w:r>
      <w:r>
        <w:rPr>
          <w:rFonts w:ascii="Times New Roman" w:hAnsi="Times New Roman"/>
          <w:sz w:val="24"/>
        </w:rPr>
        <w:t xml:space="preserve"> vai </w:t>
      </w:r>
      <w:r>
        <w:rPr>
          <w:rFonts w:ascii="Times New Roman" w:hAnsi="Times New Roman"/>
          <w:i/>
          <w:sz w:val="24"/>
        </w:rPr>
        <w:t>īpašās metodes</w:t>
      </w:r>
    </w:p>
    <w:p w14:paraId="0EA8B894" w14:textId="77777777" w:rsidR="00AA01B5" w:rsidRDefault="00AA01B5" w:rsidP="00AA01B5">
      <w:pPr>
        <w:ind w:left="709"/>
        <w:jc w:val="both"/>
        <w:rPr>
          <w:rFonts w:ascii="Times New Roman" w:eastAsia="Verdana" w:hAnsi="Times New Roman" w:cs="Verdana"/>
          <w:noProof/>
          <w:sz w:val="24"/>
          <w:szCs w:val="19"/>
        </w:rPr>
      </w:pPr>
    </w:p>
    <w:p w14:paraId="0755E2B2" w14:textId="208AB91A" w:rsidR="0007026B" w:rsidRDefault="0007026B" w:rsidP="00AA01B5">
      <w:pPr>
        <w:ind w:left="709"/>
        <w:jc w:val="both"/>
        <w:rPr>
          <w:rFonts w:ascii="Times New Roman" w:eastAsia="Verdana" w:hAnsi="Times New Roman" w:cs="Verdana"/>
          <w:noProof/>
          <w:sz w:val="24"/>
          <w:szCs w:val="19"/>
        </w:rPr>
      </w:pPr>
      <w:r>
        <w:rPr>
          <w:rFonts w:ascii="Times New Roman" w:hAnsi="Times New Roman"/>
          <w:sz w:val="24"/>
        </w:rPr>
        <w:t xml:space="preserve">Ja antidopinga noteikumu pārkāpums ir saistīts ar kādu </w:t>
      </w:r>
      <w:r>
        <w:rPr>
          <w:rFonts w:ascii="Times New Roman" w:hAnsi="Times New Roman"/>
          <w:i/>
          <w:sz w:val="24"/>
        </w:rPr>
        <w:t>īpašo vielu</w:t>
      </w:r>
      <w:r>
        <w:rPr>
          <w:rFonts w:ascii="Times New Roman" w:hAnsi="Times New Roman"/>
          <w:sz w:val="24"/>
        </w:rPr>
        <w:t xml:space="preserve"> (kas nav </w:t>
      </w:r>
      <w:r>
        <w:rPr>
          <w:rFonts w:ascii="Times New Roman" w:hAnsi="Times New Roman"/>
          <w:i/>
          <w:sz w:val="24"/>
        </w:rPr>
        <w:t>ļaunprātīgi lietota viela</w:t>
      </w:r>
      <w:r>
        <w:rPr>
          <w:rFonts w:ascii="Times New Roman" w:hAnsi="Times New Roman"/>
          <w:sz w:val="24"/>
        </w:rPr>
        <w:t xml:space="preserve">) vai </w:t>
      </w:r>
      <w:r>
        <w:rPr>
          <w:rFonts w:ascii="Times New Roman" w:hAnsi="Times New Roman"/>
          <w:i/>
          <w:sz w:val="24"/>
        </w:rPr>
        <w:t>īpašo metodi</w:t>
      </w:r>
      <w:r>
        <w:rPr>
          <w:rFonts w:ascii="Times New Roman" w:hAnsi="Times New Roman"/>
          <w:sz w:val="24"/>
        </w:rPr>
        <w:t xml:space="preserve"> un </w:t>
      </w:r>
      <w:r>
        <w:rPr>
          <w:rFonts w:ascii="Times New Roman" w:hAnsi="Times New Roman"/>
          <w:i/>
          <w:iCs/>
          <w:sz w:val="24"/>
        </w:rPr>
        <w:t>sportists</w:t>
      </w:r>
      <w:r>
        <w:rPr>
          <w:rFonts w:ascii="Times New Roman" w:hAnsi="Times New Roman"/>
          <w:sz w:val="24"/>
        </w:rPr>
        <w:t xml:space="preserve"> vai cita </w:t>
      </w:r>
      <w:r>
        <w:rPr>
          <w:rFonts w:ascii="Times New Roman" w:hAnsi="Times New Roman"/>
          <w:i/>
          <w:iCs/>
          <w:sz w:val="24"/>
        </w:rPr>
        <w:t>persona</w:t>
      </w:r>
      <w:r>
        <w:rPr>
          <w:rFonts w:ascii="Times New Roman" w:hAnsi="Times New Roman"/>
          <w:sz w:val="24"/>
        </w:rPr>
        <w:t xml:space="preserve"> var pierādīt, ka šajā pārkāpumā </w:t>
      </w:r>
      <w:r>
        <w:rPr>
          <w:rFonts w:ascii="Times New Roman" w:hAnsi="Times New Roman"/>
          <w:i/>
          <w:iCs/>
          <w:sz w:val="24"/>
        </w:rPr>
        <w:t>nav būtiskas</w:t>
      </w:r>
      <w:r>
        <w:rPr>
          <w:rFonts w:ascii="Times New Roman" w:hAnsi="Times New Roman"/>
          <w:sz w:val="24"/>
        </w:rPr>
        <w:t xml:space="preserve"> viņa </w:t>
      </w:r>
      <w:r>
        <w:rPr>
          <w:rFonts w:ascii="Times New Roman" w:hAnsi="Times New Roman"/>
          <w:i/>
          <w:iCs/>
          <w:sz w:val="24"/>
        </w:rPr>
        <w:t>vainas</w:t>
      </w:r>
      <w:r>
        <w:rPr>
          <w:rFonts w:ascii="Times New Roman" w:hAnsi="Times New Roman"/>
          <w:sz w:val="24"/>
        </w:rPr>
        <w:t xml:space="preserve"> vai </w:t>
      </w:r>
      <w:r>
        <w:rPr>
          <w:rFonts w:ascii="Times New Roman" w:hAnsi="Times New Roman"/>
          <w:i/>
          <w:iCs/>
          <w:sz w:val="24"/>
        </w:rPr>
        <w:t>nolaidības</w:t>
      </w:r>
      <w:r>
        <w:rPr>
          <w:rFonts w:ascii="Times New Roman" w:hAnsi="Times New Roman"/>
          <w:sz w:val="24"/>
        </w:rPr>
        <w:t xml:space="preserve">, tad šim </w:t>
      </w:r>
      <w:r>
        <w:rPr>
          <w:rFonts w:ascii="Times New Roman" w:hAnsi="Times New Roman"/>
          <w:i/>
          <w:iCs/>
          <w:sz w:val="24"/>
        </w:rPr>
        <w:t>sportistam</w:t>
      </w:r>
      <w:r>
        <w:rPr>
          <w:rFonts w:ascii="Times New Roman" w:hAnsi="Times New Roman"/>
          <w:sz w:val="24"/>
        </w:rPr>
        <w:t xml:space="preserve"> vai citai </w:t>
      </w:r>
      <w:r>
        <w:rPr>
          <w:rFonts w:ascii="Times New Roman" w:hAnsi="Times New Roman"/>
          <w:i/>
          <w:iCs/>
          <w:sz w:val="24"/>
        </w:rPr>
        <w:t>personai</w:t>
      </w:r>
      <w:r>
        <w:rPr>
          <w:rFonts w:ascii="Times New Roman" w:hAnsi="Times New Roman"/>
          <w:sz w:val="24"/>
        </w:rPr>
        <w:t xml:space="preserve"> izsaka vismaz aizrādījumu vai piešķir </w:t>
      </w:r>
      <w:r>
        <w:rPr>
          <w:rFonts w:ascii="Times New Roman" w:hAnsi="Times New Roman"/>
          <w:i/>
          <w:iCs/>
          <w:sz w:val="24"/>
        </w:rPr>
        <w:t>diskvalifikāciju</w:t>
      </w:r>
      <w:r>
        <w:rPr>
          <w:rFonts w:ascii="Times New Roman" w:hAnsi="Times New Roman"/>
          <w:sz w:val="24"/>
        </w:rPr>
        <w:t xml:space="preserve"> uz laiku līdz diviem (2) gadiem atkarībā no šā </w:t>
      </w:r>
      <w:r>
        <w:rPr>
          <w:rFonts w:ascii="Times New Roman" w:hAnsi="Times New Roman"/>
          <w:i/>
          <w:iCs/>
          <w:sz w:val="24"/>
        </w:rPr>
        <w:t>sportista</w:t>
      </w:r>
      <w:r>
        <w:rPr>
          <w:rFonts w:ascii="Times New Roman" w:hAnsi="Times New Roman"/>
          <w:sz w:val="24"/>
        </w:rPr>
        <w:t xml:space="preserve"> vai citas </w:t>
      </w:r>
      <w:r>
        <w:rPr>
          <w:rFonts w:ascii="Times New Roman" w:hAnsi="Times New Roman"/>
          <w:i/>
          <w:iCs/>
          <w:sz w:val="24"/>
        </w:rPr>
        <w:t>personas</w:t>
      </w:r>
      <w:r>
        <w:rPr>
          <w:rFonts w:ascii="Times New Roman" w:hAnsi="Times New Roman"/>
          <w:sz w:val="24"/>
        </w:rPr>
        <w:t xml:space="preserve"> </w:t>
      </w:r>
      <w:r>
        <w:rPr>
          <w:rFonts w:ascii="Times New Roman" w:hAnsi="Times New Roman"/>
          <w:i/>
          <w:iCs/>
          <w:sz w:val="24"/>
        </w:rPr>
        <w:t>vainas</w:t>
      </w:r>
      <w:r>
        <w:rPr>
          <w:rFonts w:ascii="Times New Roman" w:hAnsi="Times New Roman"/>
          <w:sz w:val="24"/>
        </w:rPr>
        <w:t xml:space="preserve"> pakāpes.</w:t>
      </w:r>
    </w:p>
    <w:p w14:paraId="04EBEBF9" w14:textId="77777777" w:rsidR="00AA01B5" w:rsidRPr="00DD70E9" w:rsidRDefault="00AA01B5" w:rsidP="00AA01B5">
      <w:pPr>
        <w:ind w:left="709"/>
        <w:jc w:val="both"/>
        <w:rPr>
          <w:rFonts w:ascii="Times New Roman" w:eastAsia="Verdana" w:hAnsi="Times New Roman" w:cs="Verdana"/>
          <w:noProof/>
          <w:sz w:val="24"/>
          <w:szCs w:val="19"/>
        </w:rPr>
      </w:pPr>
    </w:p>
    <w:p w14:paraId="04E67B7E" w14:textId="009AEFFB" w:rsidR="0007026B" w:rsidRPr="00DD70E9" w:rsidRDefault="00AA01B5" w:rsidP="00AA01B5">
      <w:pPr>
        <w:tabs>
          <w:tab w:val="left" w:pos="2820"/>
        </w:tabs>
        <w:ind w:left="709"/>
        <w:jc w:val="both"/>
        <w:rPr>
          <w:rFonts w:ascii="Times New Roman" w:hAnsi="Times New Roman"/>
          <w:i/>
          <w:noProof/>
          <w:sz w:val="24"/>
        </w:rPr>
      </w:pPr>
      <w:r>
        <w:rPr>
          <w:rFonts w:ascii="Times New Roman" w:hAnsi="Times New Roman"/>
          <w:sz w:val="24"/>
        </w:rPr>
        <w:t xml:space="preserve">10.6.1.2. </w:t>
      </w:r>
      <w:r>
        <w:rPr>
          <w:rFonts w:ascii="Times New Roman" w:hAnsi="Times New Roman"/>
          <w:i/>
          <w:sz w:val="24"/>
        </w:rPr>
        <w:t>Pie</w:t>
      </w:r>
      <w:bookmarkStart w:id="274" w:name="_bookmark137"/>
      <w:bookmarkEnd w:id="274"/>
      <w:r>
        <w:rPr>
          <w:rFonts w:ascii="Times New Roman" w:hAnsi="Times New Roman"/>
          <w:i/>
          <w:sz w:val="24"/>
        </w:rPr>
        <w:t>sārņoti produkti</w:t>
      </w:r>
    </w:p>
    <w:p w14:paraId="7425790F" w14:textId="77777777" w:rsidR="00AA01B5" w:rsidRDefault="00AA01B5" w:rsidP="00AA01B5">
      <w:pPr>
        <w:ind w:left="709"/>
        <w:jc w:val="both"/>
        <w:rPr>
          <w:rFonts w:ascii="Times New Roman" w:hAnsi="Times New Roman"/>
          <w:noProof/>
          <w:sz w:val="24"/>
        </w:rPr>
      </w:pPr>
    </w:p>
    <w:p w14:paraId="1059CC2B" w14:textId="31AF1B2E" w:rsidR="0007026B" w:rsidRDefault="0007026B" w:rsidP="00AA01B5">
      <w:pPr>
        <w:ind w:left="709"/>
        <w:jc w:val="both"/>
        <w:rPr>
          <w:rFonts w:ascii="Times New Roman" w:eastAsia="Trebuchet MS" w:hAnsi="Times New Roman" w:cs="Trebuchet MS"/>
          <w:b/>
          <w:bCs/>
          <w:noProof/>
          <w:sz w:val="24"/>
          <w:szCs w:val="11"/>
        </w:rPr>
      </w:pPr>
      <w:r>
        <w:rPr>
          <w:rFonts w:ascii="Times New Roman" w:hAnsi="Times New Roman"/>
          <w:sz w:val="24"/>
        </w:rPr>
        <w:t xml:space="preserve">Ja </w:t>
      </w:r>
      <w:r>
        <w:rPr>
          <w:rFonts w:ascii="Times New Roman" w:hAnsi="Times New Roman"/>
          <w:i/>
          <w:iCs/>
          <w:sz w:val="24"/>
        </w:rPr>
        <w:t>sportists</w:t>
      </w:r>
      <w:r>
        <w:rPr>
          <w:rFonts w:ascii="Times New Roman" w:hAnsi="Times New Roman"/>
          <w:sz w:val="24"/>
        </w:rPr>
        <w:t xml:space="preserve"> vai cita </w:t>
      </w:r>
      <w:r>
        <w:rPr>
          <w:rFonts w:ascii="Times New Roman" w:hAnsi="Times New Roman"/>
          <w:i/>
          <w:iCs/>
          <w:sz w:val="24"/>
        </w:rPr>
        <w:t>persona</w:t>
      </w:r>
      <w:r>
        <w:rPr>
          <w:rFonts w:ascii="Times New Roman" w:hAnsi="Times New Roman"/>
          <w:sz w:val="24"/>
        </w:rPr>
        <w:t xml:space="preserve"> var pierādīt gan to, ka pārkāpumā </w:t>
      </w:r>
      <w:r>
        <w:rPr>
          <w:rFonts w:ascii="Times New Roman" w:hAnsi="Times New Roman"/>
          <w:i/>
          <w:iCs/>
          <w:sz w:val="24"/>
        </w:rPr>
        <w:t>nav būtiskas</w:t>
      </w:r>
      <w:r>
        <w:rPr>
          <w:rFonts w:ascii="Times New Roman" w:hAnsi="Times New Roman"/>
          <w:sz w:val="24"/>
        </w:rPr>
        <w:t xml:space="preserve"> viņas </w:t>
      </w:r>
      <w:r>
        <w:rPr>
          <w:rFonts w:ascii="Times New Roman" w:hAnsi="Times New Roman"/>
          <w:i/>
          <w:iCs/>
          <w:sz w:val="24"/>
        </w:rPr>
        <w:t>vainas vai nolaidības</w:t>
      </w:r>
      <w:r>
        <w:rPr>
          <w:rFonts w:ascii="Times New Roman" w:hAnsi="Times New Roman"/>
          <w:sz w:val="24"/>
        </w:rPr>
        <w:t xml:space="preserve">, gan to, ka </w:t>
      </w:r>
      <w:r>
        <w:rPr>
          <w:rFonts w:ascii="Times New Roman" w:hAnsi="Times New Roman"/>
          <w:i/>
          <w:iCs/>
          <w:sz w:val="24"/>
        </w:rPr>
        <w:t>aizliegtā viela</w:t>
      </w:r>
      <w:r>
        <w:rPr>
          <w:rFonts w:ascii="Times New Roman" w:hAnsi="Times New Roman"/>
          <w:sz w:val="24"/>
        </w:rPr>
        <w:t xml:space="preserve"> (kas nav </w:t>
      </w:r>
      <w:r>
        <w:rPr>
          <w:rFonts w:ascii="Times New Roman" w:hAnsi="Times New Roman"/>
          <w:i/>
          <w:iCs/>
          <w:sz w:val="24"/>
        </w:rPr>
        <w:t>ļaunprātīgi lietota viela</w:t>
      </w:r>
      <w:r>
        <w:rPr>
          <w:rFonts w:ascii="Times New Roman" w:hAnsi="Times New Roman"/>
          <w:sz w:val="24"/>
        </w:rPr>
        <w:t xml:space="preserve">) organismā nokļuvusi, lietojot </w:t>
      </w:r>
      <w:r>
        <w:rPr>
          <w:rFonts w:ascii="Times New Roman" w:hAnsi="Times New Roman"/>
          <w:i/>
          <w:iCs/>
          <w:sz w:val="24"/>
        </w:rPr>
        <w:t>piesārņotu produktu</w:t>
      </w:r>
      <w:r>
        <w:rPr>
          <w:rFonts w:ascii="Times New Roman" w:hAnsi="Times New Roman"/>
          <w:sz w:val="24"/>
        </w:rPr>
        <w:t xml:space="preserve">, tad šim </w:t>
      </w:r>
      <w:r>
        <w:rPr>
          <w:rFonts w:ascii="Times New Roman" w:hAnsi="Times New Roman"/>
          <w:i/>
          <w:iCs/>
          <w:sz w:val="24"/>
        </w:rPr>
        <w:t>sportistam</w:t>
      </w:r>
      <w:r>
        <w:rPr>
          <w:rFonts w:ascii="Times New Roman" w:hAnsi="Times New Roman"/>
          <w:sz w:val="24"/>
        </w:rPr>
        <w:t xml:space="preserve"> vai citai </w:t>
      </w:r>
      <w:r>
        <w:rPr>
          <w:rFonts w:ascii="Times New Roman" w:hAnsi="Times New Roman"/>
          <w:i/>
          <w:iCs/>
          <w:sz w:val="24"/>
        </w:rPr>
        <w:t>personai</w:t>
      </w:r>
      <w:r>
        <w:rPr>
          <w:rFonts w:ascii="Times New Roman" w:hAnsi="Times New Roman"/>
          <w:sz w:val="24"/>
        </w:rPr>
        <w:t xml:space="preserve"> izsaka vismaz aizrādījumu vai nosaka </w:t>
      </w:r>
      <w:r>
        <w:rPr>
          <w:rFonts w:ascii="Times New Roman" w:hAnsi="Times New Roman"/>
          <w:i/>
          <w:iCs/>
          <w:sz w:val="24"/>
        </w:rPr>
        <w:t>diskvalifikāciju</w:t>
      </w:r>
      <w:r>
        <w:rPr>
          <w:rFonts w:ascii="Times New Roman" w:hAnsi="Times New Roman"/>
          <w:sz w:val="24"/>
        </w:rPr>
        <w:t xml:space="preserve"> uz laiku līdz diviem (2) gadiem atkarībā no </w:t>
      </w:r>
      <w:r>
        <w:rPr>
          <w:rFonts w:ascii="Times New Roman" w:hAnsi="Times New Roman"/>
          <w:i/>
          <w:iCs/>
          <w:sz w:val="24"/>
        </w:rPr>
        <w:t>sportista</w:t>
      </w:r>
      <w:r>
        <w:rPr>
          <w:rFonts w:ascii="Times New Roman" w:hAnsi="Times New Roman"/>
          <w:sz w:val="24"/>
        </w:rPr>
        <w:t xml:space="preserve"> vai citas </w:t>
      </w:r>
      <w:r>
        <w:rPr>
          <w:rFonts w:ascii="Times New Roman" w:hAnsi="Times New Roman"/>
          <w:i/>
          <w:iCs/>
          <w:sz w:val="24"/>
        </w:rPr>
        <w:t>personas</w:t>
      </w:r>
      <w:r>
        <w:rPr>
          <w:rFonts w:ascii="Times New Roman" w:hAnsi="Times New Roman"/>
          <w:sz w:val="24"/>
        </w:rPr>
        <w:t xml:space="preserve"> </w:t>
      </w:r>
      <w:r>
        <w:rPr>
          <w:rFonts w:ascii="Times New Roman" w:hAnsi="Times New Roman"/>
          <w:i/>
          <w:iCs/>
          <w:sz w:val="24"/>
        </w:rPr>
        <w:t>vainas</w:t>
      </w:r>
      <w:r>
        <w:rPr>
          <w:rFonts w:ascii="Times New Roman" w:hAnsi="Times New Roman"/>
          <w:sz w:val="24"/>
        </w:rPr>
        <w:t xml:space="preserve"> pakāpes.</w:t>
      </w:r>
      <w:r w:rsidR="00AA01B5">
        <w:rPr>
          <w:rStyle w:val="FootnoteReference"/>
          <w:rFonts w:ascii="Times New Roman" w:eastAsia="Verdana" w:hAnsi="Times New Roman" w:cs="Verdana"/>
          <w:noProof/>
          <w:sz w:val="24"/>
          <w:szCs w:val="19"/>
        </w:rPr>
        <w:footnoteReference w:id="66"/>
      </w:r>
    </w:p>
    <w:p w14:paraId="0E3F34FA" w14:textId="77777777" w:rsidR="00AA01B5" w:rsidRPr="00AA01B5" w:rsidRDefault="00AA01B5" w:rsidP="00AA01B5">
      <w:pPr>
        <w:ind w:left="709"/>
        <w:jc w:val="both"/>
        <w:rPr>
          <w:rFonts w:ascii="Times New Roman" w:eastAsia="Verdana" w:hAnsi="Times New Roman" w:cs="Verdana"/>
          <w:noProof/>
          <w:sz w:val="24"/>
          <w:szCs w:val="19"/>
        </w:rPr>
      </w:pPr>
    </w:p>
    <w:p w14:paraId="5FFA3E9F" w14:textId="4B365E9E" w:rsidR="0007026B" w:rsidRPr="00DD70E9" w:rsidRDefault="00AA01B5" w:rsidP="00AA01B5">
      <w:pPr>
        <w:tabs>
          <w:tab w:val="left" w:pos="3000"/>
        </w:tabs>
        <w:ind w:left="709"/>
        <w:jc w:val="both"/>
        <w:rPr>
          <w:rFonts w:ascii="Times New Roman" w:eastAsia="Trebuchet MS" w:hAnsi="Times New Roman" w:cs="Trebuchet MS"/>
          <w:noProof/>
          <w:sz w:val="24"/>
          <w:szCs w:val="19"/>
        </w:rPr>
      </w:pPr>
      <w:r>
        <w:rPr>
          <w:rFonts w:ascii="Times New Roman" w:hAnsi="Times New Roman"/>
          <w:sz w:val="24"/>
        </w:rPr>
        <w:t xml:space="preserve">10.6.1.3. </w:t>
      </w:r>
      <w:r>
        <w:rPr>
          <w:rFonts w:ascii="Times New Roman" w:hAnsi="Times New Roman"/>
          <w:i/>
          <w:sz w:val="24"/>
        </w:rPr>
        <w:t>Aizsargājamās personas</w:t>
      </w:r>
      <w:r>
        <w:rPr>
          <w:rFonts w:ascii="Times New Roman" w:hAnsi="Times New Roman"/>
          <w:sz w:val="24"/>
        </w:rPr>
        <w:t xml:space="preserve"> vai </w:t>
      </w:r>
      <w:r>
        <w:rPr>
          <w:rFonts w:ascii="Times New Roman" w:hAnsi="Times New Roman"/>
          <w:i/>
          <w:sz w:val="24"/>
        </w:rPr>
        <w:t>amatieru līmeņa sportisti</w:t>
      </w:r>
    </w:p>
    <w:p w14:paraId="1931FE82" w14:textId="77777777" w:rsidR="00AA01B5" w:rsidRDefault="00AA01B5" w:rsidP="00AA01B5">
      <w:pPr>
        <w:ind w:left="709"/>
        <w:jc w:val="both"/>
        <w:rPr>
          <w:rFonts w:ascii="Times New Roman" w:eastAsia="Verdana" w:hAnsi="Times New Roman" w:cs="Verdana"/>
          <w:noProof/>
          <w:sz w:val="24"/>
          <w:szCs w:val="19"/>
        </w:rPr>
      </w:pPr>
    </w:p>
    <w:p w14:paraId="1E415206" w14:textId="636AF47B" w:rsidR="0007026B" w:rsidRPr="00DD70E9" w:rsidRDefault="0007026B" w:rsidP="00AA01B5">
      <w:pPr>
        <w:ind w:left="709"/>
        <w:jc w:val="both"/>
        <w:rPr>
          <w:rFonts w:ascii="Times New Roman" w:eastAsia="Verdana" w:hAnsi="Times New Roman" w:cs="Verdana"/>
          <w:noProof/>
          <w:sz w:val="24"/>
          <w:szCs w:val="19"/>
        </w:rPr>
      </w:pPr>
      <w:r>
        <w:rPr>
          <w:rFonts w:ascii="Times New Roman" w:hAnsi="Times New Roman"/>
          <w:sz w:val="24"/>
        </w:rPr>
        <w:t xml:space="preserve">Ja ar </w:t>
      </w:r>
      <w:r>
        <w:rPr>
          <w:rFonts w:ascii="Times New Roman" w:hAnsi="Times New Roman"/>
          <w:i/>
          <w:sz w:val="24"/>
        </w:rPr>
        <w:t>ļaunprātīgi lietotām vielām</w:t>
      </w:r>
      <w:r>
        <w:rPr>
          <w:rFonts w:ascii="Times New Roman" w:hAnsi="Times New Roman"/>
          <w:sz w:val="24"/>
        </w:rPr>
        <w:t xml:space="preserve"> nesaistītu antidopinga noteikumu pārkāpumu ir izdarījusi </w:t>
      </w:r>
      <w:r>
        <w:rPr>
          <w:rFonts w:ascii="Times New Roman" w:hAnsi="Times New Roman"/>
          <w:i/>
          <w:iCs/>
          <w:sz w:val="24"/>
        </w:rPr>
        <w:t>aizsargājamā persona</w:t>
      </w:r>
      <w:r>
        <w:rPr>
          <w:rFonts w:ascii="Times New Roman" w:hAnsi="Times New Roman"/>
          <w:sz w:val="24"/>
        </w:rPr>
        <w:t xml:space="preserve"> vai </w:t>
      </w:r>
      <w:r>
        <w:rPr>
          <w:rFonts w:ascii="Times New Roman" w:hAnsi="Times New Roman"/>
          <w:i/>
          <w:iCs/>
          <w:sz w:val="24"/>
        </w:rPr>
        <w:t>amatieru līmeņa sportists</w:t>
      </w:r>
      <w:r>
        <w:rPr>
          <w:rFonts w:ascii="Times New Roman" w:hAnsi="Times New Roman"/>
          <w:sz w:val="24"/>
        </w:rPr>
        <w:t xml:space="preserve"> un šī </w:t>
      </w:r>
      <w:r>
        <w:rPr>
          <w:rFonts w:ascii="Times New Roman" w:hAnsi="Times New Roman"/>
          <w:i/>
          <w:iCs/>
          <w:sz w:val="24"/>
        </w:rPr>
        <w:t>aizsargājamā persona</w:t>
      </w:r>
      <w:r>
        <w:rPr>
          <w:rFonts w:ascii="Times New Roman" w:hAnsi="Times New Roman"/>
          <w:sz w:val="24"/>
        </w:rPr>
        <w:t xml:space="preserve"> vai </w:t>
      </w:r>
      <w:r>
        <w:rPr>
          <w:rFonts w:ascii="Times New Roman" w:hAnsi="Times New Roman"/>
          <w:i/>
          <w:iCs/>
          <w:sz w:val="24"/>
        </w:rPr>
        <w:t>amatieru līmeņa sportists</w:t>
      </w:r>
      <w:r>
        <w:rPr>
          <w:rFonts w:ascii="Times New Roman" w:hAnsi="Times New Roman"/>
          <w:sz w:val="24"/>
        </w:rPr>
        <w:t xml:space="preserve"> var pierādīt, ka šajā pārkāpumā </w:t>
      </w:r>
      <w:r>
        <w:rPr>
          <w:rFonts w:ascii="Times New Roman" w:hAnsi="Times New Roman"/>
          <w:i/>
          <w:iCs/>
          <w:sz w:val="24"/>
        </w:rPr>
        <w:t>nav būtiskas</w:t>
      </w:r>
      <w:r>
        <w:rPr>
          <w:rFonts w:ascii="Times New Roman" w:hAnsi="Times New Roman"/>
          <w:sz w:val="24"/>
        </w:rPr>
        <w:t xml:space="preserve"> viņa </w:t>
      </w:r>
      <w:r>
        <w:rPr>
          <w:rFonts w:ascii="Times New Roman" w:hAnsi="Times New Roman"/>
          <w:i/>
          <w:sz w:val="24"/>
        </w:rPr>
        <w:t>vainas</w:t>
      </w:r>
      <w:r>
        <w:rPr>
          <w:rFonts w:ascii="Times New Roman" w:hAnsi="Times New Roman"/>
          <w:sz w:val="24"/>
        </w:rPr>
        <w:t xml:space="preserve"> vai </w:t>
      </w:r>
      <w:r>
        <w:rPr>
          <w:rFonts w:ascii="Times New Roman" w:hAnsi="Times New Roman"/>
          <w:i/>
          <w:sz w:val="24"/>
        </w:rPr>
        <w:t>nolaidības</w:t>
      </w:r>
      <w:r>
        <w:rPr>
          <w:rFonts w:ascii="Times New Roman" w:hAnsi="Times New Roman"/>
          <w:sz w:val="24"/>
        </w:rPr>
        <w:t xml:space="preserve">, tad šai </w:t>
      </w:r>
      <w:r>
        <w:rPr>
          <w:rFonts w:ascii="Times New Roman" w:hAnsi="Times New Roman"/>
          <w:i/>
          <w:iCs/>
          <w:sz w:val="24"/>
        </w:rPr>
        <w:t>aizsargājamajai personai</w:t>
      </w:r>
      <w:r>
        <w:rPr>
          <w:rFonts w:ascii="Times New Roman" w:hAnsi="Times New Roman"/>
          <w:sz w:val="24"/>
        </w:rPr>
        <w:t xml:space="preserve"> vai </w:t>
      </w:r>
      <w:r>
        <w:rPr>
          <w:rFonts w:ascii="Times New Roman" w:hAnsi="Times New Roman"/>
          <w:i/>
          <w:iCs/>
          <w:sz w:val="24"/>
        </w:rPr>
        <w:t>amatieru līmeņa sportistam</w:t>
      </w:r>
      <w:r>
        <w:rPr>
          <w:rFonts w:ascii="Times New Roman" w:hAnsi="Times New Roman"/>
          <w:sz w:val="24"/>
        </w:rPr>
        <w:t xml:space="preserve"> izsaka vismaz aizrādījumu vai piešķir </w:t>
      </w:r>
      <w:r>
        <w:rPr>
          <w:rFonts w:ascii="Times New Roman" w:hAnsi="Times New Roman"/>
          <w:i/>
          <w:sz w:val="24"/>
        </w:rPr>
        <w:t>diskvalifikāciju</w:t>
      </w:r>
      <w:r>
        <w:rPr>
          <w:rFonts w:ascii="Times New Roman" w:hAnsi="Times New Roman"/>
          <w:sz w:val="24"/>
        </w:rPr>
        <w:t xml:space="preserve"> uz laiku līdz diviem (2) gadiem atkarībā no viņa </w:t>
      </w:r>
      <w:r>
        <w:rPr>
          <w:rFonts w:ascii="Times New Roman" w:hAnsi="Times New Roman"/>
          <w:i/>
          <w:sz w:val="24"/>
        </w:rPr>
        <w:t>vainas</w:t>
      </w:r>
      <w:r>
        <w:rPr>
          <w:rFonts w:ascii="Times New Roman" w:hAnsi="Times New Roman"/>
          <w:sz w:val="24"/>
        </w:rPr>
        <w:t xml:space="preserve"> pakāpes.</w:t>
      </w:r>
    </w:p>
    <w:p w14:paraId="32749A32" w14:textId="77777777" w:rsidR="0007026B" w:rsidRPr="00DD70E9" w:rsidRDefault="0007026B" w:rsidP="00DD70E9">
      <w:pPr>
        <w:jc w:val="both"/>
        <w:rPr>
          <w:rFonts w:ascii="Times New Roman" w:eastAsia="Calibri" w:hAnsi="Times New Roman" w:cs="Calibri"/>
          <w:i/>
          <w:noProof/>
          <w:sz w:val="24"/>
          <w:szCs w:val="17"/>
        </w:rPr>
      </w:pPr>
    </w:p>
    <w:p w14:paraId="0E3EAB5E" w14:textId="743ADEA7" w:rsidR="0007026B" w:rsidRPr="00AA01B5" w:rsidRDefault="00AA01B5" w:rsidP="00AA01B5">
      <w:pPr>
        <w:tabs>
          <w:tab w:val="left" w:pos="2101"/>
        </w:tabs>
        <w:ind w:left="426"/>
        <w:jc w:val="both"/>
        <w:rPr>
          <w:rFonts w:ascii="Times New Roman" w:eastAsia="Trebuchet MS" w:hAnsi="Times New Roman" w:cs="Trebuchet MS"/>
          <w:noProof/>
          <w:sz w:val="24"/>
          <w:szCs w:val="19"/>
        </w:rPr>
      </w:pPr>
      <w:bookmarkStart w:id="275" w:name="10.7_Elimination,_Reduction,_or_Suspensi"/>
      <w:bookmarkStart w:id="276" w:name="_bookmark138"/>
      <w:bookmarkStart w:id="277" w:name="_bookmark139"/>
      <w:bookmarkEnd w:id="275"/>
      <w:bookmarkEnd w:id="276"/>
      <w:bookmarkEnd w:id="277"/>
      <w:r>
        <w:rPr>
          <w:rFonts w:ascii="Times New Roman" w:hAnsi="Times New Roman"/>
          <w:sz w:val="24"/>
        </w:rPr>
        <w:t xml:space="preserve">10.6.2. Noteikuma par </w:t>
      </w:r>
      <w:r>
        <w:rPr>
          <w:rFonts w:ascii="Times New Roman" w:hAnsi="Times New Roman"/>
          <w:i/>
          <w:iCs/>
          <w:sz w:val="24"/>
        </w:rPr>
        <w:t>diskvalifikāciju</w:t>
      </w:r>
      <w:r>
        <w:rPr>
          <w:rFonts w:ascii="Times New Roman" w:hAnsi="Times New Roman"/>
          <w:sz w:val="24"/>
        </w:rPr>
        <w:t xml:space="preserve">, ja </w:t>
      </w:r>
      <w:r>
        <w:rPr>
          <w:rFonts w:ascii="Times New Roman" w:hAnsi="Times New Roman"/>
          <w:i/>
          <w:iCs/>
          <w:sz w:val="24"/>
        </w:rPr>
        <w:t>nekonstatē būtisku vainu vai nolaidību</w:t>
      </w:r>
      <w:r>
        <w:rPr>
          <w:rFonts w:ascii="Times New Roman" w:hAnsi="Times New Roman"/>
          <w:sz w:val="24"/>
        </w:rPr>
        <w:t>, piemērošana papildus 10. panta 6. punkta 1. apakšpunktam</w:t>
      </w:r>
      <w:r>
        <w:rPr>
          <w:rStyle w:val="FootnoteReference"/>
          <w:rFonts w:ascii="Times New Roman" w:hAnsi="Times New Roman"/>
          <w:noProof/>
          <w:sz w:val="24"/>
        </w:rPr>
        <w:footnoteReference w:id="67"/>
      </w:r>
    </w:p>
    <w:p w14:paraId="1540F750" w14:textId="18024EBA" w:rsidR="0007026B" w:rsidRPr="00DD70E9" w:rsidRDefault="0007026B" w:rsidP="00AA01B5">
      <w:pPr>
        <w:ind w:left="426"/>
        <w:jc w:val="both"/>
        <w:rPr>
          <w:rFonts w:ascii="Times New Roman" w:eastAsia="Trebuchet MS" w:hAnsi="Times New Roman" w:cs="Trebuchet MS"/>
          <w:noProof/>
          <w:sz w:val="24"/>
          <w:szCs w:val="2"/>
        </w:rPr>
      </w:pPr>
    </w:p>
    <w:p w14:paraId="785C7A72" w14:textId="6889A03E" w:rsidR="0007026B" w:rsidRPr="00DD70E9" w:rsidRDefault="0007026B" w:rsidP="00AA01B5">
      <w:pPr>
        <w:ind w:left="426"/>
        <w:jc w:val="both"/>
        <w:rPr>
          <w:rFonts w:ascii="Times New Roman" w:eastAsia="Verdana" w:hAnsi="Times New Roman" w:cs="Verdana"/>
          <w:noProof/>
          <w:sz w:val="24"/>
          <w:szCs w:val="19"/>
        </w:rPr>
      </w:pPr>
      <w:r>
        <w:rPr>
          <w:rFonts w:ascii="Times New Roman" w:hAnsi="Times New Roman"/>
          <w:sz w:val="24"/>
        </w:rPr>
        <w:t xml:space="preserve">Ja konkrētajā gadījumā, kad </w:t>
      </w:r>
      <w:r>
        <w:rPr>
          <w:rFonts w:ascii="Times New Roman" w:hAnsi="Times New Roman"/>
          <w:sz w:val="24"/>
          <w:u w:color="4754A4"/>
        </w:rPr>
        <w:t>10. panta 6. punkta 1. apakšpunkts</w:t>
      </w:r>
      <w:r>
        <w:rPr>
          <w:rFonts w:ascii="Times New Roman" w:hAnsi="Times New Roman"/>
          <w:sz w:val="24"/>
        </w:rPr>
        <w:t xml:space="preserve"> nav piemērojams, </w:t>
      </w:r>
      <w:r>
        <w:rPr>
          <w:rFonts w:ascii="Times New Roman" w:hAnsi="Times New Roman"/>
          <w:i/>
          <w:iCs/>
          <w:sz w:val="24"/>
        </w:rPr>
        <w:t>sportists</w:t>
      </w:r>
      <w:r>
        <w:rPr>
          <w:rFonts w:ascii="Times New Roman" w:hAnsi="Times New Roman"/>
          <w:sz w:val="24"/>
        </w:rPr>
        <w:t xml:space="preserve"> vai cita </w:t>
      </w:r>
      <w:r>
        <w:rPr>
          <w:rFonts w:ascii="Times New Roman" w:hAnsi="Times New Roman"/>
          <w:i/>
          <w:iCs/>
          <w:sz w:val="24"/>
        </w:rPr>
        <w:t>persona</w:t>
      </w:r>
      <w:r>
        <w:rPr>
          <w:rFonts w:ascii="Times New Roman" w:hAnsi="Times New Roman"/>
          <w:sz w:val="24"/>
        </w:rPr>
        <w:t xml:space="preserve"> pierāda, ka pārkāpumā </w:t>
      </w:r>
      <w:r>
        <w:rPr>
          <w:rFonts w:ascii="Times New Roman" w:hAnsi="Times New Roman"/>
          <w:i/>
          <w:iCs/>
          <w:sz w:val="24"/>
        </w:rPr>
        <w:t>nav</w:t>
      </w:r>
      <w:r>
        <w:rPr>
          <w:rFonts w:ascii="Times New Roman" w:hAnsi="Times New Roman"/>
          <w:sz w:val="24"/>
        </w:rPr>
        <w:t xml:space="preserve"> būtiskas viņas </w:t>
      </w:r>
      <w:r>
        <w:rPr>
          <w:rFonts w:ascii="Times New Roman" w:hAnsi="Times New Roman"/>
          <w:i/>
          <w:iCs/>
          <w:sz w:val="24"/>
        </w:rPr>
        <w:t>vainas</w:t>
      </w:r>
      <w:r>
        <w:rPr>
          <w:rFonts w:ascii="Times New Roman" w:hAnsi="Times New Roman"/>
          <w:sz w:val="24"/>
        </w:rPr>
        <w:t xml:space="preserve"> vai </w:t>
      </w:r>
      <w:r>
        <w:rPr>
          <w:rFonts w:ascii="Times New Roman" w:hAnsi="Times New Roman"/>
          <w:i/>
          <w:iCs/>
          <w:sz w:val="24"/>
        </w:rPr>
        <w:t>nolaidības</w:t>
      </w:r>
      <w:r>
        <w:rPr>
          <w:rFonts w:ascii="Times New Roman" w:hAnsi="Times New Roman"/>
          <w:sz w:val="24"/>
        </w:rPr>
        <w:t xml:space="preserve">, tad citkārt piešķiramās </w:t>
      </w:r>
      <w:r>
        <w:rPr>
          <w:rFonts w:ascii="Times New Roman" w:hAnsi="Times New Roman"/>
          <w:i/>
          <w:iCs/>
          <w:sz w:val="24"/>
        </w:rPr>
        <w:t>diskvalifikācijas</w:t>
      </w:r>
      <w:r>
        <w:rPr>
          <w:rFonts w:ascii="Times New Roman" w:hAnsi="Times New Roman"/>
          <w:sz w:val="24"/>
        </w:rPr>
        <w:t xml:space="preserve"> laiku var saīsināt atkarībā no šā </w:t>
      </w:r>
      <w:r>
        <w:rPr>
          <w:rFonts w:ascii="Times New Roman" w:hAnsi="Times New Roman"/>
          <w:i/>
          <w:iCs/>
          <w:sz w:val="24"/>
        </w:rPr>
        <w:t>sportista</w:t>
      </w:r>
      <w:r>
        <w:rPr>
          <w:rFonts w:ascii="Times New Roman" w:hAnsi="Times New Roman"/>
          <w:sz w:val="24"/>
        </w:rPr>
        <w:t xml:space="preserve"> vai citas </w:t>
      </w:r>
      <w:r>
        <w:rPr>
          <w:rFonts w:ascii="Times New Roman" w:hAnsi="Times New Roman"/>
          <w:i/>
          <w:iCs/>
          <w:sz w:val="24"/>
        </w:rPr>
        <w:t>personas vainas</w:t>
      </w:r>
      <w:r>
        <w:rPr>
          <w:rFonts w:ascii="Times New Roman" w:hAnsi="Times New Roman"/>
          <w:sz w:val="24"/>
        </w:rPr>
        <w:t xml:space="preserve"> pakāpes, bet saīsinātais </w:t>
      </w:r>
      <w:r>
        <w:rPr>
          <w:rFonts w:ascii="Times New Roman" w:hAnsi="Times New Roman"/>
          <w:i/>
          <w:iCs/>
          <w:sz w:val="24"/>
        </w:rPr>
        <w:t>diskvalifikācijas</w:t>
      </w:r>
      <w:r>
        <w:rPr>
          <w:rFonts w:ascii="Times New Roman" w:hAnsi="Times New Roman"/>
          <w:sz w:val="24"/>
        </w:rPr>
        <w:t xml:space="preserve"> laiks nedrīkst būt īsāks kā puse no citkārt nosakāmā </w:t>
      </w:r>
      <w:r>
        <w:rPr>
          <w:rFonts w:ascii="Times New Roman" w:hAnsi="Times New Roman"/>
          <w:i/>
          <w:iCs/>
          <w:sz w:val="24"/>
        </w:rPr>
        <w:t>diskvalifikācijas</w:t>
      </w:r>
      <w:r>
        <w:rPr>
          <w:rFonts w:ascii="Times New Roman" w:hAnsi="Times New Roman"/>
          <w:sz w:val="24"/>
        </w:rPr>
        <w:t xml:space="preserve"> laika, un šo saīsināto </w:t>
      </w:r>
      <w:r>
        <w:rPr>
          <w:rFonts w:ascii="Times New Roman" w:hAnsi="Times New Roman"/>
          <w:i/>
          <w:iCs/>
          <w:sz w:val="24"/>
        </w:rPr>
        <w:t>diskvalifikācijas</w:t>
      </w:r>
      <w:r>
        <w:rPr>
          <w:rFonts w:ascii="Times New Roman" w:hAnsi="Times New Roman"/>
          <w:sz w:val="24"/>
        </w:rPr>
        <w:t xml:space="preserve"> laiku var vēl vairāk saīsināt vai atcelt pavisam saskaņā ar </w:t>
      </w:r>
      <w:r>
        <w:rPr>
          <w:rFonts w:ascii="Times New Roman" w:hAnsi="Times New Roman"/>
          <w:sz w:val="24"/>
          <w:u w:color="4754A4"/>
        </w:rPr>
        <w:t>10. panta 7. punktu</w:t>
      </w:r>
      <w:r>
        <w:rPr>
          <w:rFonts w:ascii="Times New Roman" w:hAnsi="Times New Roman"/>
          <w:sz w:val="24"/>
        </w:rPr>
        <w:t xml:space="preserve">. Ja citkārt būtu </w:t>
      </w:r>
      <w:r>
        <w:rPr>
          <w:rFonts w:ascii="Times New Roman" w:hAnsi="Times New Roman"/>
          <w:sz w:val="24"/>
        </w:rPr>
        <w:lastRenderedPageBreak/>
        <w:t xml:space="preserve">piešķirama </w:t>
      </w:r>
      <w:r>
        <w:rPr>
          <w:rFonts w:ascii="Times New Roman" w:hAnsi="Times New Roman"/>
          <w:i/>
          <w:iCs/>
          <w:sz w:val="24"/>
        </w:rPr>
        <w:t>diskvalifikācija</w:t>
      </w:r>
      <w:r>
        <w:rPr>
          <w:rFonts w:ascii="Times New Roman" w:hAnsi="Times New Roman"/>
          <w:sz w:val="24"/>
        </w:rPr>
        <w:t xml:space="preserve"> mūža garumā, saskaņā ar šo pantu samazinātais </w:t>
      </w:r>
      <w:r>
        <w:rPr>
          <w:rFonts w:ascii="Times New Roman" w:hAnsi="Times New Roman"/>
          <w:i/>
          <w:iCs/>
          <w:sz w:val="24"/>
        </w:rPr>
        <w:t>diskvalifikācijas</w:t>
      </w:r>
      <w:r>
        <w:rPr>
          <w:rFonts w:ascii="Times New Roman" w:hAnsi="Times New Roman"/>
          <w:sz w:val="24"/>
        </w:rPr>
        <w:t xml:space="preserve"> periods nedrīkst būt īsāks par astoņiem (8) gadiem.</w:t>
      </w:r>
    </w:p>
    <w:p w14:paraId="0ED26512" w14:textId="77777777" w:rsidR="0007026B" w:rsidRPr="00DD70E9" w:rsidRDefault="0007026B" w:rsidP="00DD70E9">
      <w:pPr>
        <w:jc w:val="both"/>
        <w:rPr>
          <w:rFonts w:ascii="Times New Roman" w:eastAsia="Verdana" w:hAnsi="Times New Roman" w:cs="Verdana"/>
          <w:noProof/>
          <w:sz w:val="24"/>
        </w:rPr>
      </w:pPr>
    </w:p>
    <w:p w14:paraId="387C2E8B" w14:textId="3B11810E" w:rsidR="0007026B" w:rsidRPr="00AA01B5" w:rsidRDefault="00AA01B5" w:rsidP="00A11F1B">
      <w:pPr>
        <w:pStyle w:val="Heading2"/>
        <w:rPr>
          <w:bCs/>
          <w:i/>
          <w:noProof/>
        </w:rPr>
      </w:pPr>
      <w:bookmarkStart w:id="278" w:name="_bookmark140"/>
      <w:bookmarkStart w:id="279" w:name="_Toc56176302"/>
      <w:bookmarkEnd w:id="278"/>
      <w:r>
        <w:t xml:space="preserve">10.7. </w:t>
      </w:r>
      <w:r>
        <w:rPr>
          <w:i/>
          <w:iCs/>
        </w:rPr>
        <w:t>Diskvalifikācijas</w:t>
      </w:r>
      <w:r>
        <w:t xml:space="preserve"> vai citu </w:t>
      </w:r>
      <w:r>
        <w:rPr>
          <w:i/>
          <w:iCs/>
        </w:rPr>
        <w:t>seku</w:t>
      </w:r>
      <w:r>
        <w:t xml:space="preserve"> atcelšana, to periodu saīsināšana vai atlikšana citu iemeslu dēļ, kas nav </w:t>
      </w:r>
      <w:r>
        <w:rPr>
          <w:i/>
          <w:iCs/>
        </w:rPr>
        <w:t>vainas</w:t>
      </w:r>
      <w:r>
        <w:t xml:space="preserve"> nekonstatēšana</w:t>
      </w:r>
      <w:bookmarkEnd w:id="279"/>
    </w:p>
    <w:p w14:paraId="2990D0E7" w14:textId="77777777" w:rsidR="00AA01B5" w:rsidRPr="00DD70E9" w:rsidRDefault="00AA01B5" w:rsidP="00AA01B5">
      <w:pPr>
        <w:tabs>
          <w:tab w:val="left" w:pos="1440"/>
        </w:tabs>
        <w:jc w:val="both"/>
        <w:rPr>
          <w:rFonts w:ascii="Times New Roman" w:eastAsia="Calibri" w:hAnsi="Times New Roman" w:cs="Calibri"/>
          <w:noProof/>
          <w:sz w:val="24"/>
          <w:szCs w:val="19"/>
        </w:rPr>
      </w:pPr>
    </w:p>
    <w:p w14:paraId="0F125D85" w14:textId="5D81259B" w:rsidR="0007026B" w:rsidRPr="00DD70E9" w:rsidRDefault="00AA01B5" w:rsidP="00AA01B5">
      <w:pPr>
        <w:tabs>
          <w:tab w:val="left" w:pos="2100"/>
          <w:tab w:val="left" w:pos="3231"/>
          <w:tab w:val="left" w:pos="4331"/>
          <w:tab w:val="left" w:pos="4728"/>
          <w:tab w:val="left" w:pos="5942"/>
        </w:tabs>
        <w:ind w:left="426"/>
        <w:jc w:val="both"/>
        <w:rPr>
          <w:rFonts w:ascii="Times New Roman" w:eastAsia="Trebuchet MS" w:hAnsi="Times New Roman" w:cs="Trebuchet MS"/>
          <w:noProof/>
          <w:sz w:val="24"/>
          <w:szCs w:val="11"/>
        </w:rPr>
      </w:pPr>
      <w:bookmarkStart w:id="280" w:name="_bookmark141"/>
      <w:bookmarkEnd w:id="280"/>
      <w:r>
        <w:rPr>
          <w:rFonts w:ascii="Times New Roman" w:hAnsi="Times New Roman"/>
          <w:sz w:val="24"/>
        </w:rPr>
        <w:t xml:space="preserve">10.7.1. </w:t>
      </w:r>
      <w:r>
        <w:rPr>
          <w:rFonts w:ascii="Times New Roman" w:hAnsi="Times New Roman"/>
          <w:i/>
          <w:iCs/>
          <w:sz w:val="24"/>
        </w:rPr>
        <w:t>Būtiska palīdzība Kodeksa</w:t>
      </w:r>
      <w:r>
        <w:rPr>
          <w:rFonts w:ascii="Times New Roman" w:hAnsi="Times New Roman"/>
          <w:sz w:val="24"/>
        </w:rPr>
        <w:t xml:space="preserve"> pārkāpumu atklāšanā vai pierādīšanā</w:t>
      </w:r>
      <w:r>
        <w:rPr>
          <w:rStyle w:val="FootnoteReference"/>
          <w:rFonts w:ascii="Times New Roman" w:hAnsi="Times New Roman"/>
          <w:noProof/>
          <w:sz w:val="24"/>
        </w:rPr>
        <w:footnoteReference w:id="68"/>
      </w:r>
    </w:p>
    <w:p w14:paraId="2F334A7F" w14:textId="77777777" w:rsidR="00AA01B5" w:rsidRDefault="00AA01B5" w:rsidP="00AA01B5">
      <w:pPr>
        <w:tabs>
          <w:tab w:val="left" w:pos="2821"/>
        </w:tabs>
        <w:jc w:val="both"/>
        <w:rPr>
          <w:rFonts w:ascii="Times New Roman" w:hAnsi="Times New Roman"/>
          <w:noProof/>
          <w:sz w:val="24"/>
        </w:rPr>
      </w:pPr>
    </w:p>
    <w:p w14:paraId="2C7CCAB8" w14:textId="121AADA6" w:rsidR="0007026B" w:rsidRPr="00AA01B5" w:rsidRDefault="00AA01B5" w:rsidP="00AA01B5">
      <w:pPr>
        <w:tabs>
          <w:tab w:val="left" w:pos="2821"/>
        </w:tabs>
        <w:ind w:left="709"/>
        <w:jc w:val="both"/>
        <w:rPr>
          <w:rFonts w:ascii="Times New Roman" w:eastAsia="Verdana" w:hAnsi="Times New Roman" w:cs="Verdana"/>
          <w:noProof/>
          <w:sz w:val="24"/>
          <w:szCs w:val="19"/>
        </w:rPr>
      </w:pPr>
      <w:r>
        <w:rPr>
          <w:rFonts w:ascii="Times New Roman" w:hAnsi="Times New Roman"/>
          <w:sz w:val="24"/>
        </w:rPr>
        <w:t xml:space="preserve">10.7.1.1. </w:t>
      </w:r>
      <w:bookmarkStart w:id="281" w:name="_bookmark142"/>
      <w:bookmarkEnd w:id="281"/>
      <w:r>
        <w:rPr>
          <w:rFonts w:ascii="Times New Roman" w:hAnsi="Times New Roman"/>
          <w:sz w:val="24"/>
        </w:rPr>
        <w:t xml:space="preserve">Pirms tiek pieņemts lēmums par pārsūdzību saskaņā ar </w:t>
      </w:r>
      <w:r>
        <w:rPr>
          <w:rFonts w:ascii="Times New Roman" w:hAnsi="Times New Roman"/>
          <w:sz w:val="24"/>
          <w:u w:color="4754A4"/>
        </w:rPr>
        <w:t>13. pantu</w:t>
      </w:r>
      <w:r>
        <w:rPr>
          <w:rFonts w:ascii="Times New Roman" w:hAnsi="Times New Roman"/>
          <w:sz w:val="24"/>
        </w:rPr>
        <w:t xml:space="preserve"> vai ir pagājis pārsūdzības iesniegšanai paredzētais termiņš, par </w:t>
      </w:r>
      <w:r>
        <w:rPr>
          <w:rFonts w:ascii="Times New Roman" w:hAnsi="Times New Roman"/>
          <w:i/>
          <w:sz w:val="24"/>
        </w:rPr>
        <w:t>rezultātu pārvaldību</w:t>
      </w:r>
      <w:r>
        <w:rPr>
          <w:rFonts w:ascii="Times New Roman" w:hAnsi="Times New Roman"/>
          <w:sz w:val="24"/>
        </w:rPr>
        <w:t xml:space="preserve"> saistībā ar attiecīgo antidopinga noteikumu pārkāpumu atbildīgā </w:t>
      </w:r>
      <w:r>
        <w:rPr>
          <w:rFonts w:ascii="Times New Roman" w:hAnsi="Times New Roman"/>
          <w:i/>
          <w:iCs/>
          <w:sz w:val="24"/>
        </w:rPr>
        <w:t>antidopinga organizācija</w:t>
      </w:r>
      <w:r>
        <w:rPr>
          <w:rFonts w:ascii="Times New Roman" w:hAnsi="Times New Roman"/>
          <w:sz w:val="24"/>
        </w:rPr>
        <w:t xml:space="preserve"> var apturēt daļu no konkrētajā gadījumā piemērotajām </w:t>
      </w:r>
      <w:r>
        <w:rPr>
          <w:rFonts w:ascii="Times New Roman" w:hAnsi="Times New Roman"/>
          <w:i/>
          <w:iCs/>
          <w:sz w:val="24"/>
        </w:rPr>
        <w:t>sekām</w:t>
      </w:r>
      <w:r>
        <w:rPr>
          <w:rFonts w:ascii="Times New Roman" w:hAnsi="Times New Roman"/>
          <w:sz w:val="24"/>
        </w:rPr>
        <w:t xml:space="preserve"> (izņemot </w:t>
      </w:r>
      <w:r>
        <w:rPr>
          <w:rFonts w:ascii="Times New Roman" w:hAnsi="Times New Roman"/>
          <w:i/>
          <w:iCs/>
          <w:sz w:val="24"/>
        </w:rPr>
        <w:t>diskvalifikāciju</w:t>
      </w:r>
      <w:r>
        <w:rPr>
          <w:rFonts w:ascii="Times New Roman" w:hAnsi="Times New Roman"/>
          <w:sz w:val="24"/>
        </w:rPr>
        <w:t xml:space="preserve"> un obligāto </w:t>
      </w:r>
      <w:r>
        <w:rPr>
          <w:rFonts w:ascii="Times New Roman" w:hAnsi="Times New Roman"/>
          <w:i/>
          <w:iCs/>
          <w:sz w:val="24"/>
        </w:rPr>
        <w:t>informācijas publiskošanu</w:t>
      </w:r>
      <w:r>
        <w:rPr>
          <w:rFonts w:ascii="Times New Roman" w:hAnsi="Times New Roman"/>
          <w:sz w:val="24"/>
        </w:rPr>
        <w:t xml:space="preserve">), ja </w:t>
      </w:r>
      <w:r>
        <w:rPr>
          <w:rFonts w:ascii="Times New Roman" w:hAnsi="Times New Roman"/>
          <w:i/>
          <w:iCs/>
          <w:sz w:val="24"/>
        </w:rPr>
        <w:t>sportists</w:t>
      </w:r>
      <w:r>
        <w:rPr>
          <w:rFonts w:ascii="Times New Roman" w:hAnsi="Times New Roman"/>
          <w:sz w:val="24"/>
        </w:rPr>
        <w:t xml:space="preserve"> vai cita </w:t>
      </w:r>
      <w:r>
        <w:rPr>
          <w:rFonts w:ascii="Times New Roman" w:hAnsi="Times New Roman"/>
          <w:i/>
          <w:iCs/>
          <w:sz w:val="24"/>
        </w:rPr>
        <w:t>persona</w:t>
      </w:r>
      <w:r>
        <w:rPr>
          <w:rFonts w:ascii="Times New Roman" w:hAnsi="Times New Roman"/>
          <w:sz w:val="24"/>
        </w:rPr>
        <w:t xml:space="preserve"> ir sniegusi </w:t>
      </w:r>
      <w:r>
        <w:rPr>
          <w:rFonts w:ascii="Times New Roman" w:hAnsi="Times New Roman"/>
          <w:i/>
          <w:iCs/>
          <w:sz w:val="24"/>
        </w:rPr>
        <w:t>būtisku palīdzību antidopinga organizācijai</w:t>
      </w:r>
      <w:r>
        <w:rPr>
          <w:rFonts w:ascii="Times New Roman" w:hAnsi="Times New Roman"/>
          <w:sz w:val="24"/>
        </w:rPr>
        <w:t xml:space="preserve"> vai krimināllietu vai disciplinārlietu izskatīšanas iestādei un tāpēc: i) </w:t>
      </w:r>
      <w:r>
        <w:rPr>
          <w:rFonts w:ascii="Times New Roman" w:hAnsi="Times New Roman"/>
          <w:i/>
          <w:sz w:val="24"/>
        </w:rPr>
        <w:t>antidopinga organizācija</w:t>
      </w:r>
      <w:r>
        <w:rPr>
          <w:rFonts w:ascii="Times New Roman" w:hAnsi="Times New Roman"/>
          <w:sz w:val="24"/>
        </w:rPr>
        <w:t xml:space="preserve"> ir atklājusi citas </w:t>
      </w:r>
      <w:r>
        <w:rPr>
          <w:rFonts w:ascii="Times New Roman" w:hAnsi="Times New Roman"/>
          <w:i/>
          <w:sz w:val="24"/>
        </w:rPr>
        <w:t>personas</w:t>
      </w:r>
      <w:r>
        <w:rPr>
          <w:rFonts w:ascii="Times New Roman" w:hAnsi="Times New Roman"/>
          <w:sz w:val="24"/>
        </w:rPr>
        <w:t xml:space="preserve"> antidopinga noteikumu pārkāpumu vai ierosinājusi lietu par šādu pārkāpumu; vai ii) krimināllietu vai disciplinārlietu izskatīšanas iestāde ir atklājusi citas </w:t>
      </w:r>
      <w:r>
        <w:rPr>
          <w:rFonts w:ascii="Times New Roman" w:hAnsi="Times New Roman"/>
          <w:i/>
          <w:sz w:val="24"/>
        </w:rPr>
        <w:t>personas</w:t>
      </w:r>
      <w:r>
        <w:rPr>
          <w:rFonts w:ascii="Times New Roman" w:hAnsi="Times New Roman"/>
          <w:sz w:val="24"/>
        </w:rPr>
        <w:t xml:space="preserve"> izdarītu noziedzīgu nodarījumu vai profesionālo noteikumu pārkāpumu vai ierosinājusi lietu par šādu nodarījumu vai pārkāpumu, un informācija, ko darījusi zināmu </w:t>
      </w:r>
      <w:r>
        <w:rPr>
          <w:rFonts w:ascii="Times New Roman" w:hAnsi="Times New Roman"/>
          <w:i/>
          <w:sz w:val="24"/>
        </w:rPr>
        <w:t>persona</w:t>
      </w:r>
      <w:r>
        <w:rPr>
          <w:rFonts w:ascii="Times New Roman" w:hAnsi="Times New Roman"/>
          <w:sz w:val="24"/>
        </w:rPr>
        <w:t xml:space="preserve">, kas sniedz </w:t>
      </w:r>
      <w:r>
        <w:rPr>
          <w:rFonts w:ascii="Times New Roman" w:hAnsi="Times New Roman"/>
          <w:i/>
          <w:sz w:val="24"/>
        </w:rPr>
        <w:t>būtisku palīdzību</w:t>
      </w:r>
      <w:r>
        <w:rPr>
          <w:rFonts w:ascii="Times New Roman" w:hAnsi="Times New Roman"/>
          <w:sz w:val="24"/>
        </w:rPr>
        <w:t xml:space="preserve">, ir pieejama par </w:t>
      </w:r>
      <w:r>
        <w:rPr>
          <w:rFonts w:ascii="Times New Roman" w:hAnsi="Times New Roman"/>
          <w:i/>
          <w:sz w:val="24"/>
        </w:rPr>
        <w:t>rezultātu pārvaldību</w:t>
      </w:r>
      <w:r>
        <w:rPr>
          <w:rFonts w:ascii="Times New Roman" w:hAnsi="Times New Roman"/>
          <w:sz w:val="24"/>
        </w:rPr>
        <w:t xml:space="preserve"> atbildīgajai </w:t>
      </w:r>
      <w:r>
        <w:rPr>
          <w:rFonts w:ascii="Times New Roman" w:hAnsi="Times New Roman"/>
          <w:i/>
          <w:sz w:val="24"/>
        </w:rPr>
        <w:t>antidopinga organizācijai</w:t>
      </w:r>
      <w:r>
        <w:rPr>
          <w:rFonts w:ascii="Times New Roman" w:hAnsi="Times New Roman"/>
          <w:sz w:val="24"/>
        </w:rPr>
        <w:t xml:space="preserve">, vai arī iii) </w:t>
      </w:r>
      <w:r>
        <w:rPr>
          <w:rFonts w:ascii="Times New Roman" w:hAnsi="Times New Roman"/>
          <w:i/>
          <w:sz w:val="24"/>
        </w:rPr>
        <w:t>WADA</w:t>
      </w:r>
      <w:r>
        <w:rPr>
          <w:rFonts w:ascii="Times New Roman" w:hAnsi="Times New Roman"/>
          <w:sz w:val="24"/>
        </w:rPr>
        <w:t xml:space="preserve"> ir ierosinājusi tiesvedību pret </w:t>
      </w:r>
      <w:r>
        <w:rPr>
          <w:rFonts w:ascii="Times New Roman" w:hAnsi="Times New Roman"/>
          <w:i/>
          <w:sz w:val="24"/>
        </w:rPr>
        <w:t>parakstītāju</w:t>
      </w:r>
      <w:r>
        <w:rPr>
          <w:rFonts w:ascii="Times New Roman" w:hAnsi="Times New Roman"/>
          <w:sz w:val="24"/>
        </w:rPr>
        <w:t xml:space="preserve">, </w:t>
      </w:r>
      <w:r>
        <w:rPr>
          <w:rFonts w:ascii="Times New Roman" w:hAnsi="Times New Roman"/>
          <w:i/>
          <w:sz w:val="24"/>
        </w:rPr>
        <w:t>WADA</w:t>
      </w:r>
      <w:r>
        <w:rPr>
          <w:rFonts w:ascii="Times New Roman" w:hAnsi="Times New Roman"/>
          <w:sz w:val="24"/>
        </w:rPr>
        <w:t xml:space="preserve"> akreditētu laboratoriju vai </w:t>
      </w:r>
      <w:r>
        <w:rPr>
          <w:rFonts w:ascii="Times New Roman" w:hAnsi="Times New Roman"/>
          <w:i/>
          <w:iCs/>
          <w:sz w:val="24"/>
        </w:rPr>
        <w:t>sportista</w:t>
      </w:r>
      <w:r>
        <w:rPr>
          <w:rFonts w:ascii="Times New Roman" w:hAnsi="Times New Roman"/>
          <w:sz w:val="24"/>
        </w:rPr>
        <w:t xml:space="preserve"> [bioloģiskās] pases pārvaldības struktūrvienību (kas definēta Laboratoriju </w:t>
      </w:r>
      <w:r>
        <w:rPr>
          <w:rFonts w:ascii="Times New Roman" w:hAnsi="Times New Roman"/>
          <w:i/>
          <w:sz w:val="24"/>
        </w:rPr>
        <w:t>starptautiskajā standartā</w:t>
      </w:r>
      <w:r>
        <w:rPr>
          <w:rFonts w:ascii="Times New Roman" w:hAnsi="Times New Roman"/>
          <w:sz w:val="24"/>
        </w:rPr>
        <w:t xml:space="preserve">) par </w:t>
      </w:r>
      <w:r>
        <w:rPr>
          <w:rFonts w:ascii="Times New Roman" w:hAnsi="Times New Roman"/>
          <w:i/>
          <w:sz w:val="24"/>
        </w:rPr>
        <w:t>Kodeksa</w:t>
      </w:r>
      <w:r>
        <w:rPr>
          <w:rFonts w:ascii="Times New Roman" w:hAnsi="Times New Roman"/>
          <w:sz w:val="24"/>
        </w:rPr>
        <w:t xml:space="preserve">, </w:t>
      </w:r>
      <w:r>
        <w:rPr>
          <w:rFonts w:ascii="Times New Roman" w:hAnsi="Times New Roman"/>
          <w:i/>
          <w:sz w:val="24"/>
        </w:rPr>
        <w:t>starptautiskā standarta</w:t>
      </w:r>
      <w:r>
        <w:rPr>
          <w:rFonts w:ascii="Times New Roman" w:hAnsi="Times New Roman"/>
          <w:sz w:val="24"/>
        </w:rPr>
        <w:t xml:space="preserve"> vai </w:t>
      </w:r>
      <w:r>
        <w:rPr>
          <w:rFonts w:ascii="Times New Roman" w:hAnsi="Times New Roman"/>
          <w:i/>
          <w:sz w:val="24"/>
        </w:rPr>
        <w:t>tehniskā dokumenta</w:t>
      </w:r>
      <w:r>
        <w:rPr>
          <w:rFonts w:ascii="Times New Roman" w:hAnsi="Times New Roman"/>
          <w:sz w:val="24"/>
        </w:rPr>
        <w:t xml:space="preserve"> neievērošanu, vai arī iv) ar </w:t>
      </w:r>
      <w:r>
        <w:rPr>
          <w:rFonts w:ascii="Times New Roman" w:hAnsi="Times New Roman"/>
          <w:i/>
          <w:sz w:val="24"/>
        </w:rPr>
        <w:t>WADA</w:t>
      </w:r>
      <w:r>
        <w:rPr>
          <w:rFonts w:ascii="Times New Roman" w:hAnsi="Times New Roman"/>
          <w:sz w:val="24"/>
        </w:rPr>
        <w:t xml:space="preserve"> atļauju krimināllietu vai disciplinārlietu izskatīšanas iestāde ir ierosinājusi lietu par noziedzīgu nodarījumu vai profesionālo vai sporta noteikumu pārkāpumu, kas izriet no sporta integritātes pārkāpšanas citā veidā, kas nav dopings. Pēc lēmuma pieņemšanas pārsūdzības instancē saskaņā ar </w:t>
      </w:r>
      <w:r>
        <w:rPr>
          <w:rFonts w:ascii="Times New Roman" w:hAnsi="Times New Roman"/>
          <w:sz w:val="24"/>
          <w:u w:color="4754A4"/>
        </w:rPr>
        <w:t>13. pantu</w:t>
      </w:r>
      <w:r>
        <w:rPr>
          <w:rFonts w:ascii="Times New Roman" w:hAnsi="Times New Roman"/>
          <w:sz w:val="24"/>
        </w:rPr>
        <w:t xml:space="preserve"> vai pēc pārsūdzības iesniegšanai paredzētā termiņa beigām </w:t>
      </w:r>
      <w:r>
        <w:rPr>
          <w:rFonts w:ascii="Times New Roman" w:hAnsi="Times New Roman"/>
          <w:i/>
          <w:iCs/>
          <w:sz w:val="24"/>
        </w:rPr>
        <w:t>antidopinga organizācija</w:t>
      </w:r>
      <w:r>
        <w:rPr>
          <w:rFonts w:ascii="Times New Roman" w:hAnsi="Times New Roman"/>
          <w:sz w:val="24"/>
        </w:rPr>
        <w:t xml:space="preserve"> drīkst apturēt daļu no citkārt piemērojamajām </w:t>
      </w:r>
      <w:r>
        <w:rPr>
          <w:rFonts w:ascii="Times New Roman" w:hAnsi="Times New Roman"/>
          <w:i/>
          <w:iCs/>
          <w:sz w:val="24"/>
        </w:rPr>
        <w:t>sekām</w:t>
      </w:r>
      <w:r>
        <w:rPr>
          <w:rFonts w:ascii="Times New Roman" w:hAnsi="Times New Roman"/>
          <w:sz w:val="24"/>
        </w:rPr>
        <w:t xml:space="preserve"> tikai ar </w:t>
      </w:r>
      <w:r>
        <w:rPr>
          <w:rFonts w:ascii="Times New Roman" w:hAnsi="Times New Roman"/>
          <w:i/>
          <w:iCs/>
          <w:sz w:val="24"/>
        </w:rPr>
        <w:t>WADA</w:t>
      </w:r>
      <w:r>
        <w:rPr>
          <w:rFonts w:ascii="Times New Roman" w:hAnsi="Times New Roman"/>
          <w:sz w:val="24"/>
        </w:rPr>
        <w:t xml:space="preserve"> un attiecīgās starptautiskās federācijas atļauju.</w:t>
      </w:r>
    </w:p>
    <w:p w14:paraId="1F5277D8" w14:textId="77777777" w:rsidR="00AA01B5" w:rsidRPr="00AA01B5" w:rsidRDefault="00AA01B5" w:rsidP="00AA01B5">
      <w:pPr>
        <w:pStyle w:val="BodyText"/>
        <w:ind w:left="709"/>
        <w:jc w:val="both"/>
        <w:rPr>
          <w:rFonts w:ascii="Times New Roman" w:hAnsi="Times New Roman"/>
          <w:noProof/>
          <w:sz w:val="24"/>
        </w:rPr>
      </w:pPr>
    </w:p>
    <w:p w14:paraId="4982ED3A" w14:textId="3A2CA017" w:rsidR="0007026B" w:rsidRPr="00AA01B5" w:rsidRDefault="0007026B" w:rsidP="00AA01B5">
      <w:pPr>
        <w:pStyle w:val="BodyText"/>
        <w:ind w:left="709"/>
        <w:jc w:val="both"/>
        <w:rPr>
          <w:rFonts w:ascii="Times New Roman" w:hAnsi="Times New Roman"/>
          <w:noProof/>
          <w:sz w:val="24"/>
        </w:rPr>
      </w:pPr>
      <w:r>
        <w:rPr>
          <w:rFonts w:ascii="Times New Roman" w:hAnsi="Times New Roman"/>
          <w:sz w:val="24"/>
        </w:rPr>
        <w:t xml:space="preserve">Tas, kādā mērā var tikt apturēts citkārt piemērojamais </w:t>
      </w:r>
      <w:r>
        <w:rPr>
          <w:rFonts w:ascii="Times New Roman" w:hAnsi="Times New Roman"/>
          <w:i/>
          <w:iCs/>
          <w:sz w:val="24"/>
        </w:rPr>
        <w:t>diskvalifikācijas</w:t>
      </w:r>
      <w:r>
        <w:rPr>
          <w:rFonts w:ascii="Times New Roman" w:hAnsi="Times New Roman"/>
          <w:sz w:val="24"/>
        </w:rPr>
        <w:t xml:space="preserve"> periods, ir atkarīgs no </w:t>
      </w:r>
      <w:r>
        <w:rPr>
          <w:rFonts w:ascii="Times New Roman" w:hAnsi="Times New Roman"/>
          <w:i/>
          <w:iCs/>
          <w:sz w:val="24"/>
        </w:rPr>
        <w:t>sportista</w:t>
      </w:r>
      <w:r>
        <w:rPr>
          <w:rFonts w:ascii="Times New Roman" w:hAnsi="Times New Roman"/>
          <w:sz w:val="24"/>
        </w:rPr>
        <w:t xml:space="preserve"> vai citas </w:t>
      </w:r>
      <w:r>
        <w:rPr>
          <w:rFonts w:ascii="Times New Roman" w:hAnsi="Times New Roman"/>
          <w:i/>
          <w:iCs/>
          <w:sz w:val="24"/>
        </w:rPr>
        <w:t>personas</w:t>
      </w:r>
      <w:r>
        <w:rPr>
          <w:rFonts w:ascii="Times New Roman" w:hAnsi="Times New Roman"/>
          <w:sz w:val="24"/>
        </w:rPr>
        <w:t xml:space="preserve"> izdarītā antidopinga noteikumu pārkāpuma smaguma un tā, cik nozīmīga ir bijusi šā </w:t>
      </w:r>
      <w:r>
        <w:rPr>
          <w:rFonts w:ascii="Times New Roman" w:hAnsi="Times New Roman"/>
          <w:i/>
          <w:iCs/>
          <w:sz w:val="24"/>
        </w:rPr>
        <w:t>sportista</w:t>
      </w:r>
      <w:r>
        <w:rPr>
          <w:rFonts w:ascii="Times New Roman" w:hAnsi="Times New Roman"/>
          <w:sz w:val="24"/>
        </w:rPr>
        <w:t xml:space="preserve"> vai citas </w:t>
      </w:r>
      <w:r>
        <w:rPr>
          <w:rFonts w:ascii="Times New Roman" w:hAnsi="Times New Roman"/>
          <w:i/>
          <w:iCs/>
          <w:sz w:val="24"/>
        </w:rPr>
        <w:t>personas</w:t>
      </w:r>
      <w:r>
        <w:rPr>
          <w:rFonts w:ascii="Times New Roman" w:hAnsi="Times New Roman"/>
          <w:sz w:val="24"/>
        </w:rPr>
        <w:t xml:space="preserve"> sniegtā </w:t>
      </w:r>
      <w:r>
        <w:rPr>
          <w:rFonts w:ascii="Times New Roman" w:hAnsi="Times New Roman"/>
          <w:i/>
          <w:iCs/>
          <w:sz w:val="24"/>
        </w:rPr>
        <w:t>būtiskā palīdzība</w:t>
      </w:r>
      <w:r>
        <w:rPr>
          <w:rFonts w:ascii="Times New Roman" w:hAnsi="Times New Roman"/>
          <w:sz w:val="24"/>
        </w:rPr>
        <w:t xml:space="preserve"> cīņā pret dopinga lietošanu sportā, </w:t>
      </w:r>
      <w:r>
        <w:rPr>
          <w:rFonts w:ascii="Times New Roman" w:hAnsi="Times New Roman"/>
          <w:i/>
          <w:iCs/>
          <w:sz w:val="24"/>
        </w:rPr>
        <w:t>Kodeksa</w:t>
      </w:r>
      <w:r>
        <w:rPr>
          <w:rFonts w:ascii="Times New Roman" w:hAnsi="Times New Roman"/>
          <w:sz w:val="24"/>
        </w:rPr>
        <w:t xml:space="preserve"> neievērošanu un/vai sporta integritātes pārkāpšanu. </w:t>
      </w:r>
      <w:r>
        <w:rPr>
          <w:rFonts w:ascii="Times New Roman" w:hAnsi="Times New Roman"/>
          <w:i/>
          <w:sz w:val="24"/>
        </w:rPr>
        <w:t>Diskvalifikāciju</w:t>
      </w:r>
      <w:r>
        <w:rPr>
          <w:rFonts w:ascii="Times New Roman" w:hAnsi="Times New Roman"/>
          <w:sz w:val="24"/>
        </w:rPr>
        <w:t xml:space="preserve"> nevar apturēt par vairāk nekā trim ceturtdaļām no piemērojamā termiņa. Ja citādi būtu piešķirama </w:t>
      </w:r>
      <w:r>
        <w:rPr>
          <w:rFonts w:ascii="Times New Roman" w:hAnsi="Times New Roman"/>
          <w:i/>
          <w:iCs/>
          <w:sz w:val="24"/>
        </w:rPr>
        <w:t>diskvalifikācija</w:t>
      </w:r>
      <w:r>
        <w:rPr>
          <w:rFonts w:ascii="Times New Roman" w:hAnsi="Times New Roman"/>
          <w:sz w:val="24"/>
        </w:rPr>
        <w:t xml:space="preserve"> mūža garumā, tad saskaņā ar šo pantu neapturētais </w:t>
      </w:r>
      <w:r>
        <w:rPr>
          <w:rFonts w:ascii="Times New Roman" w:hAnsi="Times New Roman"/>
          <w:i/>
          <w:iCs/>
          <w:sz w:val="24"/>
        </w:rPr>
        <w:t>diskvalifikācijas</w:t>
      </w:r>
      <w:r>
        <w:rPr>
          <w:rFonts w:ascii="Times New Roman" w:hAnsi="Times New Roman"/>
          <w:sz w:val="24"/>
        </w:rPr>
        <w:t xml:space="preserve"> periods nedrīkst būt īsāks par astoņiem (8) gadiem. Šā punkta nolūkā citkārt piemērojamajā </w:t>
      </w:r>
      <w:r>
        <w:rPr>
          <w:rFonts w:ascii="Times New Roman" w:hAnsi="Times New Roman"/>
          <w:i/>
          <w:iCs/>
          <w:sz w:val="24"/>
        </w:rPr>
        <w:t>diskvalifikācijas</w:t>
      </w:r>
      <w:r>
        <w:rPr>
          <w:rFonts w:ascii="Times New Roman" w:hAnsi="Times New Roman"/>
          <w:sz w:val="24"/>
        </w:rPr>
        <w:t xml:space="preserve"> periodā nav iekļauts tas </w:t>
      </w:r>
      <w:r>
        <w:rPr>
          <w:rFonts w:ascii="Times New Roman" w:hAnsi="Times New Roman"/>
          <w:i/>
          <w:iCs/>
          <w:sz w:val="24"/>
        </w:rPr>
        <w:t>diskvalifikācijas</w:t>
      </w:r>
      <w:r>
        <w:rPr>
          <w:rFonts w:ascii="Times New Roman" w:hAnsi="Times New Roman"/>
          <w:sz w:val="24"/>
        </w:rPr>
        <w:t xml:space="preserve"> periods, ko varētu papildus noteikt saskaņā ar </w:t>
      </w:r>
      <w:r>
        <w:rPr>
          <w:rFonts w:ascii="Times New Roman" w:hAnsi="Times New Roman"/>
          <w:sz w:val="24"/>
          <w:u w:color="4754A4"/>
        </w:rPr>
        <w:t>10. panta 9. punkta 3. apakšpunkta 2. daļu</w:t>
      </w:r>
      <w:r>
        <w:rPr>
          <w:rFonts w:ascii="Times New Roman" w:hAnsi="Times New Roman"/>
          <w:sz w:val="24"/>
        </w:rPr>
        <w:t>.</w:t>
      </w:r>
    </w:p>
    <w:p w14:paraId="21D1D046" w14:textId="77777777" w:rsidR="00AA01B5" w:rsidRPr="00AA01B5" w:rsidRDefault="00AA01B5" w:rsidP="00AA01B5">
      <w:pPr>
        <w:pStyle w:val="BodyText"/>
        <w:ind w:left="709"/>
        <w:jc w:val="both"/>
        <w:rPr>
          <w:rFonts w:ascii="Times New Roman" w:hAnsi="Times New Roman"/>
          <w:noProof/>
          <w:sz w:val="24"/>
        </w:rPr>
      </w:pPr>
    </w:p>
    <w:p w14:paraId="3ED3B4C5" w14:textId="092FC88D" w:rsidR="0007026B" w:rsidRPr="00AA01B5" w:rsidRDefault="0007026B" w:rsidP="00AA01B5">
      <w:pPr>
        <w:ind w:left="709"/>
        <w:jc w:val="both"/>
        <w:rPr>
          <w:rFonts w:ascii="Times New Roman" w:hAnsi="Times New Roman"/>
          <w:noProof/>
          <w:sz w:val="24"/>
        </w:rPr>
      </w:pPr>
      <w:r>
        <w:rPr>
          <w:rFonts w:ascii="Times New Roman" w:hAnsi="Times New Roman"/>
          <w:sz w:val="24"/>
        </w:rPr>
        <w:t xml:space="preserve">Ja to pieprasa </w:t>
      </w:r>
      <w:r>
        <w:rPr>
          <w:rFonts w:ascii="Times New Roman" w:hAnsi="Times New Roman"/>
          <w:i/>
          <w:sz w:val="24"/>
        </w:rPr>
        <w:t>sportists</w:t>
      </w:r>
      <w:r>
        <w:rPr>
          <w:rFonts w:ascii="Times New Roman" w:hAnsi="Times New Roman"/>
          <w:sz w:val="24"/>
        </w:rPr>
        <w:t xml:space="preserve"> vai cita </w:t>
      </w:r>
      <w:r>
        <w:rPr>
          <w:rFonts w:ascii="Times New Roman" w:hAnsi="Times New Roman"/>
          <w:i/>
          <w:sz w:val="24"/>
        </w:rPr>
        <w:t>persona</w:t>
      </w:r>
      <w:r>
        <w:rPr>
          <w:rFonts w:ascii="Times New Roman" w:hAnsi="Times New Roman"/>
          <w:sz w:val="24"/>
        </w:rPr>
        <w:t xml:space="preserve">, kas vēlas sniegt </w:t>
      </w:r>
      <w:r>
        <w:rPr>
          <w:rFonts w:ascii="Times New Roman" w:hAnsi="Times New Roman"/>
          <w:i/>
          <w:sz w:val="24"/>
        </w:rPr>
        <w:t>būtisku palīdzību</w:t>
      </w:r>
      <w:r>
        <w:rPr>
          <w:rFonts w:ascii="Times New Roman" w:hAnsi="Times New Roman"/>
          <w:sz w:val="24"/>
        </w:rPr>
        <w:t xml:space="preserve">, par </w:t>
      </w:r>
      <w:r>
        <w:rPr>
          <w:rFonts w:ascii="Times New Roman" w:hAnsi="Times New Roman"/>
          <w:i/>
          <w:sz w:val="24"/>
        </w:rPr>
        <w:t>rezultātu pārvaldību</w:t>
      </w:r>
      <w:r>
        <w:rPr>
          <w:rFonts w:ascii="Times New Roman" w:hAnsi="Times New Roman"/>
          <w:sz w:val="24"/>
        </w:rPr>
        <w:t xml:space="preserve"> atbildīgā </w:t>
      </w:r>
      <w:r>
        <w:rPr>
          <w:rFonts w:ascii="Times New Roman" w:hAnsi="Times New Roman"/>
          <w:i/>
          <w:sz w:val="24"/>
        </w:rPr>
        <w:t>antidopinga organizācija</w:t>
      </w:r>
      <w:r>
        <w:rPr>
          <w:rFonts w:ascii="Times New Roman" w:hAnsi="Times New Roman"/>
          <w:sz w:val="24"/>
        </w:rPr>
        <w:t xml:space="preserve"> atļauj šim </w:t>
      </w:r>
      <w:r>
        <w:rPr>
          <w:rFonts w:ascii="Times New Roman" w:hAnsi="Times New Roman"/>
          <w:i/>
          <w:sz w:val="24"/>
        </w:rPr>
        <w:t>sportistam</w:t>
      </w:r>
      <w:r>
        <w:rPr>
          <w:rFonts w:ascii="Times New Roman" w:hAnsi="Times New Roman"/>
          <w:sz w:val="24"/>
        </w:rPr>
        <w:t xml:space="preserve"> vai citai </w:t>
      </w:r>
      <w:r>
        <w:rPr>
          <w:rFonts w:ascii="Times New Roman" w:hAnsi="Times New Roman"/>
          <w:i/>
          <w:sz w:val="24"/>
        </w:rPr>
        <w:t>personai</w:t>
      </w:r>
      <w:r>
        <w:rPr>
          <w:rFonts w:ascii="Times New Roman" w:hAnsi="Times New Roman"/>
          <w:sz w:val="24"/>
        </w:rPr>
        <w:t xml:space="preserve"> sniegt informāciju </w:t>
      </w:r>
      <w:r>
        <w:rPr>
          <w:rFonts w:ascii="Times New Roman" w:hAnsi="Times New Roman"/>
          <w:i/>
          <w:sz w:val="24"/>
        </w:rPr>
        <w:t>antidopinga organizācijai</w:t>
      </w:r>
      <w:r>
        <w:rPr>
          <w:rFonts w:ascii="Times New Roman" w:hAnsi="Times New Roman"/>
          <w:sz w:val="24"/>
        </w:rPr>
        <w:t xml:space="preserve"> saskaņā ar </w:t>
      </w:r>
      <w:r>
        <w:rPr>
          <w:rFonts w:ascii="Times New Roman" w:hAnsi="Times New Roman"/>
          <w:i/>
          <w:sz w:val="24"/>
        </w:rPr>
        <w:t>līgumu par informācijas neizmantošanu tiesā</w:t>
      </w:r>
      <w:r>
        <w:rPr>
          <w:rFonts w:ascii="Times New Roman" w:hAnsi="Times New Roman"/>
          <w:sz w:val="24"/>
        </w:rPr>
        <w:t>.</w:t>
      </w:r>
    </w:p>
    <w:p w14:paraId="092D88C4" w14:textId="77777777" w:rsidR="00AA01B5" w:rsidRPr="00AA01B5" w:rsidRDefault="00AA01B5" w:rsidP="00AA01B5">
      <w:pPr>
        <w:ind w:left="709"/>
        <w:jc w:val="both"/>
        <w:rPr>
          <w:rFonts w:ascii="Times New Roman" w:eastAsia="Verdana" w:hAnsi="Times New Roman" w:cs="Verdana"/>
          <w:noProof/>
          <w:sz w:val="24"/>
          <w:szCs w:val="19"/>
        </w:rPr>
      </w:pPr>
    </w:p>
    <w:p w14:paraId="5ACAB637" w14:textId="4362E9D2" w:rsidR="0007026B" w:rsidRPr="00AA01B5" w:rsidRDefault="0007026B" w:rsidP="00AA01B5">
      <w:pPr>
        <w:ind w:left="709"/>
        <w:jc w:val="both"/>
        <w:rPr>
          <w:rFonts w:ascii="Times New Roman" w:eastAsia="Verdana" w:hAnsi="Times New Roman" w:cs="Verdana"/>
          <w:noProof/>
          <w:sz w:val="24"/>
          <w:szCs w:val="19"/>
        </w:rPr>
      </w:pPr>
      <w:r>
        <w:rPr>
          <w:rFonts w:ascii="Times New Roman" w:hAnsi="Times New Roman"/>
          <w:sz w:val="24"/>
        </w:rPr>
        <w:lastRenderedPageBreak/>
        <w:t xml:space="preserve">Ja </w:t>
      </w:r>
      <w:r>
        <w:rPr>
          <w:rFonts w:ascii="Times New Roman" w:hAnsi="Times New Roman"/>
          <w:i/>
          <w:sz w:val="24"/>
        </w:rPr>
        <w:t>sportists</w:t>
      </w:r>
      <w:r>
        <w:rPr>
          <w:rFonts w:ascii="Times New Roman" w:hAnsi="Times New Roman"/>
          <w:sz w:val="24"/>
        </w:rPr>
        <w:t xml:space="preserve"> vai cita </w:t>
      </w:r>
      <w:r>
        <w:rPr>
          <w:rFonts w:ascii="Times New Roman" w:hAnsi="Times New Roman"/>
          <w:i/>
          <w:sz w:val="24"/>
        </w:rPr>
        <w:t>persona</w:t>
      </w:r>
      <w:r>
        <w:rPr>
          <w:rFonts w:ascii="Times New Roman" w:hAnsi="Times New Roman"/>
          <w:sz w:val="24"/>
        </w:rPr>
        <w:t xml:space="preserve"> neturpina sadarboties un sniegt pilnīgu un ticamu </w:t>
      </w:r>
      <w:r>
        <w:rPr>
          <w:rFonts w:ascii="Times New Roman" w:hAnsi="Times New Roman"/>
          <w:i/>
          <w:sz w:val="24"/>
        </w:rPr>
        <w:t>būtisku palīdzību</w:t>
      </w:r>
      <w:r>
        <w:rPr>
          <w:rFonts w:ascii="Times New Roman" w:hAnsi="Times New Roman"/>
          <w:sz w:val="24"/>
        </w:rPr>
        <w:t xml:space="preserve">, ar kuru tika pamatota šai </w:t>
      </w:r>
      <w:r>
        <w:rPr>
          <w:rFonts w:ascii="Times New Roman" w:hAnsi="Times New Roman"/>
          <w:i/>
          <w:sz w:val="24"/>
        </w:rPr>
        <w:t>personai</w:t>
      </w:r>
      <w:r>
        <w:rPr>
          <w:rFonts w:ascii="Times New Roman" w:hAnsi="Times New Roman"/>
          <w:sz w:val="24"/>
        </w:rPr>
        <w:t xml:space="preserve"> noteikto </w:t>
      </w:r>
      <w:r>
        <w:rPr>
          <w:rFonts w:ascii="Times New Roman" w:hAnsi="Times New Roman"/>
          <w:i/>
          <w:sz w:val="24"/>
        </w:rPr>
        <w:t>seku</w:t>
      </w:r>
      <w:r>
        <w:rPr>
          <w:rFonts w:ascii="Times New Roman" w:hAnsi="Times New Roman"/>
          <w:sz w:val="24"/>
        </w:rPr>
        <w:t xml:space="preserve"> piemērošanas apturēšana, tad </w:t>
      </w:r>
      <w:r>
        <w:rPr>
          <w:rFonts w:ascii="Times New Roman" w:hAnsi="Times New Roman"/>
          <w:i/>
          <w:sz w:val="24"/>
        </w:rPr>
        <w:t>antidopinga organizācija</w:t>
      </w:r>
      <w:r>
        <w:rPr>
          <w:rFonts w:ascii="Times New Roman" w:hAnsi="Times New Roman"/>
          <w:sz w:val="24"/>
        </w:rPr>
        <w:t xml:space="preserve">, kas apturēja </w:t>
      </w:r>
      <w:r>
        <w:rPr>
          <w:rFonts w:ascii="Times New Roman" w:hAnsi="Times New Roman"/>
          <w:i/>
          <w:sz w:val="24"/>
        </w:rPr>
        <w:t>seku</w:t>
      </w:r>
      <w:r>
        <w:rPr>
          <w:rFonts w:ascii="Times New Roman" w:hAnsi="Times New Roman"/>
          <w:sz w:val="24"/>
        </w:rPr>
        <w:t xml:space="preserve"> piemērošanu, atjauno sākotnēji noteiktās </w:t>
      </w:r>
      <w:r>
        <w:rPr>
          <w:rFonts w:ascii="Times New Roman" w:hAnsi="Times New Roman"/>
          <w:i/>
          <w:sz w:val="24"/>
        </w:rPr>
        <w:t>sekas</w:t>
      </w:r>
      <w:r>
        <w:rPr>
          <w:rFonts w:ascii="Times New Roman" w:hAnsi="Times New Roman"/>
          <w:sz w:val="24"/>
        </w:rPr>
        <w:t xml:space="preserve">. Ja </w:t>
      </w:r>
      <w:r>
        <w:rPr>
          <w:rFonts w:ascii="Times New Roman" w:hAnsi="Times New Roman"/>
          <w:i/>
          <w:iCs/>
          <w:sz w:val="24"/>
        </w:rPr>
        <w:t>antidopinga organizācija</w:t>
      </w:r>
      <w:r>
        <w:rPr>
          <w:rFonts w:ascii="Times New Roman" w:hAnsi="Times New Roman"/>
          <w:sz w:val="24"/>
        </w:rPr>
        <w:t xml:space="preserve"> nolemj atsākt piemērot apturētās </w:t>
      </w:r>
      <w:r>
        <w:rPr>
          <w:rFonts w:ascii="Times New Roman" w:hAnsi="Times New Roman"/>
          <w:i/>
          <w:iCs/>
          <w:sz w:val="24"/>
        </w:rPr>
        <w:t>sekas</w:t>
      </w:r>
      <w:r>
        <w:rPr>
          <w:rFonts w:ascii="Times New Roman" w:hAnsi="Times New Roman"/>
          <w:sz w:val="24"/>
        </w:rPr>
        <w:t xml:space="preserve"> vai arī nolemj neatsākt apturēto </w:t>
      </w:r>
      <w:r>
        <w:rPr>
          <w:rFonts w:ascii="Times New Roman" w:hAnsi="Times New Roman"/>
          <w:i/>
          <w:iCs/>
          <w:sz w:val="24"/>
        </w:rPr>
        <w:t>seku</w:t>
      </w:r>
      <w:r>
        <w:rPr>
          <w:rFonts w:ascii="Times New Roman" w:hAnsi="Times New Roman"/>
          <w:sz w:val="24"/>
        </w:rPr>
        <w:t xml:space="preserve"> piemērošanu, šo lēmumu var pārsūdzēt jebkura </w:t>
      </w:r>
      <w:r>
        <w:rPr>
          <w:rFonts w:ascii="Times New Roman" w:hAnsi="Times New Roman"/>
          <w:i/>
          <w:iCs/>
          <w:sz w:val="24"/>
        </w:rPr>
        <w:t>persona</w:t>
      </w:r>
      <w:r>
        <w:rPr>
          <w:rFonts w:ascii="Times New Roman" w:hAnsi="Times New Roman"/>
          <w:sz w:val="24"/>
        </w:rPr>
        <w:t xml:space="preserve">, kurai ir pārsūdzības tiesības saskaņā ar </w:t>
      </w:r>
      <w:r>
        <w:rPr>
          <w:rFonts w:ascii="Times New Roman" w:hAnsi="Times New Roman"/>
          <w:sz w:val="24"/>
          <w:u w:color="4754A4"/>
        </w:rPr>
        <w:t>13. pantu</w:t>
      </w:r>
      <w:r>
        <w:rPr>
          <w:rFonts w:ascii="Times New Roman" w:hAnsi="Times New Roman"/>
          <w:sz w:val="24"/>
        </w:rPr>
        <w:t>.</w:t>
      </w:r>
    </w:p>
    <w:p w14:paraId="272BAA95" w14:textId="77777777" w:rsidR="006F0717" w:rsidRPr="00AA01B5" w:rsidRDefault="006F0717" w:rsidP="00AA01B5">
      <w:pPr>
        <w:ind w:left="709"/>
        <w:jc w:val="both"/>
        <w:rPr>
          <w:rFonts w:ascii="Times New Roman" w:eastAsia="Verdana" w:hAnsi="Times New Roman" w:cs="Verdana"/>
          <w:noProof/>
          <w:sz w:val="24"/>
          <w:szCs w:val="19"/>
        </w:rPr>
      </w:pPr>
    </w:p>
    <w:p w14:paraId="2F0D28F2" w14:textId="2EF3D8CB" w:rsidR="0007026B" w:rsidRPr="00AA01B5" w:rsidRDefault="00AA01B5" w:rsidP="00AA01B5">
      <w:pPr>
        <w:tabs>
          <w:tab w:val="left" w:pos="3000"/>
        </w:tabs>
        <w:ind w:left="709"/>
        <w:jc w:val="both"/>
        <w:rPr>
          <w:rFonts w:ascii="Times New Roman" w:eastAsia="Verdana" w:hAnsi="Times New Roman" w:cs="Verdana"/>
          <w:noProof/>
          <w:sz w:val="24"/>
          <w:szCs w:val="19"/>
        </w:rPr>
      </w:pPr>
      <w:r>
        <w:rPr>
          <w:rFonts w:ascii="Times New Roman" w:hAnsi="Times New Roman"/>
          <w:sz w:val="24"/>
        </w:rPr>
        <w:t>10.7.1.2. Lai</w:t>
      </w:r>
      <w:bookmarkStart w:id="282" w:name="_bookmark143"/>
      <w:bookmarkEnd w:id="282"/>
      <w:r>
        <w:rPr>
          <w:rFonts w:ascii="Times New Roman" w:hAnsi="Times New Roman"/>
          <w:sz w:val="24"/>
        </w:rPr>
        <w:t xml:space="preserve"> vēl vairāk mudinātu </w:t>
      </w:r>
      <w:r>
        <w:rPr>
          <w:rFonts w:ascii="Times New Roman" w:hAnsi="Times New Roman"/>
          <w:i/>
          <w:iCs/>
          <w:sz w:val="24"/>
        </w:rPr>
        <w:t>sportistus</w:t>
      </w:r>
      <w:r>
        <w:rPr>
          <w:rFonts w:ascii="Times New Roman" w:hAnsi="Times New Roman"/>
          <w:sz w:val="24"/>
        </w:rPr>
        <w:t xml:space="preserve"> un citas </w:t>
      </w:r>
      <w:r>
        <w:rPr>
          <w:rFonts w:ascii="Times New Roman" w:hAnsi="Times New Roman"/>
          <w:i/>
          <w:iCs/>
          <w:sz w:val="24"/>
        </w:rPr>
        <w:t>personas</w:t>
      </w:r>
      <w:r>
        <w:rPr>
          <w:rFonts w:ascii="Times New Roman" w:hAnsi="Times New Roman"/>
          <w:sz w:val="24"/>
        </w:rPr>
        <w:t xml:space="preserve"> sniegt </w:t>
      </w:r>
      <w:r>
        <w:rPr>
          <w:rFonts w:ascii="Times New Roman" w:hAnsi="Times New Roman"/>
          <w:i/>
          <w:iCs/>
          <w:sz w:val="24"/>
        </w:rPr>
        <w:t>būtisku palīdzību antidopinga organizācijām</w:t>
      </w:r>
      <w:r>
        <w:rPr>
          <w:rFonts w:ascii="Times New Roman" w:hAnsi="Times New Roman"/>
          <w:sz w:val="24"/>
        </w:rPr>
        <w:t xml:space="preserve">, pēc tās </w:t>
      </w:r>
      <w:r>
        <w:rPr>
          <w:rFonts w:ascii="Times New Roman" w:hAnsi="Times New Roman"/>
          <w:i/>
          <w:iCs/>
          <w:sz w:val="24"/>
        </w:rPr>
        <w:t>antidopinga organizācijas</w:t>
      </w:r>
      <w:r>
        <w:rPr>
          <w:rFonts w:ascii="Times New Roman" w:hAnsi="Times New Roman"/>
          <w:sz w:val="24"/>
        </w:rPr>
        <w:t xml:space="preserve"> lūguma, kas veic </w:t>
      </w:r>
      <w:r>
        <w:rPr>
          <w:rFonts w:ascii="Times New Roman" w:hAnsi="Times New Roman"/>
          <w:i/>
          <w:iCs/>
          <w:sz w:val="24"/>
        </w:rPr>
        <w:t>rezultātu pārvaldību</w:t>
      </w:r>
      <w:r>
        <w:rPr>
          <w:rFonts w:ascii="Times New Roman" w:hAnsi="Times New Roman"/>
          <w:sz w:val="24"/>
        </w:rPr>
        <w:t xml:space="preserve">, vai pēc tā </w:t>
      </w:r>
      <w:r>
        <w:rPr>
          <w:rFonts w:ascii="Times New Roman" w:hAnsi="Times New Roman"/>
          <w:i/>
          <w:iCs/>
          <w:sz w:val="24"/>
        </w:rPr>
        <w:t>sportista</w:t>
      </w:r>
      <w:r>
        <w:rPr>
          <w:rFonts w:ascii="Times New Roman" w:hAnsi="Times New Roman"/>
          <w:sz w:val="24"/>
        </w:rPr>
        <w:t xml:space="preserve"> vai citas </w:t>
      </w:r>
      <w:r>
        <w:rPr>
          <w:rFonts w:ascii="Times New Roman" w:hAnsi="Times New Roman"/>
          <w:i/>
          <w:iCs/>
          <w:sz w:val="24"/>
        </w:rPr>
        <w:t>personas</w:t>
      </w:r>
      <w:r>
        <w:rPr>
          <w:rFonts w:ascii="Times New Roman" w:hAnsi="Times New Roman"/>
          <w:sz w:val="24"/>
        </w:rPr>
        <w:t xml:space="preserve"> lūguma, kura ir izdarījusi antidopinga noteikumu pārkāpumu vai citu </w:t>
      </w:r>
      <w:r>
        <w:rPr>
          <w:rFonts w:ascii="Times New Roman" w:hAnsi="Times New Roman"/>
          <w:i/>
          <w:iCs/>
          <w:sz w:val="24"/>
        </w:rPr>
        <w:t>Kodeksa</w:t>
      </w:r>
      <w:r>
        <w:rPr>
          <w:rFonts w:ascii="Times New Roman" w:hAnsi="Times New Roman"/>
          <w:sz w:val="24"/>
        </w:rPr>
        <w:t xml:space="preserve"> pārkāpumu vai kuru apsūdz šāda pārkāpuma izdarīšanā, </w:t>
      </w:r>
      <w:r>
        <w:rPr>
          <w:rFonts w:ascii="Times New Roman" w:hAnsi="Times New Roman"/>
          <w:i/>
          <w:iCs/>
          <w:sz w:val="24"/>
        </w:rPr>
        <w:t>WADA</w:t>
      </w:r>
      <w:r>
        <w:rPr>
          <w:rFonts w:ascii="Times New Roman" w:hAnsi="Times New Roman"/>
          <w:sz w:val="24"/>
        </w:rPr>
        <w:t xml:space="preserve"> ikvienā </w:t>
      </w:r>
      <w:r>
        <w:rPr>
          <w:rFonts w:ascii="Times New Roman" w:hAnsi="Times New Roman"/>
          <w:i/>
          <w:iCs/>
          <w:sz w:val="24"/>
        </w:rPr>
        <w:t>rezultātu pārvaldības</w:t>
      </w:r>
      <w:r>
        <w:rPr>
          <w:rFonts w:ascii="Times New Roman" w:hAnsi="Times New Roman"/>
          <w:sz w:val="24"/>
        </w:rPr>
        <w:t xml:space="preserve"> procesa posmā, tostarp pēc tam, kad saskaņā ar </w:t>
      </w:r>
      <w:r>
        <w:rPr>
          <w:rFonts w:ascii="Times New Roman" w:hAnsi="Times New Roman"/>
          <w:sz w:val="24"/>
          <w:u w:color="4754A4"/>
        </w:rPr>
        <w:t>13. pantu</w:t>
      </w:r>
      <w:r>
        <w:rPr>
          <w:rFonts w:ascii="Times New Roman" w:hAnsi="Times New Roman"/>
          <w:sz w:val="24"/>
        </w:rPr>
        <w:t xml:space="preserve"> ir pieņemts pārsūdzības instances lēmums, var piekrist piemērojamā </w:t>
      </w:r>
      <w:r>
        <w:rPr>
          <w:rFonts w:ascii="Times New Roman" w:hAnsi="Times New Roman"/>
          <w:i/>
          <w:iCs/>
          <w:sz w:val="24"/>
        </w:rPr>
        <w:t>diskvalifikācijas</w:t>
      </w:r>
      <w:r>
        <w:rPr>
          <w:rFonts w:ascii="Times New Roman" w:hAnsi="Times New Roman"/>
          <w:sz w:val="24"/>
        </w:rPr>
        <w:t xml:space="preserve"> vai citu </w:t>
      </w:r>
      <w:r>
        <w:rPr>
          <w:rFonts w:ascii="Times New Roman" w:hAnsi="Times New Roman"/>
          <w:i/>
          <w:iCs/>
          <w:sz w:val="24"/>
        </w:rPr>
        <w:t>seku</w:t>
      </w:r>
      <w:r>
        <w:rPr>
          <w:rFonts w:ascii="Times New Roman" w:hAnsi="Times New Roman"/>
          <w:sz w:val="24"/>
        </w:rPr>
        <w:t xml:space="preserve"> piemērošanas perioda apturēšanai, ja tā uzskata šādu rīcību par atbilstīgu. Ārkārtas apstākļos, pamatojoties uz </w:t>
      </w:r>
      <w:r>
        <w:rPr>
          <w:rFonts w:ascii="Times New Roman" w:hAnsi="Times New Roman"/>
          <w:i/>
          <w:sz w:val="24"/>
        </w:rPr>
        <w:t>būtiskas palīdzības</w:t>
      </w:r>
      <w:r>
        <w:rPr>
          <w:rFonts w:ascii="Times New Roman" w:hAnsi="Times New Roman"/>
          <w:sz w:val="24"/>
        </w:rPr>
        <w:t xml:space="preserve"> sniegšanu, </w:t>
      </w:r>
      <w:r>
        <w:rPr>
          <w:rFonts w:ascii="Times New Roman" w:hAnsi="Times New Roman"/>
          <w:i/>
          <w:sz w:val="24"/>
        </w:rPr>
        <w:t>WADA</w:t>
      </w:r>
      <w:r>
        <w:rPr>
          <w:rFonts w:ascii="Times New Roman" w:hAnsi="Times New Roman"/>
          <w:sz w:val="24"/>
        </w:rPr>
        <w:t xml:space="preserve"> var piekrist apturēt noteikto </w:t>
      </w:r>
      <w:r>
        <w:rPr>
          <w:rFonts w:ascii="Times New Roman" w:hAnsi="Times New Roman"/>
          <w:i/>
          <w:sz w:val="24"/>
        </w:rPr>
        <w:t>diskvalifikācijas</w:t>
      </w:r>
      <w:r>
        <w:rPr>
          <w:rFonts w:ascii="Times New Roman" w:hAnsi="Times New Roman"/>
          <w:sz w:val="24"/>
        </w:rPr>
        <w:t xml:space="preserve"> vai citu </w:t>
      </w:r>
      <w:r>
        <w:rPr>
          <w:rFonts w:ascii="Times New Roman" w:hAnsi="Times New Roman"/>
          <w:i/>
          <w:sz w:val="24"/>
        </w:rPr>
        <w:t>seku</w:t>
      </w:r>
      <w:r>
        <w:rPr>
          <w:rFonts w:ascii="Times New Roman" w:hAnsi="Times New Roman"/>
          <w:sz w:val="24"/>
        </w:rPr>
        <w:t xml:space="preserve"> piemērošanas periodu, pārsniedzot šajā pantā paredzēto ilgumu, vai pat pavisam atcelt </w:t>
      </w:r>
      <w:r>
        <w:rPr>
          <w:rFonts w:ascii="Times New Roman" w:hAnsi="Times New Roman"/>
          <w:i/>
          <w:sz w:val="24"/>
        </w:rPr>
        <w:t>diskvalifikāciju</w:t>
      </w:r>
      <w:r>
        <w:rPr>
          <w:rFonts w:ascii="Times New Roman" w:hAnsi="Times New Roman"/>
          <w:sz w:val="24"/>
        </w:rPr>
        <w:t xml:space="preserve">, obligāto </w:t>
      </w:r>
      <w:r>
        <w:rPr>
          <w:rFonts w:ascii="Times New Roman" w:hAnsi="Times New Roman"/>
          <w:i/>
          <w:sz w:val="24"/>
        </w:rPr>
        <w:t>informācijas publiskošanu</w:t>
      </w:r>
      <w:r>
        <w:rPr>
          <w:rFonts w:ascii="Times New Roman" w:hAnsi="Times New Roman"/>
          <w:sz w:val="24"/>
        </w:rPr>
        <w:t xml:space="preserve"> un/vai lēmumu par balvā saņemtās naudas atgriešanu vai soda naudas/izdevumu apmaksu. Tomēr saskaņā ar citiem šā panta noteikumiem ar </w:t>
      </w:r>
      <w:r>
        <w:rPr>
          <w:rFonts w:ascii="Times New Roman" w:hAnsi="Times New Roman"/>
          <w:i/>
          <w:sz w:val="24"/>
        </w:rPr>
        <w:t>WADA</w:t>
      </w:r>
      <w:r>
        <w:rPr>
          <w:rFonts w:ascii="Times New Roman" w:hAnsi="Times New Roman"/>
          <w:sz w:val="24"/>
        </w:rPr>
        <w:t xml:space="preserve"> apstiprinājumu sākotnējās </w:t>
      </w:r>
      <w:r>
        <w:rPr>
          <w:rFonts w:ascii="Times New Roman" w:hAnsi="Times New Roman"/>
          <w:i/>
          <w:sz w:val="24"/>
        </w:rPr>
        <w:t>sekas</w:t>
      </w:r>
      <w:r>
        <w:rPr>
          <w:rFonts w:ascii="Times New Roman" w:hAnsi="Times New Roman"/>
          <w:sz w:val="24"/>
        </w:rPr>
        <w:t xml:space="preserve"> var arī atjaunot. Neatkarīgi no </w:t>
      </w:r>
      <w:r>
        <w:rPr>
          <w:rFonts w:ascii="Times New Roman" w:hAnsi="Times New Roman"/>
          <w:sz w:val="24"/>
          <w:u w:color="4754A4"/>
        </w:rPr>
        <w:t>13. panta</w:t>
      </w:r>
      <w:r>
        <w:rPr>
          <w:rFonts w:ascii="Times New Roman" w:hAnsi="Times New Roman"/>
          <w:sz w:val="24"/>
        </w:rPr>
        <w:t xml:space="preserve"> </w:t>
      </w:r>
      <w:r>
        <w:rPr>
          <w:rFonts w:ascii="Times New Roman" w:hAnsi="Times New Roman"/>
          <w:i/>
          <w:iCs/>
          <w:sz w:val="24"/>
        </w:rPr>
        <w:t>WADA</w:t>
      </w:r>
      <w:r>
        <w:rPr>
          <w:rFonts w:ascii="Times New Roman" w:hAnsi="Times New Roman"/>
          <w:sz w:val="24"/>
        </w:rPr>
        <w:t xml:space="preserve"> lēmumi saistībā ar šo </w:t>
      </w:r>
      <w:r>
        <w:rPr>
          <w:rFonts w:ascii="Times New Roman" w:hAnsi="Times New Roman"/>
          <w:sz w:val="24"/>
          <w:u w:color="4754A4"/>
        </w:rPr>
        <w:t>10. panta 7. punkta 1. apakšpunkta 2. daļu</w:t>
      </w:r>
      <w:r>
        <w:rPr>
          <w:rFonts w:ascii="Times New Roman" w:hAnsi="Times New Roman"/>
          <w:sz w:val="24"/>
        </w:rPr>
        <w:t xml:space="preserve"> var nebūt pārsūdzami.</w:t>
      </w:r>
    </w:p>
    <w:p w14:paraId="265D913E" w14:textId="77777777" w:rsidR="00AA01B5" w:rsidRPr="00AA01B5" w:rsidRDefault="00AA01B5" w:rsidP="00AA01B5">
      <w:pPr>
        <w:tabs>
          <w:tab w:val="left" w:pos="3000"/>
        </w:tabs>
        <w:ind w:left="709"/>
        <w:jc w:val="both"/>
        <w:rPr>
          <w:rFonts w:ascii="Times New Roman" w:hAnsi="Times New Roman"/>
          <w:noProof/>
          <w:sz w:val="24"/>
        </w:rPr>
      </w:pPr>
    </w:p>
    <w:p w14:paraId="26E89DAA" w14:textId="06215F73" w:rsidR="0007026B" w:rsidRPr="00AA01B5" w:rsidRDefault="00AA01B5" w:rsidP="00AA01B5">
      <w:pPr>
        <w:tabs>
          <w:tab w:val="left" w:pos="3000"/>
        </w:tabs>
        <w:ind w:left="709"/>
        <w:jc w:val="both"/>
        <w:rPr>
          <w:rFonts w:ascii="Times New Roman" w:eastAsia="Verdana" w:hAnsi="Times New Roman" w:cs="Verdana"/>
          <w:noProof/>
          <w:sz w:val="24"/>
          <w:szCs w:val="19"/>
        </w:rPr>
      </w:pPr>
      <w:r>
        <w:rPr>
          <w:rFonts w:ascii="Times New Roman" w:hAnsi="Times New Roman"/>
          <w:sz w:val="24"/>
        </w:rPr>
        <w:t xml:space="preserve">10.7.1.3. Ja, pamatojoties uz </w:t>
      </w:r>
      <w:r>
        <w:rPr>
          <w:rFonts w:ascii="Times New Roman" w:hAnsi="Times New Roman"/>
          <w:i/>
          <w:iCs/>
          <w:sz w:val="24"/>
        </w:rPr>
        <w:t>būtiskas palīdzības</w:t>
      </w:r>
      <w:r>
        <w:rPr>
          <w:rFonts w:ascii="Times New Roman" w:hAnsi="Times New Roman"/>
          <w:sz w:val="24"/>
        </w:rPr>
        <w:t xml:space="preserve"> sniegšanu, </w:t>
      </w:r>
      <w:r>
        <w:rPr>
          <w:rFonts w:ascii="Times New Roman" w:hAnsi="Times New Roman"/>
          <w:i/>
          <w:iCs/>
          <w:sz w:val="24"/>
        </w:rPr>
        <w:t>antidopinga organizācija</w:t>
      </w:r>
      <w:r>
        <w:rPr>
          <w:rFonts w:ascii="Times New Roman" w:hAnsi="Times New Roman"/>
          <w:sz w:val="24"/>
        </w:rPr>
        <w:t xml:space="preserve"> aptur kādas no citādi piemērojamajām sankcijām, tā saskaņā ar </w:t>
      </w:r>
      <w:r>
        <w:rPr>
          <w:rFonts w:ascii="Times New Roman" w:hAnsi="Times New Roman"/>
          <w:sz w:val="24"/>
          <w:u w:color="4754A4"/>
        </w:rPr>
        <w:t>14. pantu</w:t>
      </w:r>
      <w:r>
        <w:rPr>
          <w:rFonts w:ascii="Times New Roman" w:hAnsi="Times New Roman"/>
          <w:sz w:val="24"/>
        </w:rPr>
        <w:t xml:space="preserve"> šo lēmumu un lēmuma pamatojumu paziņo pārējām </w:t>
      </w:r>
      <w:r>
        <w:rPr>
          <w:rFonts w:ascii="Times New Roman" w:hAnsi="Times New Roman"/>
          <w:i/>
          <w:iCs/>
          <w:sz w:val="24"/>
        </w:rPr>
        <w:t>antidopinga organizācijām</w:t>
      </w:r>
      <w:r>
        <w:rPr>
          <w:rFonts w:ascii="Times New Roman" w:hAnsi="Times New Roman"/>
          <w:sz w:val="24"/>
        </w:rPr>
        <w:t xml:space="preserve">, kurām ir </w:t>
      </w:r>
      <w:r>
        <w:rPr>
          <w:rFonts w:ascii="Times New Roman" w:hAnsi="Times New Roman"/>
          <w:sz w:val="24"/>
          <w:u w:color="4754A4"/>
        </w:rPr>
        <w:t>13. panta 2. punkta 3. apakšpunktā</w:t>
      </w:r>
      <w:r>
        <w:rPr>
          <w:rFonts w:ascii="Times New Roman" w:hAnsi="Times New Roman"/>
          <w:sz w:val="24"/>
        </w:rPr>
        <w:t xml:space="preserve"> noteiktās pārsūdzības tiesības.</w:t>
      </w:r>
    </w:p>
    <w:p w14:paraId="20186A79" w14:textId="77777777" w:rsidR="0007026B" w:rsidRPr="00AA01B5" w:rsidRDefault="0007026B" w:rsidP="00AA01B5">
      <w:pPr>
        <w:ind w:left="709"/>
        <w:jc w:val="both"/>
        <w:rPr>
          <w:rFonts w:ascii="Times New Roman" w:eastAsia="Verdana" w:hAnsi="Times New Roman" w:cs="Verdana"/>
          <w:noProof/>
          <w:sz w:val="24"/>
          <w:szCs w:val="17"/>
        </w:rPr>
      </w:pPr>
    </w:p>
    <w:p w14:paraId="63B96C69" w14:textId="77777777" w:rsidR="0007026B" w:rsidRPr="00DD70E9" w:rsidRDefault="0007026B" w:rsidP="00AA01B5">
      <w:pPr>
        <w:ind w:left="709"/>
        <w:jc w:val="both"/>
        <w:rPr>
          <w:rFonts w:ascii="Times New Roman" w:eastAsia="Verdana" w:hAnsi="Times New Roman" w:cs="Verdana"/>
          <w:noProof/>
          <w:sz w:val="24"/>
          <w:szCs w:val="19"/>
        </w:rPr>
      </w:pPr>
      <w:r>
        <w:rPr>
          <w:rFonts w:ascii="Times New Roman" w:hAnsi="Times New Roman"/>
          <w:sz w:val="24"/>
        </w:rPr>
        <w:t xml:space="preserve">Ārkārtas gadījumos, ja </w:t>
      </w:r>
      <w:r>
        <w:rPr>
          <w:rFonts w:ascii="Times New Roman" w:hAnsi="Times New Roman"/>
          <w:i/>
          <w:sz w:val="24"/>
        </w:rPr>
        <w:t>WADA</w:t>
      </w:r>
      <w:r>
        <w:rPr>
          <w:rFonts w:ascii="Times New Roman" w:hAnsi="Times New Roman"/>
          <w:sz w:val="24"/>
        </w:rPr>
        <w:t xml:space="preserve"> uzskata, ka tas vislabāk veicinās dopinga apkarošanu, tā var atļaut </w:t>
      </w:r>
      <w:r>
        <w:rPr>
          <w:rFonts w:ascii="Times New Roman" w:hAnsi="Times New Roman"/>
          <w:i/>
          <w:sz w:val="24"/>
        </w:rPr>
        <w:t>antidopinga organizācijām</w:t>
      </w:r>
      <w:r>
        <w:rPr>
          <w:rFonts w:ascii="Times New Roman" w:hAnsi="Times New Roman"/>
          <w:sz w:val="24"/>
        </w:rPr>
        <w:t xml:space="preserve"> slēgt atbilstīgus konfidencialitātes līgumus, ierobežojot vai aizkavējot informācijas izpaušanu saistībā ar vienošanos par </w:t>
      </w:r>
      <w:r>
        <w:rPr>
          <w:rFonts w:ascii="Times New Roman" w:hAnsi="Times New Roman"/>
          <w:i/>
          <w:sz w:val="24"/>
        </w:rPr>
        <w:t>būtisko palīdzību</w:t>
      </w:r>
      <w:r>
        <w:rPr>
          <w:rFonts w:ascii="Times New Roman" w:hAnsi="Times New Roman"/>
          <w:sz w:val="24"/>
        </w:rPr>
        <w:t xml:space="preserve"> un sniegtās </w:t>
      </w:r>
      <w:r>
        <w:rPr>
          <w:rFonts w:ascii="Times New Roman" w:hAnsi="Times New Roman"/>
          <w:i/>
          <w:sz w:val="24"/>
        </w:rPr>
        <w:t>būtiskās palīdzības</w:t>
      </w:r>
      <w:r>
        <w:rPr>
          <w:rFonts w:ascii="Times New Roman" w:hAnsi="Times New Roman"/>
          <w:sz w:val="24"/>
        </w:rPr>
        <w:t xml:space="preserve"> veidu.</w:t>
      </w:r>
    </w:p>
    <w:p w14:paraId="6A564809" w14:textId="77777777" w:rsidR="00AA01B5" w:rsidRDefault="00AA01B5" w:rsidP="00AA01B5">
      <w:pPr>
        <w:pStyle w:val="BodyText"/>
        <w:tabs>
          <w:tab w:val="left" w:pos="2101"/>
        </w:tabs>
        <w:ind w:left="0"/>
        <w:jc w:val="both"/>
        <w:rPr>
          <w:rFonts w:ascii="Times New Roman" w:hAnsi="Times New Roman"/>
          <w:noProof/>
          <w:sz w:val="24"/>
        </w:rPr>
      </w:pPr>
      <w:bookmarkStart w:id="283" w:name="_bookmark144"/>
      <w:bookmarkEnd w:id="283"/>
    </w:p>
    <w:p w14:paraId="5B80EAC9" w14:textId="130B1C86" w:rsidR="0007026B" w:rsidRPr="00AA01B5" w:rsidRDefault="00AA01B5" w:rsidP="00AA01B5">
      <w:pPr>
        <w:pStyle w:val="BodyText"/>
        <w:tabs>
          <w:tab w:val="left" w:pos="2101"/>
        </w:tabs>
        <w:ind w:left="426"/>
        <w:jc w:val="both"/>
        <w:rPr>
          <w:rFonts w:ascii="Times New Roman" w:hAnsi="Times New Roman"/>
          <w:noProof/>
          <w:sz w:val="24"/>
        </w:rPr>
      </w:pPr>
      <w:r>
        <w:rPr>
          <w:rFonts w:ascii="Times New Roman" w:hAnsi="Times New Roman"/>
          <w:sz w:val="24"/>
        </w:rPr>
        <w:t>10.7.2. Atzīšanās antidopinga noteikumu pārkāpumā, kad nav citu pierādījumu</w:t>
      </w:r>
    </w:p>
    <w:p w14:paraId="29177663" w14:textId="77777777" w:rsidR="00AA01B5" w:rsidRPr="00AA01B5" w:rsidRDefault="00AA01B5" w:rsidP="00AA01B5">
      <w:pPr>
        <w:pStyle w:val="BodyText"/>
        <w:ind w:left="426"/>
        <w:jc w:val="both"/>
        <w:rPr>
          <w:rFonts w:ascii="Times New Roman" w:hAnsi="Times New Roman"/>
          <w:noProof/>
          <w:sz w:val="24"/>
        </w:rPr>
      </w:pPr>
    </w:p>
    <w:p w14:paraId="7BBBF769" w14:textId="4B64DEB3" w:rsidR="0007026B" w:rsidRPr="00AA01B5" w:rsidRDefault="0007026B" w:rsidP="00AA01B5">
      <w:pPr>
        <w:pStyle w:val="BodyText"/>
        <w:ind w:left="426"/>
        <w:jc w:val="both"/>
        <w:rPr>
          <w:rFonts w:ascii="Times New Roman" w:hAnsi="Times New Roman"/>
          <w:b/>
          <w:noProof/>
          <w:sz w:val="24"/>
        </w:rPr>
      </w:pPr>
      <w:r>
        <w:rPr>
          <w:rFonts w:ascii="Times New Roman" w:hAnsi="Times New Roman"/>
          <w:sz w:val="24"/>
        </w:rPr>
        <w:t xml:space="preserve">Ja </w:t>
      </w:r>
      <w:r>
        <w:rPr>
          <w:rFonts w:ascii="Times New Roman" w:hAnsi="Times New Roman"/>
          <w:i/>
          <w:iCs/>
          <w:sz w:val="24"/>
        </w:rPr>
        <w:t>sportists</w:t>
      </w:r>
      <w:r>
        <w:rPr>
          <w:rFonts w:ascii="Times New Roman" w:hAnsi="Times New Roman"/>
          <w:sz w:val="24"/>
        </w:rPr>
        <w:t xml:space="preserve"> vai cita </w:t>
      </w:r>
      <w:r>
        <w:rPr>
          <w:rFonts w:ascii="Times New Roman" w:hAnsi="Times New Roman"/>
          <w:i/>
          <w:iCs/>
          <w:sz w:val="24"/>
        </w:rPr>
        <w:t>persona</w:t>
      </w:r>
      <w:r>
        <w:rPr>
          <w:rFonts w:ascii="Times New Roman" w:hAnsi="Times New Roman"/>
          <w:sz w:val="24"/>
        </w:rPr>
        <w:t xml:space="preserve"> labprātīgi atzīstas antidopinga noteikumu pārkāpumā pirms paziņojuma saņemšanas par </w:t>
      </w:r>
      <w:r>
        <w:rPr>
          <w:rFonts w:ascii="Times New Roman" w:hAnsi="Times New Roman"/>
          <w:i/>
          <w:iCs/>
          <w:sz w:val="24"/>
        </w:rPr>
        <w:t>paraugu</w:t>
      </w:r>
      <w:r>
        <w:rPr>
          <w:rFonts w:ascii="Times New Roman" w:hAnsi="Times New Roman"/>
          <w:sz w:val="24"/>
        </w:rPr>
        <w:t xml:space="preserve"> vākšanu, kuras laikā varētu konstatēt antidopinga noteikumu pārkāpumu (vai tāda antidopinga noteikuma pārkāpumā, kas nav norādīts </w:t>
      </w:r>
      <w:r>
        <w:rPr>
          <w:rFonts w:ascii="Times New Roman" w:hAnsi="Times New Roman"/>
          <w:sz w:val="24"/>
          <w:u w:color="4754A4"/>
        </w:rPr>
        <w:t>2. panta 1. punktā</w:t>
      </w:r>
      <w:r>
        <w:rPr>
          <w:rFonts w:ascii="Times New Roman" w:hAnsi="Times New Roman"/>
          <w:sz w:val="24"/>
        </w:rPr>
        <w:t xml:space="preserve">, pirms saņemts pirmais paziņojums par atzīto pārkāpumu saskaņā ar </w:t>
      </w:r>
      <w:r>
        <w:rPr>
          <w:rFonts w:ascii="Times New Roman" w:hAnsi="Times New Roman"/>
          <w:sz w:val="24"/>
          <w:u w:color="4754A4"/>
        </w:rPr>
        <w:t>7. pantu</w:t>
      </w:r>
      <w:r>
        <w:rPr>
          <w:rFonts w:ascii="Times New Roman" w:hAnsi="Times New Roman"/>
          <w:sz w:val="24"/>
        </w:rPr>
        <w:t xml:space="preserve">), un šī atzīšanās attiecīgajā laikā ir vienīgais ticamais pārkāpuma pierādījums, </w:t>
      </w:r>
      <w:r>
        <w:rPr>
          <w:rFonts w:ascii="Times New Roman" w:hAnsi="Times New Roman"/>
          <w:i/>
          <w:iCs/>
          <w:sz w:val="24"/>
        </w:rPr>
        <w:t>diskvalifikācijas</w:t>
      </w:r>
      <w:r>
        <w:rPr>
          <w:rFonts w:ascii="Times New Roman" w:hAnsi="Times New Roman"/>
          <w:sz w:val="24"/>
        </w:rPr>
        <w:t xml:space="preserve"> periodu var samazināt, nosakot </w:t>
      </w:r>
      <w:r>
        <w:rPr>
          <w:rFonts w:ascii="Times New Roman" w:hAnsi="Times New Roman"/>
          <w:i/>
          <w:iCs/>
          <w:sz w:val="24"/>
        </w:rPr>
        <w:t>diskvalifikāciju</w:t>
      </w:r>
      <w:r>
        <w:rPr>
          <w:rFonts w:ascii="Times New Roman" w:hAnsi="Times New Roman"/>
          <w:sz w:val="24"/>
        </w:rPr>
        <w:t xml:space="preserve"> uz laiku, kas nav īsāks par pusi no citādi piemērojamā termiņa.</w:t>
      </w:r>
      <w:r w:rsidR="00AA01B5" w:rsidRPr="00AA01B5">
        <w:rPr>
          <w:rStyle w:val="FootnoteReference"/>
          <w:rFonts w:ascii="Times New Roman" w:hAnsi="Times New Roman"/>
          <w:noProof/>
          <w:sz w:val="24"/>
        </w:rPr>
        <w:footnoteReference w:id="69"/>
      </w:r>
    </w:p>
    <w:p w14:paraId="57F088AD" w14:textId="77777777" w:rsidR="00AA01B5" w:rsidRPr="00AA01B5" w:rsidRDefault="00AA01B5" w:rsidP="00AA01B5">
      <w:pPr>
        <w:pStyle w:val="BodyText"/>
        <w:ind w:left="426"/>
        <w:jc w:val="both"/>
        <w:rPr>
          <w:rFonts w:ascii="Times New Roman" w:eastAsia="Trebuchet MS" w:hAnsi="Times New Roman" w:cs="Trebuchet MS"/>
          <w:noProof/>
          <w:sz w:val="24"/>
          <w:szCs w:val="11"/>
        </w:rPr>
      </w:pPr>
    </w:p>
    <w:p w14:paraId="750F618A" w14:textId="466F76D4" w:rsidR="0007026B" w:rsidRPr="00AA01B5" w:rsidRDefault="00AA01B5" w:rsidP="00AA01B5">
      <w:pPr>
        <w:pStyle w:val="BodyText"/>
        <w:tabs>
          <w:tab w:val="left" w:pos="2101"/>
        </w:tabs>
        <w:ind w:left="426"/>
        <w:jc w:val="both"/>
        <w:rPr>
          <w:rFonts w:ascii="Times New Roman" w:hAnsi="Times New Roman"/>
          <w:noProof/>
          <w:sz w:val="24"/>
        </w:rPr>
      </w:pPr>
      <w:r>
        <w:rPr>
          <w:rFonts w:ascii="Times New Roman" w:hAnsi="Times New Roman"/>
          <w:sz w:val="24"/>
        </w:rPr>
        <w:t>10.7.3. Sankciju samazināšana, pamatojoties uz vairākiem faktoriem</w:t>
      </w:r>
    </w:p>
    <w:p w14:paraId="1851B079" w14:textId="77777777" w:rsidR="00AA01B5" w:rsidRPr="00AA01B5" w:rsidRDefault="00AA01B5" w:rsidP="00AA01B5">
      <w:pPr>
        <w:pStyle w:val="BodyText"/>
        <w:ind w:left="426"/>
        <w:jc w:val="both"/>
        <w:rPr>
          <w:rFonts w:ascii="Times New Roman" w:hAnsi="Times New Roman"/>
          <w:noProof/>
          <w:sz w:val="24"/>
        </w:rPr>
      </w:pPr>
    </w:p>
    <w:p w14:paraId="2B30C496" w14:textId="4312B199" w:rsidR="0007026B" w:rsidRPr="00DD70E9" w:rsidRDefault="0007026B" w:rsidP="00AA01B5">
      <w:pPr>
        <w:pStyle w:val="BodyText"/>
        <w:ind w:left="426"/>
        <w:jc w:val="both"/>
        <w:rPr>
          <w:rFonts w:ascii="Times New Roman" w:hAnsi="Times New Roman"/>
          <w:noProof/>
          <w:sz w:val="24"/>
        </w:rPr>
      </w:pPr>
      <w:r>
        <w:rPr>
          <w:rFonts w:ascii="Times New Roman" w:hAnsi="Times New Roman"/>
          <w:sz w:val="24"/>
        </w:rPr>
        <w:lastRenderedPageBreak/>
        <w:t xml:space="preserve">Ja </w:t>
      </w:r>
      <w:r>
        <w:rPr>
          <w:rFonts w:ascii="Times New Roman" w:hAnsi="Times New Roman"/>
          <w:i/>
          <w:iCs/>
          <w:sz w:val="24"/>
        </w:rPr>
        <w:t>sportists</w:t>
      </w:r>
      <w:r>
        <w:rPr>
          <w:rFonts w:ascii="Times New Roman" w:hAnsi="Times New Roman"/>
          <w:sz w:val="24"/>
        </w:rPr>
        <w:t xml:space="preserve"> vai cita </w:t>
      </w:r>
      <w:r>
        <w:rPr>
          <w:rFonts w:ascii="Times New Roman" w:hAnsi="Times New Roman"/>
          <w:i/>
          <w:iCs/>
          <w:sz w:val="24"/>
        </w:rPr>
        <w:t>persona</w:t>
      </w:r>
      <w:r>
        <w:rPr>
          <w:rFonts w:ascii="Times New Roman" w:hAnsi="Times New Roman"/>
          <w:sz w:val="24"/>
        </w:rPr>
        <w:t xml:space="preserve"> pierāda, ka tā ir tiesīga lūgt samazināt tai noteiktās sankcijas, pamatojoties uz vairāk nekā vienu </w:t>
      </w:r>
      <w:r>
        <w:rPr>
          <w:rFonts w:ascii="Times New Roman" w:hAnsi="Times New Roman"/>
          <w:sz w:val="24"/>
          <w:u w:color="4754A4"/>
        </w:rPr>
        <w:t>10. panta 5., 6. vai 7. punkta</w:t>
      </w:r>
      <w:r>
        <w:rPr>
          <w:rFonts w:ascii="Times New Roman" w:hAnsi="Times New Roman"/>
          <w:sz w:val="24"/>
        </w:rPr>
        <w:t xml:space="preserve"> noteikumu, pirms sankciju samazināšanas vai apturēšanas saskaņā ar </w:t>
      </w:r>
      <w:r>
        <w:rPr>
          <w:rFonts w:ascii="Times New Roman" w:hAnsi="Times New Roman"/>
          <w:sz w:val="24"/>
          <w:u w:color="4754A4"/>
        </w:rPr>
        <w:t>10. panta 7. punktu</w:t>
      </w:r>
      <w:r>
        <w:rPr>
          <w:rFonts w:ascii="Times New Roman" w:hAnsi="Times New Roman"/>
          <w:sz w:val="24"/>
        </w:rPr>
        <w:t xml:space="preserve"> citkārt piemērojamās </w:t>
      </w:r>
      <w:r>
        <w:rPr>
          <w:rFonts w:ascii="Times New Roman" w:hAnsi="Times New Roman"/>
          <w:i/>
          <w:iCs/>
          <w:sz w:val="24"/>
        </w:rPr>
        <w:t>diskvalifikācijas</w:t>
      </w:r>
      <w:r>
        <w:rPr>
          <w:rFonts w:ascii="Times New Roman" w:hAnsi="Times New Roman"/>
          <w:sz w:val="24"/>
        </w:rPr>
        <w:t xml:space="preserve"> perioda</w:t>
      </w:r>
      <w:bookmarkStart w:id="284" w:name="10.8_Results_Management_Agreements"/>
      <w:bookmarkStart w:id="285" w:name="_bookmark145"/>
      <w:bookmarkEnd w:id="284"/>
      <w:bookmarkEnd w:id="285"/>
      <w:r>
        <w:rPr>
          <w:rFonts w:ascii="Times New Roman" w:hAnsi="Times New Roman"/>
          <w:sz w:val="24"/>
        </w:rPr>
        <w:t xml:space="preserve"> ilgumu nosaka atbilstīgi </w:t>
      </w:r>
      <w:r>
        <w:rPr>
          <w:rFonts w:ascii="Times New Roman" w:hAnsi="Times New Roman"/>
          <w:sz w:val="24"/>
          <w:u w:color="4754A4"/>
        </w:rPr>
        <w:t>10. panta 2., 3., 5. un 6. punktam</w:t>
      </w:r>
      <w:r>
        <w:rPr>
          <w:rFonts w:ascii="Times New Roman" w:hAnsi="Times New Roman"/>
          <w:sz w:val="24"/>
        </w:rPr>
        <w:t xml:space="preserve">. Ja </w:t>
      </w:r>
      <w:r>
        <w:rPr>
          <w:rFonts w:ascii="Times New Roman" w:hAnsi="Times New Roman"/>
          <w:i/>
          <w:iCs/>
          <w:sz w:val="24"/>
        </w:rPr>
        <w:t>sportists</w:t>
      </w:r>
      <w:r>
        <w:rPr>
          <w:rFonts w:ascii="Times New Roman" w:hAnsi="Times New Roman"/>
          <w:sz w:val="24"/>
        </w:rPr>
        <w:t xml:space="preserve"> vai cita </w:t>
      </w:r>
      <w:r>
        <w:rPr>
          <w:rFonts w:ascii="Times New Roman" w:hAnsi="Times New Roman"/>
          <w:i/>
          <w:iCs/>
          <w:sz w:val="24"/>
        </w:rPr>
        <w:t>persona</w:t>
      </w:r>
      <w:r>
        <w:rPr>
          <w:rFonts w:ascii="Times New Roman" w:hAnsi="Times New Roman"/>
          <w:sz w:val="24"/>
        </w:rPr>
        <w:t xml:space="preserve"> pierāda, ka tai saskaņā ar </w:t>
      </w:r>
      <w:r>
        <w:rPr>
          <w:rFonts w:ascii="Times New Roman" w:hAnsi="Times New Roman"/>
          <w:sz w:val="24"/>
          <w:u w:color="4754A4"/>
        </w:rPr>
        <w:t>10. panta 7. punktu</w:t>
      </w:r>
      <w:r>
        <w:rPr>
          <w:rFonts w:ascii="Times New Roman" w:hAnsi="Times New Roman"/>
          <w:sz w:val="24"/>
        </w:rPr>
        <w:t xml:space="preserve"> ir tiesības uz </w:t>
      </w:r>
      <w:r>
        <w:rPr>
          <w:rFonts w:ascii="Times New Roman" w:hAnsi="Times New Roman"/>
          <w:i/>
          <w:iCs/>
          <w:sz w:val="24"/>
        </w:rPr>
        <w:t>diskvalifikācijas</w:t>
      </w:r>
      <w:r>
        <w:rPr>
          <w:rFonts w:ascii="Times New Roman" w:hAnsi="Times New Roman"/>
          <w:sz w:val="24"/>
        </w:rPr>
        <w:t xml:space="preserve"> perioda saīsināšanu vai apturēšanu, </w:t>
      </w:r>
      <w:r>
        <w:rPr>
          <w:rFonts w:ascii="Times New Roman" w:hAnsi="Times New Roman"/>
          <w:i/>
          <w:iCs/>
          <w:sz w:val="24"/>
        </w:rPr>
        <w:t>diskvalifikācijas</w:t>
      </w:r>
      <w:r>
        <w:rPr>
          <w:rFonts w:ascii="Times New Roman" w:hAnsi="Times New Roman"/>
          <w:sz w:val="24"/>
        </w:rPr>
        <w:t xml:space="preserve"> periodu var saīsināt vai apturēt, bet tas nedrīkst būt īsāks par vienu ceturtdaļu no citkārt piemērojamā termiņa.</w:t>
      </w:r>
    </w:p>
    <w:p w14:paraId="08F28916" w14:textId="77777777" w:rsidR="0007026B" w:rsidRPr="00DD70E9" w:rsidRDefault="0007026B" w:rsidP="00DD70E9">
      <w:pPr>
        <w:jc w:val="both"/>
        <w:rPr>
          <w:rFonts w:ascii="Times New Roman" w:eastAsia="Verdana" w:hAnsi="Times New Roman" w:cs="Verdana"/>
          <w:noProof/>
          <w:sz w:val="24"/>
          <w:szCs w:val="21"/>
        </w:rPr>
      </w:pPr>
    </w:p>
    <w:p w14:paraId="5B81B542" w14:textId="6F098A43" w:rsidR="0007026B" w:rsidRPr="00AA01B5" w:rsidRDefault="00AA01B5" w:rsidP="00A11F1B">
      <w:pPr>
        <w:pStyle w:val="Heading2"/>
        <w:rPr>
          <w:rFonts w:cs="Tahoma"/>
          <w:bCs/>
          <w:noProof/>
          <w:szCs w:val="19"/>
        </w:rPr>
      </w:pPr>
      <w:bookmarkStart w:id="286" w:name="_bookmark146"/>
      <w:bookmarkStart w:id="287" w:name="_Toc56176303"/>
      <w:bookmarkEnd w:id="286"/>
      <w:r>
        <w:t xml:space="preserve">10.8. Līgumi par </w:t>
      </w:r>
      <w:r w:rsidRPr="00A11F1B">
        <w:rPr>
          <w:i/>
          <w:iCs/>
        </w:rPr>
        <w:t>rezultātu pārvaldību</w:t>
      </w:r>
      <w:bookmarkEnd w:id="287"/>
    </w:p>
    <w:p w14:paraId="430C7512" w14:textId="77777777" w:rsidR="00AA01B5" w:rsidRDefault="00AA01B5" w:rsidP="00AA01B5">
      <w:pPr>
        <w:pStyle w:val="BodyText"/>
        <w:tabs>
          <w:tab w:val="left" w:pos="2280"/>
        </w:tabs>
        <w:ind w:left="0"/>
        <w:jc w:val="both"/>
        <w:rPr>
          <w:rFonts w:ascii="Times New Roman" w:hAnsi="Times New Roman"/>
          <w:noProof/>
          <w:sz w:val="24"/>
        </w:rPr>
      </w:pPr>
      <w:bookmarkStart w:id="288" w:name="_bookmark147"/>
      <w:bookmarkEnd w:id="288"/>
    </w:p>
    <w:p w14:paraId="1A137B85" w14:textId="304D5A65" w:rsidR="0007026B" w:rsidRPr="00DD70E9" w:rsidRDefault="00AA01B5" w:rsidP="000F6806">
      <w:pPr>
        <w:pStyle w:val="BodyText"/>
        <w:tabs>
          <w:tab w:val="left" w:pos="2280"/>
        </w:tabs>
        <w:ind w:left="426"/>
        <w:jc w:val="both"/>
        <w:rPr>
          <w:rFonts w:ascii="Times New Roman" w:hAnsi="Times New Roman"/>
          <w:noProof/>
          <w:sz w:val="24"/>
        </w:rPr>
      </w:pPr>
      <w:r>
        <w:rPr>
          <w:rFonts w:ascii="Times New Roman" w:hAnsi="Times New Roman"/>
          <w:sz w:val="24"/>
        </w:rPr>
        <w:t>10.8.1. Par dažiem antidopinga noteikumu pārkāpumiem noteikto sankciju piemērošanas ilguma samazinājums par vienu gadu, pamatojoties uz agrīnu atzīšanos un sankciju pieņemšanu</w:t>
      </w:r>
    </w:p>
    <w:p w14:paraId="5546434F" w14:textId="77777777" w:rsidR="00AA01B5" w:rsidRDefault="00AA01B5" w:rsidP="000F6806">
      <w:pPr>
        <w:ind w:left="426"/>
        <w:jc w:val="both"/>
        <w:rPr>
          <w:rFonts w:ascii="Times New Roman" w:hAnsi="Times New Roman"/>
          <w:noProof/>
          <w:sz w:val="24"/>
        </w:rPr>
      </w:pPr>
    </w:p>
    <w:p w14:paraId="78766F49" w14:textId="5F2956CA" w:rsidR="0007026B" w:rsidRPr="00DD70E9" w:rsidRDefault="0007026B" w:rsidP="000F6806">
      <w:pPr>
        <w:ind w:left="426"/>
        <w:jc w:val="both"/>
        <w:rPr>
          <w:rFonts w:ascii="Times New Roman" w:eastAsia="Trebuchet MS" w:hAnsi="Times New Roman" w:cs="Trebuchet MS"/>
          <w:noProof/>
          <w:sz w:val="24"/>
          <w:szCs w:val="11"/>
        </w:rPr>
      </w:pPr>
      <w:r>
        <w:rPr>
          <w:rFonts w:ascii="Times New Roman" w:hAnsi="Times New Roman"/>
          <w:sz w:val="24"/>
        </w:rPr>
        <w:t xml:space="preserve">Ja pēc tam, kad </w:t>
      </w:r>
      <w:r>
        <w:rPr>
          <w:rFonts w:ascii="Times New Roman" w:hAnsi="Times New Roman"/>
          <w:i/>
          <w:sz w:val="24"/>
        </w:rPr>
        <w:t>sportists</w:t>
      </w:r>
      <w:r>
        <w:rPr>
          <w:rFonts w:ascii="Times New Roman" w:hAnsi="Times New Roman"/>
          <w:sz w:val="24"/>
        </w:rPr>
        <w:t xml:space="preserve"> vai cita </w:t>
      </w:r>
      <w:r>
        <w:rPr>
          <w:rFonts w:ascii="Times New Roman" w:hAnsi="Times New Roman"/>
          <w:i/>
          <w:sz w:val="24"/>
        </w:rPr>
        <w:t>persona</w:t>
      </w:r>
      <w:r>
        <w:rPr>
          <w:rFonts w:ascii="Times New Roman" w:hAnsi="Times New Roman"/>
          <w:sz w:val="24"/>
        </w:rPr>
        <w:t xml:space="preserve"> ir saņēmusi </w:t>
      </w:r>
      <w:r>
        <w:rPr>
          <w:rFonts w:ascii="Times New Roman" w:hAnsi="Times New Roman"/>
          <w:i/>
          <w:sz w:val="24"/>
        </w:rPr>
        <w:t>antidopinga organizācijas</w:t>
      </w:r>
      <w:r>
        <w:rPr>
          <w:rFonts w:ascii="Times New Roman" w:hAnsi="Times New Roman"/>
          <w:sz w:val="24"/>
        </w:rPr>
        <w:t xml:space="preserve"> paziņojumu par iespējamu antidopinga noteikumu pārkāpumu, par kuru var tikt noteikta </w:t>
      </w:r>
      <w:r>
        <w:rPr>
          <w:rFonts w:ascii="Times New Roman" w:hAnsi="Times New Roman"/>
          <w:i/>
          <w:sz w:val="24"/>
        </w:rPr>
        <w:t>diskvalifikācija</w:t>
      </w:r>
      <w:r>
        <w:rPr>
          <w:rFonts w:ascii="Times New Roman" w:hAnsi="Times New Roman"/>
          <w:sz w:val="24"/>
        </w:rPr>
        <w:t xml:space="preserve"> uz četriem (4) vai vairāk gadiem (tostarp jebkurš </w:t>
      </w:r>
      <w:r>
        <w:rPr>
          <w:rFonts w:ascii="Times New Roman" w:hAnsi="Times New Roman"/>
          <w:i/>
          <w:sz w:val="24"/>
        </w:rPr>
        <w:t>diskvalifikācijas</w:t>
      </w:r>
      <w:r>
        <w:rPr>
          <w:rFonts w:ascii="Times New Roman" w:hAnsi="Times New Roman"/>
          <w:sz w:val="24"/>
        </w:rPr>
        <w:t xml:space="preserve"> periods saskaņā ar </w:t>
      </w:r>
      <w:r>
        <w:rPr>
          <w:rFonts w:ascii="Times New Roman" w:hAnsi="Times New Roman"/>
          <w:sz w:val="24"/>
          <w:u w:color="4754A4"/>
        </w:rPr>
        <w:t>10. panta 4. punktu</w:t>
      </w:r>
      <w:r>
        <w:rPr>
          <w:rFonts w:ascii="Times New Roman" w:hAnsi="Times New Roman"/>
          <w:sz w:val="24"/>
        </w:rPr>
        <w:t xml:space="preserve">), tā atzīst pārkāpumu un pieņem noteikto </w:t>
      </w:r>
      <w:r>
        <w:rPr>
          <w:rFonts w:ascii="Times New Roman" w:hAnsi="Times New Roman"/>
          <w:i/>
          <w:sz w:val="24"/>
        </w:rPr>
        <w:t>diskvalifikācijas</w:t>
      </w:r>
      <w:r>
        <w:rPr>
          <w:rFonts w:ascii="Times New Roman" w:hAnsi="Times New Roman"/>
          <w:sz w:val="24"/>
        </w:rPr>
        <w:t xml:space="preserve"> periodu ne vēlāk kā divdesmit (20) dienas pēc tam, kad ir saņemts paziņojums par apsūdzību antidopinga noteikumu pārkāpumā, šim </w:t>
      </w:r>
      <w:r>
        <w:rPr>
          <w:rFonts w:ascii="Times New Roman" w:hAnsi="Times New Roman"/>
          <w:i/>
          <w:sz w:val="24"/>
        </w:rPr>
        <w:t>sportistam</w:t>
      </w:r>
      <w:r>
        <w:rPr>
          <w:rFonts w:ascii="Times New Roman" w:hAnsi="Times New Roman"/>
          <w:sz w:val="24"/>
        </w:rPr>
        <w:t xml:space="preserve"> vai citai </w:t>
      </w:r>
      <w:r>
        <w:rPr>
          <w:rFonts w:ascii="Times New Roman" w:hAnsi="Times New Roman"/>
          <w:i/>
          <w:sz w:val="24"/>
        </w:rPr>
        <w:t>personai</w:t>
      </w:r>
      <w:r>
        <w:rPr>
          <w:rFonts w:ascii="Times New Roman" w:hAnsi="Times New Roman"/>
          <w:sz w:val="24"/>
        </w:rPr>
        <w:t xml:space="preserve"> var par vienu gadu samazināt </w:t>
      </w:r>
      <w:r>
        <w:rPr>
          <w:rFonts w:ascii="Times New Roman" w:hAnsi="Times New Roman"/>
          <w:i/>
          <w:sz w:val="24"/>
        </w:rPr>
        <w:t>antidopinga organizācijas</w:t>
      </w:r>
      <w:r>
        <w:rPr>
          <w:rFonts w:ascii="Times New Roman" w:hAnsi="Times New Roman"/>
          <w:sz w:val="24"/>
        </w:rPr>
        <w:t xml:space="preserve"> noteikto </w:t>
      </w:r>
      <w:r>
        <w:rPr>
          <w:rFonts w:ascii="Times New Roman" w:hAnsi="Times New Roman"/>
          <w:i/>
          <w:sz w:val="24"/>
        </w:rPr>
        <w:t>diskvalifikācijas</w:t>
      </w:r>
      <w:r>
        <w:rPr>
          <w:rFonts w:ascii="Times New Roman" w:hAnsi="Times New Roman"/>
          <w:sz w:val="24"/>
        </w:rPr>
        <w:t xml:space="preserve"> periodu. Ja </w:t>
      </w:r>
      <w:r>
        <w:rPr>
          <w:rFonts w:ascii="Times New Roman" w:hAnsi="Times New Roman"/>
          <w:i/>
          <w:iCs/>
          <w:sz w:val="24"/>
        </w:rPr>
        <w:t>sportistam</w:t>
      </w:r>
      <w:r>
        <w:rPr>
          <w:rFonts w:ascii="Times New Roman" w:hAnsi="Times New Roman"/>
          <w:sz w:val="24"/>
        </w:rPr>
        <w:t xml:space="preserve"> vai citai </w:t>
      </w:r>
      <w:r>
        <w:rPr>
          <w:rFonts w:ascii="Times New Roman" w:hAnsi="Times New Roman"/>
          <w:i/>
          <w:iCs/>
          <w:sz w:val="24"/>
        </w:rPr>
        <w:t>personai</w:t>
      </w:r>
      <w:r>
        <w:rPr>
          <w:rFonts w:ascii="Times New Roman" w:hAnsi="Times New Roman"/>
          <w:sz w:val="24"/>
        </w:rPr>
        <w:t xml:space="preserve"> saskaņā ar šo </w:t>
      </w:r>
      <w:r>
        <w:rPr>
          <w:rFonts w:ascii="Times New Roman" w:hAnsi="Times New Roman"/>
          <w:sz w:val="24"/>
          <w:u w:color="4754A4"/>
        </w:rPr>
        <w:t>10. panta 8. punkta 1. apakšpunktu</w:t>
      </w:r>
      <w:r>
        <w:rPr>
          <w:rFonts w:ascii="Times New Roman" w:hAnsi="Times New Roman"/>
          <w:sz w:val="24"/>
        </w:rPr>
        <w:t xml:space="preserve"> par vienu gadu samazina noteikto </w:t>
      </w:r>
      <w:r>
        <w:rPr>
          <w:rFonts w:ascii="Times New Roman" w:hAnsi="Times New Roman"/>
          <w:i/>
          <w:iCs/>
          <w:sz w:val="24"/>
        </w:rPr>
        <w:t>diskvalifikācijas</w:t>
      </w:r>
      <w:r>
        <w:rPr>
          <w:rFonts w:ascii="Times New Roman" w:hAnsi="Times New Roman"/>
          <w:sz w:val="24"/>
        </w:rPr>
        <w:t xml:space="preserve"> periodu, nav pieļaujams </w:t>
      </w:r>
      <w:r>
        <w:rPr>
          <w:rFonts w:ascii="Times New Roman" w:hAnsi="Times New Roman"/>
          <w:i/>
          <w:iCs/>
          <w:sz w:val="24"/>
        </w:rPr>
        <w:t>diskvalifikācijas</w:t>
      </w:r>
      <w:r>
        <w:rPr>
          <w:rFonts w:ascii="Times New Roman" w:hAnsi="Times New Roman"/>
          <w:sz w:val="24"/>
        </w:rPr>
        <w:t xml:space="preserve"> perioda papildu samazinājums saskaņā ar nevienu citu pantu.</w:t>
      </w:r>
      <w:r w:rsidR="000F6806">
        <w:rPr>
          <w:rStyle w:val="FootnoteReference"/>
          <w:rFonts w:ascii="Times New Roman" w:hAnsi="Times New Roman"/>
          <w:noProof/>
          <w:sz w:val="24"/>
        </w:rPr>
        <w:footnoteReference w:id="70"/>
      </w:r>
    </w:p>
    <w:p w14:paraId="4C067909" w14:textId="53D8533C" w:rsidR="0007026B" w:rsidRPr="000F6806" w:rsidRDefault="0007026B" w:rsidP="000F6806">
      <w:pPr>
        <w:ind w:left="426"/>
        <w:jc w:val="both"/>
        <w:rPr>
          <w:rFonts w:ascii="Times New Roman" w:eastAsia="Calibri" w:hAnsi="Times New Roman" w:cs="Calibri"/>
          <w:i/>
          <w:noProof/>
          <w:sz w:val="24"/>
          <w:szCs w:val="20"/>
        </w:rPr>
      </w:pPr>
    </w:p>
    <w:p w14:paraId="2F5E36DF" w14:textId="48C25ED2" w:rsidR="0007026B" w:rsidRPr="00DD70E9" w:rsidRDefault="000F6806" w:rsidP="000F6806">
      <w:pPr>
        <w:pStyle w:val="BodyText"/>
        <w:tabs>
          <w:tab w:val="left" w:pos="2101"/>
        </w:tabs>
        <w:ind w:left="426"/>
        <w:jc w:val="both"/>
        <w:rPr>
          <w:rFonts w:ascii="Times New Roman" w:hAnsi="Times New Roman"/>
          <w:noProof/>
          <w:sz w:val="24"/>
        </w:rPr>
      </w:pPr>
      <w:bookmarkStart w:id="289" w:name="_bookmark148"/>
      <w:bookmarkEnd w:id="289"/>
      <w:r>
        <w:rPr>
          <w:rFonts w:ascii="Times New Roman" w:hAnsi="Times New Roman"/>
          <w:sz w:val="24"/>
        </w:rPr>
        <w:t>10.8.2. Lietas noregulējuma līgums</w:t>
      </w:r>
    </w:p>
    <w:p w14:paraId="7F7AB023" w14:textId="77777777" w:rsidR="000F6806" w:rsidRDefault="000F6806" w:rsidP="000F6806">
      <w:pPr>
        <w:ind w:left="426"/>
        <w:jc w:val="both"/>
        <w:rPr>
          <w:rFonts w:ascii="Times New Roman" w:eastAsia="Verdana" w:hAnsi="Times New Roman" w:cs="Verdana"/>
          <w:noProof/>
          <w:sz w:val="24"/>
          <w:szCs w:val="19"/>
        </w:rPr>
      </w:pPr>
    </w:p>
    <w:p w14:paraId="4C6BD25E" w14:textId="0791CD39" w:rsidR="0007026B" w:rsidRPr="000F6806" w:rsidRDefault="0007026B" w:rsidP="000F6806">
      <w:pPr>
        <w:ind w:left="426"/>
        <w:jc w:val="both"/>
        <w:rPr>
          <w:rFonts w:ascii="Times New Roman" w:eastAsia="Verdana" w:hAnsi="Times New Roman" w:cs="Verdana"/>
          <w:noProof/>
          <w:sz w:val="24"/>
          <w:szCs w:val="19"/>
        </w:rPr>
      </w:pPr>
      <w:r>
        <w:rPr>
          <w:rFonts w:ascii="Times New Roman" w:hAnsi="Times New Roman"/>
          <w:sz w:val="24"/>
        </w:rPr>
        <w:t xml:space="preserve">Ja </w:t>
      </w:r>
      <w:r>
        <w:rPr>
          <w:rFonts w:ascii="Times New Roman" w:hAnsi="Times New Roman"/>
          <w:i/>
          <w:iCs/>
          <w:sz w:val="24"/>
        </w:rPr>
        <w:t>sportists</w:t>
      </w:r>
      <w:r>
        <w:rPr>
          <w:rFonts w:ascii="Times New Roman" w:hAnsi="Times New Roman"/>
          <w:sz w:val="24"/>
        </w:rPr>
        <w:t xml:space="preserve"> vai cita </w:t>
      </w:r>
      <w:r>
        <w:rPr>
          <w:rFonts w:ascii="Times New Roman" w:hAnsi="Times New Roman"/>
          <w:i/>
          <w:iCs/>
          <w:sz w:val="24"/>
        </w:rPr>
        <w:t>persona</w:t>
      </w:r>
      <w:r>
        <w:rPr>
          <w:rFonts w:ascii="Times New Roman" w:hAnsi="Times New Roman"/>
          <w:sz w:val="24"/>
        </w:rPr>
        <w:t xml:space="preserve"> atzīstas antidopinga noteikumu pārkāpumā pēc tam, kad </w:t>
      </w:r>
      <w:r>
        <w:rPr>
          <w:rFonts w:ascii="Times New Roman" w:hAnsi="Times New Roman"/>
          <w:i/>
          <w:iCs/>
          <w:sz w:val="24"/>
        </w:rPr>
        <w:t>antidopinga organizācija</w:t>
      </w:r>
      <w:r>
        <w:rPr>
          <w:rFonts w:ascii="Times New Roman" w:hAnsi="Times New Roman"/>
          <w:sz w:val="24"/>
        </w:rPr>
        <w:t xml:space="preserve"> to ir apsūdzējusi šajā antidopinga noteikumu pārkāpumā, un piekrīt </w:t>
      </w:r>
      <w:r>
        <w:rPr>
          <w:rFonts w:ascii="Times New Roman" w:hAnsi="Times New Roman"/>
          <w:i/>
          <w:iCs/>
          <w:sz w:val="24"/>
        </w:rPr>
        <w:t>sekām</w:t>
      </w:r>
      <w:r>
        <w:rPr>
          <w:rFonts w:ascii="Times New Roman" w:hAnsi="Times New Roman"/>
          <w:sz w:val="24"/>
        </w:rPr>
        <w:t xml:space="preserve">, kuras </w:t>
      </w:r>
      <w:r>
        <w:rPr>
          <w:rFonts w:ascii="Times New Roman" w:hAnsi="Times New Roman"/>
          <w:i/>
          <w:iCs/>
          <w:sz w:val="24"/>
        </w:rPr>
        <w:t>antidopinga organizācija</w:t>
      </w:r>
      <w:r>
        <w:rPr>
          <w:rFonts w:ascii="Times New Roman" w:hAnsi="Times New Roman"/>
          <w:sz w:val="24"/>
        </w:rPr>
        <w:t xml:space="preserve"> un </w:t>
      </w:r>
      <w:r>
        <w:rPr>
          <w:rFonts w:ascii="Times New Roman" w:hAnsi="Times New Roman"/>
          <w:i/>
          <w:iCs/>
          <w:sz w:val="24"/>
        </w:rPr>
        <w:t>WADA</w:t>
      </w:r>
      <w:r>
        <w:rPr>
          <w:rFonts w:ascii="Times New Roman" w:hAnsi="Times New Roman"/>
          <w:sz w:val="24"/>
        </w:rPr>
        <w:t xml:space="preserve"> pēc saviem ieskatiem uzskata par pieņemamām, tad: a) šis </w:t>
      </w:r>
      <w:r>
        <w:rPr>
          <w:rFonts w:ascii="Times New Roman" w:hAnsi="Times New Roman"/>
          <w:i/>
          <w:iCs/>
          <w:sz w:val="24"/>
        </w:rPr>
        <w:t>sportists</w:t>
      </w:r>
      <w:r>
        <w:rPr>
          <w:rFonts w:ascii="Times New Roman" w:hAnsi="Times New Roman"/>
          <w:sz w:val="24"/>
        </w:rPr>
        <w:t xml:space="preserve"> vai cita </w:t>
      </w:r>
      <w:r>
        <w:rPr>
          <w:rFonts w:ascii="Times New Roman" w:hAnsi="Times New Roman"/>
          <w:i/>
          <w:iCs/>
          <w:sz w:val="24"/>
        </w:rPr>
        <w:t>persona</w:t>
      </w:r>
      <w:r>
        <w:rPr>
          <w:rFonts w:ascii="Times New Roman" w:hAnsi="Times New Roman"/>
          <w:sz w:val="24"/>
        </w:rPr>
        <w:t xml:space="preserve"> var saņemt </w:t>
      </w:r>
      <w:r>
        <w:rPr>
          <w:rFonts w:ascii="Times New Roman" w:hAnsi="Times New Roman"/>
          <w:i/>
          <w:iCs/>
          <w:sz w:val="24"/>
        </w:rPr>
        <w:t>diskvalifikācijas</w:t>
      </w:r>
      <w:r>
        <w:rPr>
          <w:rFonts w:ascii="Times New Roman" w:hAnsi="Times New Roman"/>
          <w:sz w:val="24"/>
        </w:rPr>
        <w:t xml:space="preserve"> perioda samazinājumu, pamatojoties uz </w:t>
      </w:r>
      <w:r>
        <w:rPr>
          <w:rFonts w:ascii="Times New Roman" w:hAnsi="Times New Roman"/>
          <w:i/>
          <w:iCs/>
          <w:sz w:val="24"/>
        </w:rPr>
        <w:t>antidopinga organizācijas</w:t>
      </w:r>
      <w:r>
        <w:rPr>
          <w:rFonts w:ascii="Times New Roman" w:hAnsi="Times New Roman"/>
          <w:sz w:val="24"/>
        </w:rPr>
        <w:t xml:space="preserve"> un </w:t>
      </w:r>
      <w:r>
        <w:rPr>
          <w:rFonts w:ascii="Times New Roman" w:hAnsi="Times New Roman"/>
          <w:i/>
          <w:iCs/>
          <w:sz w:val="24"/>
        </w:rPr>
        <w:t>WADA</w:t>
      </w:r>
      <w:r>
        <w:rPr>
          <w:rFonts w:ascii="Times New Roman" w:hAnsi="Times New Roman"/>
          <w:sz w:val="24"/>
        </w:rPr>
        <w:t xml:space="preserve"> novērtējumu par </w:t>
      </w:r>
      <w:r>
        <w:rPr>
          <w:rFonts w:ascii="Times New Roman" w:hAnsi="Times New Roman"/>
          <w:sz w:val="24"/>
          <w:u w:color="4754A4"/>
        </w:rPr>
        <w:t>10. panta 1.–7. panta</w:t>
      </w:r>
      <w:r>
        <w:rPr>
          <w:rFonts w:ascii="Times New Roman" w:hAnsi="Times New Roman"/>
          <w:sz w:val="24"/>
        </w:rPr>
        <w:t xml:space="preserve"> piemērošanu iespējamajam antidopinga noteikumu pārkāpumam, pārkāpuma smagumu, </w:t>
      </w:r>
      <w:r>
        <w:rPr>
          <w:rFonts w:ascii="Times New Roman" w:hAnsi="Times New Roman"/>
          <w:i/>
          <w:iCs/>
          <w:sz w:val="24"/>
        </w:rPr>
        <w:t>sportista</w:t>
      </w:r>
      <w:r>
        <w:rPr>
          <w:rFonts w:ascii="Times New Roman" w:hAnsi="Times New Roman"/>
          <w:sz w:val="24"/>
        </w:rPr>
        <w:t xml:space="preserve"> vai citas </w:t>
      </w:r>
      <w:r>
        <w:rPr>
          <w:rFonts w:ascii="Times New Roman" w:hAnsi="Times New Roman"/>
          <w:i/>
          <w:iCs/>
          <w:sz w:val="24"/>
        </w:rPr>
        <w:t>personas</w:t>
      </w:r>
      <w:r>
        <w:rPr>
          <w:rFonts w:ascii="Times New Roman" w:hAnsi="Times New Roman"/>
          <w:sz w:val="24"/>
        </w:rPr>
        <w:t xml:space="preserve"> </w:t>
      </w:r>
      <w:r>
        <w:rPr>
          <w:rFonts w:ascii="Times New Roman" w:hAnsi="Times New Roman"/>
          <w:i/>
          <w:iCs/>
          <w:sz w:val="24"/>
        </w:rPr>
        <w:t>vainas</w:t>
      </w:r>
      <w:r>
        <w:rPr>
          <w:rFonts w:ascii="Times New Roman" w:hAnsi="Times New Roman"/>
          <w:sz w:val="24"/>
        </w:rPr>
        <w:t xml:space="preserve"> pakāpi un to, cik drīz šis </w:t>
      </w:r>
      <w:r>
        <w:rPr>
          <w:rFonts w:ascii="Times New Roman" w:hAnsi="Times New Roman"/>
          <w:i/>
          <w:iCs/>
          <w:sz w:val="24"/>
        </w:rPr>
        <w:t>sportists</w:t>
      </w:r>
      <w:r>
        <w:rPr>
          <w:rFonts w:ascii="Times New Roman" w:hAnsi="Times New Roman"/>
          <w:sz w:val="24"/>
        </w:rPr>
        <w:t xml:space="preserve"> vai cita </w:t>
      </w:r>
      <w:r>
        <w:rPr>
          <w:rFonts w:ascii="Times New Roman" w:hAnsi="Times New Roman"/>
          <w:i/>
          <w:iCs/>
          <w:sz w:val="24"/>
        </w:rPr>
        <w:t>persona</w:t>
      </w:r>
      <w:r>
        <w:rPr>
          <w:rFonts w:ascii="Times New Roman" w:hAnsi="Times New Roman"/>
          <w:sz w:val="24"/>
        </w:rPr>
        <w:t xml:space="preserve"> atzinās pārkāpumā, un b) </w:t>
      </w:r>
      <w:r>
        <w:rPr>
          <w:rFonts w:ascii="Times New Roman" w:hAnsi="Times New Roman"/>
          <w:i/>
          <w:iCs/>
          <w:sz w:val="24"/>
        </w:rPr>
        <w:t>diskvalifikācijas</w:t>
      </w:r>
      <w:r>
        <w:rPr>
          <w:rFonts w:ascii="Times New Roman" w:hAnsi="Times New Roman"/>
          <w:sz w:val="24"/>
        </w:rPr>
        <w:t xml:space="preserve"> periods var sākties jau no </w:t>
      </w:r>
      <w:r>
        <w:rPr>
          <w:rFonts w:ascii="Times New Roman" w:hAnsi="Times New Roman"/>
          <w:i/>
          <w:sz w:val="24"/>
        </w:rPr>
        <w:t>parauga</w:t>
      </w:r>
      <w:r>
        <w:rPr>
          <w:rFonts w:ascii="Times New Roman" w:hAnsi="Times New Roman"/>
          <w:sz w:val="24"/>
        </w:rPr>
        <w:t xml:space="preserve"> paņemšanas dienas vai no dienas, kurā pēdējoreiz noticis kāds cits antidopinga noteikumu pārkāpums. Tomēr katrā lietā, kurā piemēro šo pantu, </w:t>
      </w:r>
      <w:r>
        <w:rPr>
          <w:rFonts w:ascii="Times New Roman" w:hAnsi="Times New Roman"/>
          <w:i/>
          <w:iCs/>
          <w:sz w:val="24"/>
        </w:rPr>
        <w:t>sportists</w:t>
      </w:r>
      <w:r>
        <w:rPr>
          <w:rFonts w:ascii="Times New Roman" w:hAnsi="Times New Roman"/>
          <w:sz w:val="24"/>
        </w:rPr>
        <w:t xml:space="preserve"> vai cita </w:t>
      </w:r>
      <w:r>
        <w:rPr>
          <w:rFonts w:ascii="Times New Roman" w:hAnsi="Times New Roman"/>
          <w:i/>
          <w:iCs/>
          <w:sz w:val="24"/>
        </w:rPr>
        <w:t>persona</w:t>
      </w:r>
      <w:r>
        <w:rPr>
          <w:rFonts w:ascii="Times New Roman" w:hAnsi="Times New Roman"/>
          <w:sz w:val="24"/>
        </w:rPr>
        <w:t xml:space="preserve"> vismaz pusi no saskaņotā </w:t>
      </w:r>
      <w:r>
        <w:rPr>
          <w:rFonts w:ascii="Times New Roman" w:hAnsi="Times New Roman"/>
          <w:i/>
          <w:iCs/>
          <w:sz w:val="24"/>
        </w:rPr>
        <w:t>diskvalifikācijas</w:t>
      </w:r>
      <w:r>
        <w:rPr>
          <w:rFonts w:ascii="Times New Roman" w:hAnsi="Times New Roman"/>
          <w:sz w:val="24"/>
        </w:rPr>
        <w:t xml:space="preserve"> perioda izcieš pēc dienas, kad šis </w:t>
      </w:r>
      <w:r>
        <w:rPr>
          <w:rFonts w:ascii="Times New Roman" w:hAnsi="Times New Roman"/>
          <w:i/>
          <w:iCs/>
          <w:sz w:val="24"/>
        </w:rPr>
        <w:t>sportists</w:t>
      </w:r>
      <w:r>
        <w:rPr>
          <w:rFonts w:ascii="Times New Roman" w:hAnsi="Times New Roman"/>
          <w:sz w:val="24"/>
        </w:rPr>
        <w:t xml:space="preserve"> vai cita </w:t>
      </w:r>
      <w:r>
        <w:rPr>
          <w:rFonts w:ascii="Times New Roman" w:hAnsi="Times New Roman"/>
          <w:i/>
          <w:iCs/>
          <w:sz w:val="24"/>
        </w:rPr>
        <w:t>persona</w:t>
      </w:r>
      <w:r>
        <w:rPr>
          <w:rFonts w:ascii="Times New Roman" w:hAnsi="Times New Roman"/>
          <w:sz w:val="24"/>
        </w:rPr>
        <w:t xml:space="preserve"> ir piekrituši sankcijas noteikšanai vai </w:t>
      </w:r>
      <w:r>
        <w:rPr>
          <w:rFonts w:ascii="Times New Roman" w:hAnsi="Times New Roman"/>
          <w:i/>
          <w:iCs/>
          <w:sz w:val="24"/>
        </w:rPr>
        <w:t>pagaidu aizliegumam</w:t>
      </w:r>
      <w:r>
        <w:rPr>
          <w:rFonts w:ascii="Times New Roman" w:hAnsi="Times New Roman"/>
          <w:sz w:val="24"/>
        </w:rPr>
        <w:t xml:space="preserve"> piedalīties sacensībās, ko viņi pēc tam ir arī ievērojuši, atkarībā no tā, kurš no šiem pasākumiem piemērots agrāk. </w:t>
      </w:r>
      <w:r>
        <w:rPr>
          <w:rFonts w:ascii="Times New Roman" w:hAnsi="Times New Roman"/>
          <w:i/>
          <w:iCs/>
          <w:sz w:val="24"/>
        </w:rPr>
        <w:t>WADA</w:t>
      </w:r>
      <w:r>
        <w:rPr>
          <w:rFonts w:ascii="Times New Roman" w:hAnsi="Times New Roman"/>
          <w:sz w:val="24"/>
        </w:rPr>
        <w:t xml:space="preserve"> un </w:t>
      </w:r>
      <w:r>
        <w:rPr>
          <w:rFonts w:ascii="Times New Roman" w:hAnsi="Times New Roman"/>
          <w:i/>
          <w:iCs/>
          <w:sz w:val="24"/>
        </w:rPr>
        <w:t>antidopinga organizācijas</w:t>
      </w:r>
      <w:r>
        <w:rPr>
          <w:rFonts w:ascii="Times New Roman" w:hAnsi="Times New Roman"/>
          <w:sz w:val="24"/>
        </w:rPr>
        <w:t xml:space="preserve"> lēmums slēgt vai neslēgt lietas noregulējuma līgumu, kā arī samazinājuma apmērs un </w:t>
      </w:r>
      <w:r>
        <w:rPr>
          <w:rFonts w:ascii="Times New Roman" w:hAnsi="Times New Roman"/>
          <w:i/>
          <w:iCs/>
          <w:sz w:val="24"/>
        </w:rPr>
        <w:t>diskvalifikācijas</w:t>
      </w:r>
      <w:r>
        <w:rPr>
          <w:rFonts w:ascii="Times New Roman" w:hAnsi="Times New Roman"/>
          <w:sz w:val="24"/>
        </w:rPr>
        <w:t xml:space="preserve"> perioda sākuma datums nav jautājumi, kas jāizlemj vai jāpārskata lietas izskatīšanas komisijai, un tie nav pārsūdzami saskaņā ar </w:t>
      </w:r>
      <w:r>
        <w:rPr>
          <w:rFonts w:ascii="Times New Roman" w:hAnsi="Times New Roman"/>
          <w:sz w:val="24"/>
          <w:u w:color="4754A4"/>
        </w:rPr>
        <w:t>13. pantu</w:t>
      </w:r>
      <w:r>
        <w:rPr>
          <w:rFonts w:ascii="Times New Roman" w:hAnsi="Times New Roman"/>
          <w:sz w:val="24"/>
        </w:rPr>
        <w:t>.</w:t>
      </w:r>
    </w:p>
    <w:p w14:paraId="1FA2320E" w14:textId="77777777" w:rsidR="000F6806" w:rsidRDefault="000F6806" w:rsidP="000F6806">
      <w:pPr>
        <w:ind w:left="426"/>
        <w:jc w:val="both"/>
        <w:rPr>
          <w:rFonts w:ascii="Times New Roman" w:hAnsi="Times New Roman"/>
          <w:noProof/>
          <w:sz w:val="24"/>
        </w:rPr>
      </w:pPr>
    </w:p>
    <w:p w14:paraId="72B5237E" w14:textId="73ADB031" w:rsidR="0007026B" w:rsidRPr="000F6806" w:rsidRDefault="0007026B" w:rsidP="000F6806">
      <w:pPr>
        <w:ind w:left="426"/>
        <w:jc w:val="both"/>
        <w:rPr>
          <w:rFonts w:ascii="Times New Roman" w:eastAsia="Verdana" w:hAnsi="Times New Roman" w:cs="Verdana"/>
          <w:noProof/>
          <w:sz w:val="24"/>
          <w:szCs w:val="19"/>
        </w:rPr>
      </w:pPr>
      <w:r>
        <w:rPr>
          <w:rFonts w:ascii="Times New Roman" w:hAnsi="Times New Roman"/>
          <w:sz w:val="24"/>
        </w:rPr>
        <w:t xml:space="preserve">Ja to pieprasa </w:t>
      </w:r>
      <w:r>
        <w:rPr>
          <w:rFonts w:ascii="Times New Roman" w:hAnsi="Times New Roman"/>
          <w:i/>
          <w:iCs/>
          <w:sz w:val="24"/>
        </w:rPr>
        <w:t>sportists</w:t>
      </w:r>
      <w:r>
        <w:rPr>
          <w:rFonts w:ascii="Times New Roman" w:hAnsi="Times New Roman"/>
          <w:sz w:val="24"/>
        </w:rPr>
        <w:t xml:space="preserve"> vai cita </w:t>
      </w:r>
      <w:r>
        <w:rPr>
          <w:rFonts w:ascii="Times New Roman" w:hAnsi="Times New Roman"/>
          <w:i/>
          <w:iCs/>
          <w:sz w:val="24"/>
        </w:rPr>
        <w:t>persona</w:t>
      </w:r>
      <w:r>
        <w:rPr>
          <w:rFonts w:ascii="Times New Roman" w:hAnsi="Times New Roman"/>
          <w:sz w:val="24"/>
        </w:rPr>
        <w:t xml:space="preserve">, kas cenšas noslēgt lietas noregulējuma līgumu saskaņā ar šo pantu, par </w:t>
      </w:r>
      <w:r>
        <w:rPr>
          <w:rFonts w:ascii="Times New Roman" w:hAnsi="Times New Roman"/>
          <w:i/>
          <w:sz w:val="24"/>
        </w:rPr>
        <w:t>rezultātu pārvaldību</w:t>
      </w:r>
      <w:r>
        <w:rPr>
          <w:rFonts w:ascii="Times New Roman" w:hAnsi="Times New Roman"/>
          <w:sz w:val="24"/>
        </w:rPr>
        <w:t xml:space="preserve"> atbildīgā </w:t>
      </w:r>
      <w:r>
        <w:rPr>
          <w:rFonts w:ascii="Times New Roman" w:hAnsi="Times New Roman"/>
          <w:i/>
          <w:sz w:val="24"/>
        </w:rPr>
        <w:t>antidopinga organizācija</w:t>
      </w:r>
      <w:r>
        <w:rPr>
          <w:rFonts w:ascii="Times New Roman" w:hAnsi="Times New Roman"/>
          <w:sz w:val="24"/>
        </w:rPr>
        <w:t xml:space="preserve"> atļauj šim </w:t>
      </w:r>
      <w:r>
        <w:rPr>
          <w:rFonts w:ascii="Times New Roman" w:hAnsi="Times New Roman"/>
          <w:i/>
          <w:iCs/>
          <w:sz w:val="24"/>
        </w:rPr>
        <w:t>sportistam</w:t>
      </w:r>
      <w:r>
        <w:rPr>
          <w:rFonts w:ascii="Times New Roman" w:hAnsi="Times New Roman"/>
          <w:sz w:val="24"/>
        </w:rPr>
        <w:t xml:space="preserve"> vai citai </w:t>
      </w:r>
      <w:r>
        <w:rPr>
          <w:rFonts w:ascii="Times New Roman" w:hAnsi="Times New Roman"/>
          <w:i/>
          <w:iCs/>
          <w:sz w:val="24"/>
        </w:rPr>
        <w:t>personai</w:t>
      </w:r>
      <w:r>
        <w:rPr>
          <w:rFonts w:ascii="Times New Roman" w:hAnsi="Times New Roman"/>
          <w:sz w:val="24"/>
        </w:rPr>
        <w:t xml:space="preserve"> apspriest</w:t>
      </w:r>
      <w:bookmarkStart w:id="290" w:name="10.9_Multiple_Violations"/>
      <w:bookmarkStart w:id="291" w:name="_bookmark149"/>
      <w:bookmarkEnd w:id="290"/>
      <w:bookmarkEnd w:id="291"/>
      <w:r>
        <w:rPr>
          <w:rFonts w:ascii="Times New Roman" w:hAnsi="Times New Roman"/>
          <w:sz w:val="24"/>
        </w:rPr>
        <w:t xml:space="preserve"> atzīšanos antidopinga noteikuma pārkāpumā ar </w:t>
      </w:r>
      <w:r>
        <w:rPr>
          <w:rFonts w:ascii="Times New Roman" w:hAnsi="Times New Roman"/>
          <w:i/>
          <w:iCs/>
          <w:sz w:val="24"/>
        </w:rPr>
        <w:t>antidopinga organizāciju</w:t>
      </w:r>
      <w:r>
        <w:rPr>
          <w:rFonts w:ascii="Times New Roman" w:hAnsi="Times New Roman"/>
          <w:sz w:val="24"/>
        </w:rPr>
        <w:t xml:space="preserve"> saskaņā ar </w:t>
      </w:r>
      <w:r>
        <w:rPr>
          <w:rFonts w:ascii="Times New Roman" w:hAnsi="Times New Roman"/>
          <w:i/>
          <w:sz w:val="24"/>
        </w:rPr>
        <w:t>līgumu par informācijas neizmantošanu tiesā</w:t>
      </w:r>
      <w:r>
        <w:rPr>
          <w:rFonts w:ascii="Times New Roman" w:hAnsi="Times New Roman"/>
          <w:sz w:val="24"/>
        </w:rPr>
        <w:t>.</w:t>
      </w:r>
      <w:r w:rsidR="000F6806">
        <w:rPr>
          <w:rStyle w:val="FootnoteReference"/>
          <w:rFonts w:ascii="Times New Roman" w:hAnsi="Times New Roman"/>
          <w:noProof/>
          <w:sz w:val="24"/>
        </w:rPr>
        <w:footnoteReference w:id="71"/>
      </w:r>
    </w:p>
    <w:p w14:paraId="2A1F917C" w14:textId="77777777" w:rsidR="0007026B" w:rsidRPr="00DD70E9" w:rsidRDefault="0007026B" w:rsidP="00DD70E9">
      <w:pPr>
        <w:jc w:val="both"/>
        <w:rPr>
          <w:rFonts w:ascii="Times New Roman" w:eastAsia="Trebuchet MS" w:hAnsi="Times New Roman" w:cs="Trebuchet MS"/>
          <w:b/>
          <w:bCs/>
          <w:noProof/>
          <w:sz w:val="24"/>
        </w:rPr>
      </w:pPr>
    </w:p>
    <w:p w14:paraId="181D0D81" w14:textId="14E16EE5" w:rsidR="0007026B" w:rsidRPr="000F6806" w:rsidRDefault="000F6806" w:rsidP="00A11F1B">
      <w:pPr>
        <w:pStyle w:val="Heading2"/>
        <w:rPr>
          <w:bCs/>
          <w:noProof/>
        </w:rPr>
      </w:pPr>
      <w:bookmarkStart w:id="292" w:name="_bookmark150"/>
      <w:bookmarkStart w:id="293" w:name="_Toc56176304"/>
      <w:bookmarkEnd w:id="292"/>
      <w:r>
        <w:t>10.9. Vairākkārtēji pārkāpumi</w:t>
      </w:r>
      <w:bookmarkEnd w:id="293"/>
    </w:p>
    <w:p w14:paraId="785C0103" w14:textId="77777777" w:rsidR="000F6806" w:rsidRDefault="000F6806" w:rsidP="000F6806">
      <w:pPr>
        <w:pStyle w:val="BodyText"/>
        <w:tabs>
          <w:tab w:val="left" w:pos="2281"/>
        </w:tabs>
        <w:ind w:left="0"/>
        <w:jc w:val="both"/>
        <w:rPr>
          <w:rFonts w:ascii="Times New Roman" w:hAnsi="Times New Roman"/>
          <w:noProof/>
          <w:sz w:val="24"/>
        </w:rPr>
      </w:pPr>
      <w:bookmarkStart w:id="294" w:name="_bookmark151"/>
      <w:bookmarkEnd w:id="294"/>
    </w:p>
    <w:p w14:paraId="2D9BBDF8" w14:textId="40BFA822" w:rsidR="0007026B" w:rsidRPr="00DD70E9" w:rsidRDefault="000F6806" w:rsidP="000F6806">
      <w:pPr>
        <w:pStyle w:val="BodyText"/>
        <w:tabs>
          <w:tab w:val="left" w:pos="2281"/>
        </w:tabs>
        <w:ind w:left="426"/>
        <w:jc w:val="both"/>
        <w:rPr>
          <w:rFonts w:ascii="Times New Roman" w:hAnsi="Times New Roman"/>
          <w:noProof/>
          <w:sz w:val="24"/>
        </w:rPr>
      </w:pPr>
      <w:r>
        <w:rPr>
          <w:rFonts w:ascii="Times New Roman" w:hAnsi="Times New Roman"/>
          <w:sz w:val="24"/>
        </w:rPr>
        <w:t>10.9.1. Otrais vai trešais antidopinga noteikumu pārkāpums</w:t>
      </w:r>
    </w:p>
    <w:p w14:paraId="7755376F" w14:textId="77777777" w:rsidR="000F6806" w:rsidRDefault="000F6806" w:rsidP="000F6806">
      <w:pPr>
        <w:tabs>
          <w:tab w:val="left" w:pos="3000"/>
        </w:tabs>
        <w:jc w:val="both"/>
        <w:rPr>
          <w:rFonts w:ascii="Times New Roman" w:eastAsia="Verdana" w:hAnsi="Times New Roman" w:cs="Verdana"/>
          <w:noProof/>
          <w:sz w:val="24"/>
          <w:szCs w:val="19"/>
        </w:rPr>
      </w:pPr>
    </w:p>
    <w:p w14:paraId="4AD39E19" w14:textId="4AE95382" w:rsidR="0007026B" w:rsidRPr="00DD70E9" w:rsidRDefault="000F6806" w:rsidP="000F6806">
      <w:pPr>
        <w:tabs>
          <w:tab w:val="left" w:pos="3000"/>
        </w:tabs>
        <w:ind w:left="709"/>
        <w:jc w:val="both"/>
        <w:rPr>
          <w:rFonts w:ascii="Times New Roman" w:eastAsia="Verdana" w:hAnsi="Times New Roman" w:cs="Verdana"/>
          <w:noProof/>
          <w:sz w:val="24"/>
          <w:szCs w:val="19"/>
        </w:rPr>
      </w:pPr>
      <w:r>
        <w:rPr>
          <w:rFonts w:ascii="Times New Roman" w:hAnsi="Times New Roman"/>
          <w:sz w:val="24"/>
        </w:rPr>
        <w:t>10.9.1.1. Ja</w:t>
      </w:r>
      <w:bookmarkStart w:id="295" w:name="_bookmark152"/>
      <w:bookmarkEnd w:id="295"/>
      <w:r>
        <w:rPr>
          <w:rFonts w:ascii="Times New Roman" w:hAnsi="Times New Roman"/>
          <w:sz w:val="24"/>
        </w:rPr>
        <w:t xml:space="preserve"> </w:t>
      </w:r>
      <w:r>
        <w:rPr>
          <w:rFonts w:ascii="Times New Roman" w:hAnsi="Times New Roman"/>
          <w:i/>
          <w:iCs/>
          <w:sz w:val="24"/>
        </w:rPr>
        <w:t>sportists</w:t>
      </w:r>
      <w:r>
        <w:rPr>
          <w:rFonts w:ascii="Times New Roman" w:hAnsi="Times New Roman"/>
          <w:sz w:val="24"/>
        </w:rPr>
        <w:t xml:space="preserve"> vai cita </w:t>
      </w:r>
      <w:r>
        <w:rPr>
          <w:rFonts w:ascii="Times New Roman" w:hAnsi="Times New Roman"/>
          <w:i/>
          <w:iCs/>
          <w:sz w:val="24"/>
        </w:rPr>
        <w:t>persona</w:t>
      </w:r>
      <w:r>
        <w:rPr>
          <w:rFonts w:ascii="Times New Roman" w:hAnsi="Times New Roman"/>
          <w:sz w:val="24"/>
        </w:rPr>
        <w:t xml:space="preserve"> antidopinga noteikumu pārkāpj otrreiz, minimālais </w:t>
      </w:r>
      <w:r>
        <w:rPr>
          <w:rFonts w:ascii="Times New Roman" w:hAnsi="Times New Roman"/>
          <w:i/>
          <w:iCs/>
          <w:sz w:val="24"/>
        </w:rPr>
        <w:t>diskvalifikācijas</w:t>
      </w:r>
      <w:r>
        <w:rPr>
          <w:rFonts w:ascii="Times New Roman" w:hAnsi="Times New Roman"/>
          <w:sz w:val="24"/>
        </w:rPr>
        <w:t xml:space="preserve"> periods ir:</w:t>
      </w:r>
    </w:p>
    <w:p w14:paraId="7A8EB0B7" w14:textId="77777777" w:rsidR="000F6806" w:rsidRDefault="000F6806" w:rsidP="000F6806">
      <w:pPr>
        <w:tabs>
          <w:tab w:val="left" w:pos="3253"/>
        </w:tabs>
        <w:ind w:left="709"/>
        <w:jc w:val="both"/>
        <w:rPr>
          <w:rFonts w:ascii="Times New Roman" w:hAnsi="Times New Roman"/>
          <w:noProof/>
          <w:sz w:val="24"/>
        </w:rPr>
      </w:pPr>
    </w:p>
    <w:p w14:paraId="3364F81B" w14:textId="7E4A6266" w:rsidR="0007026B" w:rsidRPr="00DD70E9" w:rsidRDefault="000F6806" w:rsidP="000F6806">
      <w:pPr>
        <w:tabs>
          <w:tab w:val="left" w:pos="3253"/>
        </w:tabs>
        <w:ind w:left="709"/>
        <w:jc w:val="both"/>
        <w:rPr>
          <w:rFonts w:ascii="Times New Roman" w:eastAsia="Verdana" w:hAnsi="Times New Roman" w:cs="Verdana"/>
          <w:noProof/>
          <w:sz w:val="24"/>
          <w:szCs w:val="19"/>
        </w:rPr>
      </w:pPr>
      <w:r>
        <w:rPr>
          <w:rFonts w:ascii="Times New Roman" w:hAnsi="Times New Roman"/>
          <w:sz w:val="24"/>
        </w:rPr>
        <w:t>a) seši mēneši vai</w:t>
      </w:r>
    </w:p>
    <w:p w14:paraId="438EE12D" w14:textId="2CCBF2E8" w:rsidR="0007026B" w:rsidRDefault="000F6806" w:rsidP="000F6806">
      <w:pPr>
        <w:tabs>
          <w:tab w:val="left" w:pos="3256"/>
        </w:tabs>
        <w:ind w:left="709"/>
        <w:jc w:val="both"/>
        <w:rPr>
          <w:rFonts w:ascii="Times New Roman" w:hAnsi="Times New Roman"/>
          <w:noProof/>
          <w:sz w:val="24"/>
        </w:rPr>
      </w:pPr>
      <w:r>
        <w:rPr>
          <w:rFonts w:ascii="Times New Roman" w:hAnsi="Times New Roman"/>
          <w:sz w:val="24"/>
        </w:rPr>
        <w:t>b) šādās robežās:</w:t>
      </w:r>
    </w:p>
    <w:p w14:paraId="27327AA3" w14:textId="77777777" w:rsidR="000F6806" w:rsidRPr="00DD70E9" w:rsidRDefault="000F6806" w:rsidP="000F6806">
      <w:pPr>
        <w:tabs>
          <w:tab w:val="left" w:pos="3256"/>
        </w:tabs>
        <w:ind w:left="709"/>
        <w:jc w:val="both"/>
        <w:rPr>
          <w:rFonts w:ascii="Times New Roman" w:eastAsia="Verdana" w:hAnsi="Times New Roman" w:cs="Verdana"/>
          <w:noProof/>
          <w:sz w:val="24"/>
          <w:szCs w:val="19"/>
        </w:rPr>
      </w:pPr>
    </w:p>
    <w:p w14:paraId="5B614C1E" w14:textId="0D29D2D2" w:rsidR="0007026B" w:rsidRPr="00DD70E9" w:rsidRDefault="000F6806" w:rsidP="000F6806">
      <w:pPr>
        <w:pStyle w:val="BodyText"/>
        <w:tabs>
          <w:tab w:val="left" w:pos="3200"/>
        </w:tabs>
        <w:ind w:left="709"/>
        <w:jc w:val="both"/>
        <w:rPr>
          <w:rFonts w:ascii="Times New Roman" w:hAnsi="Times New Roman"/>
          <w:noProof/>
          <w:sz w:val="24"/>
        </w:rPr>
      </w:pPr>
      <w:r>
        <w:rPr>
          <w:rFonts w:ascii="Times New Roman" w:hAnsi="Times New Roman"/>
          <w:sz w:val="24"/>
        </w:rPr>
        <w:t xml:space="preserve">i) no tā </w:t>
      </w:r>
      <w:r>
        <w:rPr>
          <w:rFonts w:ascii="Times New Roman" w:hAnsi="Times New Roman"/>
          <w:i/>
          <w:sz w:val="24"/>
        </w:rPr>
        <w:t>diskvalifikācijas</w:t>
      </w:r>
      <w:r>
        <w:rPr>
          <w:rFonts w:ascii="Times New Roman" w:hAnsi="Times New Roman"/>
          <w:sz w:val="24"/>
        </w:rPr>
        <w:t xml:space="preserve"> perioda, kas noteikts par pirmo antidopinga noteikumu pārkāpumu, un tā </w:t>
      </w:r>
      <w:r>
        <w:rPr>
          <w:rFonts w:ascii="Times New Roman" w:hAnsi="Times New Roman"/>
          <w:i/>
          <w:sz w:val="24"/>
        </w:rPr>
        <w:t>diskvalifikācijas</w:t>
      </w:r>
      <w:r>
        <w:rPr>
          <w:rFonts w:ascii="Times New Roman" w:hAnsi="Times New Roman"/>
          <w:sz w:val="24"/>
        </w:rPr>
        <w:t xml:space="preserve"> perioda, kas citkārt būtu piemērojams par otro antidopinga noteikumu pārkāpumu, ja to uzskatītu par pirmo antidopinga noteikumu pārkāpumu, summas līdz</w:t>
      </w:r>
    </w:p>
    <w:p w14:paraId="3EB213C2" w14:textId="4AB55A04" w:rsidR="0007026B" w:rsidRPr="00DD70E9" w:rsidRDefault="000F6806" w:rsidP="000F6806">
      <w:pPr>
        <w:pStyle w:val="BodyText"/>
        <w:tabs>
          <w:tab w:val="left" w:pos="3245"/>
        </w:tabs>
        <w:ind w:left="709"/>
        <w:jc w:val="both"/>
        <w:rPr>
          <w:rFonts w:ascii="Times New Roman" w:hAnsi="Times New Roman"/>
          <w:noProof/>
          <w:sz w:val="24"/>
        </w:rPr>
      </w:pPr>
      <w:r>
        <w:rPr>
          <w:rFonts w:ascii="Times New Roman" w:hAnsi="Times New Roman"/>
          <w:sz w:val="24"/>
        </w:rPr>
        <w:t xml:space="preserve">ii) </w:t>
      </w:r>
      <w:r>
        <w:rPr>
          <w:rFonts w:ascii="Times New Roman" w:hAnsi="Times New Roman"/>
          <w:i/>
          <w:iCs/>
          <w:sz w:val="24"/>
        </w:rPr>
        <w:t>diskvalifikācijas</w:t>
      </w:r>
      <w:r>
        <w:rPr>
          <w:rFonts w:ascii="Times New Roman" w:hAnsi="Times New Roman"/>
          <w:sz w:val="24"/>
        </w:rPr>
        <w:t xml:space="preserve"> periodam, kas citkārt būtu piemērojams par otro antidopinga noteikumu pārkāpumu, ja to uzskatītu par pirmo antidopinga noteikumu pārkāpumu, un kas pareizināts ar divi.</w:t>
      </w:r>
    </w:p>
    <w:p w14:paraId="4FD023E7" w14:textId="77777777" w:rsidR="000F6806" w:rsidRDefault="000F6806" w:rsidP="000F6806">
      <w:pPr>
        <w:pStyle w:val="BodyText"/>
        <w:ind w:left="709"/>
        <w:jc w:val="both"/>
        <w:rPr>
          <w:rFonts w:ascii="Times New Roman" w:hAnsi="Times New Roman"/>
          <w:noProof/>
          <w:sz w:val="24"/>
        </w:rPr>
      </w:pPr>
    </w:p>
    <w:p w14:paraId="50ACD2CA" w14:textId="72AF72B3" w:rsidR="0007026B" w:rsidRPr="00DD70E9" w:rsidRDefault="0007026B" w:rsidP="000F6806">
      <w:pPr>
        <w:pStyle w:val="BodyText"/>
        <w:ind w:left="709"/>
        <w:jc w:val="both"/>
        <w:rPr>
          <w:rFonts w:ascii="Times New Roman" w:hAnsi="Times New Roman"/>
          <w:noProof/>
          <w:sz w:val="24"/>
        </w:rPr>
      </w:pPr>
      <w:r>
        <w:rPr>
          <w:rFonts w:ascii="Times New Roman" w:hAnsi="Times New Roman"/>
          <w:i/>
          <w:iCs/>
          <w:sz w:val="24"/>
        </w:rPr>
        <w:t>Diskvalifikācijas</w:t>
      </w:r>
      <w:r>
        <w:rPr>
          <w:rFonts w:ascii="Times New Roman" w:hAnsi="Times New Roman"/>
          <w:sz w:val="24"/>
        </w:rPr>
        <w:t xml:space="preserve"> periodu šajā diapazonā nosaka, ņemot vērā visus apstākļus un </w:t>
      </w:r>
      <w:r>
        <w:rPr>
          <w:rFonts w:ascii="Times New Roman" w:hAnsi="Times New Roman"/>
          <w:i/>
          <w:iCs/>
          <w:sz w:val="24"/>
        </w:rPr>
        <w:t>sportista</w:t>
      </w:r>
      <w:r>
        <w:rPr>
          <w:rFonts w:ascii="Times New Roman" w:hAnsi="Times New Roman"/>
          <w:sz w:val="24"/>
        </w:rPr>
        <w:t xml:space="preserve"> vai citas </w:t>
      </w:r>
      <w:r>
        <w:rPr>
          <w:rFonts w:ascii="Times New Roman" w:hAnsi="Times New Roman"/>
          <w:i/>
          <w:iCs/>
          <w:sz w:val="24"/>
        </w:rPr>
        <w:t>personas</w:t>
      </w:r>
      <w:r>
        <w:rPr>
          <w:rFonts w:ascii="Times New Roman" w:hAnsi="Times New Roman"/>
          <w:sz w:val="24"/>
        </w:rPr>
        <w:t xml:space="preserve"> </w:t>
      </w:r>
      <w:r>
        <w:rPr>
          <w:rFonts w:ascii="Times New Roman" w:hAnsi="Times New Roman"/>
          <w:i/>
          <w:iCs/>
          <w:sz w:val="24"/>
        </w:rPr>
        <w:t>vainas</w:t>
      </w:r>
      <w:r>
        <w:rPr>
          <w:rFonts w:ascii="Times New Roman" w:hAnsi="Times New Roman"/>
          <w:sz w:val="24"/>
        </w:rPr>
        <w:t xml:space="preserve"> pakāpi saistībā ar otro pārkāpumu.</w:t>
      </w:r>
    </w:p>
    <w:p w14:paraId="4401DD3B" w14:textId="11006CB8" w:rsidR="0007026B" w:rsidRPr="000F6806" w:rsidRDefault="0007026B" w:rsidP="00DD70E9">
      <w:pPr>
        <w:jc w:val="both"/>
        <w:rPr>
          <w:rFonts w:ascii="Times New Roman" w:eastAsia="Calibri" w:hAnsi="Times New Roman" w:cs="Calibri"/>
          <w:i/>
          <w:noProof/>
          <w:sz w:val="24"/>
          <w:szCs w:val="20"/>
        </w:rPr>
      </w:pPr>
    </w:p>
    <w:p w14:paraId="1690FE2C" w14:textId="2A06BA48" w:rsidR="0007026B" w:rsidRPr="000F6806" w:rsidRDefault="000F6806" w:rsidP="000F6806">
      <w:pPr>
        <w:pStyle w:val="BodyText"/>
        <w:tabs>
          <w:tab w:val="left" w:pos="2820"/>
        </w:tabs>
        <w:ind w:left="709"/>
        <w:jc w:val="both"/>
        <w:rPr>
          <w:rFonts w:ascii="Times New Roman" w:hAnsi="Times New Roman"/>
          <w:noProof/>
          <w:sz w:val="24"/>
        </w:rPr>
      </w:pPr>
      <w:r>
        <w:rPr>
          <w:rFonts w:ascii="Times New Roman" w:hAnsi="Times New Roman"/>
          <w:sz w:val="24"/>
        </w:rPr>
        <w:t xml:space="preserve">10.9.1.2. </w:t>
      </w:r>
      <w:bookmarkStart w:id="296" w:name="_bookmark153"/>
      <w:bookmarkEnd w:id="296"/>
      <w:r>
        <w:rPr>
          <w:rFonts w:ascii="Times New Roman" w:hAnsi="Times New Roman"/>
          <w:sz w:val="24"/>
        </w:rPr>
        <w:t xml:space="preserve">Trešā antidopinga noteikumu pārkāpuma sekas vienmēr ir </w:t>
      </w:r>
      <w:r>
        <w:rPr>
          <w:rFonts w:ascii="Times New Roman" w:hAnsi="Times New Roman"/>
          <w:i/>
          <w:iCs/>
          <w:sz w:val="24"/>
        </w:rPr>
        <w:t>diskvalifikācija</w:t>
      </w:r>
      <w:r>
        <w:rPr>
          <w:rFonts w:ascii="Times New Roman" w:hAnsi="Times New Roman"/>
          <w:sz w:val="24"/>
        </w:rPr>
        <w:t xml:space="preserve"> uz mūžu, izņemot gadījumu, ja trešais pārkāpums atbilst </w:t>
      </w:r>
      <w:r>
        <w:rPr>
          <w:rFonts w:ascii="Times New Roman" w:hAnsi="Times New Roman"/>
          <w:i/>
          <w:iCs/>
          <w:sz w:val="24"/>
        </w:rPr>
        <w:t>diskvalifikācijas</w:t>
      </w:r>
      <w:r>
        <w:rPr>
          <w:rFonts w:ascii="Times New Roman" w:hAnsi="Times New Roman"/>
          <w:sz w:val="24"/>
        </w:rPr>
        <w:t xml:space="preserve"> perioda atcelšanas vai saīsināšanas nosacījumiem saskaņā ar </w:t>
      </w:r>
      <w:r>
        <w:rPr>
          <w:rFonts w:ascii="Times New Roman" w:hAnsi="Times New Roman"/>
          <w:sz w:val="24"/>
          <w:u w:color="4754A4"/>
        </w:rPr>
        <w:t>10. panta 5. vai 6. punktu</w:t>
      </w:r>
      <w:r>
        <w:rPr>
          <w:rFonts w:ascii="Times New Roman" w:hAnsi="Times New Roman"/>
          <w:sz w:val="24"/>
        </w:rPr>
        <w:t xml:space="preserve"> vai arī ir saistīts ar </w:t>
      </w:r>
      <w:r>
        <w:rPr>
          <w:rFonts w:ascii="Times New Roman" w:hAnsi="Times New Roman"/>
          <w:sz w:val="24"/>
          <w:u w:color="4754A4"/>
        </w:rPr>
        <w:t>2. panta 4. punkta</w:t>
      </w:r>
      <w:r>
        <w:rPr>
          <w:rFonts w:ascii="Times New Roman" w:hAnsi="Times New Roman"/>
          <w:sz w:val="24"/>
        </w:rPr>
        <w:t xml:space="preserve"> pārkāpumu. Šajos konkrētajos gadījumos nosaka </w:t>
      </w:r>
      <w:r>
        <w:rPr>
          <w:rFonts w:ascii="Times New Roman" w:hAnsi="Times New Roman"/>
          <w:i/>
          <w:iCs/>
          <w:sz w:val="24"/>
        </w:rPr>
        <w:t>diskvalifikāciju</w:t>
      </w:r>
      <w:r>
        <w:rPr>
          <w:rFonts w:ascii="Times New Roman" w:hAnsi="Times New Roman"/>
          <w:sz w:val="24"/>
        </w:rPr>
        <w:t xml:space="preserve"> uz laiku no astoņiem (8) gadiem līdz </w:t>
      </w:r>
      <w:r>
        <w:rPr>
          <w:rFonts w:ascii="Times New Roman" w:hAnsi="Times New Roman"/>
          <w:i/>
          <w:iCs/>
          <w:sz w:val="24"/>
        </w:rPr>
        <w:t>diskvalifikācijai</w:t>
      </w:r>
      <w:r>
        <w:rPr>
          <w:rFonts w:ascii="Times New Roman" w:hAnsi="Times New Roman"/>
          <w:sz w:val="24"/>
        </w:rPr>
        <w:t xml:space="preserve"> uz mūžu.</w:t>
      </w:r>
    </w:p>
    <w:p w14:paraId="0B059A38" w14:textId="77777777" w:rsidR="000F6806" w:rsidRPr="000F6806" w:rsidRDefault="000F6806" w:rsidP="000F6806">
      <w:pPr>
        <w:pStyle w:val="BodyText"/>
        <w:tabs>
          <w:tab w:val="left" w:pos="2820"/>
        </w:tabs>
        <w:ind w:left="709"/>
        <w:jc w:val="both"/>
        <w:rPr>
          <w:rFonts w:ascii="Times New Roman" w:hAnsi="Times New Roman"/>
          <w:noProof/>
          <w:sz w:val="24"/>
        </w:rPr>
      </w:pPr>
    </w:p>
    <w:p w14:paraId="53739A60" w14:textId="59A5B1F4" w:rsidR="0007026B" w:rsidRPr="000F6806" w:rsidRDefault="000F6806" w:rsidP="000F6806">
      <w:pPr>
        <w:pStyle w:val="BodyText"/>
        <w:tabs>
          <w:tab w:val="left" w:pos="2820"/>
        </w:tabs>
        <w:ind w:left="709"/>
        <w:jc w:val="both"/>
        <w:rPr>
          <w:rFonts w:ascii="Times New Roman" w:hAnsi="Times New Roman"/>
          <w:noProof/>
          <w:sz w:val="24"/>
        </w:rPr>
      </w:pPr>
      <w:r>
        <w:rPr>
          <w:rFonts w:ascii="Times New Roman" w:hAnsi="Times New Roman"/>
          <w:sz w:val="24"/>
        </w:rPr>
        <w:t xml:space="preserve">10.9.1.3. Pēc tam </w:t>
      </w:r>
      <w:r>
        <w:rPr>
          <w:rFonts w:ascii="Times New Roman" w:hAnsi="Times New Roman"/>
          <w:sz w:val="24"/>
          <w:u w:color="4754A4"/>
        </w:rPr>
        <w:t>10. panta 9. punkta 1. apakšpunkta 1. un 2. daļā</w:t>
      </w:r>
      <w:r>
        <w:rPr>
          <w:rFonts w:ascii="Times New Roman" w:hAnsi="Times New Roman"/>
          <w:sz w:val="24"/>
        </w:rPr>
        <w:t xml:space="preserve"> noteikto </w:t>
      </w:r>
      <w:r>
        <w:rPr>
          <w:rFonts w:ascii="Times New Roman" w:hAnsi="Times New Roman"/>
          <w:i/>
          <w:iCs/>
          <w:sz w:val="24"/>
        </w:rPr>
        <w:t>diskvalifikācijas</w:t>
      </w:r>
      <w:r>
        <w:rPr>
          <w:rFonts w:ascii="Times New Roman" w:hAnsi="Times New Roman"/>
          <w:sz w:val="24"/>
        </w:rPr>
        <w:t xml:space="preserve"> periodu var saīsināt, piemērojot </w:t>
      </w:r>
      <w:r>
        <w:rPr>
          <w:rFonts w:ascii="Times New Roman" w:hAnsi="Times New Roman"/>
          <w:sz w:val="24"/>
          <w:u w:color="4754A4"/>
        </w:rPr>
        <w:t>10. panta 7. punktu</w:t>
      </w:r>
      <w:r>
        <w:rPr>
          <w:rFonts w:ascii="Times New Roman" w:hAnsi="Times New Roman"/>
          <w:sz w:val="24"/>
        </w:rPr>
        <w:t>.</w:t>
      </w:r>
    </w:p>
    <w:p w14:paraId="67A3C03D" w14:textId="77777777" w:rsidR="000F6806" w:rsidRDefault="000F6806" w:rsidP="000F6806">
      <w:pPr>
        <w:pStyle w:val="BodyText"/>
        <w:tabs>
          <w:tab w:val="left" w:pos="2100"/>
        </w:tabs>
        <w:ind w:left="0"/>
        <w:jc w:val="both"/>
        <w:rPr>
          <w:rFonts w:ascii="Times New Roman" w:hAnsi="Times New Roman"/>
          <w:noProof/>
          <w:sz w:val="24"/>
        </w:rPr>
      </w:pPr>
    </w:p>
    <w:p w14:paraId="45BB1983" w14:textId="3F0976A4" w:rsidR="0007026B" w:rsidRPr="000F6806" w:rsidRDefault="000F6806" w:rsidP="000F6806">
      <w:pPr>
        <w:pStyle w:val="BodyText"/>
        <w:tabs>
          <w:tab w:val="left" w:pos="2100"/>
        </w:tabs>
        <w:ind w:left="426"/>
        <w:jc w:val="both"/>
        <w:rPr>
          <w:rFonts w:ascii="Times New Roman" w:hAnsi="Times New Roman"/>
          <w:noProof/>
          <w:sz w:val="24"/>
        </w:rPr>
      </w:pPr>
      <w:r>
        <w:rPr>
          <w:rFonts w:ascii="Times New Roman" w:hAnsi="Times New Roman"/>
          <w:sz w:val="24"/>
        </w:rPr>
        <w:t xml:space="preserve">10.9.2. Tādu antidopinga noteikumu pārkāpumu, attiecībā uz kuru </w:t>
      </w:r>
      <w:r>
        <w:rPr>
          <w:rFonts w:ascii="Times New Roman" w:hAnsi="Times New Roman"/>
          <w:i/>
          <w:iCs/>
          <w:sz w:val="24"/>
        </w:rPr>
        <w:t>sportists</w:t>
      </w:r>
      <w:r>
        <w:rPr>
          <w:rFonts w:ascii="Times New Roman" w:hAnsi="Times New Roman"/>
          <w:sz w:val="24"/>
        </w:rPr>
        <w:t xml:space="preserve"> vai cita </w:t>
      </w:r>
      <w:r>
        <w:rPr>
          <w:rFonts w:ascii="Times New Roman" w:hAnsi="Times New Roman"/>
          <w:i/>
          <w:iCs/>
          <w:sz w:val="24"/>
        </w:rPr>
        <w:t>persona</w:t>
      </w:r>
      <w:r>
        <w:rPr>
          <w:rFonts w:ascii="Times New Roman" w:hAnsi="Times New Roman"/>
          <w:sz w:val="24"/>
        </w:rPr>
        <w:t xml:space="preserve"> ir pierādījusi, ka </w:t>
      </w:r>
      <w:r>
        <w:rPr>
          <w:rFonts w:ascii="Times New Roman" w:hAnsi="Times New Roman"/>
          <w:i/>
          <w:iCs/>
          <w:sz w:val="24"/>
        </w:rPr>
        <w:t>nav</w:t>
      </w:r>
      <w:r>
        <w:rPr>
          <w:rFonts w:ascii="Times New Roman" w:hAnsi="Times New Roman"/>
          <w:sz w:val="24"/>
        </w:rPr>
        <w:t xml:space="preserve"> bijusi </w:t>
      </w:r>
      <w:r>
        <w:rPr>
          <w:rFonts w:ascii="Times New Roman" w:hAnsi="Times New Roman"/>
          <w:i/>
          <w:iCs/>
          <w:sz w:val="24"/>
        </w:rPr>
        <w:t>vainīga</w:t>
      </w:r>
      <w:r>
        <w:rPr>
          <w:rFonts w:ascii="Times New Roman" w:hAnsi="Times New Roman"/>
          <w:sz w:val="24"/>
        </w:rPr>
        <w:t xml:space="preserve"> vai </w:t>
      </w:r>
      <w:r>
        <w:rPr>
          <w:rFonts w:ascii="Times New Roman" w:hAnsi="Times New Roman"/>
          <w:i/>
          <w:iCs/>
          <w:sz w:val="24"/>
        </w:rPr>
        <w:t>nolaidīga</w:t>
      </w:r>
      <w:r>
        <w:rPr>
          <w:rFonts w:ascii="Times New Roman" w:hAnsi="Times New Roman"/>
          <w:sz w:val="24"/>
        </w:rPr>
        <w:t xml:space="preserve">, neuzskata par pārkāpumu </w:t>
      </w:r>
      <w:r>
        <w:rPr>
          <w:rFonts w:ascii="Times New Roman" w:hAnsi="Times New Roman"/>
          <w:sz w:val="24"/>
          <w:u w:color="4754A4"/>
        </w:rPr>
        <w:t>10. panta 9. punkta</w:t>
      </w:r>
      <w:r>
        <w:rPr>
          <w:rFonts w:ascii="Times New Roman" w:hAnsi="Times New Roman"/>
          <w:sz w:val="24"/>
        </w:rPr>
        <w:t xml:space="preserve"> piemērošanai. Turklāt antidopinga noteikumu pārkāpums, par kuru noteiktas sankcijas saskaņā ar </w:t>
      </w:r>
      <w:r>
        <w:rPr>
          <w:rFonts w:ascii="Times New Roman" w:hAnsi="Times New Roman"/>
          <w:sz w:val="24"/>
          <w:u w:color="4754A4"/>
        </w:rPr>
        <w:t>10. panta 2. punkta 4. apakšpunkta 1. daļu</w:t>
      </w:r>
      <w:r>
        <w:rPr>
          <w:rFonts w:ascii="Times New Roman" w:hAnsi="Times New Roman"/>
          <w:sz w:val="24"/>
        </w:rPr>
        <w:t xml:space="preserve">, nav uzskatāms par pārkāpumu </w:t>
      </w:r>
      <w:r>
        <w:rPr>
          <w:rFonts w:ascii="Times New Roman" w:hAnsi="Times New Roman"/>
          <w:sz w:val="24"/>
          <w:u w:color="4754A4"/>
        </w:rPr>
        <w:t>10. panta 9. punkta</w:t>
      </w:r>
      <w:r>
        <w:rPr>
          <w:rFonts w:ascii="Times New Roman" w:hAnsi="Times New Roman"/>
          <w:sz w:val="24"/>
        </w:rPr>
        <w:t xml:space="preserve"> nozīmē.</w:t>
      </w:r>
    </w:p>
    <w:p w14:paraId="691959F3" w14:textId="77777777" w:rsidR="000F6806" w:rsidRPr="00DD70E9" w:rsidRDefault="000F6806" w:rsidP="000F6806">
      <w:pPr>
        <w:pStyle w:val="BodyText"/>
        <w:tabs>
          <w:tab w:val="left" w:pos="2100"/>
        </w:tabs>
        <w:ind w:left="426"/>
        <w:jc w:val="both"/>
        <w:rPr>
          <w:rFonts w:ascii="Times New Roman" w:hAnsi="Times New Roman"/>
          <w:noProof/>
          <w:sz w:val="24"/>
        </w:rPr>
      </w:pPr>
    </w:p>
    <w:p w14:paraId="35CE8B09" w14:textId="0F704E3D" w:rsidR="0007026B" w:rsidRPr="00DD70E9" w:rsidRDefault="000F6806" w:rsidP="000F6806">
      <w:pPr>
        <w:pStyle w:val="BodyText"/>
        <w:tabs>
          <w:tab w:val="left" w:pos="2100"/>
        </w:tabs>
        <w:ind w:left="426"/>
        <w:jc w:val="both"/>
        <w:rPr>
          <w:rFonts w:ascii="Times New Roman" w:hAnsi="Times New Roman"/>
          <w:noProof/>
          <w:sz w:val="24"/>
        </w:rPr>
      </w:pPr>
      <w:r>
        <w:rPr>
          <w:rFonts w:ascii="Times New Roman" w:hAnsi="Times New Roman"/>
          <w:sz w:val="24"/>
        </w:rPr>
        <w:t xml:space="preserve">10.9.3. Papildu noteikumi attiecībā uz noteiktiem iespējamiem vairākkārtējiem </w:t>
      </w:r>
      <w:r>
        <w:rPr>
          <w:rFonts w:ascii="Times New Roman" w:hAnsi="Times New Roman"/>
          <w:sz w:val="24"/>
        </w:rPr>
        <w:lastRenderedPageBreak/>
        <w:t>pārkāpumiem</w:t>
      </w:r>
    </w:p>
    <w:p w14:paraId="0CEE94E0" w14:textId="77777777" w:rsidR="000F6806" w:rsidRDefault="000F6806" w:rsidP="000F6806">
      <w:pPr>
        <w:pStyle w:val="BodyText"/>
        <w:tabs>
          <w:tab w:val="left" w:pos="2820"/>
        </w:tabs>
        <w:ind w:left="0"/>
        <w:jc w:val="both"/>
        <w:rPr>
          <w:rFonts w:ascii="Times New Roman" w:hAnsi="Times New Roman"/>
          <w:noProof/>
          <w:sz w:val="24"/>
        </w:rPr>
      </w:pPr>
    </w:p>
    <w:p w14:paraId="6197E7EF" w14:textId="60ECCCD2" w:rsidR="0007026B" w:rsidRPr="00351F31" w:rsidRDefault="000F6806" w:rsidP="00351F31">
      <w:pPr>
        <w:pStyle w:val="BodyText"/>
        <w:tabs>
          <w:tab w:val="left" w:pos="2820"/>
        </w:tabs>
        <w:ind w:left="709"/>
        <w:jc w:val="both"/>
        <w:rPr>
          <w:rFonts w:ascii="Times New Roman" w:hAnsi="Times New Roman"/>
          <w:b/>
          <w:noProof/>
          <w:sz w:val="24"/>
        </w:rPr>
      </w:pPr>
      <w:r>
        <w:rPr>
          <w:rFonts w:ascii="Times New Roman" w:hAnsi="Times New Roman"/>
          <w:sz w:val="24"/>
        </w:rPr>
        <w:t xml:space="preserve">10.9.3.1. </w:t>
      </w:r>
      <w:bookmarkStart w:id="297" w:name="_bookmark154"/>
      <w:bookmarkEnd w:id="297"/>
      <w:r>
        <w:rPr>
          <w:rFonts w:ascii="Times New Roman" w:hAnsi="Times New Roman"/>
          <w:sz w:val="24"/>
        </w:rPr>
        <w:t xml:space="preserve">Lai piemērotu sankcijas saskaņā ar 10. panta 9. punktu, izņemot 10. panta 9. punkta 3. apakšpunkta 2. un 3. daļu, antidopinga noteikumu pārkāpumu uzskata par otro pārkāpumu tikai tādā gadījumā, ja </w:t>
      </w:r>
      <w:r>
        <w:rPr>
          <w:rFonts w:ascii="Times New Roman" w:hAnsi="Times New Roman"/>
          <w:i/>
          <w:iCs/>
          <w:sz w:val="24"/>
        </w:rPr>
        <w:t>antidopinga organizācija</w:t>
      </w:r>
      <w:r>
        <w:rPr>
          <w:rFonts w:ascii="Times New Roman" w:hAnsi="Times New Roman"/>
          <w:sz w:val="24"/>
        </w:rPr>
        <w:t xml:space="preserve"> var pierādīt, ka </w:t>
      </w:r>
      <w:r>
        <w:rPr>
          <w:rFonts w:ascii="Times New Roman" w:hAnsi="Times New Roman"/>
          <w:i/>
          <w:iCs/>
          <w:sz w:val="24"/>
        </w:rPr>
        <w:t>sportists</w:t>
      </w:r>
      <w:r>
        <w:rPr>
          <w:rFonts w:ascii="Times New Roman" w:hAnsi="Times New Roman"/>
          <w:sz w:val="24"/>
        </w:rPr>
        <w:t xml:space="preserve"> vai cita </w:t>
      </w:r>
      <w:r>
        <w:rPr>
          <w:rFonts w:ascii="Times New Roman" w:hAnsi="Times New Roman"/>
          <w:i/>
          <w:iCs/>
          <w:sz w:val="24"/>
        </w:rPr>
        <w:t>persona</w:t>
      </w:r>
      <w:r>
        <w:rPr>
          <w:rFonts w:ascii="Times New Roman" w:hAnsi="Times New Roman"/>
          <w:sz w:val="24"/>
        </w:rPr>
        <w:t xml:space="preserve"> otru antidopinga noteikumu pārkāpumu ir izdarījusi pēc paziņojuma saņemšanas par pirmo pārkāpumu atbilstīgi 7. pantam vai pēc tam, kad </w:t>
      </w:r>
      <w:r>
        <w:rPr>
          <w:rFonts w:ascii="Times New Roman" w:hAnsi="Times New Roman"/>
          <w:i/>
          <w:iCs/>
          <w:sz w:val="24"/>
        </w:rPr>
        <w:t>antidopinga organizācija</w:t>
      </w:r>
      <w:r>
        <w:rPr>
          <w:rFonts w:ascii="Times New Roman" w:hAnsi="Times New Roman"/>
          <w:sz w:val="24"/>
        </w:rPr>
        <w:t xml:space="preserve"> ir veikusi pienācīgus pasākumus, lai informētu </w:t>
      </w:r>
      <w:r>
        <w:rPr>
          <w:rFonts w:ascii="Times New Roman" w:hAnsi="Times New Roman"/>
          <w:i/>
          <w:iCs/>
          <w:sz w:val="24"/>
        </w:rPr>
        <w:t>sportistu</w:t>
      </w:r>
      <w:r>
        <w:rPr>
          <w:rFonts w:ascii="Times New Roman" w:hAnsi="Times New Roman"/>
          <w:sz w:val="24"/>
        </w:rPr>
        <w:t xml:space="preserve"> vai citu </w:t>
      </w:r>
      <w:r>
        <w:rPr>
          <w:rFonts w:ascii="Times New Roman" w:hAnsi="Times New Roman"/>
          <w:i/>
          <w:iCs/>
          <w:sz w:val="24"/>
        </w:rPr>
        <w:t>personu</w:t>
      </w:r>
      <w:r>
        <w:rPr>
          <w:rFonts w:ascii="Times New Roman" w:hAnsi="Times New Roman"/>
          <w:sz w:val="24"/>
        </w:rPr>
        <w:t xml:space="preserve"> par pirmo antidopinga noteikumu pārkāpumu. Ja </w:t>
      </w:r>
      <w:r>
        <w:rPr>
          <w:rFonts w:ascii="Times New Roman" w:hAnsi="Times New Roman"/>
          <w:i/>
          <w:sz w:val="24"/>
        </w:rPr>
        <w:t>antidopinga organizācija</w:t>
      </w:r>
      <w:r>
        <w:rPr>
          <w:rFonts w:ascii="Times New Roman" w:hAnsi="Times New Roman"/>
          <w:sz w:val="24"/>
        </w:rPr>
        <w:t xml:space="preserve"> to nevar pierādīt, abus pārkāpumus izskata kopā kā vienu pārkāpumu, t. i., kā pirmo pārkāpumu, un sankcijas nosaka, pamatojoties uz to pārkāpumu, par kuru piemērojamas smagākas sankcijas, tostarp ņem vērā </w:t>
      </w:r>
      <w:r>
        <w:rPr>
          <w:rFonts w:ascii="Times New Roman" w:hAnsi="Times New Roman"/>
          <w:i/>
          <w:sz w:val="24"/>
        </w:rPr>
        <w:t>atbildību pastiprinošos apstākļus</w:t>
      </w:r>
      <w:r>
        <w:rPr>
          <w:rFonts w:ascii="Times New Roman" w:hAnsi="Times New Roman"/>
          <w:sz w:val="24"/>
        </w:rPr>
        <w:t xml:space="preserve">. Visu to </w:t>
      </w:r>
      <w:r>
        <w:rPr>
          <w:rFonts w:ascii="Times New Roman" w:hAnsi="Times New Roman"/>
          <w:i/>
          <w:sz w:val="24"/>
        </w:rPr>
        <w:t>sacensību</w:t>
      </w:r>
      <w:r>
        <w:rPr>
          <w:rFonts w:ascii="Times New Roman" w:hAnsi="Times New Roman"/>
          <w:sz w:val="24"/>
        </w:rPr>
        <w:t xml:space="preserve"> rezultātus, kas attiecas uz laiku, kad izdarīts pirmais no antidopinga noteikumu pārkāpumiem, </w:t>
      </w:r>
      <w:r>
        <w:rPr>
          <w:rFonts w:ascii="Times New Roman" w:hAnsi="Times New Roman"/>
          <w:i/>
          <w:sz w:val="24"/>
        </w:rPr>
        <w:t>anulē</w:t>
      </w:r>
      <w:r>
        <w:rPr>
          <w:rFonts w:ascii="Times New Roman" w:hAnsi="Times New Roman"/>
          <w:sz w:val="24"/>
        </w:rPr>
        <w:t xml:space="preserve"> saskaņā ar 10. panta 10. punktu.</w:t>
      </w:r>
      <w:r w:rsidR="00351F31" w:rsidRPr="00351F31">
        <w:rPr>
          <w:rStyle w:val="FootnoteReference"/>
          <w:rFonts w:ascii="Times New Roman" w:hAnsi="Times New Roman"/>
          <w:noProof/>
          <w:sz w:val="24"/>
        </w:rPr>
        <w:footnoteReference w:id="72"/>
      </w:r>
    </w:p>
    <w:p w14:paraId="0C8F9114" w14:textId="77777777" w:rsidR="000F6806" w:rsidRPr="00351F31" w:rsidRDefault="000F6806" w:rsidP="00351F31">
      <w:pPr>
        <w:pStyle w:val="BodyText"/>
        <w:tabs>
          <w:tab w:val="left" w:pos="2820"/>
        </w:tabs>
        <w:ind w:left="709"/>
        <w:jc w:val="both"/>
        <w:rPr>
          <w:rFonts w:ascii="Times New Roman" w:hAnsi="Times New Roman"/>
          <w:noProof/>
          <w:sz w:val="24"/>
        </w:rPr>
      </w:pPr>
    </w:p>
    <w:p w14:paraId="1BA9A194" w14:textId="12B7D3A8" w:rsidR="0007026B" w:rsidRPr="00351F31" w:rsidRDefault="000F6806" w:rsidP="00351F31">
      <w:pPr>
        <w:pStyle w:val="BodyText"/>
        <w:tabs>
          <w:tab w:val="left" w:pos="3001"/>
        </w:tabs>
        <w:ind w:left="709"/>
        <w:jc w:val="both"/>
        <w:rPr>
          <w:rFonts w:ascii="Times New Roman" w:hAnsi="Times New Roman"/>
          <w:noProof/>
          <w:sz w:val="24"/>
        </w:rPr>
      </w:pPr>
      <w:r>
        <w:rPr>
          <w:rFonts w:ascii="Times New Roman" w:hAnsi="Times New Roman"/>
          <w:sz w:val="24"/>
        </w:rPr>
        <w:t>10.9.3.2. Ja</w:t>
      </w:r>
      <w:bookmarkStart w:id="298" w:name="_bookmark155"/>
      <w:bookmarkEnd w:id="298"/>
      <w:r>
        <w:rPr>
          <w:rFonts w:ascii="Times New Roman" w:hAnsi="Times New Roman"/>
          <w:sz w:val="24"/>
        </w:rPr>
        <w:t xml:space="preserve"> </w:t>
      </w:r>
      <w:r>
        <w:rPr>
          <w:rFonts w:ascii="Times New Roman" w:hAnsi="Times New Roman"/>
          <w:i/>
          <w:sz w:val="24"/>
        </w:rPr>
        <w:t>antidopinga organizācija</w:t>
      </w:r>
      <w:r>
        <w:rPr>
          <w:rFonts w:ascii="Times New Roman" w:hAnsi="Times New Roman"/>
          <w:sz w:val="24"/>
        </w:rPr>
        <w:t xml:space="preserve"> pirms paziņojuma nosūtīšanas pierāda, ka </w:t>
      </w:r>
      <w:r>
        <w:rPr>
          <w:rFonts w:ascii="Times New Roman" w:hAnsi="Times New Roman"/>
          <w:i/>
          <w:sz w:val="24"/>
        </w:rPr>
        <w:t>sportists</w:t>
      </w:r>
      <w:r>
        <w:rPr>
          <w:rFonts w:ascii="Times New Roman" w:hAnsi="Times New Roman"/>
          <w:sz w:val="24"/>
        </w:rPr>
        <w:t xml:space="preserve"> vai cita </w:t>
      </w:r>
      <w:r>
        <w:rPr>
          <w:rFonts w:ascii="Times New Roman" w:hAnsi="Times New Roman"/>
          <w:i/>
          <w:sz w:val="24"/>
        </w:rPr>
        <w:t>persona</w:t>
      </w:r>
      <w:r>
        <w:rPr>
          <w:rFonts w:ascii="Times New Roman" w:hAnsi="Times New Roman"/>
          <w:sz w:val="24"/>
        </w:rPr>
        <w:t xml:space="preserve"> ir izdarījusi vēl citu antidopinga noteikumu pārkāpumu un ka šis cits antidopinga noteikumu pārkāpums ir noticis vismaz divpadsmit (12) mēnešus pirms pirmā pamanītā pārkāpuma vai pēc tā, tad par šo papildu pārkāpumu nosakāmo </w:t>
      </w:r>
      <w:r>
        <w:rPr>
          <w:rFonts w:ascii="Times New Roman" w:hAnsi="Times New Roman"/>
          <w:i/>
          <w:sz w:val="24"/>
        </w:rPr>
        <w:t>diskvalifikācijas</w:t>
      </w:r>
      <w:r>
        <w:rPr>
          <w:rFonts w:ascii="Times New Roman" w:hAnsi="Times New Roman"/>
          <w:sz w:val="24"/>
        </w:rPr>
        <w:t xml:space="preserve"> periodu aprēķina tā, it kā papildu pārkāpums būtu atsevišķs pirmais pārkāpums, un šo </w:t>
      </w:r>
      <w:r>
        <w:rPr>
          <w:rFonts w:ascii="Times New Roman" w:hAnsi="Times New Roman"/>
          <w:i/>
          <w:sz w:val="24"/>
        </w:rPr>
        <w:t>diskvalifikācijas</w:t>
      </w:r>
      <w:r>
        <w:rPr>
          <w:rFonts w:ascii="Times New Roman" w:hAnsi="Times New Roman"/>
          <w:sz w:val="24"/>
        </w:rPr>
        <w:t xml:space="preserve"> periodu nosaka secīgi pirms vai pēc </w:t>
      </w:r>
      <w:r>
        <w:rPr>
          <w:rFonts w:ascii="Times New Roman" w:hAnsi="Times New Roman"/>
          <w:i/>
          <w:sz w:val="24"/>
        </w:rPr>
        <w:t>diskvalifikācijas</w:t>
      </w:r>
      <w:r>
        <w:rPr>
          <w:rFonts w:ascii="Times New Roman" w:hAnsi="Times New Roman"/>
          <w:sz w:val="24"/>
        </w:rPr>
        <w:t xml:space="preserve"> perioda, kas noteikts par agrāk pamanīto pārkāpumu, nevis vienlaikus ar to. Ja piemēro šo 10. panta 9. punkta 3. apakšpunkta 2. daļu, pārkāpumi kopā ir viens pārkāpums 10. panta 9. punkta 1. apakšpunkta nolūkos.</w:t>
      </w:r>
    </w:p>
    <w:p w14:paraId="07BC64C9" w14:textId="77777777" w:rsidR="000F6806" w:rsidRPr="00351F31" w:rsidRDefault="000F6806" w:rsidP="00351F31">
      <w:pPr>
        <w:tabs>
          <w:tab w:val="left" w:pos="3001"/>
        </w:tabs>
        <w:ind w:left="709"/>
        <w:jc w:val="both"/>
        <w:rPr>
          <w:rFonts w:ascii="Times New Roman" w:hAnsi="Times New Roman"/>
          <w:noProof/>
          <w:sz w:val="24"/>
        </w:rPr>
      </w:pPr>
    </w:p>
    <w:p w14:paraId="6A16538A" w14:textId="1F0482C5" w:rsidR="0007026B" w:rsidRPr="00351F31" w:rsidRDefault="000F6806" w:rsidP="00351F31">
      <w:pPr>
        <w:tabs>
          <w:tab w:val="left" w:pos="3001"/>
        </w:tabs>
        <w:ind w:left="709"/>
        <w:jc w:val="both"/>
        <w:rPr>
          <w:rFonts w:ascii="Times New Roman" w:hAnsi="Times New Roman"/>
          <w:noProof/>
          <w:sz w:val="24"/>
        </w:rPr>
      </w:pPr>
      <w:r>
        <w:rPr>
          <w:rFonts w:ascii="Times New Roman" w:hAnsi="Times New Roman"/>
          <w:sz w:val="24"/>
        </w:rPr>
        <w:t>10.9.3.3. Ja</w:t>
      </w:r>
      <w:bookmarkStart w:id="299" w:name="_bookmark156"/>
      <w:bookmarkEnd w:id="299"/>
      <w:r>
        <w:rPr>
          <w:rFonts w:ascii="Times New Roman" w:hAnsi="Times New Roman"/>
          <w:sz w:val="24"/>
        </w:rPr>
        <w:t xml:space="preserve"> </w:t>
      </w:r>
      <w:r>
        <w:rPr>
          <w:rFonts w:ascii="Times New Roman" w:hAnsi="Times New Roman"/>
          <w:i/>
          <w:iCs/>
          <w:sz w:val="24"/>
        </w:rPr>
        <w:t>antidopinga organizācija</w:t>
      </w:r>
      <w:r>
        <w:rPr>
          <w:rFonts w:ascii="Times New Roman" w:hAnsi="Times New Roman"/>
          <w:sz w:val="24"/>
        </w:rPr>
        <w:t xml:space="preserve"> pierāda, ka </w:t>
      </w:r>
      <w:r>
        <w:rPr>
          <w:rFonts w:ascii="Times New Roman" w:hAnsi="Times New Roman"/>
          <w:i/>
          <w:iCs/>
          <w:sz w:val="24"/>
        </w:rPr>
        <w:t>sportists</w:t>
      </w:r>
      <w:r>
        <w:rPr>
          <w:rFonts w:ascii="Times New Roman" w:hAnsi="Times New Roman"/>
          <w:sz w:val="24"/>
        </w:rPr>
        <w:t xml:space="preserve"> vai cita </w:t>
      </w:r>
      <w:r>
        <w:rPr>
          <w:rFonts w:ascii="Times New Roman" w:hAnsi="Times New Roman"/>
          <w:i/>
          <w:iCs/>
          <w:sz w:val="24"/>
        </w:rPr>
        <w:t>persona</w:t>
      </w:r>
      <w:r>
        <w:rPr>
          <w:rFonts w:ascii="Times New Roman" w:hAnsi="Times New Roman"/>
          <w:sz w:val="24"/>
        </w:rPr>
        <w:t xml:space="preserve"> ir pārkāpusi 2. panta 5. punktu saistībā ar </w:t>
      </w:r>
      <w:r>
        <w:rPr>
          <w:rFonts w:ascii="Times New Roman" w:hAnsi="Times New Roman"/>
          <w:i/>
          <w:iCs/>
          <w:sz w:val="24"/>
        </w:rPr>
        <w:t>dopinga kontroles</w:t>
      </w:r>
      <w:r>
        <w:rPr>
          <w:rFonts w:ascii="Times New Roman" w:hAnsi="Times New Roman"/>
          <w:sz w:val="24"/>
        </w:rPr>
        <w:t xml:space="preserve"> procesu, kā pamatā varētu būt iespējams antidopinga noteikumu pārkāpums, 2. panta 5. punkta pārkāpumu vispirms izskata</w:t>
      </w:r>
      <w:bookmarkStart w:id="300" w:name="10.10_Disqualification_of_Results_in_Com"/>
      <w:bookmarkStart w:id="301" w:name="_bookmark157"/>
      <w:bookmarkEnd w:id="300"/>
      <w:bookmarkEnd w:id="301"/>
      <w:r>
        <w:rPr>
          <w:rFonts w:ascii="Times New Roman" w:hAnsi="Times New Roman"/>
          <w:sz w:val="24"/>
        </w:rPr>
        <w:t xml:space="preserve"> kā atsevišķu pirmo pārkāpumu un par šādu pārkāpumu noteikto </w:t>
      </w:r>
      <w:r>
        <w:rPr>
          <w:rFonts w:ascii="Times New Roman" w:hAnsi="Times New Roman"/>
          <w:i/>
          <w:iCs/>
          <w:sz w:val="24"/>
        </w:rPr>
        <w:t>diskvalifikācijas</w:t>
      </w:r>
      <w:r>
        <w:rPr>
          <w:rFonts w:ascii="Times New Roman" w:hAnsi="Times New Roman"/>
          <w:sz w:val="24"/>
        </w:rPr>
        <w:t xml:space="preserve"> periodu skaita pirms vai pēc iespējamā </w:t>
      </w:r>
      <w:r>
        <w:rPr>
          <w:rFonts w:ascii="Times New Roman" w:hAnsi="Times New Roman"/>
          <w:i/>
          <w:iCs/>
          <w:sz w:val="24"/>
        </w:rPr>
        <w:t>diskvalifikācijas</w:t>
      </w:r>
      <w:r>
        <w:rPr>
          <w:rFonts w:ascii="Times New Roman" w:hAnsi="Times New Roman"/>
          <w:sz w:val="24"/>
        </w:rPr>
        <w:t xml:space="preserve"> perioda, kas varētu būt noteikts par antidopinga noteikumu pārkāpumu, nevis vienlaikus ar to. Ja piemēro šo 10. panta 9. punkta 3. apakšpunkta 3. daļu, pārkāpumi kopā ir viens pārkāpums 10. panta 9. punkta 1. apakšpunkta nolūkos.</w:t>
      </w:r>
    </w:p>
    <w:p w14:paraId="233663DA" w14:textId="77777777" w:rsidR="00351F31" w:rsidRPr="00351F31" w:rsidRDefault="00351F31" w:rsidP="00351F31">
      <w:pPr>
        <w:tabs>
          <w:tab w:val="left" w:pos="2820"/>
        </w:tabs>
        <w:ind w:left="709"/>
        <w:jc w:val="both"/>
        <w:rPr>
          <w:rFonts w:ascii="Times New Roman" w:hAnsi="Times New Roman"/>
          <w:noProof/>
          <w:sz w:val="24"/>
        </w:rPr>
      </w:pPr>
    </w:p>
    <w:p w14:paraId="758FB45D" w14:textId="30CC0FEB" w:rsidR="0007026B" w:rsidRDefault="00351F31" w:rsidP="00351F31">
      <w:pPr>
        <w:tabs>
          <w:tab w:val="left" w:pos="2820"/>
        </w:tabs>
        <w:ind w:left="709"/>
        <w:jc w:val="both"/>
        <w:rPr>
          <w:rFonts w:ascii="Times New Roman" w:hAnsi="Times New Roman"/>
          <w:noProof/>
          <w:sz w:val="24"/>
        </w:rPr>
      </w:pPr>
      <w:r>
        <w:rPr>
          <w:rFonts w:ascii="Times New Roman" w:hAnsi="Times New Roman"/>
          <w:sz w:val="24"/>
        </w:rPr>
        <w:t xml:space="preserve">10.9.3.4. Ja </w:t>
      </w:r>
      <w:r>
        <w:rPr>
          <w:rFonts w:ascii="Times New Roman" w:hAnsi="Times New Roman"/>
          <w:i/>
          <w:iCs/>
          <w:sz w:val="24"/>
        </w:rPr>
        <w:t>antidopinga organizācija</w:t>
      </w:r>
      <w:r>
        <w:rPr>
          <w:rFonts w:ascii="Times New Roman" w:hAnsi="Times New Roman"/>
          <w:sz w:val="24"/>
        </w:rPr>
        <w:t xml:space="preserve"> pierāda, ka </w:t>
      </w:r>
      <w:r>
        <w:rPr>
          <w:rFonts w:ascii="Times New Roman" w:hAnsi="Times New Roman"/>
          <w:i/>
          <w:iCs/>
          <w:sz w:val="24"/>
        </w:rPr>
        <w:t>sportists</w:t>
      </w:r>
      <w:r>
        <w:rPr>
          <w:rFonts w:ascii="Times New Roman" w:hAnsi="Times New Roman"/>
          <w:sz w:val="24"/>
        </w:rPr>
        <w:t xml:space="preserve"> vai cita </w:t>
      </w:r>
      <w:r>
        <w:rPr>
          <w:rFonts w:ascii="Times New Roman" w:hAnsi="Times New Roman"/>
          <w:i/>
          <w:iCs/>
          <w:sz w:val="24"/>
        </w:rPr>
        <w:t>persona</w:t>
      </w:r>
      <w:r>
        <w:rPr>
          <w:rFonts w:ascii="Times New Roman" w:hAnsi="Times New Roman"/>
          <w:sz w:val="24"/>
        </w:rPr>
        <w:t xml:space="preserve"> </w:t>
      </w:r>
      <w:r>
        <w:rPr>
          <w:rFonts w:ascii="Times New Roman" w:hAnsi="Times New Roman"/>
          <w:i/>
          <w:iCs/>
          <w:sz w:val="24"/>
        </w:rPr>
        <w:t>diskvalifikācijas</w:t>
      </w:r>
      <w:r>
        <w:rPr>
          <w:rFonts w:ascii="Times New Roman" w:hAnsi="Times New Roman"/>
          <w:sz w:val="24"/>
        </w:rPr>
        <w:t xml:space="preserve"> periodā ir izdarījusi otro vai trešo antidopinga noteikumu pārkāpumu, par vairākkārtējiem pārkāpumiem noteiktie </w:t>
      </w:r>
      <w:r>
        <w:rPr>
          <w:rFonts w:ascii="Times New Roman" w:hAnsi="Times New Roman"/>
          <w:i/>
          <w:iCs/>
          <w:sz w:val="24"/>
        </w:rPr>
        <w:t>diskvalifikācijas</w:t>
      </w:r>
      <w:r>
        <w:rPr>
          <w:rFonts w:ascii="Times New Roman" w:hAnsi="Times New Roman"/>
          <w:sz w:val="24"/>
        </w:rPr>
        <w:t xml:space="preserve"> periodi notiek secīgi, nevis vienlaikus.</w:t>
      </w:r>
    </w:p>
    <w:p w14:paraId="1F8B82F0" w14:textId="77777777" w:rsidR="00351F31" w:rsidRPr="00DD70E9" w:rsidRDefault="00351F31" w:rsidP="00351F31">
      <w:pPr>
        <w:tabs>
          <w:tab w:val="left" w:pos="2820"/>
        </w:tabs>
        <w:jc w:val="both"/>
        <w:rPr>
          <w:rFonts w:ascii="Times New Roman" w:eastAsia="Verdana" w:hAnsi="Times New Roman" w:cs="Verdana"/>
          <w:noProof/>
          <w:sz w:val="24"/>
          <w:szCs w:val="19"/>
        </w:rPr>
      </w:pPr>
    </w:p>
    <w:p w14:paraId="25074ED2" w14:textId="64FF0969" w:rsidR="0007026B" w:rsidRPr="00351F31" w:rsidRDefault="00351F31" w:rsidP="00351F31">
      <w:pPr>
        <w:pStyle w:val="BodyText"/>
        <w:tabs>
          <w:tab w:val="left" w:pos="2101"/>
        </w:tabs>
        <w:ind w:left="426"/>
        <w:jc w:val="both"/>
        <w:rPr>
          <w:rFonts w:ascii="Times New Roman" w:hAnsi="Times New Roman"/>
          <w:noProof/>
          <w:sz w:val="24"/>
        </w:rPr>
      </w:pPr>
      <w:bookmarkStart w:id="302" w:name="_bookmark158"/>
      <w:bookmarkEnd w:id="302"/>
      <w:r>
        <w:rPr>
          <w:rFonts w:ascii="Times New Roman" w:hAnsi="Times New Roman"/>
          <w:sz w:val="24"/>
        </w:rPr>
        <w:t>10.9.4. Atkārtoti antidopinga noteikumu pārkāpumi desmit gadu laikā</w:t>
      </w:r>
    </w:p>
    <w:p w14:paraId="2718E2EE" w14:textId="77777777" w:rsidR="00351F31" w:rsidRPr="00351F31" w:rsidRDefault="00351F31" w:rsidP="00351F31">
      <w:pPr>
        <w:pStyle w:val="BodyText"/>
        <w:tabs>
          <w:tab w:val="left" w:pos="2101"/>
        </w:tabs>
        <w:ind w:left="426"/>
        <w:jc w:val="both"/>
        <w:rPr>
          <w:rFonts w:ascii="Times New Roman" w:hAnsi="Times New Roman"/>
          <w:noProof/>
          <w:sz w:val="24"/>
        </w:rPr>
      </w:pPr>
    </w:p>
    <w:p w14:paraId="24678BA8" w14:textId="524BB74B" w:rsidR="0007026B" w:rsidRPr="00DD70E9" w:rsidRDefault="0007026B" w:rsidP="00351F31">
      <w:pPr>
        <w:pStyle w:val="BodyText"/>
        <w:ind w:left="426"/>
        <w:jc w:val="both"/>
        <w:rPr>
          <w:rFonts w:ascii="Times New Roman" w:hAnsi="Times New Roman"/>
          <w:noProof/>
          <w:sz w:val="24"/>
        </w:rPr>
      </w:pPr>
      <w:r>
        <w:rPr>
          <w:rFonts w:ascii="Times New Roman" w:hAnsi="Times New Roman"/>
          <w:sz w:val="24"/>
        </w:rPr>
        <w:t xml:space="preserve">Saskaņā ar </w:t>
      </w:r>
      <w:r>
        <w:rPr>
          <w:rFonts w:ascii="Times New Roman" w:hAnsi="Times New Roman"/>
          <w:sz w:val="24"/>
          <w:u w:color="4754A4"/>
        </w:rPr>
        <w:t>10. panta 9. punktu</w:t>
      </w:r>
      <w:r>
        <w:rPr>
          <w:rFonts w:ascii="Times New Roman" w:hAnsi="Times New Roman"/>
          <w:sz w:val="24"/>
        </w:rPr>
        <w:t xml:space="preserve"> par vairākkārtējiem uzskata tādus antidopinga noteikumu pārkāpumus, kas izdarīti vienā un tajā pašā desmit gadus ilgā laika posmā.</w:t>
      </w:r>
    </w:p>
    <w:p w14:paraId="33657CCE" w14:textId="77777777" w:rsidR="0007026B" w:rsidRPr="00DD70E9" w:rsidRDefault="0007026B" w:rsidP="00DD70E9">
      <w:pPr>
        <w:jc w:val="both"/>
        <w:rPr>
          <w:rFonts w:ascii="Times New Roman" w:eastAsia="Verdana" w:hAnsi="Times New Roman" w:cs="Verdana"/>
          <w:noProof/>
          <w:sz w:val="24"/>
        </w:rPr>
      </w:pPr>
    </w:p>
    <w:p w14:paraId="5771BD55" w14:textId="05020DDC" w:rsidR="0007026B" w:rsidRPr="00351F31" w:rsidRDefault="00351F31" w:rsidP="00A11F1B">
      <w:pPr>
        <w:pStyle w:val="Heading2"/>
        <w:keepNext/>
        <w:rPr>
          <w:rFonts w:cs="Tahoma"/>
          <w:bCs/>
          <w:noProof/>
          <w:szCs w:val="19"/>
        </w:rPr>
      </w:pPr>
      <w:bookmarkStart w:id="303" w:name="_bookmark159"/>
      <w:bookmarkStart w:id="304" w:name="_Toc56176305"/>
      <w:bookmarkEnd w:id="303"/>
      <w:r>
        <w:t xml:space="preserve">10.10. </w:t>
      </w:r>
      <w:r>
        <w:rPr>
          <w:i/>
          <w:iCs/>
        </w:rPr>
        <w:t>Sacensību</w:t>
      </w:r>
      <w:r>
        <w:t xml:space="preserve"> rezultātu </w:t>
      </w:r>
      <w:r>
        <w:rPr>
          <w:i/>
          <w:iCs/>
        </w:rPr>
        <w:t>anulēšana</w:t>
      </w:r>
      <w:r>
        <w:t xml:space="preserve"> pēc </w:t>
      </w:r>
      <w:r>
        <w:rPr>
          <w:i/>
          <w:iCs/>
        </w:rPr>
        <w:t>paraugu</w:t>
      </w:r>
      <w:r>
        <w:t xml:space="preserve"> ievākšanas vai antidopinga noteikumu </w:t>
      </w:r>
      <w:r>
        <w:lastRenderedPageBreak/>
        <w:t>pārkāpuma</w:t>
      </w:r>
      <w:bookmarkEnd w:id="304"/>
    </w:p>
    <w:p w14:paraId="1F8C97A9" w14:textId="77777777" w:rsidR="00351F31" w:rsidRDefault="00351F31" w:rsidP="00A11F1B">
      <w:pPr>
        <w:keepNext/>
        <w:jc w:val="both"/>
        <w:rPr>
          <w:rFonts w:ascii="Times New Roman" w:hAnsi="Times New Roman"/>
          <w:noProof/>
          <w:sz w:val="24"/>
        </w:rPr>
      </w:pPr>
    </w:p>
    <w:p w14:paraId="64E508C6" w14:textId="23BB83DF" w:rsidR="0007026B" w:rsidRPr="00351F31" w:rsidRDefault="0007026B" w:rsidP="00A11F1B">
      <w:pPr>
        <w:keepNext/>
        <w:jc w:val="both"/>
        <w:rPr>
          <w:rFonts w:ascii="Times New Roman" w:eastAsia="Verdana" w:hAnsi="Times New Roman" w:cs="Verdana"/>
          <w:noProof/>
          <w:sz w:val="24"/>
          <w:szCs w:val="19"/>
        </w:rPr>
      </w:pPr>
      <w:r>
        <w:rPr>
          <w:rFonts w:ascii="Times New Roman" w:hAnsi="Times New Roman"/>
          <w:sz w:val="24"/>
        </w:rPr>
        <w:t xml:space="preserve">Saskaņā ar </w:t>
      </w:r>
      <w:r>
        <w:rPr>
          <w:rFonts w:ascii="Times New Roman" w:hAnsi="Times New Roman"/>
          <w:sz w:val="24"/>
          <w:u w:color="4754A4"/>
        </w:rPr>
        <w:t>9. pantu</w:t>
      </w:r>
      <w:r>
        <w:rPr>
          <w:rFonts w:ascii="Times New Roman" w:hAnsi="Times New Roman"/>
          <w:sz w:val="24"/>
        </w:rPr>
        <w:t xml:space="preserve"> automātiski </w:t>
      </w:r>
      <w:r>
        <w:rPr>
          <w:rFonts w:ascii="Times New Roman" w:hAnsi="Times New Roman"/>
          <w:i/>
          <w:iCs/>
          <w:sz w:val="24"/>
        </w:rPr>
        <w:t>anulē</w:t>
      </w:r>
      <w:r>
        <w:rPr>
          <w:rFonts w:ascii="Times New Roman" w:hAnsi="Times New Roman"/>
          <w:sz w:val="24"/>
        </w:rPr>
        <w:t xml:space="preserve"> ne vien to </w:t>
      </w:r>
      <w:r>
        <w:rPr>
          <w:rFonts w:ascii="Times New Roman" w:hAnsi="Times New Roman"/>
          <w:i/>
          <w:iCs/>
          <w:sz w:val="24"/>
        </w:rPr>
        <w:t>sacensību</w:t>
      </w:r>
      <w:r>
        <w:rPr>
          <w:rFonts w:ascii="Times New Roman" w:hAnsi="Times New Roman"/>
          <w:sz w:val="24"/>
        </w:rPr>
        <w:t xml:space="preserve"> rezultātus, kurās </w:t>
      </w:r>
      <w:r>
        <w:rPr>
          <w:rFonts w:ascii="Times New Roman" w:hAnsi="Times New Roman"/>
          <w:i/>
          <w:iCs/>
          <w:sz w:val="24"/>
        </w:rPr>
        <w:t>parauga</w:t>
      </w:r>
      <w:r>
        <w:rPr>
          <w:rFonts w:ascii="Times New Roman" w:hAnsi="Times New Roman"/>
          <w:sz w:val="24"/>
        </w:rPr>
        <w:t xml:space="preserve"> analīžu rezultāts ir bijis pozitīvs, bet arī visus tos </w:t>
      </w:r>
      <w:r>
        <w:rPr>
          <w:rFonts w:ascii="Times New Roman" w:hAnsi="Times New Roman"/>
          <w:i/>
          <w:iCs/>
          <w:sz w:val="24"/>
        </w:rPr>
        <w:t>sacensību</w:t>
      </w:r>
      <w:r>
        <w:rPr>
          <w:rFonts w:ascii="Times New Roman" w:hAnsi="Times New Roman"/>
          <w:sz w:val="24"/>
        </w:rPr>
        <w:t xml:space="preserve"> rezultātus, kas gūti laikā no dienas, kad vākts </w:t>
      </w:r>
      <w:r>
        <w:rPr>
          <w:rFonts w:ascii="Times New Roman" w:hAnsi="Times New Roman"/>
          <w:i/>
          <w:iCs/>
          <w:sz w:val="24"/>
        </w:rPr>
        <w:t>paraugs</w:t>
      </w:r>
      <w:r>
        <w:rPr>
          <w:rFonts w:ascii="Times New Roman" w:hAnsi="Times New Roman"/>
          <w:sz w:val="24"/>
        </w:rPr>
        <w:t xml:space="preserve"> (</w:t>
      </w:r>
      <w:r>
        <w:rPr>
          <w:rFonts w:ascii="Times New Roman" w:hAnsi="Times New Roman"/>
          <w:i/>
          <w:iCs/>
          <w:sz w:val="24"/>
        </w:rPr>
        <w:t>sacensībās</w:t>
      </w:r>
      <w:r>
        <w:rPr>
          <w:rFonts w:ascii="Times New Roman" w:hAnsi="Times New Roman"/>
          <w:sz w:val="24"/>
        </w:rPr>
        <w:t xml:space="preserve"> vai </w:t>
      </w:r>
      <w:r>
        <w:rPr>
          <w:rFonts w:ascii="Times New Roman" w:hAnsi="Times New Roman"/>
          <w:i/>
          <w:iCs/>
          <w:sz w:val="24"/>
        </w:rPr>
        <w:t>ārpus sacensībām</w:t>
      </w:r>
      <w:r>
        <w:rPr>
          <w:rFonts w:ascii="Times New Roman" w:hAnsi="Times New Roman"/>
          <w:sz w:val="24"/>
        </w:rPr>
        <w:t xml:space="preserve">), kura analīžu rezultāts ir bijis pozitīvs, vai noticis cits antidopinga noteikumu pārkāpums, līdz dienai, kad stājas spēkā </w:t>
      </w:r>
      <w:r>
        <w:rPr>
          <w:rFonts w:ascii="Times New Roman" w:hAnsi="Times New Roman"/>
          <w:i/>
          <w:iCs/>
          <w:sz w:val="24"/>
        </w:rPr>
        <w:t>pagaidu aizliegums</w:t>
      </w:r>
      <w:r>
        <w:rPr>
          <w:rFonts w:ascii="Times New Roman" w:hAnsi="Times New Roman"/>
          <w:sz w:val="24"/>
        </w:rPr>
        <w:t xml:space="preserve"> piedalīties sacensībās vai </w:t>
      </w:r>
      <w:r>
        <w:rPr>
          <w:rFonts w:ascii="Times New Roman" w:hAnsi="Times New Roman"/>
          <w:i/>
          <w:iCs/>
          <w:sz w:val="24"/>
        </w:rPr>
        <w:t>diskvalifikācija</w:t>
      </w:r>
      <w:r>
        <w:rPr>
          <w:rFonts w:ascii="Times New Roman" w:hAnsi="Times New Roman"/>
          <w:sz w:val="24"/>
        </w:rPr>
        <w:t>, piemērojot visas no tā izrietošās sekas, tostarp atsavinot visas medaļas, punktus un balvas, ja vien saskaņā ar taisnīguma principiem nav jārīkojas</w:t>
      </w:r>
      <w:bookmarkStart w:id="305" w:name="10.11_Forfeited_Prize_Money"/>
      <w:bookmarkStart w:id="306" w:name="10.12_Financial_Consequences"/>
      <w:bookmarkStart w:id="307" w:name="_bookmark160"/>
      <w:bookmarkEnd w:id="305"/>
      <w:bookmarkEnd w:id="306"/>
      <w:bookmarkEnd w:id="307"/>
      <w:r>
        <w:rPr>
          <w:rFonts w:ascii="Times New Roman" w:hAnsi="Times New Roman"/>
          <w:sz w:val="24"/>
        </w:rPr>
        <w:t xml:space="preserve"> citādi.</w:t>
      </w:r>
      <w:r w:rsidR="00351F31">
        <w:rPr>
          <w:rStyle w:val="FootnoteReference"/>
          <w:rFonts w:ascii="Times New Roman" w:hAnsi="Times New Roman"/>
          <w:noProof/>
          <w:sz w:val="24"/>
        </w:rPr>
        <w:footnoteReference w:id="73"/>
      </w:r>
    </w:p>
    <w:p w14:paraId="418E7855" w14:textId="77777777" w:rsidR="0007026B" w:rsidRPr="00DD70E9" w:rsidRDefault="0007026B" w:rsidP="00DD70E9">
      <w:pPr>
        <w:jc w:val="both"/>
        <w:rPr>
          <w:rFonts w:ascii="Times New Roman" w:eastAsia="Trebuchet MS" w:hAnsi="Times New Roman" w:cs="Trebuchet MS"/>
          <w:b/>
          <w:bCs/>
          <w:noProof/>
          <w:sz w:val="24"/>
        </w:rPr>
      </w:pPr>
    </w:p>
    <w:p w14:paraId="11AB3E02" w14:textId="22B136F9" w:rsidR="0007026B" w:rsidRPr="00351F31" w:rsidRDefault="00351F31" w:rsidP="00A11F1B">
      <w:pPr>
        <w:pStyle w:val="Heading2"/>
        <w:rPr>
          <w:bCs/>
          <w:noProof/>
        </w:rPr>
      </w:pPr>
      <w:bookmarkStart w:id="308" w:name="_bookmark161"/>
      <w:bookmarkStart w:id="309" w:name="_Toc56176306"/>
      <w:bookmarkEnd w:id="308"/>
      <w:r>
        <w:t>10.11. Atsavinātās naudas balvas</w:t>
      </w:r>
      <w:bookmarkEnd w:id="309"/>
    </w:p>
    <w:p w14:paraId="49EF0156" w14:textId="77777777" w:rsidR="00351F31" w:rsidRDefault="00351F31" w:rsidP="00DD70E9">
      <w:pPr>
        <w:pStyle w:val="BodyText"/>
        <w:ind w:left="0"/>
        <w:jc w:val="both"/>
        <w:rPr>
          <w:rFonts w:ascii="Times New Roman" w:hAnsi="Times New Roman"/>
          <w:noProof/>
          <w:sz w:val="24"/>
        </w:rPr>
      </w:pPr>
    </w:p>
    <w:p w14:paraId="71768021" w14:textId="12F2DEB7" w:rsidR="0007026B" w:rsidRPr="00DD70E9" w:rsidRDefault="0007026B" w:rsidP="00DD70E9">
      <w:pPr>
        <w:pStyle w:val="BodyText"/>
        <w:ind w:left="0"/>
        <w:jc w:val="both"/>
        <w:rPr>
          <w:rFonts w:ascii="Times New Roman" w:eastAsia="Trebuchet MS" w:hAnsi="Times New Roman" w:cs="Trebuchet MS"/>
          <w:noProof/>
          <w:sz w:val="24"/>
          <w:szCs w:val="11"/>
        </w:rPr>
      </w:pPr>
      <w:r>
        <w:rPr>
          <w:rFonts w:ascii="Times New Roman" w:hAnsi="Times New Roman"/>
          <w:i/>
          <w:sz w:val="24"/>
        </w:rPr>
        <w:t>Antidopinga organizācija</w:t>
      </w:r>
      <w:r>
        <w:rPr>
          <w:rFonts w:ascii="Times New Roman" w:hAnsi="Times New Roman"/>
          <w:sz w:val="24"/>
        </w:rPr>
        <w:t xml:space="preserve"> vai cits </w:t>
      </w:r>
      <w:r>
        <w:rPr>
          <w:rFonts w:ascii="Times New Roman" w:hAnsi="Times New Roman"/>
          <w:i/>
          <w:sz w:val="24"/>
        </w:rPr>
        <w:t>parakstītājs</w:t>
      </w:r>
      <w:r>
        <w:rPr>
          <w:rFonts w:ascii="Times New Roman" w:hAnsi="Times New Roman"/>
          <w:sz w:val="24"/>
        </w:rPr>
        <w:t xml:space="preserve">, kas atguvis naudas balvas, kuras atsavinātas antidopinga noteikumu pārkāpuma rezultātā, veic pamatotus pasākumus, lai sadalītu un izmaksātu šīs naudas balvas tiem </w:t>
      </w:r>
      <w:r>
        <w:rPr>
          <w:rFonts w:ascii="Times New Roman" w:hAnsi="Times New Roman"/>
          <w:i/>
          <w:sz w:val="24"/>
        </w:rPr>
        <w:t>sportistiem</w:t>
      </w:r>
      <w:r>
        <w:rPr>
          <w:rFonts w:ascii="Times New Roman" w:hAnsi="Times New Roman"/>
          <w:sz w:val="24"/>
        </w:rPr>
        <w:t xml:space="preserve">, kas būtu bijuši tiesīgi uz tām, ja sacensībās nebūtu piedalījies </w:t>
      </w:r>
      <w:r>
        <w:rPr>
          <w:rFonts w:ascii="Times New Roman" w:hAnsi="Times New Roman"/>
          <w:i/>
          <w:sz w:val="24"/>
        </w:rPr>
        <w:t>sportists</w:t>
      </w:r>
      <w:r>
        <w:rPr>
          <w:rFonts w:ascii="Times New Roman" w:hAnsi="Times New Roman"/>
          <w:sz w:val="24"/>
        </w:rPr>
        <w:t xml:space="preserve">, kuram tās atsavinātas. Starptautiskā federācija savos noteikumos var noteikt, vai pārdalītās naudas balvas ņem vērā, nosakot </w:t>
      </w:r>
      <w:r>
        <w:rPr>
          <w:rFonts w:ascii="Times New Roman" w:hAnsi="Times New Roman"/>
          <w:i/>
          <w:sz w:val="24"/>
        </w:rPr>
        <w:t>sportistu</w:t>
      </w:r>
      <w:r>
        <w:rPr>
          <w:rFonts w:ascii="Times New Roman" w:hAnsi="Times New Roman"/>
          <w:sz w:val="24"/>
        </w:rPr>
        <w:t xml:space="preserve"> reitingus.</w:t>
      </w:r>
      <w:r w:rsidR="00351F31">
        <w:rPr>
          <w:rStyle w:val="FootnoteReference"/>
          <w:rFonts w:ascii="Times New Roman" w:hAnsi="Times New Roman"/>
          <w:noProof/>
          <w:sz w:val="24"/>
        </w:rPr>
        <w:footnoteReference w:id="74"/>
      </w:r>
    </w:p>
    <w:p w14:paraId="6A1E7509" w14:textId="77777777" w:rsidR="0007026B" w:rsidRPr="00DD70E9" w:rsidRDefault="0007026B" w:rsidP="00DD70E9">
      <w:pPr>
        <w:jc w:val="both"/>
        <w:rPr>
          <w:rFonts w:ascii="Times New Roman" w:eastAsia="Trebuchet MS" w:hAnsi="Times New Roman" w:cs="Trebuchet MS"/>
          <w:b/>
          <w:bCs/>
          <w:noProof/>
          <w:sz w:val="24"/>
        </w:rPr>
      </w:pPr>
    </w:p>
    <w:p w14:paraId="2D7CCEA2" w14:textId="2AD9E8CA" w:rsidR="0007026B" w:rsidRPr="00351F31" w:rsidRDefault="00351F31" w:rsidP="00A11F1B">
      <w:pPr>
        <w:pStyle w:val="Heading2"/>
        <w:rPr>
          <w:bCs/>
          <w:noProof/>
        </w:rPr>
      </w:pPr>
      <w:bookmarkStart w:id="310" w:name="_Toc56176307"/>
      <w:r>
        <w:t xml:space="preserve">10.12. </w:t>
      </w:r>
      <w:r w:rsidRPr="00A11F1B">
        <w:rPr>
          <w:i/>
          <w:iCs/>
        </w:rPr>
        <w:t>Finansiālas sekas</w:t>
      </w:r>
      <w:bookmarkEnd w:id="310"/>
    </w:p>
    <w:p w14:paraId="3A12A19C" w14:textId="77777777" w:rsidR="00351F31" w:rsidRDefault="00351F31" w:rsidP="00DD70E9">
      <w:pPr>
        <w:pStyle w:val="BodyText"/>
        <w:ind w:left="0"/>
        <w:jc w:val="both"/>
        <w:rPr>
          <w:rFonts w:ascii="Times New Roman" w:hAnsi="Times New Roman"/>
          <w:i/>
          <w:noProof/>
          <w:sz w:val="24"/>
        </w:rPr>
      </w:pPr>
    </w:p>
    <w:p w14:paraId="280FFA10" w14:textId="1FAFE5E1" w:rsidR="0007026B" w:rsidRPr="00DD70E9" w:rsidRDefault="0007026B" w:rsidP="00DD70E9">
      <w:pPr>
        <w:pStyle w:val="BodyText"/>
        <w:ind w:left="0"/>
        <w:jc w:val="both"/>
        <w:rPr>
          <w:rFonts w:ascii="Times New Roman" w:hAnsi="Times New Roman"/>
          <w:noProof/>
          <w:sz w:val="24"/>
        </w:rPr>
      </w:pPr>
      <w:r>
        <w:rPr>
          <w:rFonts w:ascii="Times New Roman" w:hAnsi="Times New Roman"/>
          <w:i/>
          <w:iCs/>
          <w:sz w:val="24"/>
        </w:rPr>
        <w:t>Antidopinga organizācijas</w:t>
      </w:r>
      <w:r>
        <w:rPr>
          <w:rFonts w:ascii="Times New Roman" w:hAnsi="Times New Roman"/>
          <w:sz w:val="24"/>
        </w:rPr>
        <w:t xml:space="preserve"> savos noteikumos par antidopinga noteikumu pārkāpumiem var paredzēt samērīgu izmaksu atgūšanu vai finansiālas sankcijas. Tomēr </w:t>
      </w:r>
      <w:r>
        <w:rPr>
          <w:rFonts w:ascii="Times New Roman" w:hAnsi="Times New Roman"/>
          <w:i/>
          <w:iCs/>
          <w:sz w:val="24"/>
        </w:rPr>
        <w:t>antidopinga organizācijas</w:t>
      </w:r>
      <w:r>
        <w:rPr>
          <w:rFonts w:ascii="Times New Roman" w:hAnsi="Times New Roman"/>
          <w:sz w:val="24"/>
        </w:rPr>
        <w:t xml:space="preserve"> var noteikt finansiālas sankcijas gadījumos, ja jau ir noteikts maksimālais </w:t>
      </w:r>
      <w:r>
        <w:rPr>
          <w:rFonts w:ascii="Times New Roman" w:hAnsi="Times New Roman"/>
          <w:i/>
          <w:iCs/>
          <w:sz w:val="24"/>
        </w:rPr>
        <w:t>diskvalifikācijas</w:t>
      </w:r>
      <w:r>
        <w:rPr>
          <w:rFonts w:ascii="Times New Roman" w:hAnsi="Times New Roman"/>
          <w:sz w:val="24"/>
        </w:rPr>
        <w:t xml:space="preserve"> periods, kas citkārt būtu piemērojams. Finansiālas sankcijas var piemērot tikai saskaņā ar samērīguma principu. Izmaksu atgūšanu vai finansiālas sankcijas nevar uzskatīt par pamatu </w:t>
      </w:r>
      <w:r>
        <w:rPr>
          <w:rFonts w:ascii="Times New Roman" w:hAnsi="Times New Roman"/>
          <w:i/>
          <w:sz w:val="24"/>
        </w:rPr>
        <w:t>diskvalifikācijas</w:t>
      </w:r>
      <w:r>
        <w:rPr>
          <w:rFonts w:ascii="Times New Roman" w:hAnsi="Times New Roman"/>
          <w:sz w:val="24"/>
        </w:rPr>
        <w:t xml:space="preserve"> perioda vai citu saskaņā ar </w:t>
      </w:r>
      <w:r>
        <w:rPr>
          <w:rFonts w:ascii="Times New Roman" w:hAnsi="Times New Roman"/>
          <w:i/>
          <w:sz w:val="24"/>
        </w:rPr>
        <w:t>Kodeksu</w:t>
      </w:r>
      <w:r>
        <w:rPr>
          <w:rFonts w:ascii="Times New Roman" w:hAnsi="Times New Roman"/>
          <w:sz w:val="24"/>
        </w:rPr>
        <w:t xml:space="preserve"> piemērojamu sankciju samazināšanai.</w:t>
      </w:r>
    </w:p>
    <w:p w14:paraId="46951F8C" w14:textId="77777777" w:rsidR="0007026B" w:rsidRPr="00DD70E9" w:rsidRDefault="0007026B" w:rsidP="00DD70E9">
      <w:pPr>
        <w:jc w:val="both"/>
        <w:rPr>
          <w:rFonts w:ascii="Times New Roman" w:eastAsia="Calibri" w:hAnsi="Times New Roman" w:cs="Calibri"/>
          <w:i/>
          <w:noProof/>
          <w:sz w:val="24"/>
          <w:szCs w:val="17"/>
        </w:rPr>
      </w:pPr>
    </w:p>
    <w:p w14:paraId="61E82628" w14:textId="37218507" w:rsidR="0007026B" w:rsidRPr="00351F31" w:rsidRDefault="00351F31" w:rsidP="00A11F1B">
      <w:pPr>
        <w:pStyle w:val="Heading2"/>
        <w:rPr>
          <w:rFonts w:cs="Tahoma"/>
          <w:bCs/>
          <w:noProof/>
          <w:szCs w:val="19"/>
        </w:rPr>
      </w:pPr>
      <w:bookmarkStart w:id="311" w:name="10.13_Commencement_of_Ineligibility_Peri"/>
      <w:bookmarkStart w:id="312" w:name="_bookmark162"/>
      <w:bookmarkStart w:id="313" w:name="_Toc56176308"/>
      <w:bookmarkEnd w:id="311"/>
      <w:bookmarkEnd w:id="312"/>
      <w:r>
        <w:t xml:space="preserve">10.13. </w:t>
      </w:r>
      <w:r>
        <w:rPr>
          <w:i/>
        </w:rPr>
        <w:t>Diskvalifikācijas</w:t>
      </w:r>
      <w:r>
        <w:t xml:space="preserve"> perioda sākums</w:t>
      </w:r>
      <w:bookmarkEnd w:id="313"/>
    </w:p>
    <w:p w14:paraId="4FBCE505" w14:textId="77777777" w:rsidR="00351F31" w:rsidRDefault="00351F31" w:rsidP="00DD70E9">
      <w:pPr>
        <w:pStyle w:val="BodyText"/>
        <w:ind w:left="0"/>
        <w:jc w:val="both"/>
        <w:rPr>
          <w:rFonts w:ascii="Times New Roman" w:hAnsi="Times New Roman"/>
          <w:noProof/>
          <w:sz w:val="24"/>
        </w:rPr>
      </w:pPr>
    </w:p>
    <w:p w14:paraId="220CC6BE" w14:textId="1CAACC88" w:rsidR="0007026B" w:rsidRDefault="0007026B" w:rsidP="00DD70E9">
      <w:pPr>
        <w:pStyle w:val="BodyText"/>
        <w:ind w:left="0"/>
        <w:jc w:val="both"/>
        <w:rPr>
          <w:rFonts w:ascii="Times New Roman" w:hAnsi="Times New Roman"/>
          <w:noProof/>
          <w:sz w:val="24"/>
        </w:rPr>
      </w:pPr>
      <w:r>
        <w:rPr>
          <w:rFonts w:ascii="Times New Roman" w:hAnsi="Times New Roman"/>
          <w:sz w:val="24"/>
        </w:rPr>
        <w:t xml:space="preserve">Ja </w:t>
      </w:r>
      <w:r>
        <w:rPr>
          <w:rFonts w:ascii="Times New Roman" w:hAnsi="Times New Roman"/>
          <w:i/>
          <w:sz w:val="24"/>
        </w:rPr>
        <w:t>sportists</w:t>
      </w:r>
      <w:r>
        <w:rPr>
          <w:rFonts w:ascii="Times New Roman" w:hAnsi="Times New Roman"/>
          <w:sz w:val="24"/>
        </w:rPr>
        <w:t xml:space="preserve"> jau izcieš </w:t>
      </w:r>
      <w:r>
        <w:rPr>
          <w:rFonts w:ascii="Times New Roman" w:hAnsi="Times New Roman"/>
          <w:i/>
          <w:sz w:val="24"/>
        </w:rPr>
        <w:t>diskvalifikācijas</w:t>
      </w:r>
      <w:r>
        <w:rPr>
          <w:rFonts w:ascii="Times New Roman" w:hAnsi="Times New Roman"/>
          <w:sz w:val="24"/>
        </w:rPr>
        <w:t xml:space="preserve"> periodu par antidopinga noteikumu pārkāpumu, jauns </w:t>
      </w:r>
      <w:r>
        <w:rPr>
          <w:rFonts w:ascii="Times New Roman" w:hAnsi="Times New Roman"/>
          <w:i/>
          <w:sz w:val="24"/>
        </w:rPr>
        <w:t>diskvalifikācijas</w:t>
      </w:r>
      <w:r>
        <w:rPr>
          <w:rFonts w:ascii="Times New Roman" w:hAnsi="Times New Roman"/>
          <w:sz w:val="24"/>
        </w:rPr>
        <w:t xml:space="preserve"> periods sākas pirmajā dienā pēc pašreizējā </w:t>
      </w:r>
      <w:r>
        <w:rPr>
          <w:rFonts w:ascii="Times New Roman" w:hAnsi="Times New Roman"/>
          <w:i/>
          <w:sz w:val="24"/>
        </w:rPr>
        <w:t>diskvalifikācijas</w:t>
      </w:r>
      <w:r>
        <w:rPr>
          <w:rFonts w:ascii="Times New Roman" w:hAnsi="Times New Roman"/>
          <w:sz w:val="24"/>
        </w:rPr>
        <w:t xml:space="preserve"> perioda beigām. Citādi, izņemot tālāk norādītos gadījumus, </w:t>
      </w:r>
      <w:r>
        <w:rPr>
          <w:rFonts w:ascii="Times New Roman" w:hAnsi="Times New Roman"/>
          <w:i/>
          <w:sz w:val="24"/>
        </w:rPr>
        <w:t>diskvalifikācijas</w:t>
      </w:r>
      <w:r>
        <w:rPr>
          <w:rFonts w:ascii="Times New Roman" w:hAnsi="Times New Roman"/>
          <w:sz w:val="24"/>
        </w:rPr>
        <w:t xml:space="preserve"> periods sākas no dienas, kad lietas izskatīšanā ir pieņemts galīgs lēmums par </w:t>
      </w:r>
      <w:r>
        <w:rPr>
          <w:rFonts w:ascii="Times New Roman" w:hAnsi="Times New Roman"/>
          <w:i/>
          <w:sz w:val="24"/>
        </w:rPr>
        <w:t>diskvalifikācijas</w:t>
      </w:r>
      <w:r>
        <w:rPr>
          <w:rFonts w:ascii="Times New Roman" w:hAnsi="Times New Roman"/>
          <w:sz w:val="24"/>
        </w:rPr>
        <w:t xml:space="preserve"> periodu, vai ja lietas izskatīšanu atceļ vai tā nenotiek, no dienas, kad </w:t>
      </w:r>
      <w:r>
        <w:rPr>
          <w:rFonts w:ascii="Times New Roman" w:hAnsi="Times New Roman"/>
          <w:i/>
          <w:sz w:val="24"/>
        </w:rPr>
        <w:t>sportists</w:t>
      </w:r>
      <w:r>
        <w:rPr>
          <w:rFonts w:ascii="Times New Roman" w:hAnsi="Times New Roman"/>
          <w:sz w:val="24"/>
        </w:rPr>
        <w:t xml:space="preserve"> piekrīt </w:t>
      </w:r>
      <w:r>
        <w:rPr>
          <w:rFonts w:ascii="Times New Roman" w:hAnsi="Times New Roman"/>
          <w:i/>
          <w:sz w:val="24"/>
        </w:rPr>
        <w:t>diskvalifikācijai</w:t>
      </w:r>
      <w:r>
        <w:rPr>
          <w:rFonts w:ascii="Times New Roman" w:hAnsi="Times New Roman"/>
          <w:sz w:val="24"/>
        </w:rPr>
        <w:t xml:space="preserve"> vai to viņam nosaka citā veidā.</w:t>
      </w:r>
    </w:p>
    <w:p w14:paraId="5F753D78" w14:textId="77777777" w:rsidR="00351F31" w:rsidRPr="00DD70E9" w:rsidRDefault="00351F31" w:rsidP="00DD70E9">
      <w:pPr>
        <w:pStyle w:val="BodyText"/>
        <w:ind w:left="0"/>
        <w:jc w:val="both"/>
        <w:rPr>
          <w:rFonts w:ascii="Times New Roman" w:hAnsi="Times New Roman"/>
          <w:noProof/>
          <w:sz w:val="24"/>
        </w:rPr>
      </w:pPr>
    </w:p>
    <w:p w14:paraId="5F312450" w14:textId="6B1ADCA8" w:rsidR="0007026B" w:rsidRPr="00DD70E9" w:rsidRDefault="00351F31" w:rsidP="00351F31">
      <w:pPr>
        <w:tabs>
          <w:tab w:val="left" w:pos="2101"/>
        </w:tabs>
        <w:ind w:left="426"/>
        <w:jc w:val="both"/>
        <w:rPr>
          <w:rFonts w:ascii="Times New Roman" w:eastAsia="Trebuchet MS" w:hAnsi="Times New Roman" w:cs="Trebuchet MS"/>
          <w:noProof/>
          <w:sz w:val="24"/>
          <w:szCs w:val="19"/>
        </w:rPr>
      </w:pPr>
      <w:bookmarkStart w:id="314" w:name="_bookmark163"/>
      <w:bookmarkEnd w:id="314"/>
      <w:r>
        <w:rPr>
          <w:rFonts w:ascii="Times New Roman" w:hAnsi="Times New Roman"/>
          <w:sz w:val="24"/>
        </w:rPr>
        <w:t xml:space="preserve">10.13.1. Ar </w:t>
      </w:r>
      <w:r>
        <w:rPr>
          <w:rFonts w:ascii="Times New Roman" w:hAnsi="Times New Roman"/>
          <w:i/>
          <w:sz w:val="24"/>
        </w:rPr>
        <w:t>sportistu</w:t>
      </w:r>
      <w:r>
        <w:rPr>
          <w:rFonts w:ascii="Times New Roman" w:hAnsi="Times New Roman"/>
          <w:sz w:val="24"/>
        </w:rPr>
        <w:t xml:space="preserve"> vai citu </w:t>
      </w:r>
      <w:r>
        <w:rPr>
          <w:rFonts w:ascii="Times New Roman" w:hAnsi="Times New Roman"/>
          <w:i/>
          <w:sz w:val="24"/>
        </w:rPr>
        <w:t>personu</w:t>
      </w:r>
      <w:r>
        <w:rPr>
          <w:rFonts w:ascii="Times New Roman" w:hAnsi="Times New Roman"/>
          <w:sz w:val="24"/>
        </w:rPr>
        <w:t xml:space="preserve"> nesaistīta kavēšanās</w:t>
      </w:r>
    </w:p>
    <w:p w14:paraId="096E0CFC" w14:textId="77777777" w:rsidR="00351F31" w:rsidRDefault="00351F31" w:rsidP="00351F31">
      <w:pPr>
        <w:pStyle w:val="BodyText"/>
        <w:ind w:left="426"/>
        <w:jc w:val="both"/>
        <w:rPr>
          <w:rFonts w:ascii="Times New Roman" w:hAnsi="Times New Roman"/>
          <w:noProof/>
          <w:sz w:val="24"/>
        </w:rPr>
      </w:pPr>
    </w:p>
    <w:p w14:paraId="7B4B013A" w14:textId="63950AFF" w:rsidR="0007026B" w:rsidRPr="00DD70E9" w:rsidRDefault="0007026B" w:rsidP="00351F31">
      <w:pPr>
        <w:pStyle w:val="BodyText"/>
        <w:ind w:left="426"/>
        <w:jc w:val="both"/>
        <w:rPr>
          <w:rFonts w:ascii="Times New Roman" w:eastAsia="Trebuchet MS" w:hAnsi="Times New Roman" w:cs="Trebuchet MS"/>
          <w:noProof/>
          <w:sz w:val="24"/>
          <w:szCs w:val="11"/>
        </w:rPr>
      </w:pPr>
      <w:r>
        <w:rPr>
          <w:rFonts w:ascii="Times New Roman" w:hAnsi="Times New Roman"/>
          <w:sz w:val="24"/>
        </w:rPr>
        <w:t xml:space="preserve">Ja lietas izskatīšanas procesā vai citos </w:t>
      </w:r>
      <w:r>
        <w:rPr>
          <w:rFonts w:ascii="Times New Roman" w:hAnsi="Times New Roman"/>
          <w:i/>
          <w:sz w:val="24"/>
        </w:rPr>
        <w:t>dopinga kontroles</w:t>
      </w:r>
      <w:r>
        <w:rPr>
          <w:rFonts w:ascii="Times New Roman" w:hAnsi="Times New Roman"/>
          <w:sz w:val="24"/>
        </w:rPr>
        <w:t xml:space="preserve"> posmos ir notikusi būtiska kavēšanās un </w:t>
      </w:r>
      <w:r>
        <w:rPr>
          <w:rFonts w:ascii="Times New Roman" w:hAnsi="Times New Roman"/>
          <w:i/>
          <w:sz w:val="24"/>
        </w:rPr>
        <w:t>sportists</w:t>
      </w:r>
      <w:r>
        <w:rPr>
          <w:rFonts w:ascii="Times New Roman" w:hAnsi="Times New Roman"/>
          <w:sz w:val="24"/>
        </w:rPr>
        <w:t xml:space="preserve"> vai cita </w:t>
      </w:r>
      <w:r>
        <w:rPr>
          <w:rFonts w:ascii="Times New Roman" w:hAnsi="Times New Roman"/>
          <w:i/>
          <w:sz w:val="24"/>
        </w:rPr>
        <w:t>persona</w:t>
      </w:r>
      <w:r>
        <w:rPr>
          <w:rFonts w:ascii="Times New Roman" w:hAnsi="Times New Roman"/>
          <w:sz w:val="24"/>
        </w:rPr>
        <w:t xml:space="preserve"> var pierādīt, ka šī kavēšanās nav notikusi viņas dēļ, iestāde, kas nosaka sankcijas, var noteikt </w:t>
      </w:r>
      <w:r>
        <w:rPr>
          <w:rFonts w:ascii="Times New Roman" w:hAnsi="Times New Roman"/>
          <w:i/>
          <w:sz w:val="24"/>
        </w:rPr>
        <w:t>diskvalifikācijas</w:t>
      </w:r>
      <w:r>
        <w:rPr>
          <w:rFonts w:ascii="Times New Roman" w:hAnsi="Times New Roman"/>
          <w:sz w:val="24"/>
        </w:rPr>
        <w:t xml:space="preserve"> perioda sākumu agrāk, </w:t>
      </w:r>
      <w:r>
        <w:rPr>
          <w:rFonts w:ascii="Times New Roman" w:hAnsi="Times New Roman"/>
          <w:sz w:val="24"/>
        </w:rPr>
        <w:lastRenderedPageBreak/>
        <w:t xml:space="preserve">proti, jau </w:t>
      </w:r>
      <w:r>
        <w:rPr>
          <w:rFonts w:ascii="Times New Roman" w:hAnsi="Times New Roman"/>
          <w:i/>
          <w:sz w:val="24"/>
        </w:rPr>
        <w:t>paraugu</w:t>
      </w:r>
      <w:r>
        <w:rPr>
          <w:rFonts w:ascii="Times New Roman" w:hAnsi="Times New Roman"/>
          <w:sz w:val="24"/>
        </w:rPr>
        <w:t xml:space="preserve"> vākšanas dienā vai arī dienā, kad izdarīts pēdējais antidopinga noteikumu pārkāpums. </w:t>
      </w:r>
      <w:r>
        <w:rPr>
          <w:rFonts w:ascii="Times New Roman" w:hAnsi="Times New Roman"/>
          <w:i/>
          <w:sz w:val="24"/>
        </w:rPr>
        <w:t>Anulē</w:t>
      </w:r>
      <w:r>
        <w:rPr>
          <w:rFonts w:ascii="Times New Roman" w:hAnsi="Times New Roman"/>
          <w:sz w:val="24"/>
        </w:rPr>
        <w:t xml:space="preserve"> visus sacensību rezultātus, kas gūti </w:t>
      </w:r>
      <w:r>
        <w:rPr>
          <w:rFonts w:ascii="Times New Roman" w:hAnsi="Times New Roman"/>
          <w:i/>
          <w:sz w:val="24"/>
        </w:rPr>
        <w:t>diskvalifikācijas</w:t>
      </w:r>
      <w:r>
        <w:rPr>
          <w:rFonts w:ascii="Times New Roman" w:hAnsi="Times New Roman"/>
          <w:sz w:val="24"/>
        </w:rPr>
        <w:t xml:space="preserve"> periodā, tostarp, arī tad, ja </w:t>
      </w:r>
      <w:r>
        <w:rPr>
          <w:rFonts w:ascii="Times New Roman" w:hAnsi="Times New Roman"/>
          <w:i/>
          <w:sz w:val="24"/>
        </w:rPr>
        <w:t>diskvalifikācija</w:t>
      </w:r>
      <w:r>
        <w:rPr>
          <w:rFonts w:ascii="Times New Roman" w:hAnsi="Times New Roman"/>
          <w:sz w:val="24"/>
        </w:rPr>
        <w:t xml:space="preserve"> noteikta ar atpakaļejošu datumu.</w:t>
      </w:r>
      <w:r w:rsidR="00351F31">
        <w:rPr>
          <w:rStyle w:val="FootnoteReference"/>
          <w:rFonts w:ascii="Times New Roman" w:hAnsi="Times New Roman"/>
          <w:noProof/>
          <w:sz w:val="24"/>
        </w:rPr>
        <w:footnoteReference w:id="75"/>
      </w:r>
    </w:p>
    <w:p w14:paraId="15DD0D02" w14:textId="77777777" w:rsidR="00351F31" w:rsidRDefault="00351F31" w:rsidP="00351F31">
      <w:pPr>
        <w:tabs>
          <w:tab w:val="left" w:pos="2101"/>
        </w:tabs>
        <w:ind w:left="426"/>
        <w:jc w:val="both"/>
        <w:rPr>
          <w:rFonts w:ascii="Times New Roman" w:hAnsi="Times New Roman"/>
          <w:noProof/>
          <w:sz w:val="24"/>
        </w:rPr>
      </w:pPr>
      <w:bookmarkStart w:id="315" w:name="_bookmark164"/>
      <w:bookmarkEnd w:id="315"/>
    </w:p>
    <w:p w14:paraId="1663CAAA" w14:textId="49E75D44" w:rsidR="0007026B" w:rsidRPr="00DD70E9" w:rsidRDefault="00351F31" w:rsidP="00351F31">
      <w:pPr>
        <w:tabs>
          <w:tab w:val="left" w:pos="2101"/>
        </w:tabs>
        <w:ind w:left="426"/>
        <w:jc w:val="both"/>
        <w:rPr>
          <w:rFonts w:ascii="Times New Roman" w:eastAsia="Verdana" w:hAnsi="Times New Roman" w:cs="Verdana"/>
          <w:noProof/>
          <w:sz w:val="24"/>
          <w:szCs w:val="19"/>
        </w:rPr>
      </w:pPr>
      <w:r>
        <w:rPr>
          <w:rFonts w:ascii="Times New Roman" w:hAnsi="Times New Roman"/>
          <w:sz w:val="24"/>
        </w:rPr>
        <w:t xml:space="preserve">10.13.2. </w:t>
      </w:r>
      <w:r>
        <w:rPr>
          <w:rFonts w:ascii="Times New Roman" w:hAnsi="Times New Roman"/>
          <w:i/>
          <w:sz w:val="24"/>
        </w:rPr>
        <w:t>Pagaidu aizlieguma</w:t>
      </w:r>
      <w:r>
        <w:rPr>
          <w:rFonts w:ascii="Times New Roman" w:hAnsi="Times New Roman"/>
          <w:sz w:val="24"/>
        </w:rPr>
        <w:t xml:space="preserve"> piedalīties sacensībās vai jau pagājušā </w:t>
      </w:r>
      <w:r>
        <w:rPr>
          <w:rFonts w:ascii="Times New Roman" w:hAnsi="Times New Roman"/>
          <w:i/>
          <w:sz w:val="24"/>
        </w:rPr>
        <w:t>diskvalifikācijas</w:t>
      </w:r>
      <w:r>
        <w:rPr>
          <w:rFonts w:ascii="Times New Roman" w:hAnsi="Times New Roman"/>
          <w:sz w:val="24"/>
        </w:rPr>
        <w:t xml:space="preserve"> perioda atrēķināšana</w:t>
      </w:r>
    </w:p>
    <w:p w14:paraId="159F9078" w14:textId="77777777" w:rsidR="00351F31" w:rsidRDefault="00351F31" w:rsidP="00351F31">
      <w:pPr>
        <w:tabs>
          <w:tab w:val="left" w:pos="2900"/>
        </w:tabs>
        <w:jc w:val="both"/>
        <w:rPr>
          <w:rFonts w:ascii="Times New Roman" w:hAnsi="Times New Roman"/>
          <w:noProof/>
          <w:sz w:val="24"/>
        </w:rPr>
      </w:pPr>
    </w:p>
    <w:p w14:paraId="23D15832" w14:textId="528F9D87" w:rsidR="0007026B" w:rsidRDefault="00351F31" w:rsidP="00351F31">
      <w:pPr>
        <w:tabs>
          <w:tab w:val="left" w:pos="2900"/>
        </w:tabs>
        <w:ind w:left="709"/>
        <w:jc w:val="both"/>
        <w:rPr>
          <w:rFonts w:ascii="Times New Roman" w:hAnsi="Times New Roman"/>
          <w:noProof/>
          <w:sz w:val="24"/>
        </w:rPr>
      </w:pPr>
      <w:r>
        <w:rPr>
          <w:rFonts w:ascii="Times New Roman" w:hAnsi="Times New Roman"/>
          <w:sz w:val="24"/>
        </w:rPr>
        <w:t xml:space="preserve">10.13.2.1. Ja </w:t>
      </w:r>
      <w:r>
        <w:rPr>
          <w:rFonts w:ascii="Times New Roman" w:hAnsi="Times New Roman"/>
          <w:i/>
          <w:sz w:val="24"/>
        </w:rPr>
        <w:t>sportists</w:t>
      </w:r>
      <w:r>
        <w:rPr>
          <w:rFonts w:ascii="Times New Roman" w:hAnsi="Times New Roman"/>
          <w:sz w:val="24"/>
        </w:rPr>
        <w:t xml:space="preserve"> vai cita </w:t>
      </w:r>
      <w:r>
        <w:rPr>
          <w:rFonts w:ascii="Times New Roman" w:hAnsi="Times New Roman"/>
          <w:i/>
          <w:sz w:val="24"/>
        </w:rPr>
        <w:t>persona</w:t>
      </w:r>
      <w:r>
        <w:rPr>
          <w:rFonts w:ascii="Times New Roman" w:hAnsi="Times New Roman"/>
          <w:sz w:val="24"/>
        </w:rPr>
        <w:t xml:space="preserve"> ievēro </w:t>
      </w:r>
      <w:r>
        <w:rPr>
          <w:rFonts w:ascii="Times New Roman" w:hAnsi="Times New Roman"/>
          <w:i/>
          <w:sz w:val="24"/>
        </w:rPr>
        <w:t>pagaidu aizliegumu</w:t>
      </w:r>
      <w:r>
        <w:rPr>
          <w:rFonts w:ascii="Times New Roman" w:hAnsi="Times New Roman"/>
          <w:sz w:val="24"/>
        </w:rPr>
        <w:t xml:space="preserve"> piedalīties sacensībās, šāda </w:t>
      </w:r>
      <w:r>
        <w:rPr>
          <w:rFonts w:ascii="Times New Roman" w:hAnsi="Times New Roman"/>
          <w:i/>
          <w:sz w:val="24"/>
        </w:rPr>
        <w:t>pagaidu aizlieguma</w:t>
      </w:r>
      <w:r>
        <w:rPr>
          <w:rFonts w:ascii="Times New Roman" w:hAnsi="Times New Roman"/>
          <w:sz w:val="24"/>
        </w:rPr>
        <w:t xml:space="preserve"> periodu atņem no jebkura </w:t>
      </w:r>
      <w:r>
        <w:rPr>
          <w:rFonts w:ascii="Times New Roman" w:hAnsi="Times New Roman"/>
          <w:i/>
          <w:sz w:val="24"/>
        </w:rPr>
        <w:t>diskvalifikācijas</w:t>
      </w:r>
      <w:r>
        <w:rPr>
          <w:rFonts w:ascii="Times New Roman" w:hAnsi="Times New Roman"/>
          <w:sz w:val="24"/>
        </w:rPr>
        <w:t xml:space="preserve"> perioda, kuru varētu noteikt pēc tam. Ja </w:t>
      </w:r>
      <w:r>
        <w:rPr>
          <w:rFonts w:ascii="Times New Roman" w:hAnsi="Times New Roman"/>
          <w:i/>
          <w:sz w:val="24"/>
        </w:rPr>
        <w:t>sportists</w:t>
      </w:r>
      <w:r>
        <w:rPr>
          <w:rFonts w:ascii="Times New Roman" w:hAnsi="Times New Roman"/>
          <w:sz w:val="24"/>
        </w:rPr>
        <w:t xml:space="preserve"> vai cita </w:t>
      </w:r>
      <w:r>
        <w:rPr>
          <w:rFonts w:ascii="Times New Roman" w:hAnsi="Times New Roman"/>
          <w:i/>
          <w:sz w:val="24"/>
        </w:rPr>
        <w:t>persona</w:t>
      </w:r>
      <w:r>
        <w:rPr>
          <w:rFonts w:ascii="Times New Roman" w:hAnsi="Times New Roman"/>
          <w:sz w:val="24"/>
        </w:rPr>
        <w:t xml:space="preserve"> neievēro </w:t>
      </w:r>
      <w:r>
        <w:rPr>
          <w:rFonts w:ascii="Times New Roman" w:hAnsi="Times New Roman"/>
          <w:i/>
          <w:sz w:val="24"/>
        </w:rPr>
        <w:t>pagaidu aizliegumu</w:t>
      </w:r>
      <w:r>
        <w:rPr>
          <w:rFonts w:ascii="Times New Roman" w:hAnsi="Times New Roman"/>
          <w:sz w:val="24"/>
        </w:rPr>
        <w:t xml:space="preserve"> piedalīties sacensībās, šim </w:t>
      </w:r>
      <w:r>
        <w:rPr>
          <w:rFonts w:ascii="Times New Roman" w:hAnsi="Times New Roman"/>
          <w:i/>
          <w:sz w:val="24"/>
        </w:rPr>
        <w:t>sportistam</w:t>
      </w:r>
      <w:r>
        <w:rPr>
          <w:rFonts w:ascii="Times New Roman" w:hAnsi="Times New Roman"/>
          <w:sz w:val="24"/>
        </w:rPr>
        <w:t xml:space="preserve"> vai citai </w:t>
      </w:r>
      <w:r>
        <w:rPr>
          <w:rFonts w:ascii="Times New Roman" w:hAnsi="Times New Roman"/>
          <w:i/>
          <w:sz w:val="24"/>
        </w:rPr>
        <w:t>personai</w:t>
      </w:r>
      <w:r>
        <w:rPr>
          <w:rFonts w:ascii="Times New Roman" w:hAnsi="Times New Roman"/>
          <w:sz w:val="24"/>
        </w:rPr>
        <w:t xml:space="preserve"> izciesto </w:t>
      </w:r>
      <w:r>
        <w:rPr>
          <w:rFonts w:ascii="Times New Roman" w:hAnsi="Times New Roman"/>
          <w:i/>
          <w:sz w:val="24"/>
        </w:rPr>
        <w:t>pagaidu aizlieguma</w:t>
      </w:r>
      <w:r>
        <w:rPr>
          <w:rFonts w:ascii="Times New Roman" w:hAnsi="Times New Roman"/>
          <w:sz w:val="24"/>
        </w:rPr>
        <w:t xml:space="preserve"> periodu neatņem no </w:t>
      </w:r>
      <w:r>
        <w:rPr>
          <w:rFonts w:ascii="Times New Roman" w:hAnsi="Times New Roman"/>
          <w:i/>
          <w:sz w:val="24"/>
        </w:rPr>
        <w:t>diskvalifikācijas</w:t>
      </w:r>
      <w:r>
        <w:rPr>
          <w:rFonts w:ascii="Times New Roman" w:hAnsi="Times New Roman"/>
          <w:sz w:val="24"/>
        </w:rPr>
        <w:t xml:space="preserve"> perioda. Ja </w:t>
      </w:r>
      <w:r>
        <w:rPr>
          <w:rFonts w:ascii="Times New Roman" w:hAnsi="Times New Roman"/>
          <w:i/>
          <w:sz w:val="24"/>
        </w:rPr>
        <w:t>diskvalifikācijas</w:t>
      </w:r>
      <w:r>
        <w:rPr>
          <w:rFonts w:ascii="Times New Roman" w:hAnsi="Times New Roman"/>
          <w:sz w:val="24"/>
        </w:rPr>
        <w:t xml:space="preserve"> periods seko pēc tāda lēmuma pieņemšanas, kuru vēlāk pārsūdz, tad </w:t>
      </w:r>
      <w:r>
        <w:rPr>
          <w:rFonts w:ascii="Times New Roman" w:hAnsi="Times New Roman"/>
          <w:i/>
          <w:sz w:val="24"/>
        </w:rPr>
        <w:t>sportistam</w:t>
      </w:r>
      <w:r>
        <w:rPr>
          <w:rFonts w:ascii="Times New Roman" w:hAnsi="Times New Roman"/>
          <w:sz w:val="24"/>
        </w:rPr>
        <w:t xml:space="preserve"> vai citai </w:t>
      </w:r>
      <w:r>
        <w:rPr>
          <w:rFonts w:ascii="Times New Roman" w:hAnsi="Times New Roman"/>
          <w:i/>
          <w:sz w:val="24"/>
        </w:rPr>
        <w:t>personai</w:t>
      </w:r>
      <w:r>
        <w:rPr>
          <w:rFonts w:ascii="Times New Roman" w:hAnsi="Times New Roman"/>
          <w:sz w:val="24"/>
        </w:rPr>
        <w:t xml:space="preserve"> jau pagājušo </w:t>
      </w:r>
      <w:r>
        <w:rPr>
          <w:rFonts w:ascii="Times New Roman" w:hAnsi="Times New Roman"/>
          <w:i/>
          <w:sz w:val="24"/>
        </w:rPr>
        <w:t>diskvalifikācijas</w:t>
      </w:r>
      <w:r>
        <w:rPr>
          <w:rFonts w:ascii="Times New Roman" w:hAnsi="Times New Roman"/>
          <w:sz w:val="24"/>
        </w:rPr>
        <w:t xml:space="preserve"> periodu atņem no jebkura </w:t>
      </w:r>
      <w:r>
        <w:rPr>
          <w:rFonts w:ascii="Times New Roman" w:hAnsi="Times New Roman"/>
          <w:i/>
          <w:sz w:val="24"/>
        </w:rPr>
        <w:t>diskvalifikācijas</w:t>
      </w:r>
      <w:r>
        <w:rPr>
          <w:rFonts w:ascii="Times New Roman" w:hAnsi="Times New Roman"/>
          <w:sz w:val="24"/>
        </w:rPr>
        <w:t xml:space="preserve"> perioda, kuru varētu noteikt pēc tam pārsūdzības laikā.</w:t>
      </w:r>
    </w:p>
    <w:p w14:paraId="6A9B248C" w14:textId="77777777" w:rsidR="00351F31" w:rsidRPr="00DD70E9" w:rsidRDefault="00351F31" w:rsidP="00351F31">
      <w:pPr>
        <w:tabs>
          <w:tab w:val="left" w:pos="2900"/>
        </w:tabs>
        <w:ind w:left="709"/>
        <w:jc w:val="both"/>
        <w:rPr>
          <w:rFonts w:ascii="Times New Roman" w:eastAsia="Verdana" w:hAnsi="Times New Roman" w:cs="Verdana"/>
          <w:noProof/>
          <w:sz w:val="24"/>
          <w:szCs w:val="19"/>
        </w:rPr>
      </w:pPr>
    </w:p>
    <w:p w14:paraId="313144B1" w14:textId="5BB43DED" w:rsidR="0007026B" w:rsidRPr="00DD70E9" w:rsidRDefault="00351F31" w:rsidP="00351F31">
      <w:pPr>
        <w:tabs>
          <w:tab w:val="left" w:pos="3080"/>
        </w:tabs>
        <w:ind w:left="709"/>
        <w:jc w:val="both"/>
        <w:rPr>
          <w:rFonts w:ascii="Times New Roman" w:eastAsia="Trebuchet MS" w:hAnsi="Times New Roman" w:cs="Trebuchet MS"/>
          <w:noProof/>
          <w:sz w:val="24"/>
          <w:szCs w:val="11"/>
        </w:rPr>
      </w:pPr>
      <w:r>
        <w:rPr>
          <w:rFonts w:ascii="Times New Roman" w:hAnsi="Times New Roman"/>
          <w:sz w:val="24"/>
        </w:rPr>
        <w:t>10.13.2.2. Ja</w:t>
      </w:r>
      <w:bookmarkStart w:id="316" w:name="_bookmark165"/>
      <w:bookmarkEnd w:id="316"/>
      <w:r>
        <w:rPr>
          <w:rFonts w:ascii="Times New Roman" w:hAnsi="Times New Roman"/>
          <w:sz w:val="24"/>
        </w:rPr>
        <w:t xml:space="preserve"> </w:t>
      </w:r>
      <w:r>
        <w:rPr>
          <w:rFonts w:ascii="Times New Roman" w:hAnsi="Times New Roman"/>
          <w:i/>
          <w:iCs/>
          <w:sz w:val="24"/>
        </w:rPr>
        <w:t>sportists</w:t>
      </w:r>
      <w:r>
        <w:rPr>
          <w:rFonts w:ascii="Times New Roman" w:hAnsi="Times New Roman"/>
          <w:sz w:val="24"/>
        </w:rPr>
        <w:t xml:space="preserve"> vai cita </w:t>
      </w:r>
      <w:r>
        <w:rPr>
          <w:rFonts w:ascii="Times New Roman" w:hAnsi="Times New Roman"/>
          <w:i/>
          <w:iCs/>
          <w:sz w:val="24"/>
        </w:rPr>
        <w:t>persona</w:t>
      </w:r>
      <w:r>
        <w:rPr>
          <w:rFonts w:ascii="Times New Roman" w:hAnsi="Times New Roman"/>
          <w:sz w:val="24"/>
        </w:rPr>
        <w:t xml:space="preserve"> brīvprātīgi rakstveidā piekrīt par </w:t>
      </w:r>
      <w:r>
        <w:rPr>
          <w:rFonts w:ascii="Times New Roman" w:hAnsi="Times New Roman"/>
          <w:i/>
          <w:iCs/>
          <w:sz w:val="24"/>
        </w:rPr>
        <w:t>rezultātu pārvaldību</w:t>
      </w:r>
      <w:r>
        <w:rPr>
          <w:rFonts w:ascii="Times New Roman" w:hAnsi="Times New Roman"/>
          <w:sz w:val="24"/>
        </w:rPr>
        <w:t xml:space="preserve"> atbildīgās </w:t>
      </w:r>
      <w:r>
        <w:rPr>
          <w:rFonts w:ascii="Times New Roman" w:hAnsi="Times New Roman"/>
          <w:i/>
          <w:iCs/>
          <w:sz w:val="24"/>
        </w:rPr>
        <w:t>antidopinga organizācijas pagaidu aizliegumam</w:t>
      </w:r>
      <w:r>
        <w:rPr>
          <w:rFonts w:ascii="Times New Roman" w:hAnsi="Times New Roman"/>
          <w:sz w:val="24"/>
        </w:rPr>
        <w:t xml:space="preserve"> piedalīties sacensībās un pēc tam nepiedalās sacensībās, šāda brīvprātīga </w:t>
      </w:r>
      <w:r>
        <w:rPr>
          <w:rFonts w:ascii="Times New Roman" w:hAnsi="Times New Roman"/>
          <w:i/>
          <w:iCs/>
          <w:sz w:val="24"/>
        </w:rPr>
        <w:t>pagaidu aizlieguma</w:t>
      </w:r>
      <w:r>
        <w:rPr>
          <w:rFonts w:ascii="Times New Roman" w:hAnsi="Times New Roman"/>
          <w:sz w:val="24"/>
        </w:rPr>
        <w:t xml:space="preserve"> periodu atņem no jebkura </w:t>
      </w:r>
      <w:r>
        <w:rPr>
          <w:rFonts w:ascii="Times New Roman" w:hAnsi="Times New Roman"/>
          <w:i/>
          <w:iCs/>
          <w:sz w:val="24"/>
        </w:rPr>
        <w:t>diskvalifikācijas</w:t>
      </w:r>
      <w:r>
        <w:rPr>
          <w:rFonts w:ascii="Times New Roman" w:hAnsi="Times New Roman"/>
          <w:sz w:val="24"/>
        </w:rPr>
        <w:t xml:space="preserve"> perioda, ko šim </w:t>
      </w:r>
      <w:r>
        <w:rPr>
          <w:rFonts w:ascii="Times New Roman" w:hAnsi="Times New Roman"/>
          <w:i/>
          <w:iCs/>
          <w:sz w:val="24"/>
        </w:rPr>
        <w:t>sportistam</w:t>
      </w:r>
      <w:r>
        <w:rPr>
          <w:rFonts w:ascii="Times New Roman" w:hAnsi="Times New Roman"/>
          <w:sz w:val="24"/>
        </w:rPr>
        <w:t xml:space="preserve"> vai citai </w:t>
      </w:r>
      <w:r>
        <w:rPr>
          <w:rFonts w:ascii="Times New Roman" w:hAnsi="Times New Roman"/>
          <w:i/>
          <w:iCs/>
          <w:sz w:val="24"/>
        </w:rPr>
        <w:t>personai</w:t>
      </w:r>
      <w:r>
        <w:rPr>
          <w:rFonts w:ascii="Times New Roman" w:hAnsi="Times New Roman"/>
          <w:sz w:val="24"/>
        </w:rPr>
        <w:t xml:space="preserve"> varētu noteikt pēc tam. Katrai pusei, kurai saskaņā ar </w:t>
      </w:r>
      <w:r>
        <w:rPr>
          <w:rFonts w:ascii="Times New Roman" w:hAnsi="Times New Roman"/>
          <w:sz w:val="24"/>
          <w:u w:val="single" w:color="4754A4"/>
        </w:rPr>
        <w:t>14. panta 1. punktu</w:t>
      </w:r>
      <w:r>
        <w:rPr>
          <w:rFonts w:ascii="Times New Roman" w:hAnsi="Times New Roman"/>
          <w:sz w:val="24"/>
        </w:rPr>
        <w:t xml:space="preserve"> ir tiesības saņemt paziņojumu par iespējamu antidopinga noteikumu pārkāpumu, nekavējoties izsniedz </w:t>
      </w:r>
      <w:r>
        <w:rPr>
          <w:rFonts w:ascii="Times New Roman" w:hAnsi="Times New Roman"/>
          <w:i/>
          <w:iCs/>
          <w:sz w:val="24"/>
        </w:rPr>
        <w:t>sportista</w:t>
      </w:r>
      <w:r>
        <w:rPr>
          <w:rFonts w:ascii="Times New Roman" w:hAnsi="Times New Roman"/>
          <w:sz w:val="24"/>
        </w:rPr>
        <w:t xml:space="preserve"> vai citas </w:t>
      </w:r>
      <w:r>
        <w:rPr>
          <w:rFonts w:ascii="Times New Roman" w:hAnsi="Times New Roman"/>
          <w:i/>
          <w:iCs/>
          <w:sz w:val="24"/>
        </w:rPr>
        <w:t>personas</w:t>
      </w:r>
      <w:r>
        <w:rPr>
          <w:rFonts w:ascii="Times New Roman" w:hAnsi="Times New Roman"/>
          <w:sz w:val="24"/>
        </w:rPr>
        <w:t xml:space="preserve"> labprātīgās piekrišanas </w:t>
      </w:r>
      <w:r>
        <w:rPr>
          <w:rFonts w:ascii="Times New Roman" w:hAnsi="Times New Roman"/>
          <w:i/>
          <w:iCs/>
          <w:sz w:val="24"/>
        </w:rPr>
        <w:t>pagaidu aizliegumam</w:t>
      </w:r>
      <w:r>
        <w:rPr>
          <w:rFonts w:ascii="Times New Roman" w:hAnsi="Times New Roman"/>
          <w:sz w:val="24"/>
        </w:rPr>
        <w:t xml:space="preserve"> kopiju.</w:t>
      </w:r>
      <w:r>
        <w:rPr>
          <w:rStyle w:val="FootnoteReference"/>
          <w:rFonts w:ascii="Times New Roman" w:eastAsia="Verdana" w:hAnsi="Times New Roman" w:cs="Verdana"/>
          <w:noProof/>
          <w:sz w:val="24"/>
          <w:szCs w:val="19"/>
        </w:rPr>
        <w:footnoteReference w:id="76"/>
      </w:r>
    </w:p>
    <w:p w14:paraId="71ADD852" w14:textId="77777777" w:rsidR="00351F31" w:rsidRDefault="00351F31" w:rsidP="00351F31">
      <w:pPr>
        <w:tabs>
          <w:tab w:val="left" w:pos="3081"/>
        </w:tabs>
        <w:ind w:left="709"/>
        <w:jc w:val="both"/>
        <w:rPr>
          <w:rFonts w:ascii="Times New Roman" w:hAnsi="Times New Roman"/>
          <w:noProof/>
          <w:sz w:val="24"/>
        </w:rPr>
      </w:pPr>
    </w:p>
    <w:p w14:paraId="4A24FB90" w14:textId="2C101C41" w:rsidR="0007026B" w:rsidRPr="00DD70E9" w:rsidRDefault="00351F31" w:rsidP="00351F31">
      <w:pPr>
        <w:tabs>
          <w:tab w:val="left" w:pos="3081"/>
        </w:tabs>
        <w:ind w:left="709"/>
        <w:jc w:val="both"/>
        <w:rPr>
          <w:rFonts w:ascii="Times New Roman" w:eastAsia="Verdana" w:hAnsi="Times New Roman" w:cs="Verdana"/>
          <w:noProof/>
          <w:sz w:val="24"/>
          <w:szCs w:val="19"/>
        </w:rPr>
      </w:pPr>
      <w:r>
        <w:rPr>
          <w:rFonts w:ascii="Times New Roman" w:hAnsi="Times New Roman"/>
          <w:sz w:val="24"/>
        </w:rPr>
        <w:t xml:space="preserve">10.13.2.3. No </w:t>
      </w:r>
      <w:r>
        <w:rPr>
          <w:rFonts w:ascii="Times New Roman" w:hAnsi="Times New Roman"/>
          <w:i/>
          <w:sz w:val="24"/>
        </w:rPr>
        <w:t>diskvalifikācijas</w:t>
      </w:r>
      <w:r>
        <w:rPr>
          <w:rFonts w:ascii="Times New Roman" w:hAnsi="Times New Roman"/>
          <w:sz w:val="24"/>
        </w:rPr>
        <w:t xml:space="preserve"> perioda neatņem tādus periodus pirms faktiski noteikta vai brīvprātīga </w:t>
      </w:r>
      <w:r>
        <w:rPr>
          <w:rFonts w:ascii="Times New Roman" w:hAnsi="Times New Roman"/>
          <w:i/>
          <w:sz w:val="24"/>
        </w:rPr>
        <w:t>pagaidu aizlieguma</w:t>
      </w:r>
      <w:r>
        <w:rPr>
          <w:rFonts w:ascii="Times New Roman" w:hAnsi="Times New Roman"/>
          <w:sz w:val="24"/>
        </w:rPr>
        <w:t xml:space="preserve"> piedalīties sacensībās spēkā stāšanās dienas, kuros </w:t>
      </w:r>
      <w:r>
        <w:rPr>
          <w:rFonts w:ascii="Times New Roman" w:hAnsi="Times New Roman"/>
          <w:i/>
          <w:sz w:val="24"/>
        </w:rPr>
        <w:t>sportists</w:t>
      </w:r>
      <w:r>
        <w:rPr>
          <w:rFonts w:ascii="Times New Roman" w:hAnsi="Times New Roman"/>
          <w:sz w:val="24"/>
        </w:rPr>
        <w:t xml:space="preserve"> nav piedalījies sacensībās neatkarīgi no tā, vai tā ir bijusi paša </w:t>
      </w:r>
      <w:r>
        <w:rPr>
          <w:rFonts w:ascii="Times New Roman" w:hAnsi="Times New Roman"/>
          <w:i/>
          <w:sz w:val="24"/>
        </w:rPr>
        <w:t>sportista</w:t>
      </w:r>
      <w:r>
        <w:rPr>
          <w:rFonts w:ascii="Times New Roman" w:hAnsi="Times New Roman"/>
          <w:sz w:val="24"/>
        </w:rPr>
        <w:t xml:space="preserve"> izvēle, vai arī viņa dalību ir apturējusi komanda.</w:t>
      </w:r>
    </w:p>
    <w:p w14:paraId="0A1C6196" w14:textId="77777777" w:rsidR="0007026B" w:rsidRPr="00DD70E9" w:rsidRDefault="0007026B" w:rsidP="00351F31">
      <w:pPr>
        <w:ind w:left="709"/>
        <w:jc w:val="both"/>
        <w:rPr>
          <w:rFonts w:ascii="Times New Roman" w:eastAsia="Calibri" w:hAnsi="Times New Roman" w:cs="Calibri"/>
          <w:i/>
          <w:noProof/>
          <w:sz w:val="24"/>
          <w:szCs w:val="17"/>
        </w:rPr>
      </w:pPr>
    </w:p>
    <w:p w14:paraId="7DD86160" w14:textId="52FC5C41" w:rsidR="0007026B" w:rsidRPr="00DD70E9" w:rsidRDefault="00351F31" w:rsidP="00351F31">
      <w:pPr>
        <w:tabs>
          <w:tab w:val="left" w:pos="2900"/>
        </w:tabs>
        <w:ind w:left="709"/>
        <w:jc w:val="both"/>
        <w:rPr>
          <w:rFonts w:ascii="Times New Roman" w:eastAsia="Verdana" w:hAnsi="Times New Roman" w:cs="Verdana"/>
          <w:noProof/>
          <w:sz w:val="24"/>
          <w:szCs w:val="19"/>
        </w:rPr>
      </w:pPr>
      <w:bookmarkStart w:id="317" w:name="10.14_Status_during_Ineligibility_or_Pro"/>
      <w:bookmarkStart w:id="318" w:name="_bookmark166"/>
      <w:bookmarkEnd w:id="317"/>
      <w:bookmarkEnd w:id="318"/>
      <w:r>
        <w:rPr>
          <w:rFonts w:ascii="Times New Roman" w:hAnsi="Times New Roman"/>
          <w:sz w:val="24"/>
        </w:rPr>
        <w:t xml:space="preserve">10.13.2.4. </w:t>
      </w:r>
      <w:r>
        <w:rPr>
          <w:rFonts w:ascii="Times New Roman" w:hAnsi="Times New Roman"/>
          <w:i/>
          <w:sz w:val="24"/>
        </w:rPr>
        <w:t>Komandu sporta veidos</w:t>
      </w:r>
      <w:r>
        <w:rPr>
          <w:rFonts w:ascii="Times New Roman" w:hAnsi="Times New Roman"/>
          <w:sz w:val="24"/>
        </w:rPr>
        <w:t xml:space="preserve">, ja </w:t>
      </w:r>
      <w:r>
        <w:rPr>
          <w:rFonts w:ascii="Times New Roman" w:hAnsi="Times New Roman"/>
          <w:i/>
          <w:sz w:val="24"/>
        </w:rPr>
        <w:t>diskvalifikācijas</w:t>
      </w:r>
      <w:r>
        <w:rPr>
          <w:rFonts w:ascii="Times New Roman" w:hAnsi="Times New Roman"/>
          <w:sz w:val="24"/>
        </w:rPr>
        <w:t xml:space="preserve"> periods ir noteikts komandai, tas sākas dienā, kad ir pieņemts galīgais lēmums par </w:t>
      </w:r>
      <w:r>
        <w:rPr>
          <w:rFonts w:ascii="Times New Roman" w:hAnsi="Times New Roman"/>
          <w:i/>
          <w:sz w:val="24"/>
        </w:rPr>
        <w:t>diskvalifikāciju</w:t>
      </w:r>
      <w:r>
        <w:rPr>
          <w:rFonts w:ascii="Times New Roman" w:hAnsi="Times New Roman"/>
          <w:sz w:val="24"/>
        </w:rPr>
        <w:t xml:space="preserve"> vai gadījumā, ja lietas izskatīšanu atceļ, dienā, kad ir pieņemta vai citādi noteikta </w:t>
      </w:r>
      <w:r>
        <w:rPr>
          <w:rFonts w:ascii="Times New Roman" w:hAnsi="Times New Roman"/>
          <w:i/>
          <w:sz w:val="24"/>
        </w:rPr>
        <w:t>diskvalifikācija</w:t>
      </w:r>
      <w:r>
        <w:rPr>
          <w:rFonts w:ascii="Times New Roman" w:hAnsi="Times New Roman"/>
          <w:sz w:val="24"/>
        </w:rPr>
        <w:t xml:space="preserve">, ja vien saskaņā ar taisnīguma principiem nav jārīkojas citādi. Jebkuru </w:t>
      </w:r>
      <w:r>
        <w:rPr>
          <w:rFonts w:ascii="Times New Roman" w:hAnsi="Times New Roman"/>
          <w:i/>
          <w:sz w:val="24"/>
        </w:rPr>
        <w:t>pagaidu aizlieguma</w:t>
      </w:r>
      <w:r>
        <w:rPr>
          <w:rFonts w:ascii="Times New Roman" w:hAnsi="Times New Roman"/>
          <w:sz w:val="24"/>
        </w:rPr>
        <w:t xml:space="preserve"> periodu (kas komandai noteikts vai kam tā brīvprātīgi piekritusi) atņem no kopējā noteiktā </w:t>
      </w:r>
      <w:r>
        <w:rPr>
          <w:rFonts w:ascii="Times New Roman" w:hAnsi="Times New Roman"/>
          <w:i/>
          <w:sz w:val="24"/>
        </w:rPr>
        <w:t>diskvalifikācijas</w:t>
      </w:r>
      <w:r>
        <w:rPr>
          <w:rFonts w:ascii="Times New Roman" w:hAnsi="Times New Roman"/>
          <w:sz w:val="24"/>
        </w:rPr>
        <w:t xml:space="preserve"> perioda.</w:t>
      </w:r>
    </w:p>
    <w:p w14:paraId="711C8E51" w14:textId="77777777" w:rsidR="0007026B" w:rsidRPr="00DD70E9" w:rsidRDefault="0007026B" w:rsidP="00DD70E9">
      <w:pPr>
        <w:jc w:val="both"/>
        <w:rPr>
          <w:rFonts w:ascii="Times New Roman" w:eastAsia="Verdana" w:hAnsi="Times New Roman" w:cs="Verdana"/>
          <w:noProof/>
          <w:sz w:val="24"/>
          <w:szCs w:val="21"/>
        </w:rPr>
      </w:pPr>
    </w:p>
    <w:p w14:paraId="6F8CAFBC" w14:textId="4ADB380E" w:rsidR="0007026B" w:rsidRPr="00351F31" w:rsidRDefault="00351F31" w:rsidP="00A11F1B">
      <w:pPr>
        <w:pStyle w:val="Heading2"/>
        <w:rPr>
          <w:rFonts w:eastAsia="Calibri" w:cs="Calibri"/>
          <w:bCs/>
          <w:noProof/>
          <w:szCs w:val="19"/>
        </w:rPr>
      </w:pPr>
      <w:bookmarkStart w:id="319" w:name="_bookmark167"/>
      <w:bookmarkStart w:id="320" w:name="_Toc56176309"/>
      <w:bookmarkEnd w:id="319"/>
      <w:r>
        <w:t xml:space="preserve">10.14. </w:t>
      </w:r>
      <w:r w:rsidRPr="00A11F1B">
        <w:rPr>
          <w:i/>
          <w:iCs/>
        </w:rPr>
        <w:t>Sportista</w:t>
      </w:r>
      <w:r>
        <w:t xml:space="preserve"> statuss </w:t>
      </w:r>
      <w:r w:rsidRPr="00A11F1B">
        <w:rPr>
          <w:i/>
          <w:iCs/>
        </w:rPr>
        <w:t>diskvalifikācijas</w:t>
      </w:r>
      <w:r>
        <w:t xml:space="preserve"> vai </w:t>
      </w:r>
      <w:r w:rsidRPr="00A11F1B">
        <w:rPr>
          <w:i/>
          <w:iCs/>
        </w:rPr>
        <w:t>pagaidu aizlieguma</w:t>
      </w:r>
      <w:r>
        <w:t xml:space="preserve"> laikā</w:t>
      </w:r>
      <w:bookmarkEnd w:id="320"/>
    </w:p>
    <w:p w14:paraId="040EE0AD" w14:textId="77777777" w:rsidR="00351F31" w:rsidRDefault="00351F31" w:rsidP="00351F31">
      <w:pPr>
        <w:pStyle w:val="BodyText"/>
        <w:tabs>
          <w:tab w:val="left" w:pos="2100"/>
          <w:tab w:val="left" w:pos="3308"/>
          <w:tab w:val="left" w:pos="4217"/>
          <w:tab w:val="left" w:pos="5578"/>
        </w:tabs>
        <w:ind w:left="0"/>
        <w:jc w:val="both"/>
        <w:rPr>
          <w:rFonts w:ascii="Times New Roman" w:hAnsi="Times New Roman"/>
          <w:noProof/>
          <w:sz w:val="24"/>
        </w:rPr>
      </w:pPr>
      <w:bookmarkStart w:id="321" w:name="_bookmark168"/>
      <w:bookmarkEnd w:id="321"/>
    </w:p>
    <w:p w14:paraId="18316FAA" w14:textId="184680F4" w:rsidR="0007026B" w:rsidRPr="00BB2C30" w:rsidRDefault="00351F31" w:rsidP="00BB2C30">
      <w:pPr>
        <w:pStyle w:val="BodyText"/>
        <w:tabs>
          <w:tab w:val="left" w:pos="2100"/>
          <w:tab w:val="left" w:pos="3308"/>
          <w:tab w:val="left" w:pos="4217"/>
          <w:tab w:val="left" w:pos="5578"/>
        </w:tabs>
        <w:ind w:left="426"/>
        <w:jc w:val="both"/>
        <w:rPr>
          <w:rFonts w:ascii="Times New Roman" w:hAnsi="Times New Roman"/>
          <w:noProof/>
          <w:sz w:val="24"/>
        </w:rPr>
      </w:pPr>
      <w:r>
        <w:rPr>
          <w:rFonts w:ascii="Times New Roman" w:hAnsi="Times New Roman"/>
          <w:sz w:val="24"/>
        </w:rPr>
        <w:t xml:space="preserve">10.14.1. Aizliegums piedalīties sacensībās </w:t>
      </w:r>
      <w:r>
        <w:rPr>
          <w:rFonts w:ascii="Times New Roman" w:hAnsi="Times New Roman"/>
          <w:i/>
          <w:sz w:val="24"/>
        </w:rPr>
        <w:t>diskvalifikācijas</w:t>
      </w:r>
      <w:r>
        <w:rPr>
          <w:rFonts w:ascii="Times New Roman" w:hAnsi="Times New Roman"/>
          <w:sz w:val="24"/>
        </w:rPr>
        <w:t xml:space="preserve"> vai </w:t>
      </w:r>
      <w:r>
        <w:rPr>
          <w:rFonts w:ascii="Times New Roman" w:hAnsi="Times New Roman"/>
          <w:i/>
          <w:sz w:val="24"/>
        </w:rPr>
        <w:t>pagaidu aizlieguma</w:t>
      </w:r>
      <w:r>
        <w:rPr>
          <w:rFonts w:ascii="Times New Roman" w:hAnsi="Times New Roman"/>
          <w:sz w:val="24"/>
        </w:rPr>
        <w:t xml:space="preserve"> laikā</w:t>
      </w:r>
    </w:p>
    <w:p w14:paraId="6964F37F" w14:textId="77777777" w:rsidR="00351F31" w:rsidRPr="00BB2C30" w:rsidRDefault="00351F31" w:rsidP="00BB2C30">
      <w:pPr>
        <w:ind w:left="426"/>
        <w:jc w:val="both"/>
        <w:rPr>
          <w:rFonts w:ascii="Times New Roman" w:eastAsia="Verdana" w:hAnsi="Times New Roman" w:cs="Verdana"/>
          <w:noProof/>
          <w:sz w:val="24"/>
          <w:szCs w:val="19"/>
        </w:rPr>
      </w:pPr>
    </w:p>
    <w:p w14:paraId="3B9592BE" w14:textId="7D3AA84F" w:rsidR="0007026B" w:rsidRPr="00BB2C30" w:rsidRDefault="0007026B" w:rsidP="00BB2C30">
      <w:pPr>
        <w:ind w:left="426"/>
        <w:jc w:val="both"/>
        <w:rPr>
          <w:rFonts w:ascii="Times New Roman" w:eastAsia="Trebuchet MS" w:hAnsi="Times New Roman" w:cs="Trebuchet MS"/>
          <w:noProof/>
          <w:sz w:val="24"/>
          <w:szCs w:val="11"/>
        </w:rPr>
      </w:pPr>
      <w:r>
        <w:rPr>
          <w:rFonts w:ascii="Times New Roman" w:hAnsi="Times New Roman"/>
          <w:i/>
          <w:iCs/>
          <w:sz w:val="24"/>
        </w:rPr>
        <w:t>Sportists</w:t>
      </w:r>
      <w:r>
        <w:rPr>
          <w:rFonts w:ascii="Times New Roman" w:hAnsi="Times New Roman"/>
          <w:sz w:val="24"/>
        </w:rPr>
        <w:t xml:space="preserve"> vai cita </w:t>
      </w:r>
      <w:r>
        <w:rPr>
          <w:rFonts w:ascii="Times New Roman" w:hAnsi="Times New Roman"/>
          <w:i/>
          <w:iCs/>
          <w:sz w:val="24"/>
        </w:rPr>
        <w:t>persona</w:t>
      </w:r>
      <w:r>
        <w:rPr>
          <w:rFonts w:ascii="Times New Roman" w:hAnsi="Times New Roman"/>
          <w:sz w:val="24"/>
        </w:rPr>
        <w:t xml:space="preserve">, kas atzīta par </w:t>
      </w:r>
      <w:r>
        <w:rPr>
          <w:rFonts w:ascii="Times New Roman" w:hAnsi="Times New Roman"/>
          <w:i/>
          <w:iCs/>
          <w:sz w:val="24"/>
        </w:rPr>
        <w:t>diskvalificētu</w:t>
      </w:r>
      <w:r>
        <w:rPr>
          <w:rFonts w:ascii="Times New Roman" w:hAnsi="Times New Roman"/>
          <w:sz w:val="24"/>
        </w:rPr>
        <w:t xml:space="preserve"> vai kurai noteikts </w:t>
      </w:r>
      <w:r>
        <w:rPr>
          <w:rFonts w:ascii="Times New Roman" w:hAnsi="Times New Roman"/>
          <w:i/>
          <w:iCs/>
          <w:sz w:val="24"/>
        </w:rPr>
        <w:t>pagaidu aizliegums</w:t>
      </w:r>
      <w:r>
        <w:rPr>
          <w:rFonts w:ascii="Times New Roman" w:hAnsi="Times New Roman"/>
          <w:sz w:val="24"/>
        </w:rPr>
        <w:t xml:space="preserve"> piedalīties sacensībās, </w:t>
      </w:r>
      <w:r>
        <w:rPr>
          <w:rFonts w:ascii="Times New Roman" w:hAnsi="Times New Roman"/>
          <w:i/>
          <w:iCs/>
          <w:sz w:val="24"/>
        </w:rPr>
        <w:t>diskvalifikācijas</w:t>
      </w:r>
      <w:r>
        <w:rPr>
          <w:rFonts w:ascii="Times New Roman" w:hAnsi="Times New Roman"/>
          <w:sz w:val="24"/>
        </w:rPr>
        <w:t xml:space="preserve"> vai </w:t>
      </w:r>
      <w:r>
        <w:rPr>
          <w:rFonts w:ascii="Times New Roman" w:hAnsi="Times New Roman"/>
          <w:i/>
          <w:iCs/>
          <w:sz w:val="24"/>
        </w:rPr>
        <w:t>pagaidu aizlieguma</w:t>
      </w:r>
      <w:r>
        <w:rPr>
          <w:rFonts w:ascii="Times New Roman" w:hAnsi="Times New Roman"/>
          <w:sz w:val="24"/>
        </w:rPr>
        <w:t xml:space="preserve"> piedalīties sacensībās laikā nekādā statusā nedrīkst piedalīties </w:t>
      </w:r>
      <w:r>
        <w:rPr>
          <w:rFonts w:ascii="Times New Roman" w:hAnsi="Times New Roman"/>
          <w:i/>
          <w:iCs/>
          <w:sz w:val="24"/>
        </w:rPr>
        <w:t>sacensībās</w:t>
      </w:r>
      <w:r>
        <w:rPr>
          <w:rFonts w:ascii="Times New Roman" w:hAnsi="Times New Roman"/>
          <w:sz w:val="24"/>
        </w:rPr>
        <w:t xml:space="preserve"> vai veikt darbības </w:t>
      </w:r>
      <w:r>
        <w:rPr>
          <w:rFonts w:ascii="Times New Roman" w:hAnsi="Times New Roman"/>
          <w:sz w:val="24"/>
        </w:rPr>
        <w:lastRenderedPageBreak/>
        <w:t xml:space="preserve">(izņemot piedalīšanos apstiprinātās antidopinga </w:t>
      </w:r>
      <w:r>
        <w:rPr>
          <w:rFonts w:ascii="Times New Roman" w:hAnsi="Times New Roman"/>
          <w:i/>
          <w:iCs/>
          <w:sz w:val="24"/>
        </w:rPr>
        <w:t>izglītības</w:t>
      </w:r>
      <w:r>
        <w:rPr>
          <w:rFonts w:ascii="Times New Roman" w:hAnsi="Times New Roman"/>
          <w:sz w:val="24"/>
        </w:rPr>
        <w:t xml:space="preserve"> vai rehabilitācijas programmās), ko apstiprina vai rīko kāds no </w:t>
      </w:r>
      <w:r>
        <w:rPr>
          <w:rFonts w:ascii="Times New Roman" w:hAnsi="Times New Roman"/>
          <w:i/>
          <w:iCs/>
          <w:sz w:val="24"/>
        </w:rPr>
        <w:t>parakstītājiem</w:t>
      </w:r>
      <w:r>
        <w:rPr>
          <w:rFonts w:ascii="Times New Roman" w:hAnsi="Times New Roman"/>
          <w:sz w:val="24"/>
        </w:rPr>
        <w:t xml:space="preserve">, </w:t>
      </w:r>
      <w:r>
        <w:rPr>
          <w:rFonts w:ascii="Times New Roman" w:hAnsi="Times New Roman"/>
          <w:i/>
          <w:iCs/>
          <w:sz w:val="24"/>
        </w:rPr>
        <w:t>parakstītāja</w:t>
      </w:r>
      <w:r>
        <w:rPr>
          <w:rFonts w:ascii="Times New Roman" w:hAnsi="Times New Roman"/>
          <w:sz w:val="24"/>
        </w:rPr>
        <w:t xml:space="preserve"> dalīborganizācija, klubs vai </w:t>
      </w:r>
      <w:r>
        <w:rPr>
          <w:rFonts w:ascii="Times New Roman" w:hAnsi="Times New Roman"/>
          <w:i/>
          <w:iCs/>
          <w:sz w:val="24"/>
        </w:rPr>
        <w:t>parakstītāja</w:t>
      </w:r>
      <w:r>
        <w:rPr>
          <w:rFonts w:ascii="Times New Roman" w:hAnsi="Times New Roman"/>
          <w:sz w:val="24"/>
        </w:rPr>
        <w:t xml:space="preserve"> dalīborganizācijas cita dalīborganizācija, tādās </w:t>
      </w:r>
      <w:r>
        <w:rPr>
          <w:rFonts w:ascii="Times New Roman" w:hAnsi="Times New Roman"/>
          <w:i/>
          <w:iCs/>
          <w:sz w:val="24"/>
        </w:rPr>
        <w:t>sacensībās</w:t>
      </w:r>
      <w:r>
        <w:rPr>
          <w:rFonts w:ascii="Times New Roman" w:hAnsi="Times New Roman"/>
          <w:sz w:val="24"/>
        </w:rPr>
        <w:t xml:space="preserve">, ko apstiprina vai rīko kāda profesionālā līga vai starptautiska vai valsts līmeņa </w:t>
      </w:r>
      <w:r>
        <w:rPr>
          <w:rFonts w:ascii="Times New Roman" w:hAnsi="Times New Roman"/>
          <w:i/>
          <w:iCs/>
          <w:sz w:val="24"/>
        </w:rPr>
        <w:t>sporta pasākumu</w:t>
      </w:r>
      <w:r>
        <w:rPr>
          <w:rFonts w:ascii="Times New Roman" w:hAnsi="Times New Roman"/>
          <w:sz w:val="24"/>
        </w:rPr>
        <w:t xml:space="preserve"> rīkotājorganizācija, vai valsts aģentūras finansētā elites vai valsts līmeņa sporta pasākumā.</w:t>
      </w:r>
      <w:r w:rsidR="00351F31" w:rsidRPr="00BB2C30">
        <w:rPr>
          <w:rStyle w:val="FootnoteReference"/>
          <w:rFonts w:ascii="Times New Roman" w:eastAsia="Verdana" w:hAnsi="Times New Roman" w:cs="Verdana"/>
          <w:noProof/>
          <w:sz w:val="24"/>
          <w:szCs w:val="19"/>
        </w:rPr>
        <w:footnoteReference w:id="77"/>
      </w:r>
    </w:p>
    <w:p w14:paraId="00E6D2BF" w14:textId="77777777" w:rsidR="00351F31" w:rsidRPr="00BB2C30" w:rsidRDefault="00351F31" w:rsidP="00BB2C30">
      <w:pPr>
        <w:ind w:left="426"/>
        <w:jc w:val="both"/>
        <w:rPr>
          <w:rFonts w:ascii="Times New Roman" w:hAnsi="Times New Roman"/>
          <w:noProof/>
          <w:sz w:val="24"/>
        </w:rPr>
      </w:pPr>
    </w:p>
    <w:p w14:paraId="31F36499" w14:textId="69B56408" w:rsidR="0007026B" w:rsidRPr="00BB2C30" w:rsidRDefault="0007026B" w:rsidP="00BB2C30">
      <w:pPr>
        <w:ind w:left="426"/>
        <w:jc w:val="both"/>
        <w:rPr>
          <w:rFonts w:ascii="Times New Roman" w:eastAsia="Verdana" w:hAnsi="Times New Roman" w:cs="Verdana"/>
          <w:noProof/>
          <w:sz w:val="24"/>
          <w:szCs w:val="19"/>
        </w:rPr>
      </w:pPr>
      <w:r>
        <w:rPr>
          <w:rFonts w:ascii="Times New Roman" w:hAnsi="Times New Roman"/>
          <w:sz w:val="24"/>
        </w:rPr>
        <w:t xml:space="preserve">Tāds </w:t>
      </w:r>
      <w:r>
        <w:rPr>
          <w:rFonts w:ascii="Times New Roman" w:hAnsi="Times New Roman"/>
          <w:i/>
          <w:sz w:val="24"/>
        </w:rPr>
        <w:t>sportists</w:t>
      </w:r>
      <w:r>
        <w:rPr>
          <w:rFonts w:ascii="Times New Roman" w:hAnsi="Times New Roman"/>
          <w:sz w:val="24"/>
        </w:rPr>
        <w:t xml:space="preserve"> vai cita </w:t>
      </w:r>
      <w:r>
        <w:rPr>
          <w:rFonts w:ascii="Times New Roman" w:hAnsi="Times New Roman"/>
          <w:i/>
          <w:sz w:val="24"/>
        </w:rPr>
        <w:t>persona</w:t>
      </w:r>
      <w:r>
        <w:rPr>
          <w:rFonts w:ascii="Times New Roman" w:hAnsi="Times New Roman"/>
          <w:sz w:val="24"/>
        </w:rPr>
        <w:t xml:space="preserve">, kam noteiktais </w:t>
      </w:r>
      <w:r>
        <w:rPr>
          <w:rFonts w:ascii="Times New Roman" w:hAnsi="Times New Roman"/>
          <w:i/>
          <w:sz w:val="24"/>
        </w:rPr>
        <w:t>diskvalifikācijas</w:t>
      </w:r>
      <w:r>
        <w:rPr>
          <w:rFonts w:ascii="Times New Roman" w:hAnsi="Times New Roman"/>
          <w:sz w:val="24"/>
        </w:rPr>
        <w:t xml:space="preserve"> periods ir ilgāks par četriem (4) gadiem, pēc šiem četriem (4) </w:t>
      </w:r>
      <w:r>
        <w:rPr>
          <w:rFonts w:ascii="Times New Roman" w:hAnsi="Times New Roman"/>
          <w:i/>
          <w:sz w:val="24"/>
        </w:rPr>
        <w:t>diskvalifikācijas</w:t>
      </w:r>
      <w:r>
        <w:rPr>
          <w:rFonts w:ascii="Times New Roman" w:hAnsi="Times New Roman"/>
          <w:sz w:val="24"/>
        </w:rPr>
        <w:t xml:space="preserve"> gadiem ir tiesīga piedalīties vietējos sporta pasākumos, kurus nav sankcionējis </w:t>
      </w:r>
      <w:r>
        <w:rPr>
          <w:rFonts w:ascii="Times New Roman" w:hAnsi="Times New Roman"/>
          <w:i/>
          <w:sz w:val="24"/>
        </w:rPr>
        <w:t>Kodeksa parakstītājs</w:t>
      </w:r>
      <w:r>
        <w:rPr>
          <w:rFonts w:ascii="Times New Roman" w:hAnsi="Times New Roman"/>
          <w:sz w:val="24"/>
        </w:rPr>
        <w:t xml:space="preserve"> vai tā dalīborganizācija vai kas citādi nav to pārziņā, bet tikai ar nosacījumu, ka šāds vietējais sporta pasākums nav tāda līmeņa pasākums, kurā šāds </w:t>
      </w:r>
      <w:r>
        <w:rPr>
          <w:rFonts w:ascii="Times New Roman" w:hAnsi="Times New Roman"/>
          <w:i/>
          <w:sz w:val="24"/>
        </w:rPr>
        <w:t>sportists</w:t>
      </w:r>
      <w:r>
        <w:rPr>
          <w:rFonts w:ascii="Times New Roman" w:hAnsi="Times New Roman"/>
          <w:sz w:val="24"/>
        </w:rPr>
        <w:t xml:space="preserve"> vai cita </w:t>
      </w:r>
      <w:r>
        <w:rPr>
          <w:rFonts w:ascii="Times New Roman" w:hAnsi="Times New Roman"/>
          <w:i/>
          <w:sz w:val="24"/>
        </w:rPr>
        <w:t>persona</w:t>
      </w:r>
      <w:r>
        <w:rPr>
          <w:rFonts w:ascii="Times New Roman" w:hAnsi="Times New Roman"/>
          <w:sz w:val="24"/>
        </w:rPr>
        <w:t xml:space="preserve"> tieši vai netieši varētu kvalificēties dalībai (vai uzkrāt punktus kvalifikācijai) valsts čempionātā vai </w:t>
      </w:r>
      <w:r>
        <w:rPr>
          <w:rFonts w:ascii="Times New Roman" w:hAnsi="Times New Roman"/>
          <w:i/>
          <w:sz w:val="24"/>
        </w:rPr>
        <w:t>starptautiskā sporta pasākumā</w:t>
      </w:r>
      <w:r>
        <w:rPr>
          <w:rFonts w:ascii="Times New Roman" w:hAnsi="Times New Roman"/>
          <w:sz w:val="24"/>
        </w:rPr>
        <w:t xml:space="preserve">, un ka šis </w:t>
      </w:r>
      <w:r>
        <w:rPr>
          <w:rFonts w:ascii="Times New Roman" w:hAnsi="Times New Roman"/>
          <w:i/>
          <w:sz w:val="24"/>
        </w:rPr>
        <w:t>sportists</w:t>
      </w:r>
      <w:r>
        <w:rPr>
          <w:rFonts w:ascii="Times New Roman" w:hAnsi="Times New Roman"/>
          <w:sz w:val="24"/>
        </w:rPr>
        <w:t xml:space="preserve"> vai cita </w:t>
      </w:r>
      <w:r>
        <w:rPr>
          <w:rFonts w:ascii="Times New Roman" w:hAnsi="Times New Roman"/>
          <w:i/>
          <w:sz w:val="24"/>
        </w:rPr>
        <w:t>persona</w:t>
      </w:r>
      <w:r>
        <w:rPr>
          <w:rFonts w:ascii="Times New Roman" w:hAnsi="Times New Roman"/>
          <w:sz w:val="24"/>
        </w:rPr>
        <w:t xml:space="preserve"> nekādā statusā nedrīkst strādāt ar </w:t>
      </w:r>
      <w:r>
        <w:rPr>
          <w:rFonts w:ascii="Times New Roman" w:hAnsi="Times New Roman"/>
          <w:i/>
          <w:sz w:val="24"/>
        </w:rPr>
        <w:t>aizsargājamām personām</w:t>
      </w:r>
      <w:r>
        <w:rPr>
          <w:rFonts w:ascii="Times New Roman" w:hAnsi="Times New Roman"/>
          <w:sz w:val="24"/>
        </w:rPr>
        <w:t>.</w:t>
      </w:r>
    </w:p>
    <w:p w14:paraId="0DAE258B" w14:textId="77777777" w:rsidR="00351F31" w:rsidRPr="00BB2C30" w:rsidRDefault="00351F31" w:rsidP="00BB2C30">
      <w:pPr>
        <w:ind w:left="426"/>
        <w:jc w:val="both"/>
        <w:rPr>
          <w:rFonts w:ascii="Times New Roman" w:hAnsi="Times New Roman"/>
          <w:noProof/>
          <w:sz w:val="24"/>
        </w:rPr>
      </w:pPr>
    </w:p>
    <w:p w14:paraId="61670F5B" w14:textId="6ECB70AA" w:rsidR="0007026B" w:rsidRPr="00BB2C30" w:rsidRDefault="0007026B" w:rsidP="00BB2C30">
      <w:pPr>
        <w:ind w:left="426"/>
        <w:jc w:val="both"/>
        <w:rPr>
          <w:rFonts w:ascii="Times New Roman" w:eastAsia="Verdana" w:hAnsi="Times New Roman" w:cs="Verdana"/>
          <w:noProof/>
          <w:sz w:val="24"/>
          <w:szCs w:val="19"/>
        </w:rPr>
      </w:pPr>
      <w:r>
        <w:rPr>
          <w:rFonts w:ascii="Times New Roman" w:hAnsi="Times New Roman"/>
          <w:i/>
          <w:sz w:val="24"/>
        </w:rPr>
        <w:t>Sportistam</w:t>
      </w:r>
      <w:r>
        <w:rPr>
          <w:rFonts w:ascii="Times New Roman" w:hAnsi="Times New Roman"/>
          <w:sz w:val="24"/>
        </w:rPr>
        <w:t xml:space="preserve"> vai citai </w:t>
      </w:r>
      <w:r>
        <w:rPr>
          <w:rFonts w:ascii="Times New Roman" w:hAnsi="Times New Roman"/>
          <w:i/>
          <w:sz w:val="24"/>
        </w:rPr>
        <w:t>personai</w:t>
      </w:r>
      <w:r>
        <w:rPr>
          <w:rFonts w:ascii="Times New Roman" w:hAnsi="Times New Roman"/>
          <w:sz w:val="24"/>
        </w:rPr>
        <w:t xml:space="preserve">, kas izcieš </w:t>
      </w:r>
      <w:r>
        <w:rPr>
          <w:rFonts w:ascii="Times New Roman" w:hAnsi="Times New Roman"/>
          <w:i/>
          <w:sz w:val="24"/>
        </w:rPr>
        <w:t>diskvalifikācijas</w:t>
      </w:r>
      <w:r>
        <w:rPr>
          <w:rFonts w:ascii="Times New Roman" w:hAnsi="Times New Roman"/>
          <w:sz w:val="24"/>
        </w:rPr>
        <w:t xml:space="preserve"> periodu, joprojām veic </w:t>
      </w:r>
      <w:r>
        <w:rPr>
          <w:rFonts w:ascii="Times New Roman" w:hAnsi="Times New Roman"/>
          <w:i/>
          <w:sz w:val="24"/>
        </w:rPr>
        <w:t>pārbaudes</w:t>
      </w:r>
      <w:r>
        <w:rPr>
          <w:rFonts w:ascii="Times New Roman" w:hAnsi="Times New Roman"/>
          <w:sz w:val="24"/>
        </w:rPr>
        <w:t xml:space="preserve">, un šis </w:t>
      </w:r>
      <w:r>
        <w:rPr>
          <w:rFonts w:ascii="Times New Roman" w:hAnsi="Times New Roman"/>
          <w:i/>
          <w:sz w:val="24"/>
        </w:rPr>
        <w:t>sportists</w:t>
      </w:r>
      <w:r>
        <w:rPr>
          <w:rFonts w:ascii="Times New Roman" w:hAnsi="Times New Roman"/>
          <w:sz w:val="24"/>
        </w:rPr>
        <w:t xml:space="preserve"> vai cita </w:t>
      </w:r>
      <w:r>
        <w:rPr>
          <w:rFonts w:ascii="Times New Roman" w:hAnsi="Times New Roman"/>
          <w:i/>
          <w:sz w:val="24"/>
        </w:rPr>
        <w:t>persona</w:t>
      </w:r>
      <w:r>
        <w:rPr>
          <w:rFonts w:ascii="Times New Roman" w:hAnsi="Times New Roman"/>
          <w:sz w:val="24"/>
        </w:rPr>
        <w:t xml:space="preserve"> pilda visas </w:t>
      </w:r>
      <w:r>
        <w:rPr>
          <w:rFonts w:ascii="Times New Roman" w:hAnsi="Times New Roman"/>
          <w:i/>
          <w:sz w:val="24"/>
        </w:rPr>
        <w:t>antidopinga organizācijas</w:t>
      </w:r>
      <w:r>
        <w:rPr>
          <w:rFonts w:ascii="Times New Roman" w:hAnsi="Times New Roman"/>
          <w:sz w:val="24"/>
        </w:rPr>
        <w:t xml:space="preserve"> prasības attiecībā uz informācijas sniegšanu par savu atrašanās vietu.</w:t>
      </w:r>
    </w:p>
    <w:p w14:paraId="5ADDB579" w14:textId="77777777" w:rsidR="00351F31" w:rsidRPr="00BB2C30" w:rsidRDefault="00351F31" w:rsidP="00BB2C30">
      <w:pPr>
        <w:pStyle w:val="BodyText"/>
        <w:tabs>
          <w:tab w:val="left" w:pos="2280"/>
        </w:tabs>
        <w:ind w:left="426"/>
        <w:jc w:val="both"/>
        <w:rPr>
          <w:rFonts w:ascii="Times New Roman" w:hAnsi="Times New Roman"/>
          <w:noProof/>
          <w:sz w:val="24"/>
        </w:rPr>
      </w:pPr>
      <w:bookmarkStart w:id="322" w:name="_bookmark169"/>
      <w:bookmarkEnd w:id="322"/>
    </w:p>
    <w:p w14:paraId="49C504BA" w14:textId="66EF5D0D" w:rsidR="0007026B" w:rsidRPr="00BB2C30" w:rsidRDefault="00351F31" w:rsidP="00BB2C30">
      <w:pPr>
        <w:pStyle w:val="BodyText"/>
        <w:tabs>
          <w:tab w:val="left" w:pos="2280"/>
        </w:tabs>
        <w:ind w:left="426"/>
        <w:jc w:val="both"/>
        <w:rPr>
          <w:rFonts w:ascii="Times New Roman" w:hAnsi="Times New Roman"/>
          <w:noProof/>
          <w:sz w:val="24"/>
        </w:rPr>
      </w:pPr>
      <w:r>
        <w:rPr>
          <w:rFonts w:ascii="Times New Roman" w:hAnsi="Times New Roman"/>
          <w:sz w:val="24"/>
        </w:rPr>
        <w:t>10.14.2. Treniņu atsākšana</w:t>
      </w:r>
    </w:p>
    <w:p w14:paraId="72B94186" w14:textId="77777777" w:rsidR="00351F31" w:rsidRPr="00BB2C30" w:rsidRDefault="00351F31" w:rsidP="00BB2C30">
      <w:pPr>
        <w:pStyle w:val="BodyText"/>
        <w:ind w:left="426"/>
        <w:jc w:val="both"/>
        <w:rPr>
          <w:rFonts w:ascii="Times New Roman" w:hAnsi="Times New Roman"/>
          <w:noProof/>
          <w:sz w:val="24"/>
        </w:rPr>
      </w:pPr>
    </w:p>
    <w:p w14:paraId="26533847" w14:textId="198358F4" w:rsidR="0007026B" w:rsidRPr="00DD70E9" w:rsidRDefault="0007026B" w:rsidP="00BB2C30">
      <w:pPr>
        <w:pStyle w:val="BodyText"/>
        <w:ind w:left="426"/>
        <w:jc w:val="both"/>
        <w:rPr>
          <w:rFonts w:ascii="Times New Roman" w:eastAsia="Trebuchet MS" w:hAnsi="Times New Roman" w:cs="Trebuchet MS"/>
          <w:noProof/>
          <w:sz w:val="24"/>
          <w:szCs w:val="11"/>
        </w:rPr>
      </w:pPr>
      <w:r>
        <w:rPr>
          <w:rFonts w:ascii="Times New Roman" w:hAnsi="Times New Roman"/>
          <w:sz w:val="24"/>
        </w:rPr>
        <w:t xml:space="preserve">10. panta 14. punkta 1. apakšpunkta izņēmums paredz, ka </w:t>
      </w:r>
      <w:r>
        <w:rPr>
          <w:rFonts w:ascii="Times New Roman" w:hAnsi="Times New Roman"/>
          <w:i/>
          <w:iCs/>
          <w:sz w:val="24"/>
        </w:rPr>
        <w:t>sportists</w:t>
      </w:r>
      <w:r>
        <w:rPr>
          <w:rFonts w:ascii="Times New Roman" w:hAnsi="Times New Roman"/>
          <w:sz w:val="24"/>
        </w:rPr>
        <w:t xml:space="preserve"> drīkst atsākt treniņus kopā ar komandu vai izmantot kluba vai </w:t>
      </w:r>
      <w:r>
        <w:rPr>
          <w:rFonts w:ascii="Times New Roman" w:hAnsi="Times New Roman"/>
          <w:i/>
          <w:iCs/>
          <w:sz w:val="24"/>
        </w:rPr>
        <w:t>parakstītāja</w:t>
      </w:r>
      <w:r>
        <w:rPr>
          <w:rFonts w:ascii="Times New Roman" w:hAnsi="Times New Roman"/>
          <w:sz w:val="24"/>
        </w:rPr>
        <w:t xml:space="preserve"> dalīborganizācijas citas dalīborganizācijas telpas un iekārtas: 1) šim </w:t>
      </w:r>
      <w:r>
        <w:rPr>
          <w:rFonts w:ascii="Times New Roman" w:hAnsi="Times New Roman"/>
          <w:i/>
          <w:iCs/>
          <w:sz w:val="24"/>
        </w:rPr>
        <w:t>sportistam</w:t>
      </w:r>
      <w:r>
        <w:rPr>
          <w:rFonts w:ascii="Times New Roman" w:hAnsi="Times New Roman"/>
          <w:sz w:val="24"/>
        </w:rPr>
        <w:t xml:space="preserve"> noteiktā </w:t>
      </w:r>
      <w:r>
        <w:rPr>
          <w:rFonts w:ascii="Times New Roman" w:hAnsi="Times New Roman"/>
          <w:i/>
          <w:iCs/>
          <w:sz w:val="24"/>
        </w:rPr>
        <w:t>diskvalifikācijas</w:t>
      </w:r>
      <w:r>
        <w:rPr>
          <w:rFonts w:ascii="Times New Roman" w:hAnsi="Times New Roman"/>
          <w:sz w:val="24"/>
        </w:rPr>
        <w:t xml:space="preserve"> perioda pēdējo divu (2) mēnešu laikā vai 2) </w:t>
      </w:r>
      <w:r>
        <w:rPr>
          <w:rFonts w:ascii="Times New Roman" w:hAnsi="Times New Roman"/>
          <w:i/>
          <w:iCs/>
          <w:sz w:val="24"/>
        </w:rPr>
        <w:t>diskvalifikācijas</w:t>
      </w:r>
      <w:r>
        <w:rPr>
          <w:rFonts w:ascii="Times New Roman" w:hAnsi="Times New Roman"/>
          <w:sz w:val="24"/>
        </w:rPr>
        <w:t xml:space="preserve"> perioda pēdējā ceturtdaļā (atkarībā no tā, kurš no šiem periodiem ir īsāks).</w:t>
      </w:r>
      <w:r w:rsidR="00BB2C30">
        <w:rPr>
          <w:rStyle w:val="FootnoteReference"/>
          <w:rFonts w:ascii="Times New Roman" w:hAnsi="Times New Roman"/>
          <w:noProof/>
          <w:sz w:val="24"/>
        </w:rPr>
        <w:footnoteReference w:id="78"/>
      </w:r>
    </w:p>
    <w:p w14:paraId="2273F8A6" w14:textId="585794D3" w:rsidR="0007026B" w:rsidRPr="00BB2C30" w:rsidRDefault="0007026B" w:rsidP="00DD70E9">
      <w:pPr>
        <w:jc w:val="both"/>
        <w:rPr>
          <w:rFonts w:ascii="Times New Roman" w:eastAsia="Calibri" w:hAnsi="Times New Roman" w:cs="Calibri"/>
          <w:i/>
          <w:noProof/>
          <w:sz w:val="24"/>
          <w:szCs w:val="20"/>
        </w:rPr>
      </w:pPr>
    </w:p>
    <w:p w14:paraId="41808A08" w14:textId="03F3F82E" w:rsidR="0007026B" w:rsidRPr="00BB2C30" w:rsidRDefault="00BB2C30" w:rsidP="00BB2C30">
      <w:pPr>
        <w:pStyle w:val="BodyText"/>
        <w:tabs>
          <w:tab w:val="left" w:pos="2101"/>
        </w:tabs>
        <w:ind w:left="426"/>
        <w:jc w:val="both"/>
        <w:rPr>
          <w:rFonts w:ascii="Times New Roman" w:hAnsi="Times New Roman"/>
          <w:noProof/>
          <w:sz w:val="24"/>
        </w:rPr>
      </w:pPr>
      <w:bookmarkStart w:id="323" w:name="_bookmark170"/>
      <w:bookmarkEnd w:id="323"/>
      <w:r>
        <w:rPr>
          <w:rFonts w:ascii="Times New Roman" w:hAnsi="Times New Roman"/>
          <w:sz w:val="24"/>
        </w:rPr>
        <w:t xml:space="preserve">10.14.3. Aizlieguma piedalīties sacensībās pārkāpums </w:t>
      </w:r>
      <w:r>
        <w:rPr>
          <w:rFonts w:ascii="Times New Roman" w:hAnsi="Times New Roman"/>
          <w:i/>
          <w:sz w:val="24"/>
        </w:rPr>
        <w:t>diskvalifikācijas</w:t>
      </w:r>
      <w:r>
        <w:rPr>
          <w:rFonts w:ascii="Times New Roman" w:hAnsi="Times New Roman"/>
          <w:sz w:val="24"/>
        </w:rPr>
        <w:t xml:space="preserve"> un </w:t>
      </w:r>
      <w:r>
        <w:rPr>
          <w:rFonts w:ascii="Times New Roman" w:hAnsi="Times New Roman"/>
          <w:i/>
          <w:sz w:val="24"/>
        </w:rPr>
        <w:t>pagaidu aizlieguma</w:t>
      </w:r>
      <w:r>
        <w:rPr>
          <w:rFonts w:ascii="Times New Roman" w:hAnsi="Times New Roman"/>
          <w:sz w:val="24"/>
        </w:rPr>
        <w:t xml:space="preserve"> piedalīties sacensību laikā</w:t>
      </w:r>
    </w:p>
    <w:p w14:paraId="1CDA96EB" w14:textId="77777777" w:rsidR="00BB2C30" w:rsidRPr="00BB2C30" w:rsidRDefault="00BB2C30" w:rsidP="00BB2C30">
      <w:pPr>
        <w:ind w:left="426"/>
        <w:jc w:val="both"/>
        <w:rPr>
          <w:rFonts w:ascii="Times New Roman" w:eastAsia="Verdana" w:hAnsi="Times New Roman" w:cs="Verdana"/>
          <w:noProof/>
          <w:sz w:val="24"/>
          <w:szCs w:val="19"/>
        </w:rPr>
      </w:pPr>
    </w:p>
    <w:p w14:paraId="7B3C2E71" w14:textId="4184C085" w:rsidR="0007026B" w:rsidRPr="00BB2C30" w:rsidRDefault="0007026B" w:rsidP="00BB2C30">
      <w:pPr>
        <w:ind w:left="426"/>
        <w:jc w:val="both"/>
        <w:rPr>
          <w:rFonts w:ascii="Times New Roman" w:eastAsia="Verdana" w:hAnsi="Times New Roman" w:cs="Verdana"/>
          <w:noProof/>
          <w:sz w:val="24"/>
          <w:szCs w:val="19"/>
        </w:rPr>
      </w:pPr>
      <w:r>
        <w:rPr>
          <w:rFonts w:ascii="Times New Roman" w:hAnsi="Times New Roman"/>
          <w:sz w:val="24"/>
        </w:rPr>
        <w:t xml:space="preserve">Ja par </w:t>
      </w:r>
      <w:r>
        <w:rPr>
          <w:rFonts w:ascii="Times New Roman" w:hAnsi="Times New Roman"/>
          <w:i/>
          <w:iCs/>
          <w:sz w:val="24"/>
        </w:rPr>
        <w:t>diskvalificētu</w:t>
      </w:r>
      <w:r>
        <w:rPr>
          <w:rFonts w:ascii="Times New Roman" w:hAnsi="Times New Roman"/>
          <w:sz w:val="24"/>
        </w:rPr>
        <w:t xml:space="preserve"> atzīts </w:t>
      </w:r>
      <w:r>
        <w:rPr>
          <w:rFonts w:ascii="Times New Roman" w:hAnsi="Times New Roman"/>
          <w:i/>
          <w:iCs/>
          <w:sz w:val="24"/>
        </w:rPr>
        <w:t>sportists</w:t>
      </w:r>
      <w:r>
        <w:rPr>
          <w:rFonts w:ascii="Times New Roman" w:hAnsi="Times New Roman"/>
          <w:sz w:val="24"/>
        </w:rPr>
        <w:t xml:space="preserve"> vai cita </w:t>
      </w:r>
      <w:r>
        <w:rPr>
          <w:rFonts w:ascii="Times New Roman" w:hAnsi="Times New Roman"/>
          <w:i/>
          <w:iCs/>
          <w:sz w:val="24"/>
        </w:rPr>
        <w:t>persona</w:t>
      </w:r>
      <w:r>
        <w:rPr>
          <w:rFonts w:ascii="Times New Roman" w:hAnsi="Times New Roman"/>
          <w:sz w:val="24"/>
        </w:rPr>
        <w:t xml:space="preserve"> pārkāpj </w:t>
      </w:r>
      <w:r>
        <w:rPr>
          <w:rFonts w:ascii="Times New Roman" w:hAnsi="Times New Roman"/>
          <w:sz w:val="24"/>
          <w:u w:color="4754A4"/>
        </w:rPr>
        <w:t>10. panta 14. punkta 1. apakšpunktā</w:t>
      </w:r>
      <w:r>
        <w:rPr>
          <w:rFonts w:ascii="Times New Roman" w:hAnsi="Times New Roman"/>
          <w:sz w:val="24"/>
        </w:rPr>
        <w:t xml:space="preserve"> noteikto aizliegumu piedalīties sacensībās </w:t>
      </w:r>
      <w:r>
        <w:rPr>
          <w:rFonts w:ascii="Times New Roman" w:hAnsi="Times New Roman"/>
          <w:i/>
          <w:iCs/>
          <w:sz w:val="24"/>
        </w:rPr>
        <w:t>diskvalifikācijas</w:t>
      </w:r>
      <w:r>
        <w:rPr>
          <w:rFonts w:ascii="Times New Roman" w:hAnsi="Times New Roman"/>
          <w:sz w:val="24"/>
        </w:rPr>
        <w:t xml:space="preserve"> laikā, šādi </w:t>
      </w:r>
      <w:r>
        <w:rPr>
          <w:rFonts w:ascii="Times New Roman" w:hAnsi="Times New Roman"/>
          <w:sz w:val="24"/>
        </w:rPr>
        <w:lastRenderedPageBreak/>
        <w:t xml:space="preserve">gūtos rezultātus </w:t>
      </w:r>
      <w:r>
        <w:rPr>
          <w:rFonts w:ascii="Times New Roman" w:hAnsi="Times New Roman"/>
          <w:i/>
          <w:iCs/>
          <w:sz w:val="24"/>
        </w:rPr>
        <w:t>anulē</w:t>
      </w:r>
      <w:r>
        <w:rPr>
          <w:rFonts w:ascii="Times New Roman" w:hAnsi="Times New Roman"/>
          <w:sz w:val="24"/>
        </w:rPr>
        <w:t xml:space="preserve"> un sākotnējam </w:t>
      </w:r>
      <w:r>
        <w:rPr>
          <w:rFonts w:ascii="Times New Roman" w:hAnsi="Times New Roman"/>
          <w:i/>
          <w:iCs/>
          <w:sz w:val="24"/>
        </w:rPr>
        <w:t>diskvalifikācijas</w:t>
      </w:r>
      <w:r>
        <w:rPr>
          <w:rFonts w:ascii="Times New Roman" w:hAnsi="Times New Roman"/>
          <w:sz w:val="24"/>
        </w:rPr>
        <w:t xml:space="preserve"> periodam pieskaita jaunu </w:t>
      </w:r>
      <w:r>
        <w:rPr>
          <w:rFonts w:ascii="Times New Roman" w:hAnsi="Times New Roman"/>
          <w:i/>
          <w:iCs/>
          <w:sz w:val="24"/>
        </w:rPr>
        <w:t>diskvalifikācijas</w:t>
      </w:r>
      <w:r>
        <w:rPr>
          <w:rFonts w:ascii="Times New Roman" w:hAnsi="Times New Roman"/>
          <w:sz w:val="24"/>
        </w:rPr>
        <w:t xml:space="preserve"> periodu, kura ilgums ir vienāds ar sākotnējā </w:t>
      </w:r>
      <w:r>
        <w:rPr>
          <w:rFonts w:ascii="Times New Roman" w:hAnsi="Times New Roman"/>
          <w:i/>
          <w:iCs/>
          <w:sz w:val="24"/>
        </w:rPr>
        <w:t>diskvalifikācijas</w:t>
      </w:r>
      <w:r>
        <w:rPr>
          <w:rFonts w:ascii="Times New Roman" w:hAnsi="Times New Roman"/>
          <w:sz w:val="24"/>
        </w:rPr>
        <w:t xml:space="preserve"> perioda ilgumu. Jaunā </w:t>
      </w:r>
      <w:r>
        <w:rPr>
          <w:rFonts w:ascii="Times New Roman" w:hAnsi="Times New Roman"/>
          <w:i/>
          <w:iCs/>
          <w:sz w:val="24"/>
        </w:rPr>
        <w:t>diskvalifikācijas</w:t>
      </w:r>
      <w:r>
        <w:rPr>
          <w:rFonts w:ascii="Times New Roman" w:hAnsi="Times New Roman"/>
          <w:sz w:val="24"/>
        </w:rPr>
        <w:t xml:space="preserve"> perioda ilgumu, tostarp aizrādījumu un </w:t>
      </w:r>
      <w:r>
        <w:rPr>
          <w:rFonts w:ascii="Times New Roman" w:hAnsi="Times New Roman"/>
          <w:i/>
          <w:iCs/>
          <w:sz w:val="24"/>
        </w:rPr>
        <w:t>diskvalifikācijas</w:t>
      </w:r>
      <w:r>
        <w:rPr>
          <w:rFonts w:ascii="Times New Roman" w:hAnsi="Times New Roman"/>
          <w:sz w:val="24"/>
        </w:rPr>
        <w:t xml:space="preserve"> perioda nenoteikšanu, var koriģēt atkarībā no </w:t>
      </w:r>
      <w:r>
        <w:rPr>
          <w:rFonts w:ascii="Times New Roman" w:hAnsi="Times New Roman"/>
          <w:i/>
          <w:iCs/>
          <w:sz w:val="24"/>
        </w:rPr>
        <w:t>sportista</w:t>
      </w:r>
      <w:r>
        <w:rPr>
          <w:rFonts w:ascii="Times New Roman" w:hAnsi="Times New Roman"/>
          <w:sz w:val="24"/>
        </w:rPr>
        <w:t xml:space="preserve"> vai citas </w:t>
      </w:r>
      <w:r>
        <w:rPr>
          <w:rFonts w:ascii="Times New Roman" w:hAnsi="Times New Roman"/>
          <w:i/>
          <w:iCs/>
          <w:sz w:val="24"/>
        </w:rPr>
        <w:t>personas vainas</w:t>
      </w:r>
      <w:r>
        <w:rPr>
          <w:rFonts w:ascii="Times New Roman" w:hAnsi="Times New Roman"/>
          <w:sz w:val="24"/>
        </w:rPr>
        <w:t xml:space="preserve"> pakāpes un citiem lietas apstākļiem. Tā </w:t>
      </w:r>
      <w:r>
        <w:rPr>
          <w:rFonts w:ascii="Times New Roman" w:hAnsi="Times New Roman"/>
          <w:i/>
          <w:iCs/>
          <w:sz w:val="24"/>
        </w:rPr>
        <w:t>antidopinga organizācija</w:t>
      </w:r>
      <w:r>
        <w:rPr>
          <w:rFonts w:ascii="Times New Roman" w:hAnsi="Times New Roman"/>
          <w:sz w:val="24"/>
        </w:rPr>
        <w:t xml:space="preserve">, kura </w:t>
      </w:r>
      <w:r>
        <w:rPr>
          <w:rFonts w:ascii="Times New Roman" w:hAnsi="Times New Roman"/>
          <w:i/>
          <w:iCs/>
          <w:sz w:val="24"/>
        </w:rPr>
        <w:t>pārvaldīja rezultātus</w:t>
      </w:r>
      <w:r>
        <w:rPr>
          <w:rFonts w:ascii="Times New Roman" w:hAnsi="Times New Roman"/>
          <w:sz w:val="24"/>
        </w:rPr>
        <w:t xml:space="preserve"> un noteica sākotnējo </w:t>
      </w:r>
      <w:r>
        <w:rPr>
          <w:rFonts w:ascii="Times New Roman" w:hAnsi="Times New Roman"/>
          <w:i/>
          <w:iCs/>
          <w:sz w:val="24"/>
        </w:rPr>
        <w:t>diskvalifikācijas</w:t>
      </w:r>
      <w:r>
        <w:rPr>
          <w:rFonts w:ascii="Times New Roman" w:hAnsi="Times New Roman"/>
          <w:sz w:val="24"/>
        </w:rPr>
        <w:t xml:space="preserve"> periodu, izlemj, vai </w:t>
      </w:r>
      <w:r>
        <w:rPr>
          <w:rFonts w:ascii="Times New Roman" w:hAnsi="Times New Roman"/>
          <w:i/>
          <w:iCs/>
          <w:sz w:val="24"/>
        </w:rPr>
        <w:t>sportists</w:t>
      </w:r>
      <w:r>
        <w:rPr>
          <w:rFonts w:ascii="Times New Roman" w:hAnsi="Times New Roman"/>
          <w:sz w:val="24"/>
        </w:rPr>
        <w:t xml:space="preserve"> vai cita </w:t>
      </w:r>
      <w:r>
        <w:rPr>
          <w:rFonts w:ascii="Times New Roman" w:hAnsi="Times New Roman"/>
          <w:i/>
          <w:iCs/>
          <w:sz w:val="24"/>
        </w:rPr>
        <w:t>persona</w:t>
      </w:r>
      <w:r>
        <w:rPr>
          <w:rFonts w:ascii="Times New Roman" w:hAnsi="Times New Roman"/>
          <w:sz w:val="24"/>
        </w:rPr>
        <w:t xml:space="preserve"> ir pārkāpuši aizliegumu piedalīties sacensībās un vai vajadzētu koriģēt </w:t>
      </w:r>
      <w:r>
        <w:rPr>
          <w:rFonts w:ascii="Times New Roman" w:hAnsi="Times New Roman"/>
          <w:i/>
          <w:iCs/>
          <w:sz w:val="24"/>
        </w:rPr>
        <w:t>diskvalifikācijas</w:t>
      </w:r>
      <w:r>
        <w:rPr>
          <w:rFonts w:ascii="Times New Roman" w:hAnsi="Times New Roman"/>
          <w:sz w:val="24"/>
        </w:rPr>
        <w:t xml:space="preserve"> periodu. Šo lēmumu var pārsūdzēt saskaņā ar </w:t>
      </w:r>
      <w:r>
        <w:rPr>
          <w:rFonts w:ascii="Times New Roman" w:hAnsi="Times New Roman"/>
          <w:sz w:val="24"/>
          <w:u w:color="4754A4"/>
        </w:rPr>
        <w:t>13. pantu</w:t>
      </w:r>
      <w:r>
        <w:rPr>
          <w:rFonts w:ascii="Times New Roman" w:hAnsi="Times New Roman"/>
          <w:sz w:val="24"/>
        </w:rPr>
        <w:t>.</w:t>
      </w:r>
    </w:p>
    <w:p w14:paraId="0DF678BE" w14:textId="77777777" w:rsidR="00BB2C30" w:rsidRPr="00BB2C30" w:rsidRDefault="00BB2C30" w:rsidP="00BB2C30">
      <w:pPr>
        <w:ind w:left="426"/>
        <w:jc w:val="both"/>
        <w:rPr>
          <w:rFonts w:ascii="Times New Roman" w:hAnsi="Times New Roman"/>
          <w:noProof/>
          <w:sz w:val="24"/>
        </w:rPr>
      </w:pPr>
    </w:p>
    <w:p w14:paraId="68FF9C6C" w14:textId="0E4B4B0D" w:rsidR="0007026B" w:rsidRPr="00BB2C30" w:rsidRDefault="0007026B" w:rsidP="00BB2C30">
      <w:pPr>
        <w:ind w:left="426"/>
        <w:jc w:val="both"/>
        <w:rPr>
          <w:rFonts w:ascii="Times New Roman" w:eastAsia="Verdana" w:hAnsi="Times New Roman" w:cs="Verdana"/>
          <w:noProof/>
          <w:sz w:val="24"/>
          <w:szCs w:val="19"/>
        </w:rPr>
      </w:pPr>
      <w:r>
        <w:rPr>
          <w:rFonts w:ascii="Times New Roman" w:hAnsi="Times New Roman"/>
          <w:i/>
          <w:iCs/>
          <w:sz w:val="24"/>
        </w:rPr>
        <w:t>Sportistam</w:t>
      </w:r>
      <w:r>
        <w:rPr>
          <w:rFonts w:ascii="Times New Roman" w:hAnsi="Times New Roman"/>
          <w:sz w:val="24"/>
        </w:rPr>
        <w:t xml:space="preserve"> vai citai </w:t>
      </w:r>
      <w:r>
        <w:rPr>
          <w:rFonts w:ascii="Times New Roman" w:hAnsi="Times New Roman"/>
          <w:i/>
          <w:iCs/>
          <w:sz w:val="24"/>
        </w:rPr>
        <w:t>personai</w:t>
      </w:r>
      <w:r>
        <w:rPr>
          <w:rFonts w:ascii="Times New Roman" w:hAnsi="Times New Roman"/>
          <w:sz w:val="24"/>
        </w:rPr>
        <w:t xml:space="preserve">, kas </w:t>
      </w:r>
      <w:r>
        <w:rPr>
          <w:rFonts w:ascii="Times New Roman" w:hAnsi="Times New Roman"/>
          <w:sz w:val="24"/>
          <w:u w:color="4754A4"/>
        </w:rPr>
        <w:t>10. panta 14. punkta 1. apakšpunktā</w:t>
      </w:r>
      <w:r>
        <w:rPr>
          <w:rFonts w:ascii="Times New Roman" w:hAnsi="Times New Roman"/>
          <w:sz w:val="24"/>
        </w:rPr>
        <w:t xml:space="preserve"> noteiktā </w:t>
      </w:r>
      <w:r>
        <w:rPr>
          <w:rFonts w:ascii="Times New Roman" w:hAnsi="Times New Roman"/>
          <w:i/>
          <w:iCs/>
          <w:sz w:val="24"/>
        </w:rPr>
        <w:t>pagaidu aizlieguma</w:t>
      </w:r>
      <w:r>
        <w:rPr>
          <w:rFonts w:ascii="Times New Roman" w:hAnsi="Times New Roman"/>
          <w:sz w:val="24"/>
        </w:rPr>
        <w:t xml:space="preserve"> piedalīties sacensībās laikā pārkāpj aizliegumu piedalīties sacensībās, šā </w:t>
      </w:r>
      <w:r>
        <w:rPr>
          <w:rFonts w:ascii="Times New Roman" w:hAnsi="Times New Roman"/>
          <w:i/>
          <w:iCs/>
          <w:sz w:val="24"/>
        </w:rPr>
        <w:t>pagaidu aizlieguma</w:t>
      </w:r>
      <w:r>
        <w:rPr>
          <w:rFonts w:ascii="Times New Roman" w:hAnsi="Times New Roman"/>
          <w:sz w:val="24"/>
        </w:rPr>
        <w:t xml:space="preserve"> periodu neatņem no </w:t>
      </w:r>
      <w:r>
        <w:rPr>
          <w:rFonts w:ascii="Times New Roman" w:hAnsi="Times New Roman"/>
          <w:i/>
          <w:iCs/>
          <w:sz w:val="24"/>
        </w:rPr>
        <w:t>diskvalifikācijas</w:t>
      </w:r>
      <w:r>
        <w:rPr>
          <w:rFonts w:ascii="Times New Roman" w:hAnsi="Times New Roman"/>
          <w:sz w:val="24"/>
        </w:rPr>
        <w:t xml:space="preserve"> perioda un šādas dalības rezultātus </w:t>
      </w:r>
      <w:r>
        <w:rPr>
          <w:rFonts w:ascii="Times New Roman" w:hAnsi="Times New Roman"/>
          <w:i/>
          <w:iCs/>
          <w:sz w:val="24"/>
        </w:rPr>
        <w:t>anulē</w:t>
      </w:r>
      <w:r>
        <w:rPr>
          <w:rFonts w:ascii="Times New Roman" w:hAnsi="Times New Roman"/>
          <w:sz w:val="24"/>
        </w:rPr>
        <w:t>.</w:t>
      </w:r>
    </w:p>
    <w:p w14:paraId="5F8AB294" w14:textId="77777777" w:rsidR="00BB2C30" w:rsidRPr="00BB2C30" w:rsidRDefault="00BB2C30" w:rsidP="00BB2C30">
      <w:pPr>
        <w:ind w:left="426"/>
        <w:jc w:val="both"/>
        <w:rPr>
          <w:rFonts w:ascii="Times New Roman" w:hAnsi="Times New Roman"/>
          <w:noProof/>
          <w:sz w:val="24"/>
        </w:rPr>
      </w:pPr>
    </w:p>
    <w:p w14:paraId="3120DC43" w14:textId="0C5C9369" w:rsidR="0007026B" w:rsidRPr="00BB2C30" w:rsidRDefault="0007026B" w:rsidP="00BB2C30">
      <w:pPr>
        <w:ind w:left="426"/>
        <w:jc w:val="both"/>
        <w:rPr>
          <w:rFonts w:ascii="Times New Roman" w:eastAsia="Verdana" w:hAnsi="Times New Roman" w:cs="Verdana"/>
          <w:noProof/>
          <w:sz w:val="24"/>
          <w:szCs w:val="19"/>
        </w:rPr>
      </w:pPr>
      <w:r>
        <w:rPr>
          <w:rFonts w:ascii="Times New Roman" w:hAnsi="Times New Roman"/>
          <w:sz w:val="24"/>
        </w:rPr>
        <w:t xml:space="preserve">Ja </w:t>
      </w:r>
      <w:r>
        <w:rPr>
          <w:rFonts w:ascii="Times New Roman" w:hAnsi="Times New Roman"/>
          <w:i/>
          <w:sz w:val="24"/>
        </w:rPr>
        <w:t xml:space="preserve">sportistu </w:t>
      </w:r>
      <w:r w:rsidR="00043403">
        <w:rPr>
          <w:rFonts w:ascii="Times New Roman" w:hAnsi="Times New Roman"/>
          <w:i/>
          <w:sz w:val="24"/>
        </w:rPr>
        <w:t xml:space="preserve">atbalsta </w:t>
      </w:r>
      <w:r>
        <w:rPr>
          <w:rFonts w:ascii="Times New Roman" w:hAnsi="Times New Roman"/>
          <w:i/>
          <w:sz w:val="24"/>
        </w:rPr>
        <w:t>personāla</w:t>
      </w:r>
      <w:r>
        <w:rPr>
          <w:rFonts w:ascii="Times New Roman" w:hAnsi="Times New Roman"/>
          <w:sz w:val="24"/>
        </w:rPr>
        <w:t xml:space="preserve"> loceklis vai cita </w:t>
      </w:r>
      <w:r>
        <w:rPr>
          <w:rFonts w:ascii="Times New Roman" w:hAnsi="Times New Roman"/>
          <w:i/>
          <w:sz w:val="24"/>
        </w:rPr>
        <w:t>persona</w:t>
      </w:r>
      <w:r>
        <w:rPr>
          <w:rFonts w:ascii="Times New Roman" w:hAnsi="Times New Roman"/>
          <w:sz w:val="24"/>
        </w:rPr>
        <w:t xml:space="preserve"> palīdz kādai </w:t>
      </w:r>
      <w:r>
        <w:rPr>
          <w:rFonts w:ascii="Times New Roman" w:hAnsi="Times New Roman"/>
          <w:i/>
          <w:sz w:val="24"/>
        </w:rPr>
        <w:t>personai</w:t>
      </w:r>
      <w:r>
        <w:rPr>
          <w:rFonts w:ascii="Times New Roman" w:hAnsi="Times New Roman"/>
          <w:sz w:val="24"/>
        </w:rPr>
        <w:t xml:space="preserve"> pārkāpt aizliegumu piedalīties sacensībās </w:t>
      </w:r>
      <w:r>
        <w:rPr>
          <w:rFonts w:ascii="Times New Roman" w:hAnsi="Times New Roman"/>
          <w:i/>
          <w:sz w:val="24"/>
        </w:rPr>
        <w:t>diskvalifikācijas</w:t>
      </w:r>
      <w:r>
        <w:rPr>
          <w:rFonts w:ascii="Times New Roman" w:hAnsi="Times New Roman"/>
          <w:sz w:val="24"/>
        </w:rPr>
        <w:t xml:space="preserve"> vai </w:t>
      </w:r>
      <w:r>
        <w:rPr>
          <w:rFonts w:ascii="Times New Roman" w:hAnsi="Times New Roman"/>
          <w:i/>
          <w:iCs/>
          <w:sz w:val="24"/>
        </w:rPr>
        <w:t>pagaidu aizlieguma</w:t>
      </w:r>
      <w:r>
        <w:rPr>
          <w:rFonts w:ascii="Times New Roman" w:hAnsi="Times New Roman"/>
          <w:sz w:val="24"/>
        </w:rPr>
        <w:t xml:space="preserve"> periodā, tad par šādu </w:t>
      </w:r>
      <w:r>
        <w:rPr>
          <w:rFonts w:ascii="Times New Roman" w:hAnsi="Times New Roman"/>
          <w:i/>
          <w:sz w:val="24"/>
        </w:rPr>
        <w:t xml:space="preserve">sportistu </w:t>
      </w:r>
      <w:r w:rsidR="00043403">
        <w:rPr>
          <w:rFonts w:ascii="Times New Roman" w:hAnsi="Times New Roman"/>
          <w:i/>
          <w:sz w:val="24"/>
        </w:rPr>
        <w:t xml:space="preserve">atbalsta </w:t>
      </w:r>
      <w:r>
        <w:rPr>
          <w:rFonts w:ascii="Times New Roman" w:hAnsi="Times New Roman"/>
          <w:i/>
          <w:sz w:val="24"/>
        </w:rPr>
        <w:t>personāla</w:t>
      </w:r>
      <w:r>
        <w:rPr>
          <w:rFonts w:ascii="Times New Roman" w:hAnsi="Times New Roman"/>
          <w:sz w:val="24"/>
        </w:rPr>
        <w:t xml:space="preserve"> locekli vai citu </w:t>
      </w:r>
      <w:r>
        <w:rPr>
          <w:rFonts w:ascii="Times New Roman" w:hAnsi="Times New Roman"/>
          <w:i/>
          <w:sz w:val="24"/>
        </w:rPr>
        <w:t>personu</w:t>
      </w:r>
      <w:r>
        <w:rPr>
          <w:rFonts w:ascii="Times New Roman" w:hAnsi="Times New Roman"/>
          <w:sz w:val="24"/>
        </w:rPr>
        <w:t xml:space="preserve"> atbildīgā </w:t>
      </w:r>
      <w:r>
        <w:rPr>
          <w:rFonts w:ascii="Times New Roman" w:hAnsi="Times New Roman"/>
          <w:i/>
          <w:sz w:val="24"/>
        </w:rPr>
        <w:t>antidopinga organizācija</w:t>
      </w:r>
      <w:r>
        <w:rPr>
          <w:rFonts w:ascii="Times New Roman" w:hAnsi="Times New Roman"/>
          <w:sz w:val="24"/>
        </w:rPr>
        <w:t xml:space="preserve"> par šādu palīdzību var noteikt sankcijas, kas paredzētas par </w:t>
      </w:r>
      <w:r>
        <w:rPr>
          <w:rFonts w:ascii="Times New Roman" w:hAnsi="Times New Roman"/>
          <w:sz w:val="24"/>
          <w:u w:color="4754A4"/>
        </w:rPr>
        <w:t>2. panta 9. punkta</w:t>
      </w:r>
      <w:r>
        <w:rPr>
          <w:rFonts w:ascii="Times New Roman" w:hAnsi="Times New Roman"/>
          <w:sz w:val="24"/>
        </w:rPr>
        <w:t xml:space="preserve"> pārkāpumu.</w:t>
      </w:r>
    </w:p>
    <w:p w14:paraId="2F8751C8" w14:textId="77777777" w:rsidR="006F0717" w:rsidRPr="00DD70E9" w:rsidRDefault="006F0717" w:rsidP="00DD70E9">
      <w:pPr>
        <w:jc w:val="both"/>
        <w:rPr>
          <w:rFonts w:ascii="Times New Roman" w:eastAsia="Verdana" w:hAnsi="Times New Roman" w:cs="Verdana"/>
          <w:noProof/>
          <w:sz w:val="24"/>
          <w:szCs w:val="19"/>
        </w:rPr>
      </w:pPr>
    </w:p>
    <w:p w14:paraId="635AC631" w14:textId="041F800A" w:rsidR="0007026B" w:rsidRPr="00BB2C30" w:rsidRDefault="00BB2C30" w:rsidP="00BB2C30">
      <w:pPr>
        <w:pStyle w:val="BodyText"/>
        <w:tabs>
          <w:tab w:val="left" w:pos="2281"/>
        </w:tabs>
        <w:ind w:left="426"/>
        <w:jc w:val="both"/>
        <w:rPr>
          <w:rFonts w:ascii="Times New Roman" w:hAnsi="Times New Roman"/>
          <w:noProof/>
          <w:sz w:val="24"/>
        </w:rPr>
      </w:pPr>
      <w:bookmarkStart w:id="324" w:name="10.15_Automatic_Publication_of_Sanction"/>
      <w:bookmarkStart w:id="325" w:name="ARTICLE_11 CONSEQUENCES_TO_TEAMS"/>
      <w:bookmarkStart w:id="326" w:name="11.1_Testing_of_Team_Sports"/>
      <w:bookmarkStart w:id="327" w:name="11.2_Consequences_for_Team_Sports"/>
      <w:bookmarkStart w:id="328" w:name="_bookmark171"/>
      <w:bookmarkEnd w:id="324"/>
      <w:bookmarkEnd w:id="325"/>
      <w:bookmarkEnd w:id="326"/>
      <w:bookmarkEnd w:id="327"/>
      <w:bookmarkEnd w:id="328"/>
      <w:r>
        <w:rPr>
          <w:rFonts w:ascii="Times New Roman" w:hAnsi="Times New Roman"/>
          <w:sz w:val="24"/>
        </w:rPr>
        <w:t xml:space="preserve">10.14.4. Finansiālā atbalsta apturēšana </w:t>
      </w:r>
      <w:r>
        <w:rPr>
          <w:rFonts w:ascii="Times New Roman" w:hAnsi="Times New Roman"/>
          <w:i/>
          <w:sz w:val="24"/>
        </w:rPr>
        <w:t>diskvalifikācijas</w:t>
      </w:r>
      <w:r>
        <w:rPr>
          <w:rFonts w:ascii="Times New Roman" w:hAnsi="Times New Roman"/>
          <w:sz w:val="24"/>
        </w:rPr>
        <w:t xml:space="preserve"> laikā</w:t>
      </w:r>
    </w:p>
    <w:p w14:paraId="09FB5FDB" w14:textId="77777777" w:rsidR="00BB2C30" w:rsidRPr="00BB2C30" w:rsidRDefault="00BB2C30" w:rsidP="00BB2C30">
      <w:pPr>
        <w:pStyle w:val="BodyText"/>
        <w:ind w:left="426"/>
        <w:jc w:val="both"/>
        <w:rPr>
          <w:rFonts w:ascii="Times New Roman" w:hAnsi="Times New Roman"/>
          <w:noProof/>
          <w:sz w:val="24"/>
        </w:rPr>
      </w:pPr>
    </w:p>
    <w:p w14:paraId="2C723BAA" w14:textId="477FB97A" w:rsidR="0007026B" w:rsidRPr="00BB2C30" w:rsidRDefault="0007026B" w:rsidP="00BB2C30">
      <w:pPr>
        <w:pStyle w:val="BodyText"/>
        <w:ind w:left="426"/>
        <w:jc w:val="both"/>
        <w:rPr>
          <w:rFonts w:ascii="Times New Roman" w:hAnsi="Times New Roman"/>
          <w:noProof/>
          <w:sz w:val="24"/>
        </w:rPr>
      </w:pPr>
      <w:r>
        <w:rPr>
          <w:rFonts w:ascii="Times New Roman" w:hAnsi="Times New Roman"/>
          <w:sz w:val="24"/>
        </w:rPr>
        <w:t xml:space="preserve">Turklāt </w:t>
      </w:r>
      <w:r>
        <w:rPr>
          <w:rFonts w:ascii="Times New Roman" w:hAnsi="Times New Roman"/>
          <w:i/>
          <w:iCs/>
          <w:sz w:val="24"/>
        </w:rPr>
        <w:t>parakstītāji</w:t>
      </w:r>
      <w:r>
        <w:rPr>
          <w:rFonts w:ascii="Times New Roman" w:hAnsi="Times New Roman"/>
          <w:sz w:val="24"/>
        </w:rPr>
        <w:t xml:space="preserve">, </w:t>
      </w:r>
      <w:r>
        <w:rPr>
          <w:rFonts w:ascii="Times New Roman" w:hAnsi="Times New Roman"/>
          <w:i/>
          <w:iCs/>
          <w:sz w:val="24"/>
        </w:rPr>
        <w:t>parakstītāju</w:t>
      </w:r>
      <w:r>
        <w:rPr>
          <w:rFonts w:ascii="Times New Roman" w:hAnsi="Times New Roman"/>
          <w:sz w:val="24"/>
        </w:rPr>
        <w:t xml:space="preserve"> dalīborganizācijas un valdības par visiem antidopinga noteikumu pārkāpumiem, kas nav saistīti ar samazinātām sankcijām atbilstīgi </w:t>
      </w:r>
      <w:r>
        <w:rPr>
          <w:rFonts w:ascii="Times New Roman" w:hAnsi="Times New Roman"/>
          <w:sz w:val="24"/>
          <w:u w:color="4754A4"/>
        </w:rPr>
        <w:t>10. panta 5. vai 6. punktam</w:t>
      </w:r>
      <w:r>
        <w:rPr>
          <w:rFonts w:ascii="Times New Roman" w:hAnsi="Times New Roman"/>
          <w:sz w:val="24"/>
        </w:rPr>
        <w:t xml:space="preserve">, daļēji vai pilnīgi aptur ar sportu saistītu finansiālu atbalstu vai citas ar sportu saistītas priekšrocības, ko saņēmusi šāda </w:t>
      </w:r>
      <w:r>
        <w:rPr>
          <w:rFonts w:ascii="Times New Roman" w:hAnsi="Times New Roman"/>
          <w:i/>
          <w:iCs/>
          <w:sz w:val="24"/>
        </w:rPr>
        <w:t>persona</w:t>
      </w:r>
      <w:r>
        <w:rPr>
          <w:rFonts w:ascii="Times New Roman" w:hAnsi="Times New Roman"/>
          <w:sz w:val="24"/>
        </w:rPr>
        <w:t>.</w:t>
      </w:r>
    </w:p>
    <w:p w14:paraId="3567B7E2" w14:textId="77777777" w:rsidR="0007026B" w:rsidRPr="00BB2C30" w:rsidRDefault="0007026B" w:rsidP="00DD70E9">
      <w:pPr>
        <w:jc w:val="both"/>
        <w:rPr>
          <w:rFonts w:ascii="Times New Roman" w:eastAsia="Verdana" w:hAnsi="Times New Roman" w:cs="Verdana"/>
          <w:noProof/>
          <w:sz w:val="24"/>
          <w:szCs w:val="21"/>
        </w:rPr>
      </w:pPr>
    </w:p>
    <w:p w14:paraId="67062BBF" w14:textId="47B3E2D8" w:rsidR="0007026B" w:rsidRPr="00BB2C30" w:rsidRDefault="00BB2C30" w:rsidP="00A11F1B">
      <w:pPr>
        <w:pStyle w:val="Heading2"/>
        <w:rPr>
          <w:bCs/>
          <w:noProof/>
        </w:rPr>
      </w:pPr>
      <w:bookmarkStart w:id="329" w:name="_Toc56176310"/>
      <w:r>
        <w:t>10.15. Informācijas par sankcijām automātiska publicēšana</w:t>
      </w:r>
      <w:bookmarkEnd w:id="329"/>
    </w:p>
    <w:p w14:paraId="593EBCA8" w14:textId="77777777" w:rsidR="00BB2C30" w:rsidRPr="00BB2C30" w:rsidRDefault="00BB2C30" w:rsidP="00DD70E9">
      <w:pPr>
        <w:pStyle w:val="BodyText"/>
        <w:ind w:left="0"/>
        <w:jc w:val="both"/>
        <w:rPr>
          <w:rFonts w:ascii="Times New Roman" w:hAnsi="Times New Roman"/>
          <w:noProof/>
          <w:sz w:val="24"/>
        </w:rPr>
      </w:pPr>
    </w:p>
    <w:p w14:paraId="72C925A3" w14:textId="35C4C823" w:rsidR="0007026B" w:rsidRPr="00BB2C30" w:rsidRDefault="0007026B" w:rsidP="00DD70E9">
      <w:pPr>
        <w:pStyle w:val="BodyText"/>
        <w:ind w:left="0"/>
        <w:jc w:val="both"/>
        <w:rPr>
          <w:rFonts w:ascii="Times New Roman" w:hAnsi="Times New Roman"/>
          <w:noProof/>
          <w:sz w:val="24"/>
        </w:rPr>
      </w:pPr>
      <w:r>
        <w:rPr>
          <w:rFonts w:ascii="Times New Roman" w:hAnsi="Times New Roman"/>
          <w:sz w:val="24"/>
        </w:rPr>
        <w:t xml:space="preserve">Nosakot jebkādas sankcijas, šī informācija obligāti automātiski jāpublicē saskaņā ar </w:t>
      </w:r>
      <w:r>
        <w:rPr>
          <w:rFonts w:ascii="Times New Roman" w:hAnsi="Times New Roman"/>
          <w:sz w:val="24"/>
          <w:u w:color="4754A4"/>
        </w:rPr>
        <w:t>14. panta 3. punktu</w:t>
      </w:r>
      <w:r>
        <w:rPr>
          <w:rFonts w:ascii="Times New Roman" w:hAnsi="Times New Roman"/>
          <w:sz w:val="24"/>
        </w:rPr>
        <w:t>.</w:t>
      </w:r>
    </w:p>
    <w:p w14:paraId="29B5C398" w14:textId="77777777" w:rsidR="0007026B" w:rsidRPr="00DD70E9" w:rsidRDefault="0007026B" w:rsidP="00DD70E9">
      <w:pPr>
        <w:jc w:val="both"/>
        <w:rPr>
          <w:rFonts w:ascii="Times New Roman" w:eastAsia="Verdana" w:hAnsi="Times New Roman" w:cs="Verdana"/>
          <w:noProof/>
          <w:sz w:val="24"/>
          <w:szCs w:val="29"/>
        </w:rPr>
      </w:pPr>
    </w:p>
    <w:p w14:paraId="3D1D6EEB" w14:textId="3B88CD60" w:rsidR="0007026B" w:rsidRPr="00DD70E9" w:rsidRDefault="0007026B" w:rsidP="00DD70E9">
      <w:pPr>
        <w:jc w:val="both"/>
        <w:rPr>
          <w:rFonts w:ascii="Times New Roman" w:eastAsia="Verdana" w:hAnsi="Times New Roman" w:cs="Verdana"/>
          <w:noProof/>
          <w:sz w:val="24"/>
          <w:szCs w:val="2"/>
        </w:rPr>
      </w:pPr>
    </w:p>
    <w:p w14:paraId="2D34F8E6" w14:textId="63FB1C38" w:rsidR="0007026B" w:rsidRPr="00674A19" w:rsidRDefault="0007026B" w:rsidP="00674A19">
      <w:pPr>
        <w:pStyle w:val="Heading1"/>
      </w:pPr>
      <w:bookmarkStart w:id="330" w:name="_bookmark172"/>
      <w:bookmarkStart w:id="331" w:name="_Toc56176311"/>
      <w:bookmarkEnd w:id="330"/>
      <w:r w:rsidRPr="00674A19">
        <w:t xml:space="preserve">11. PANTS. </w:t>
      </w:r>
      <w:r w:rsidRPr="00674A19">
        <w:rPr>
          <w:i/>
          <w:iCs/>
        </w:rPr>
        <w:t>SEKAS</w:t>
      </w:r>
      <w:r w:rsidRPr="00674A19">
        <w:t xml:space="preserve"> KOMANDĀM</w:t>
      </w:r>
      <w:bookmarkEnd w:id="331"/>
    </w:p>
    <w:p w14:paraId="643D6CFD" w14:textId="77777777" w:rsidR="0007026B" w:rsidRPr="00DD70E9" w:rsidRDefault="0007026B" w:rsidP="00DD70E9">
      <w:pPr>
        <w:jc w:val="both"/>
        <w:rPr>
          <w:rFonts w:ascii="Times New Roman" w:eastAsia="Tahoma" w:hAnsi="Times New Roman" w:cs="Tahoma"/>
          <w:noProof/>
          <w:sz w:val="24"/>
          <w:szCs w:val="34"/>
        </w:rPr>
      </w:pPr>
    </w:p>
    <w:p w14:paraId="238B1328" w14:textId="6134AF49" w:rsidR="0007026B" w:rsidRPr="00BB2C30" w:rsidRDefault="00BB2C30" w:rsidP="00674A19">
      <w:pPr>
        <w:pStyle w:val="Heading2"/>
        <w:rPr>
          <w:rFonts w:eastAsia="Calibri" w:cs="Calibri"/>
          <w:bCs/>
          <w:noProof/>
          <w:szCs w:val="19"/>
        </w:rPr>
      </w:pPr>
      <w:bookmarkStart w:id="332" w:name="_Toc56176312"/>
      <w:r>
        <w:t xml:space="preserve">11.1. </w:t>
      </w:r>
      <w:r w:rsidRPr="00674A19">
        <w:rPr>
          <w:i/>
          <w:iCs/>
        </w:rPr>
        <w:t>Pārbaudes komandu sporta veidos</w:t>
      </w:r>
      <w:bookmarkEnd w:id="332"/>
    </w:p>
    <w:p w14:paraId="44E95179" w14:textId="77777777" w:rsidR="00BB2C30" w:rsidRDefault="00BB2C30" w:rsidP="00DD70E9">
      <w:pPr>
        <w:pStyle w:val="BodyText"/>
        <w:ind w:left="0"/>
        <w:jc w:val="both"/>
        <w:rPr>
          <w:rFonts w:ascii="Times New Roman" w:hAnsi="Times New Roman"/>
          <w:noProof/>
          <w:sz w:val="24"/>
        </w:rPr>
      </w:pPr>
    </w:p>
    <w:p w14:paraId="296AB8EE" w14:textId="3D356826" w:rsidR="0007026B" w:rsidRPr="00DD70E9" w:rsidRDefault="0007026B" w:rsidP="00DD70E9">
      <w:pPr>
        <w:pStyle w:val="BodyText"/>
        <w:ind w:left="0"/>
        <w:jc w:val="both"/>
        <w:rPr>
          <w:rFonts w:ascii="Times New Roman" w:hAnsi="Times New Roman"/>
          <w:noProof/>
          <w:sz w:val="24"/>
        </w:rPr>
      </w:pPr>
      <w:r>
        <w:rPr>
          <w:rFonts w:ascii="Times New Roman" w:hAnsi="Times New Roman"/>
          <w:sz w:val="24"/>
        </w:rPr>
        <w:t xml:space="preserve">Ja saistībā ar </w:t>
      </w:r>
      <w:r>
        <w:rPr>
          <w:rFonts w:ascii="Times New Roman" w:hAnsi="Times New Roman"/>
          <w:i/>
          <w:iCs/>
          <w:sz w:val="24"/>
        </w:rPr>
        <w:t>sporta pasākumu</w:t>
      </w:r>
      <w:r>
        <w:rPr>
          <w:rFonts w:ascii="Times New Roman" w:hAnsi="Times New Roman"/>
          <w:sz w:val="24"/>
        </w:rPr>
        <w:t xml:space="preserve"> </w:t>
      </w:r>
      <w:r>
        <w:rPr>
          <w:rFonts w:ascii="Times New Roman" w:hAnsi="Times New Roman"/>
          <w:i/>
          <w:iCs/>
          <w:sz w:val="24"/>
        </w:rPr>
        <w:t>komandu sporta veidā</w:t>
      </w:r>
      <w:r>
        <w:rPr>
          <w:rFonts w:ascii="Times New Roman" w:hAnsi="Times New Roman"/>
          <w:sz w:val="24"/>
        </w:rPr>
        <w:t xml:space="preserve"> vairāk nekā vienam komandas loceklim ir paziņots par antidopinga noteikumu pārkāpumu saskaņā ar </w:t>
      </w:r>
      <w:r>
        <w:rPr>
          <w:rFonts w:ascii="Times New Roman" w:hAnsi="Times New Roman"/>
          <w:sz w:val="24"/>
          <w:u w:color="4754A4"/>
        </w:rPr>
        <w:t>7. pantu</w:t>
      </w:r>
      <w:r>
        <w:rPr>
          <w:rFonts w:ascii="Times New Roman" w:hAnsi="Times New Roman"/>
          <w:sz w:val="24"/>
        </w:rPr>
        <w:t xml:space="preserve">, šā </w:t>
      </w:r>
      <w:r>
        <w:rPr>
          <w:rFonts w:ascii="Times New Roman" w:hAnsi="Times New Roman"/>
          <w:i/>
          <w:iCs/>
          <w:sz w:val="24"/>
        </w:rPr>
        <w:t>sporta pasākuma</w:t>
      </w:r>
      <w:r>
        <w:rPr>
          <w:rFonts w:ascii="Times New Roman" w:hAnsi="Times New Roman"/>
          <w:sz w:val="24"/>
        </w:rPr>
        <w:t xml:space="preserve"> rīkotājs </w:t>
      </w:r>
      <w:r>
        <w:rPr>
          <w:rFonts w:ascii="Times New Roman" w:hAnsi="Times New Roman"/>
          <w:i/>
          <w:iCs/>
          <w:sz w:val="24"/>
        </w:rPr>
        <w:t>pasākuma laikā</w:t>
      </w:r>
      <w:r>
        <w:rPr>
          <w:rFonts w:ascii="Times New Roman" w:hAnsi="Times New Roman"/>
          <w:sz w:val="24"/>
        </w:rPr>
        <w:t xml:space="preserve"> komandai veic attiecīgas </w:t>
      </w:r>
      <w:r>
        <w:rPr>
          <w:rFonts w:ascii="Times New Roman" w:hAnsi="Times New Roman"/>
          <w:i/>
          <w:iCs/>
          <w:sz w:val="24"/>
        </w:rPr>
        <w:t>mērķpārbaudes</w:t>
      </w:r>
      <w:r>
        <w:rPr>
          <w:rFonts w:ascii="Times New Roman" w:hAnsi="Times New Roman"/>
          <w:sz w:val="24"/>
        </w:rPr>
        <w:t>.</w:t>
      </w:r>
    </w:p>
    <w:p w14:paraId="7E453C4D" w14:textId="77777777" w:rsidR="0007026B" w:rsidRPr="00DD70E9" w:rsidRDefault="0007026B" w:rsidP="00DD70E9">
      <w:pPr>
        <w:jc w:val="both"/>
        <w:rPr>
          <w:rFonts w:ascii="Times New Roman" w:eastAsia="Verdana" w:hAnsi="Times New Roman" w:cs="Verdana"/>
          <w:noProof/>
          <w:sz w:val="24"/>
          <w:szCs w:val="21"/>
        </w:rPr>
      </w:pPr>
    </w:p>
    <w:p w14:paraId="41275EDE" w14:textId="79F17EE0" w:rsidR="0007026B" w:rsidRPr="00DD70E9" w:rsidRDefault="00BB2C30" w:rsidP="00674A19">
      <w:pPr>
        <w:pStyle w:val="Heading2"/>
        <w:rPr>
          <w:rFonts w:eastAsia="Calibri" w:cs="Calibri"/>
          <w:noProof/>
          <w:szCs w:val="19"/>
        </w:rPr>
      </w:pPr>
      <w:bookmarkStart w:id="333" w:name="_bookmark173"/>
      <w:bookmarkStart w:id="334" w:name="_Toc56176313"/>
      <w:bookmarkEnd w:id="333"/>
      <w:r>
        <w:t xml:space="preserve">11.2. Pārkāpuma </w:t>
      </w:r>
      <w:r w:rsidRPr="00674A19">
        <w:rPr>
          <w:i/>
          <w:iCs/>
        </w:rPr>
        <w:t>sekas komandu sporta veidos</w:t>
      </w:r>
      <w:bookmarkEnd w:id="334"/>
    </w:p>
    <w:p w14:paraId="27CE55CD" w14:textId="77777777" w:rsidR="00BB2C30" w:rsidRDefault="00BB2C30" w:rsidP="00DD70E9">
      <w:pPr>
        <w:jc w:val="both"/>
        <w:rPr>
          <w:rFonts w:ascii="Times New Roman" w:hAnsi="Times New Roman"/>
          <w:noProof/>
          <w:sz w:val="24"/>
        </w:rPr>
      </w:pPr>
    </w:p>
    <w:p w14:paraId="1E6F3F18" w14:textId="5363695F" w:rsidR="0007026B" w:rsidRPr="00DD70E9" w:rsidRDefault="0007026B" w:rsidP="00DD70E9">
      <w:pPr>
        <w:jc w:val="both"/>
        <w:rPr>
          <w:rFonts w:ascii="Times New Roman" w:eastAsia="Verdana" w:hAnsi="Times New Roman" w:cs="Verdana"/>
          <w:noProof/>
          <w:sz w:val="24"/>
          <w:szCs w:val="19"/>
        </w:rPr>
      </w:pPr>
      <w:r>
        <w:rPr>
          <w:rFonts w:ascii="Times New Roman" w:hAnsi="Times New Roman"/>
          <w:sz w:val="24"/>
        </w:rPr>
        <w:t xml:space="preserve">Ja </w:t>
      </w:r>
      <w:r>
        <w:rPr>
          <w:rFonts w:ascii="Times New Roman" w:hAnsi="Times New Roman"/>
          <w:i/>
          <w:sz w:val="24"/>
        </w:rPr>
        <w:t>komandu sporta veidā</w:t>
      </w:r>
      <w:r>
        <w:rPr>
          <w:rFonts w:ascii="Times New Roman" w:hAnsi="Times New Roman"/>
          <w:sz w:val="24"/>
        </w:rPr>
        <w:t xml:space="preserve"> ir konstatēts, ka vairāk nekā divi komandas locekļi </w:t>
      </w:r>
      <w:r>
        <w:rPr>
          <w:rFonts w:ascii="Times New Roman" w:hAnsi="Times New Roman"/>
          <w:i/>
          <w:sz w:val="24"/>
        </w:rPr>
        <w:t>sporta sacensību laikā</w:t>
      </w:r>
      <w:r>
        <w:rPr>
          <w:rFonts w:ascii="Times New Roman" w:hAnsi="Times New Roman"/>
          <w:sz w:val="24"/>
        </w:rPr>
        <w:t xml:space="preserve"> ir izdarījuši antidopinga noteikumu pārkāpumu, </w:t>
      </w:r>
      <w:r>
        <w:rPr>
          <w:rFonts w:ascii="Times New Roman" w:hAnsi="Times New Roman"/>
          <w:i/>
          <w:sz w:val="24"/>
        </w:rPr>
        <w:t>sporta pasākuma</w:t>
      </w:r>
      <w:r>
        <w:rPr>
          <w:rFonts w:ascii="Times New Roman" w:hAnsi="Times New Roman"/>
          <w:sz w:val="24"/>
        </w:rPr>
        <w:t xml:space="preserve"> rīkotājs nosaka attiecīgas papildu sankcijas komandai (piemēram, punktu zaudēšanu, </w:t>
      </w:r>
      <w:r>
        <w:rPr>
          <w:rFonts w:ascii="Times New Roman" w:hAnsi="Times New Roman"/>
          <w:i/>
          <w:sz w:val="24"/>
        </w:rPr>
        <w:t>anulēšanu</w:t>
      </w:r>
      <w:r>
        <w:rPr>
          <w:rFonts w:ascii="Times New Roman" w:hAnsi="Times New Roman"/>
          <w:sz w:val="24"/>
        </w:rPr>
        <w:t xml:space="preserve"> no dalības </w:t>
      </w:r>
      <w:r>
        <w:rPr>
          <w:rFonts w:ascii="Times New Roman" w:hAnsi="Times New Roman"/>
          <w:i/>
          <w:sz w:val="24"/>
        </w:rPr>
        <w:t>sacensībās</w:t>
      </w:r>
      <w:r>
        <w:rPr>
          <w:rFonts w:ascii="Times New Roman" w:hAnsi="Times New Roman"/>
          <w:sz w:val="24"/>
        </w:rPr>
        <w:t xml:space="preserve"> vai </w:t>
      </w:r>
      <w:r>
        <w:rPr>
          <w:rFonts w:ascii="Times New Roman" w:hAnsi="Times New Roman"/>
          <w:i/>
          <w:sz w:val="24"/>
        </w:rPr>
        <w:t>sporta pasākumā</w:t>
      </w:r>
      <w:r>
        <w:rPr>
          <w:rFonts w:ascii="Times New Roman" w:hAnsi="Times New Roman"/>
          <w:sz w:val="24"/>
        </w:rPr>
        <w:t xml:space="preserve"> vai citas sankcijas) līdztekus tām </w:t>
      </w:r>
      <w:r>
        <w:rPr>
          <w:rFonts w:ascii="Times New Roman" w:hAnsi="Times New Roman"/>
          <w:i/>
          <w:sz w:val="24"/>
        </w:rPr>
        <w:t>sekām</w:t>
      </w:r>
      <w:r>
        <w:rPr>
          <w:rFonts w:ascii="Times New Roman" w:hAnsi="Times New Roman"/>
          <w:sz w:val="24"/>
        </w:rPr>
        <w:t xml:space="preserve">, ko nosaka attiecībā uz tiem konkrētajiem </w:t>
      </w:r>
      <w:r>
        <w:rPr>
          <w:rFonts w:ascii="Times New Roman" w:hAnsi="Times New Roman"/>
          <w:i/>
          <w:sz w:val="24"/>
        </w:rPr>
        <w:t>sportistiem</w:t>
      </w:r>
      <w:r>
        <w:rPr>
          <w:rFonts w:ascii="Times New Roman" w:hAnsi="Times New Roman"/>
          <w:sz w:val="24"/>
        </w:rPr>
        <w:t>, kuri izdarījuši antidopinga noteikumu pārkāpumu.</w:t>
      </w:r>
    </w:p>
    <w:p w14:paraId="1F713D56" w14:textId="77777777" w:rsidR="0007026B" w:rsidRPr="00DD70E9" w:rsidRDefault="0007026B" w:rsidP="00DD70E9">
      <w:pPr>
        <w:jc w:val="both"/>
        <w:rPr>
          <w:rFonts w:ascii="Times New Roman" w:eastAsia="Verdana" w:hAnsi="Times New Roman" w:cs="Verdana"/>
          <w:noProof/>
          <w:sz w:val="24"/>
          <w:szCs w:val="20"/>
        </w:rPr>
      </w:pPr>
    </w:p>
    <w:p w14:paraId="564ABC32" w14:textId="1209EA03" w:rsidR="0007026B" w:rsidRPr="00BB2C30" w:rsidRDefault="00BB2C30" w:rsidP="00674A19">
      <w:pPr>
        <w:pStyle w:val="Heading2"/>
        <w:keepNext/>
        <w:keepLines/>
        <w:rPr>
          <w:rFonts w:eastAsia="Calibri" w:cs="Calibri"/>
          <w:bCs/>
          <w:noProof/>
          <w:szCs w:val="19"/>
        </w:rPr>
      </w:pPr>
      <w:bookmarkStart w:id="335" w:name="11.3_Event_Ruling_Body_or_International_"/>
      <w:bookmarkStart w:id="336" w:name="ARTICLE_12 SANCTIONS_BY_SIGNATORIES_AGAI"/>
      <w:bookmarkStart w:id="337" w:name="_bookmark174"/>
      <w:bookmarkStart w:id="338" w:name="_bookmark175"/>
      <w:bookmarkStart w:id="339" w:name="_Toc56176314"/>
      <w:bookmarkEnd w:id="335"/>
      <w:bookmarkEnd w:id="336"/>
      <w:bookmarkEnd w:id="337"/>
      <w:bookmarkEnd w:id="338"/>
      <w:r>
        <w:lastRenderedPageBreak/>
        <w:t xml:space="preserve">11.3. </w:t>
      </w:r>
      <w:r>
        <w:rPr>
          <w:i/>
          <w:iCs/>
        </w:rPr>
        <w:t>Sporta pasākuma</w:t>
      </w:r>
      <w:r>
        <w:t xml:space="preserve"> rīkotāja vai starptautiskās federācijas noteiktas stingrākas </w:t>
      </w:r>
      <w:r>
        <w:rPr>
          <w:i/>
          <w:iCs/>
        </w:rPr>
        <w:t>sekas komandu sporta veidos</w:t>
      </w:r>
      <w:bookmarkEnd w:id="339"/>
    </w:p>
    <w:p w14:paraId="7ADD2CBB" w14:textId="77777777" w:rsidR="00BB2C30" w:rsidRDefault="00BB2C30" w:rsidP="00674A19">
      <w:pPr>
        <w:keepNext/>
        <w:keepLines/>
        <w:jc w:val="both"/>
        <w:rPr>
          <w:rFonts w:ascii="Times New Roman" w:hAnsi="Times New Roman"/>
          <w:noProof/>
          <w:sz w:val="24"/>
        </w:rPr>
      </w:pPr>
    </w:p>
    <w:p w14:paraId="0C22AD99" w14:textId="42B1CE7B" w:rsidR="0007026B" w:rsidRPr="00BB2C30" w:rsidRDefault="0007026B" w:rsidP="00674A19">
      <w:pPr>
        <w:keepNext/>
        <w:keepLines/>
        <w:jc w:val="both"/>
        <w:rPr>
          <w:rFonts w:ascii="Times New Roman" w:eastAsia="Verdana" w:hAnsi="Times New Roman" w:cs="Verdana"/>
          <w:noProof/>
          <w:sz w:val="24"/>
          <w:szCs w:val="19"/>
        </w:rPr>
      </w:pPr>
      <w:r>
        <w:rPr>
          <w:rFonts w:ascii="Times New Roman" w:hAnsi="Times New Roman"/>
          <w:i/>
          <w:iCs/>
          <w:sz w:val="24"/>
        </w:rPr>
        <w:t>Sporta pasākuma</w:t>
      </w:r>
      <w:r>
        <w:rPr>
          <w:rFonts w:ascii="Times New Roman" w:hAnsi="Times New Roman"/>
          <w:sz w:val="24"/>
        </w:rPr>
        <w:t xml:space="preserve"> rīkotājs var izlemt izstrādāt tādus </w:t>
      </w:r>
      <w:r>
        <w:rPr>
          <w:rFonts w:ascii="Times New Roman" w:hAnsi="Times New Roman"/>
          <w:i/>
          <w:iCs/>
          <w:sz w:val="24"/>
        </w:rPr>
        <w:t>sporta pasākuma</w:t>
      </w:r>
      <w:r>
        <w:rPr>
          <w:rFonts w:ascii="Times New Roman" w:hAnsi="Times New Roman"/>
          <w:sz w:val="24"/>
        </w:rPr>
        <w:t xml:space="preserve"> noteikumus, ar kuriem </w:t>
      </w:r>
      <w:r>
        <w:rPr>
          <w:rFonts w:ascii="Times New Roman" w:hAnsi="Times New Roman"/>
          <w:i/>
          <w:iCs/>
          <w:sz w:val="24"/>
        </w:rPr>
        <w:t>komandu sporta veidos</w:t>
      </w:r>
      <w:r>
        <w:rPr>
          <w:rFonts w:ascii="Times New Roman" w:hAnsi="Times New Roman"/>
          <w:sz w:val="24"/>
        </w:rPr>
        <w:t xml:space="preserve"> paredz stingrākas sekas nekā tās, kas saistībā ar </w:t>
      </w:r>
      <w:r>
        <w:rPr>
          <w:rFonts w:ascii="Times New Roman" w:hAnsi="Times New Roman"/>
          <w:i/>
          <w:iCs/>
          <w:sz w:val="24"/>
        </w:rPr>
        <w:t>sporta pasākumiem</w:t>
      </w:r>
      <w:r>
        <w:rPr>
          <w:rFonts w:ascii="Times New Roman" w:hAnsi="Times New Roman"/>
          <w:sz w:val="24"/>
        </w:rPr>
        <w:t xml:space="preserve"> noteiktas </w:t>
      </w:r>
      <w:r>
        <w:rPr>
          <w:rFonts w:ascii="Times New Roman" w:hAnsi="Times New Roman"/>
          <w:sz w:val="24"/>
          <w:u w:color="4754A4"/>
        </w:rPr>
        <w:t>11. panta 2. punktā</w:t>
      </w:r>
      <w:r>
        <w:rPr>
          <w:rFonts w:ascii="Times New Roman" w:hAnsi="Times New Roman"/>
          <w:sz w:val="24"/>
        </w:rPr>
        <w:t>.</w:t>
      </w:r>
      <w:r w:rsidR="00BB2C30">
        <w:rPr>
          <w:rStyle w:val="FootnoteReference"/>
          <w:rFonts w:ascii="Times New Roman" w:hAnsi="Times New Roman"/>
          <w:noProof/>
          <w:sz w:val="24"/>
        </w:rPr>
        <w:footnoteReference w:id="79"/>
      </w:r>
      <w:r>
        <w:rPr>
          <w:rFonts w:ascii="Times New Roman" w:hAnsi="Times New Roman"/>
          <w:b/>
          <w:sz w:val="24"/>
        </w:rPr>
        <w:t xml:space="preserve"> </w:t>
      </w:r>
      <w:r>
        <w:rPr>
          <w:rFonts w:ascii="Times New Roman" w:hAnsi="Times New Roman"/>
          <w:sz w:val="24"/>
        </w:rPr>
        <w:t xml:space="preserve">Tāpat starptautiskā federācija var nolemt izdot noteikumus, nosakot stingrākas </w:t>
      </w:r>
      <w:r>
        <w:rPr>
          <w:rFonts w:ascii="Times New Roman" w:hAnsi="Times New Roman"/>
          <w:i/>
          <w:iCs/>
          <w:sz w:val="24"/>
        </w:rPr>
        <w:t>sekas</w:t>
      </w:r>
      <w:r>
        <w:rPr>
          <w:rFonts w:ascii="Times New Roman" w:hAnsi="Times New Roman"/>
          <w:sz w:val="24"/>
        </w:rPr>
        <w:t xml:space="preserve"> savā pārziņā esošajos </w:t>
      </w:r>
      <w:r>
        <w:rPr>
          <w:rFonts w:ascii="Times New Roman" w:hAnsi="Times New Roman"/>
          <w:i/>
          <w:iCs/>
          <w:sz w:val="24"/>
        </w:rPr>
        <w:t>komandu sporta veidos</w:t>
      </w:r>
      <w:r>
        <w:rPr>
          <w:rFonts w:ascii="Times New Roman" w:hAnsi="Times New Roman"/>
          <w:sz w:val="24"/>
        </w:rPr>
        <w:t xml:space="preserve"> nekā tās, kas paredzētas </w:t>
      </w:r>
      <w:r>
        <w:rPr>
          <w:rFonts w:ascii="Times New Roman" w:hAnsi="Times New Roman"/>
          <w:sz w:val="24"/>
          <w:u w:color="4754A4"/>
        </w:rPr>
        <w:t>11. panta 2. punktā</w:t>
      </w:r>
      <w:r>
        <w:rPr>
          <w:rFonts w:ascii="Times New Roman" w:hAnsi="Times New Roman"/>
          <w:sz w:val="24"/>
        </w:rPr>
        <w:t>.</w:t>
      </w:r>
    </w:p>
    <w:p w14:paraId="296A7B7C" w14:textId="77777777" w:rsidR="0007026B" w:rsidRPr="00DD70E9" w:rsidRDefault="0007026B" w:rsidP="00DD70E9">
      <w:pPr>
        <w:jc w:val="both"/>
        <w:rPr>
          <w:rFonts w:ascii="Times New Roman" w:eastAsia="Verdana" w:hAnsi="Times New Roman" w:cs="Verdana"/>
          <w:noProof/>
          <w:sz w:val="24"/>
          <w:szCs w:val="29"/>
        </w:rPr>
      </w:pPr>
    </w:p>
    <w:p w14:paraId="751000A9" w14:textId="75D2C06E" w:rsidR="0007026B" w:rsidRPr="00DD70E9" w:rsidRDefault="0007026B" w:rsidP="00DD70E9">
      <w:pPr>
        <w:jc w:val="both"/>
        <w:rPr>
          <w:rFonts w:ascii="Times New Roman" w:eastAsia="Verdana" w:hAnsi="Times New Roman" w:cs="Verdana"/>
          <w:noProof/>
          <w:sz w:val="24"/>
          <w:szCs w:val="2"/>
        </w:rPr>
      </w:pPr>
    </w:p>
    <w:p w14:paraId="61A449BE" w14:textId="2C398DBC" w:rsidR="0007026B" w:rsidRPr="00BB2C30" w:rsidRDefault="0007026B" w:rsidP="00674A19">
      <w:pPr>
        <w:pStyle w:val="Heading1"/>
        <w:rPr>
          <w:rFonts w:eastAsia="Calibri" w:cs="Calibri"/>
          <w:noProof/>
          <w:szCs w:val="26"/>
        </w:rPr>
      </w:pPr>
      <w:bookmarkStart w:id="340" w:name="_bookmark176"/>
      <w:bookmarkStart w:id="341" w:name="_Toc56176315"/>
      <w:bookmarkEnd w:id="340"/>
      <w:r>
        <w:t xml:space="preserve">12. PANTS. </w:t>
      </w:r>
      <w:r>
        <w:rPr>
          <w:i/>
        </w:rPr>
        <w:t>PARAKSTĪTĀJU</w:t>
      </w:r>
      <w:r>
        <w:t xml:space="preserve"> PIEMĒROTĀS SANKCIJAS CITĀM SPORTA ORGANIZĀCIJĀM</w:t>
      </w:r>
      <w:bookmarkEnd w:id="341"/>
    </w:p>
    <w:p w14:paraId="76ADF9F4" w14:textId="77777777" w:rsidR="0007026B" w:rsidRPr="00DD70E9" w:rsidRDefault="0007026B" w:rsidP="00DD70E9">
      <w:pPr>
        <w:jc w:val="both"/>
        <w:rPr>
          <w:rFonts w:ascii="Times New Roman" w:eastAsia="Tahoma" w:hAnsi="Times New Roman" w:cs="Tahoma"/>
          <w:noProof/>
          <w:sz w:val="24"/>
          <w:szCs w:val="21"/>
        </w:rPr>
      </w:pPr>
    </w:p>
    <w:p w14:paraId="0B5B071F" w14:textId="13646B2A" w:rsidR="0007026B" w:rsidRPr="00DD70E9" w:rsidRDefault="0007026B" w:rsidP="00DD70E9">
      <w:pPr>
        <w:pStyle w:val="BodyText"/>
        <w:ind w:left="0"/>
        <w:jc w:val="both"/>
        <w:rPr>
          <w:rFonts w:ascii="Times New Roman" w:eastAsia="Trebuchet MS" w:hAnsi="Times New Roman" w:cs="Trebuchet MS"/>
          <w:noProof/>
          <w:sz w:val="24"/>
          <w:szCs w:val="11"/>
        </w:rPr>
      </w:pPr>
      <w:r>
        <w:rPr>
          <w:rFonts w:ascii="Times New Roman" w:hAnsi="Times New Roman"/>
          <w:sz w:val="24"/>
        </w:rPr>
        <w:t xml:space="preserve">Katrs </w:t>
      </w:r>
      <w:r>
        <w:rPr>
          <w:rFonts w:ascii="Times New Roman" w:hAnsi="Times New Roman"/>
          <w:i/>
          <w:sz w:val="24"/>
        </w:rPr>
        <w:t>parakstītājs</w:t>
      </w:r>
      <w:r>
        <w:rPr>
          <w:rFonts w:ascii="Times New Roman" w:hAnsi="Times New Roman"/>
          <w:sz w:val="24"/>
        </w:rPr>
        <w:t xml:space="preserve"> pieņem noteikumus, nosakot ikvienai savai dalīborganizācijai un jebkurai citai sporta iestādei, pār kuru tam ir pilnvaras, pienākumu ievērot, īstenot, atbalstīt un izpildīt </w:t>
      </w:r>
      <w:r>
        <w:rPr>
          <w:rFonts w:ascii="Times New Roman" w:hAnsi="Times New Roman"/>
          <w:i/>
          <w:sz w:val="24"/>
        </w:rPr>
        <w:t>Kodeksu</w:t>
      </w:r>
      <w:r>
        <w:rPr>
          <w:rFonts w:ascii="Times New Roman" w:hAnsi="Times New Roman"/>
          <w:sz w:val="24"/>
        </w:rPr>
        <w:t xml:space="preserve"> šīs organizācijas vai iestādes kompetences jomā. Ja </w:t>
      </w:r>
      <w:r>
        <w:rPr>
          <w:rFonts w:ascii="Times New Roman" w:hAnsi="Times New Roman"/>
          <w:i/>
          <w:sz w:val="24"/>
        </w:rPr>
        <w:t>parakstītājs</w:t>
      </w:r>
      <w:r>
        <w:rPr>
          <w:rFonts w:ascii="Times New Roman" w:hAnsi="Times New Roman"/>
          <w:sz w:val="24"/>
        </w:rPr>
        <w:t xml:space="preserve"> uzzina, ka kāda no tā dalīborganizācijām vai cita sporta iestāde, pār kuru tam ir pilnvaras, nav šo pienākumu izpildījusi, </w:t>
      </w:r>
      <w:r>
        <w:rPr>
          <w:rFonts w:ascii="Times New Roman" w:hAnsi="Times New Roman"/>
          <w:i/>
          <w:sz w:val="24"/>
        </w:rPr>
        <w:t>parakstītājs</w:t>
      </w:r>
      <w:r>
        <w:rPr>
          <w:rFonts w:ascii="Times New Roman" w:hAnsi="Times New Roman"/>
          <w:sz w:val="24"/>
        </w:rPr>
        <w:t xml:space="preserve"> attiecīgi vēršas pret šādu organizāciju vai iestādi.</w:t>
      </w:r>
      <w:r w:rsidR="00BB2C30">
        <w:rPr>
          <w:rStyle w:val="FootnoteReference"/>
          <w:rFonts w:ascii="Times New Roman" w:hAnsi="Times New Roman"/>
          <w:noProof/>
          <w:sz w:val="24"/>
        </w:rPr>
        <w:footnoteReference w:id="80"/>
      </w:r>
      <w:r>
        <w:rPr>
          <w:rFonts w:ascii="Times New Roman" w:hAnsi="Times New Roman"/>
          <w:b/>
          <w:sz w:val="24"/>
        </w:rPr>
        <w:t xml:space="preserve"> </w:t>
      </w:r>
      <w:r>
        <w:rPr>
          <w:rFonts w:ascii="Times New Roman" w:hAnsi="Times New Roman"/>
          <w:i/>
          <w:iCs/>
          <w:sz w:val="24"/>
        </w:rPr>
        <w:t>Parakstītājs</w:t>
      </w:r>
      <w:r>
        <w:rPr>
          <w:rFonts w:ascii="Times New Roman" w:hAnsi="Times New Roman"/>
          <w:sz w:val="24"/>
        </w:rPr>
        <w:t xml:space="preserve">, attiecīgi rīkojoties un pieņemot noteikumus, var liegt visiem vai dažiem šīs organizācijas vai iestādes biedriem dalību vai nu noteiktos turpmākajos </w:t>
      </w:r>
      <w:r>
        <w:rPr>
          <w:rFonts w:ascii="Times New Roman" w:hAnsi="Times New Roman"/>
          <w:i/>
          <w:iCs/>
          <w:sz w:val="24"/>
        </w:rPr>
        <w:t>sporta pasākumos</w:t>
      </w:r>
      <w:r>
        <w:rPr>
          <w:rFonts w:ascii="Times New Roman" w:hAnsi="Times New Roman"/>
          <w:sz w:val="24"/>
        </w:rPr>
        <w:t xml:space="preserve">, vai visos </w:t>
      </w:r>
      <w:r>
        <w:rPr>
          <w:rFonts w:ascii="Times New Roman" w:hAnsi="Times New Roman"/>
          <w:i/>
          <w:iCs/>
          <w:sz w:val="24"/>
        </w:rPr>
        <w:t>sporta pasākumos</w:t>
      </w:r>
      <w:r>
        <w:rPr>
          <w:rFonts w:ascii="Times New Roman" w:hAnsi="Times New Roman"/>
          <w:sz w:val="24"/>
        </w:rPr>
        <w:t>, kas notiek noteiktā periodā.</w:t>
      </w:r>
      <w:r w:rsidR="00BB2C30">
        <w:rPr>
          <w:rStyle w:val="FootnoteReference"/>
          <w:rFonts w:ascii="Times New Roman" w:hAnsi="Times New Roman"/>
          <w:noProof/>
          <w:sz w:val="24"/>
        </w:rPr>
        <w:footnoteReference w:id="81"/>
      </w:r>
    </w:p>
    <w:p w14:paraId="3E2CDEF1" w14:textId="77777777" w:rsidR="0007026B" w:rsidRPr="00DD70E9" w:rsidRDefault="0007026B" w:rsidP="00DD70E9">
      <w:pPr>
        <w:jc w:val="both"/>
        <w:rPr>
          <w:rFonts w:ascii="Times New Roman" w:eastAsia="Trebuchet MS" w:hAnsi="Times New Roman" w:cs="Trebuchet MS"/>
          <w:b/>
          <w:bCs/>
          <w:noProof/>
          <w:sz w:val="24"/>
          <w:szCs w:val="29"/>
        </w:rPr>
      </w:pPr>
    </w:p>
    <w:p w14:paraId="3F2B8A57" w14:textId="77777777" w:rsidR="0007026B" w:rsidRPr="00DD70E9" w:rsidRDefault="0007026B" w:rsidP="00DD70E9">
      <w:pPr>
        <w:jc w:val="both"/>
        <w:rPr>
          <w:rFonts w:ascii="Times New Roman" w:eastAsia="Calibri" w:hAnsi="Times New Roman" w:cs="Calibri"/>
          <w:i/>
          <w:noProof/>
          <w:sz w:val="24"/>
          <w:szCs w:val="19"/>
        </w:rPr>
      </w:pPr>
    </w:p>
    <w:p w14:paraId="0466FFFB" w14:textId="1C6457CC" w:rsidR="0007026B" w:rsidRPr="00BB2C30" w:rsidRDefault="0007026B" w:rsidP="00674A19">
      <w:pPr>
        <w:pStyle w:val="Heading1"/>
        <w:rPr>
          <w:rFonts w:cs="Trebuchet MS"/>
          <w:noProof/>
          <w:szCs w:val="11"/>
        </w:rPr>
      </w:pPr>
      <w:bookmarkStart w:id="342" w:name="ARTICLE_13 RESULTS_MANAGEMENT:_APPEALS82"/>
      <w:bookmarkStart w:id="343" w:name="13.1_Decisions_Subject_to_Appeal"/>
      <w:bookmarkStart w:id="344" w:name="_bookmark177"/>
      <w:bookmarkStart w:id="345" w:name="_bookmark178"/>
      <w:bookmarkStart w:id="346" w:name="_Toc56176316"/>
      <w:bookmarkEnd w:id="342"/>
      <w:bookmarkEnd w:id="343"/>
      <w:bookmarkEnd w:id="344"/>
      <w:bookmarkEnd w:id="345"/>
      <w:r>
        <w:t xml:space="preserve">13. PANTS. </w:t>
      </w:r>
      <w:r>
        <w:rPr>
          <w:i/>
        </w:rPr>
        <w:t>REZULTĀTU PĀRVALDĪBA</w:t>
      </w:r>
      <w:r>
        <w:t>. PĀRSŪDZĪBAS</w:t>
      </w:r>
      <w:r w:rsidR="00940CCD">
        <w:rPr>
          <w:rStyle w:val="FootnoteReference"/>
          <w:rFonts w:cs="Tahoma"/>
          <w:b w:val="0"/>
          <w:bCs w:val="0"/>
          <w:noProof/>
        </w:rPr>
        <w:footnoteReference w:id="82"/>
      </w:r>
      <w:bookmarkEnd w:id="346"/>
    </w:p>
    <w:p w14:paraId="7E76E186" w14:textId="77777777" w:rsidR="0007026B" w:rsidRPr="00DD70E9" w:rsidRDefault="0007026B" w:rsidP="00DD70E9">
      <w:pPr>
        <w:jc w:val="both"/>
        <w:rPr>
          <w:rFonts w:ascii="Times New Roman" w:eastAsia="Trebuchet MS" w:hAnsi="Times New Roman" w:cs="Trebuchet MS"/>
          <w:b/>
          <w:bCs/>
          <w:noProof/>
          <w:sz w:val="24"/>
          <w:szCs w:val="29"/>
        </w:rPr>
      </w:pPr>
    </w:p>
    <w:p w14:paraId="31B6CB5D" w14:textId="681C2A68" w:rsidR="0007026B" w:rsidRPr="00BB2C30" w:rsidRDefault="00BB2C30" w:rsidP="00674A19">
      <w:pPr>
        <w:pStyle w:val="Heading2"/>
        <w:rPr>
          <w:bCs/>
          <w:noProof/>
        </w:rPr>
      </w:pPr>
      <w:bookmarkStart w:id="347" w:name="_Toc56176317"/>
      <w:r>
        <w:t>13.1. Pārsūdzamie lēmumi</w:t>
      </w:r>
      <w:bookmarkEnd w:id="347"/>
    </w:p>
    <w:p w14:paraId="0DB59F8E" w14:textId="77777777" w:rsidR="00BB2C30" w:rsidRDefault="00BB2C30" w:rsidP="00DD70E9">
      <w:pPr>
        <w:pStyle w:val="BodyText"/>
        <w:ind w:left="0"/>
        <w:jc w:val="both"/>
        <w:rPr>
          <w:rFonts w:ascii="Times New Roman" w:hAnsi="Times New Roman"/>
          <w:noProof/>
          <w:sz w:val="24"/>
        </w:rPr>
      </w:pPr>
    </w:p>
    <w:p w14:paraId="4CA48806" w14:textId="4963AFB1" w:rsidR="0007026B" w:rsidRDefault="0007026B" w:rsidP="00DD70E9">
      <w:pPr>
        <w:pStyle w:val="BodyText"/>
        <w:ind w:left="0"/>
        <w:jc w:val="both"/>
        <w:rPr>
          <w:rFonts w:ascii="Times New Roman" w:hAnsi="Times New Roman"/>
          <w:noProof/>
          <w:sz w:val="24"/>
        </w:rPr>
      </w:pPr>
      <w:r>
        <w:rPr>
          <w:rFonts w:ascii="Times New Roman" w:hAnsi="Times New Roman"/>
          <w:sz w:val="24"/>
        </w:rPr>
        <w:t xml:space="preserve">Lēmumus, kas pieņemti saskaņā ar </w:t>
      </w:r>
      <w:r>
        <w:rPr>
          <w:rFonts w:ascii="Times New Roman" w:hAnsi="Times New Roman"/>
          <w:i/>
          <w:sz w:val="24"/>
        </w:rPr>
        <w:t>Kodeksu</w:t>
      </w:r>
      <w:r>
        <w:rPr>
          <w:rFonts w:ascii="Times New Roman" w:hAnsi="Times New Roman"/>
          <w:sz w:val="24"/>
        </w:rPr>
        <w:t xml:space="preserve"> vai saskaņā ar noteikumiem, kuri pieņemti atbilstīgi </w:t>
      </w:r>
      <w:r>
        <w:rPr>
          <w:rFonts w:ascii="Times New Roman" w:hAnsi="Times New Roman"/>
          <w:i/>
          <w:sz w:val="24"/>
        </w:rPr>
        <w:t>Kodeksam</w:t>
      </w:r>
      <w:r>
        <w:rPr>
          <w:rFonts w:ascii="Times New Roman" w:hAnsi="Times New Roman"/>
          <w:sz w:val="24"/>
        </w:rPr>
        <w:t xml:space="preserve">, var pārsūdzēt saskaņā ar </w:t>
      </w:r>
      <w:r>
        <w:rPr>
          <w:rFonts w:ascii="Times New Roman" w:hAnsi="Times New Roman"/>
          <w:sz w:val="24"/>
          <w:u w:color="4754A4"/>
        </w:rPr>
        <w:t>13. panta 2.–4. punktu</w:t>
      </w:r>
      <w:r>
        <w:rPr>
          <w:rFonts w:ascii="Times New Roman" w:hAnsi="Times New Roman"/>
          <w:sz w:val="24"/>
        </w:rPr>
        <w:t xml:space="preserve"> vai citiem attiecīgiem </w:t>
      </w:r>
      <w:r>
        <w:rPr>
          <w:rFonts w:ascii="Times New Roman" w:hAnsi="Times New Roman"/>
          <w:i/>
          <w:sz w:val="24"/>
        </w:rPr>
        <w:t>Kodeksa</w:t>
      </w:r>
      <w:r>
        <w:rPr>
          <w:rFonts w:ascii="Times New Roman" w:hAnsi="Times New Roman"/>
          <w:sz w:val="24"/>
        </w:rPr>
        <w:t xml:space="preserve"> vai </w:t>
      </w:r>
      <w:r>
        <w:rPr>
          <w:rFonts w:ascii="Times New Roman" w:hAnsi="Times New Roman"/>
          <w:i/>
          <w:sz w:val="24"/>
        </w:rPr>
        <w:t>starptautisko standartu</w:t>
      </w:r>
      <w:r>
        <w:rPr>
          <w:rFonts w:ascii="Times New Roman" w:hAnsi="Times New Roman"/>
          <w:sz w:val="24"/>
        </w:rPr>
        <w:t xml:space="preserve"> noteikumiem. Ja pārsūdzības iestāde nenosaka citādi, šie lēmumi paliek spēkā pārsūdzības laikā.</w:t>
      </w:r>
    </w:p>
    <w:p w14:paraId="1057FD09" w14:textId="77777777" w:rsidR="00940CCD" w:rsidRPr="00DD70E9" w:rsidRDefault="00940CCD" w:rsidP="00DD70E9">
      <w:pPr>
        <w:pStyle w:val="BodyText"/>
        <w:ind w:left="0"/>
        <w:jc w:val="both"/>
        <w:rPr>
          <w:rFonts w:ascii="Times New Roman" w:hAnsi="Times New Roman"/>
          <w:noProof/>
          <w:sz w:val="24"/>
        </w:rPr>
      </w:pPr>
    </w:p>
    <w:p w14:paraId="5F0334D4" w14:textId="200DD85B" w:rsidR="0007026B" w:rsidRPr="00DD70E9" w:rsidRDefault="00940CCD" w:rsidP="00E803C2">
      <w:pPr>
        <w:pStyle w:val="BodyText"/>
        <w:tabs>
          <w:tab w:val="left" w:pos="2281"/>
        </w:tabs>
        <w:ind w:left="426"/>
        <w:jc w:val="both"/>
        <w:rPr>
          <w:rFonts w:ascii="Times New Roman" w:hAnsi="Times New Roman"/>
          <w:noProof/>
          <w:sz w:val="24"/>
        </w:rPr>
      </w:pPr>
      <w:bookmarkStart w:id="348" w:name="_bookmark179"/>
      <w:bookmarkEnd w:id="348"/>
      <w:r>
        <w:rPr>
          <w:rFonts w:ascii="Times New Roman" w:hAnsi="Times New Roman"/>
          <w:sz w:val="24"/>
        </w:rPr>
        <w:t>13.1.1. Pārskatīšanas joma nav ierobežota</w:t>
      </w:r>
    </w:p>
    <w:p w14:paraId="451E5AD8" w14:textId="77777777" w:rsidR="00940CCD" w:rsidRDefault="00940CCD" w:rsidP="00E803C2">
      <w:pPr>
        <w:pStyle w:val="BodyText"/>
        <w:ind w:left="426"/>
        <w:jc w:val="both"/>
        <w:rPr>
          <w:rFonts w:ascii="Times New Roman" w:hAnsi="Times New Roman"/>
          <w:noProof/>
          <w:sz w:val="24"/>
        </w:rPr>
      </w:pPr>
    </w:p>
    <w:p w14:paraId="190EA360" w14:textId="0061DB15" w:rsidR="0007026B" w:rsidRPr="00DD70E9" w:rsidRDefault="0007026B" w:rsidP="00E803C2">
      <w:pPr>
        <w:pStyle w:val="BodyText"/>
        <w:ind w:left="426"/>
        <w:jc w:val="both"/>
        <w:rPr>
          <w:rFonts w:ascii="Times New Roman" w:eastAsia="Trebuchet MS" w:hAnsi="Times New Roman" w:cs="Trebuchet MS"/>
          <w:noProof/>
          <w:sz w:val="24"/>
          <w:szCs w:val="11"/>
        </w:rPr>
      </w:pPr>
      <w:r>
        <w:rPr>
          <w:rFonts w:ascii="Times New Roman" w:hAnsi="Times New Roman"/>
          <w:sz w:val="24"/>
        </w:rPr>
        <w:t xml:space="preserve">Pārskatīšanas jomā ir visi jautājumi, kas ir svarīgi konkrētajā lietā, un ir skaidri noteikts, ka tā neattiecas tikai uz tiem jautājumiem vai jomu, ko skatījis sākotnējā lēmuma pieņēmējs. Jebkura pārsūdzības puse var iesniegt pierādījumus, juridiskus argumentus un </w:t>
      </w:r>
      <w:r>
        <w:rPr>
          <w:rFonts w:ascii="Times New Roman" w:hAnsi="Times New Roman"/>
          <w:sz w:val="24"/>
        </w:rPr>
        <w:lastRenderedPageBreak/>
        <w:t>prasījumus, kas netika izvirzīti, skatot lietu pirmajā instancē, ja vien tie izriet no tā paša prasības pamata vai tiem pašiem vispārējiem faktiem vai apstākļiem, kas izvirzīti vai izskatīti pirmajā instancē.</w:t>
      </w:r>
      <w:r w:rsidR="00940CCD">
        <w:rPr>
          <w:rStyle w:val="FootnoteReference"/>
          <w:rFonts w:ascii="Times New Roman" w:hAnsi="Times New Roman"/>
          <w:noProof/>
          <w:sz w:val="24"/>
        </w:rPr>
        <w:footnoteReference w:id="83"/>
      </w:r>
    </w:p>
    <w:p w14:paraId="491C9696" w14:textId="77777777" w:rsidR="0007026B" w:rsidRPr="00DD70E9" w:rsidRDefault="0007026B" w:rsidP="00E803C2">
      <w:pPr>
        <w:ind w:left="426"/>
        <w:jc w:val="both"/>
        <w:rPr>
          <w:rFonts w:ascii="Times New Roman" w:eastAsia="Calibri" w:hAnsi="Times New Roman" w:cs="Calibri"/>
          <w:i/>
          <w:noProof/>
          <w:sz w:val="24"/>
          <w:szCs w:val="17"/>
        </w:rPr>
      </w:pPr>
    </w:p>
    <w:p w14:paraId="68C9CAE9" w14:textId="73AFE763" w:rsidR="0007026B" w:rsidRPr="00DD70E9" w:rsidRDefault="00940CCD" w:rsidP="00E803C2">
      <w:pPr>
        <w:pStyle w:val="BodyText"/>
        <w:tabs>
          <w:tab w:val="left" w:pos="2101"/>
        </w:tabs>
        <w:ind w:left="426"/>
        <w:jc w:val="both"/>
        <w:rPr>
          <w:rFonts w:ascii="Times New Roman" w:hAnsi="Times New Roman"/>
          <w:noProof/>
          <w:sz w:val="24"/>
        </w:rPr>
      </w:pPr>
      <w:bookmarkStart w:id="349" w:name="13.2_Appeals_from_Decisions_Regarding_An"/>
      <w:bookmarkStart w:id="350" w:name="_bookmark180"/>
      <w:bookmarkStart w:id="351" w:name="_bookmark181"/>
      <w:bookmarkEnd w:id="349"/>
      <w:bookmarkEnd w:id="350"/>
      <w:bookmarkEnd w:id="351"/>
      <w:r>
        <w:rPr>
          <w:rFonts w:ascii="Times New Roman" w:hAnsi="Times New Roman"/>
          <w:sz w:val="24"/>
        </w:rPr>
        <w:t xml:space="preserve">13.1.2. </w:t>
      </w:r>
      <w:r>
        <w:rPr>
          <w:rFonts w:ascii="Times New Roman" w:hAnsi="Times New Roman"/>
          <w:i/>
          <w:sz w:val="24"/>
        </w:rPr>
        <w:t>Sporta šķīrējtiesa</w:t>
      </w:r>
      <w:r>
        <w:rPr>
          <w:rFonts w:ascii="Times New Roman" w:hAnsi="Times New Roman"/>
          <w:sz w:val="24"/>
        </w:rPr>
        <w:t xml:space="preserve"> neņem vērā pārsūdzētos atzinumus</w:t>
      </w:r>
    </w:p>
    <w:p w14:paraId="128C3F50" w14:textId="77777777" w:rsidR="00940CCD" w:rsidRDefault="00940CCD" w:rsidP="00E803C2">
      <w:pPr>
        <w:pStyle w:val="BodyText"/>
        <w:ind w:left="426"/>
        <w:jc w:val="both"/>
        <w:rPr>
          <w:rFonts w:ascii="Times New Roman" w:hAnsi="Times New Roman"/>
          <w:noProof/>
          <w:sz w:val="24"/>
        </w:rPr>
      </w:pPr>
    </w:p>
    <w:p w14:paraId="207A455B" w14:textId="7CF940DA" w:rsidR="0007026B" w:rsidRPr="00E803C2" w:rsidRDefault="0007026B" w:rsidP="00E803C2">
      <w:pPr>
        <w:pStyle w:val="BodyText"/>
        <w:ind w:left="426"/>
        <w:jc w:val="both"/>
        <w:rPr>
          <w:rFonts w:ascii="Times New Roman" w:hAnsi="Times New Roman"/>
          <w:b/>
          <w:noProof/>
          <w:sz w:val="24"/>
        </w:rPr>
      </w:pPr>
      <w:r>
        <w:rPr>
          <w:rFonts w:ascii="Times New Roman" w:hAnsi="Times New Roman"/>
          <w:sz w:val="24"/>
        </w:rPr>
        <w:t xml:space="preserve">Pieņemot lēmumu, </w:t>
      </w:r>
      <w:r>
        <w:rPr>
          <w:rFonts w:ascii="Times New Roman" w:hAnsi="Times New Roman"/>
          <w:i/>
          <w:sz w:val="24"/>
        </w:rPr>
        <w:t>Sporta šķīrējtiesa</w:t>
      </w:r>
      <w:r>
        <w:rPr>
          <w:rFonts w:ascii="Times New Roman" w:hAnsi="Times New Roman"/>
          <w:sz w:val="24"/>
        </w:rPr>
        <w:t xml:space="preserve"> neņem vērā tās iestādes atzinumus, kuras lēmums tiek pārsūdzēts.</w:t>
      </w:r>
      <w:r w:rsidR="00E803C2">
        <w:rPr>
          <w:rStyle w:val="FootnoteReference"/>
          <w:rFonts w:ascii="Times New Roman" w:hAnsi="Times New Roman"/>
          <w:noProof/>
          <w:sz w:val="24"/>
        </w:rPr>
        <w:footnoteReference w:id="84"/>
      </w:r>
    </w:p>
    <w:p w14:paraId="1D32ABC9" w14:textId="77777777" w:rsidR="00E803C2" w:rsidRPr="00E803C2" w:rsidRDefault="00E803C2" w:rsidP="00E803C2">
      <w:pPr>
        <w:pStyle w:val="BodyText"/>
        <w:ind w:left="426"/>
        <w:jc w:val="both"/>
        <w:rPr>
          <w:rFonts w:ascii="Times New Roman" w:eastAsia="Trebuchet MS" w:hAnsi="Times New Roman" w:cs="Trebuchet MS"/>
          <w:noProof/>
          <w:sz w:val="24"/>
          <w:szCs w:val="11"/>
        </w:rPr>
      </w:pPr>
    </w:p>
    <w:p w14:paraId="0DC37F71" w14:textId="1605298A" w:rsidR="0007026B" w:rsidRPr="00E803C2" w:rsidRDefault="00E803C2" w:rsidP="00E803C2">
      <w:pPr>
        <w:pStyle w:val="BodyText"/>
        <w:tabs>
          <w:tab w:val="left" w:pos="2101"/>
        </w:tabs>
        <w:ind w:left="426"/>
        <w:jc w:val="both"/>
        <w:rPr>
          <w:rFonts w:ascii="Times New Roman" w:eastAsia="Trebuchet MS" w:hAnsi="Times New Roman" w:cs="Trebuchet MS"/>
          <w:noProof/>
          <w:sz w:val="24"/>
          <w:szCs w:val="11"/>
        </w:rPr>
      </w:pPr>
      <w:bookmarkStart w:id="352" w:name="_bookmark182"/>
      <w:bookmarkEnd w:id="352"/>
      <w:r>
        <w:rPr>
          <w:rFonts w:ascii="Times New Roman" w:hAnsi="Times New Roman"/>
          <w:sz w:val="24"/>
        </w:rPr>
        <w:t xml:space="preserve">13.1.3. </w:t>
      </w:r>
      <w:r>
        <w:rPr>
          <w:rFonts w:ascii="Times New Roman" w:hAnsi="Times New Roman"/>
          <w:i/>
          <w:iCs/>
          <w:sz w:val="24"/>
        </w:rPr>
        <w:t>WADA</w:t>
      </w:r>
      <w:r>
        <w:rPr>
          <w:rFonts w:ascii="Times New Roman" w:hAnsi="Times New Roman"/>
          <w:sz w:val="24"/>
        </w:rPr>
        <w:t xml:space="preserve"> nav jāizmanto visas iekšējās pārsūdzības iespējas</w:t>
      </w:r>
      <w:r>
        <w:rPr>
          <w:rStyle w:val="FootnoteReference"/>
          <w:rFonts w:ascii="Times New Roman" w:hAnsi="Times New Roman"/>
          <w:noProof/>
          <w:sz w:val="24"/>
        </w:rPr>
        <w:footnoteReference w:id="85"/>
      </w:r>
    </w:p>
    <w:p w14:paraId="3445C905" w14:textId="77777777" w:rsidR="00E803C2" w:rsidRPr="00E803C2" w:rsidRDefault="00E803C2" w:rsidP="00E803C2">
      <w:pPr>
        <w:pStyle w:val="BodyText"/>
        <w:ind w:left="426"/>
        <w:jc w:val="both"/>
        <w:rPr>
          <w:rFonts w:ascii="Times New Roman" w:hAnsi="Times New Roman"/>
          <w:noProof/>
          <w:sz w:val="24"/>
        </w:rPr>
      </w:pPr>
    </w:p>
    <w:p w14:paraId="3DA5EF90" w14:textId="7944987D" w:rsidR="0007026B" w:rsidRPr="00E803C2" w:rsidRDefault="0007026B" w:rsidP="00E803C2">
      <w:pPr>
        <w:pStyle w:val="BodyText"/>
        <w:ind w:left="426"/>
        <w:jc w:val="both"/>
        <w:rPr>
          <w:rFonts w:ascii="Times New Roman" w:hAnsi="Times New Roman"/>
          <w:noProof/>
          <w:sz w:val="24"/>
        </w:rPr>
      </w:pPr>
      <w:r>
        <w:rPr>
          <w:rFonts w:ascii="Times New Roman" w:hAnsi="Times New Roman"/>
          <w:sz w:val="24"/>
        </w:rPr>
        <w:t xml:space="preserve">Ja </w:t>
      </w:r>
      <w:r>
        <w:rPr>
          <w:rFonts w:ascii="Times New Roman" w:hAnsi="Times New Roman"/>
          <w:i/>
          <w:iCs/>
          <w:sz w:val="24"/>
        </w:rPr>
        <w:t>WADA</w:t>
      </w:r>
      <w:r>
        <w:rPr>
          <w:rFonts w:ascii="Times New Roman" w:hAnsi="Times New Roman"/>
          <w:sz w:val="24"/>
        </w:rPr>
        <w:t xml:space="preserve"> saskaņā ar </w:t>
      </w:r>
      <w:r>
        <w:rPr>
          <w:rFonts w:ascii="Times New Roman" w:hAnsi="Times New Roman"/>
          <w:sz w:val="24"/>
          <w:u w:color="4754A4"/>
        </w:rPr>
        <w:t>13. pantu</w:t>
      </w:r>
      <w:r>
        <w:rPr>
          <w:rFonts w:ascii="Times New Roman" w:hAnsi="Times New Roman"/>
          <w:sz w:val="24"/>
        </w:rPr>
        <w:t xml:space="preserve"> ir tiesīga iesniegt pārsūdzību un citas puses </w:t>
      </w:r>
      <w:r>
        <w:rPr>
          <w:rFonts w:ascii="Times New Roman" w:hAnsi="Times New Roman"/>
          <w:i/>
          <w:iCs/>
          <w:sz w:val="24"/>
        </w:rPr>
        <w:t>antidopinga organizācijas</w:t>
      </w:r>
      <w:r>
        <w:rPr>
          <w:rFonts w:ascii="Times New Roman" w:hAnsi="Times New Roman"/>
          <w:sz w:val="24"/>
        </w:rPr>
        <w:t xml:space="preserve"> paredzētajā kārtībā nav pārsūdzējušas galīgo lēmumu, </w:t>
      </w:r>
      <w:r>
        <w:rPr>
          <w:rFonts w:ascii="Times New Roman" w:hAnsi="Times New Roman"/>
          <w:i/>
          <w:iCs/>
          <w:sz w:val="24"/>
        </w:rPr>
        <w:t>WADA</w:t>
      </w:r>
      <w:r>
        <w:rPr>
          <w:rFonts w:ascii="Times New Roman" w:hAnsi="Times New Roman"/>
          <w:sz w:val="24"/>
        </w:rPr>
        <w:t xml:space="preserve"> ir tiesības pārsūdzēt šādu lēmumu </w:t>
      </w:r>
      <w:r>
        <w:rPr>
          <w:rFonts w:ascii="Times New Roman" w:hAnsi="Times New Roman"/>
          <w:i/>
          <w:iCs/>
          <w:sz w:val="24"/>
        </w:rPr>
        <w:t>Sporta šķīrējtiesā</w:t>
      </w:r>
      <w:r>
        <w:rPr>
          <w:rFonts w:ascii="Times New Roman" w:hAnsi="Times New Roman"/>
          <w:sz w:val="24"/>
        </w:rPr>
        <w:t xml:space="preserve">, neizmantojot pārējās </w:t>
      </w:r>
      <w:r>
        <w:rPr>
          <w:rFonts w:ascii="Times New Roman" w:hAnsi="Times New Roman"/>
          <w:i/>
          <w:iCs/>
          <w:sz w:val="24"/>
        </w:rPr>
        <w:t>antidopinga organizācijas</w:t>
      </w:r>
      <w:r>
        <w:rPr>
          <w:rFonts w:ascii="Times New Roman" w:hAnsi="Times New Roman"/>
          <w:sz w:val="24"/>
        </w:rPr>
        <w:t xml:space="preserve"> procesā paredzētās pārsūdzības iespējas.</w:t>
      </w:r>
    </w:p>
    <w:p w14:paraId="21E439F6" w14:textId="77777777" w:rsidR="0007026B" w:rsidRPr="00DD70E9" w:rsidRDefault="0007026B" w:rsidP="00DD70E9">
      <w:pPr>
        <w:jc w:val="both"/>
        <w:rPr>
          <w:rFonts w:ascii="Times New Roman" w:eastAsia="Verdana" w:hAnsi="Times New Roman" w:cs="Verdana"/>
          <w:noProof/>
          <w:sz w:val="24"/>
        </w:rPr>
      </w:pPr>
    </w:p>
    <w:p w14:paraId="4B905341" w14:textId="65DD9317" w:rsidR="0007026B" w:rsidRPr="00E803C2" w:rsidRDefault="00E803C2" w:rsidP="00674A19">
      <w:pPr>
        <w:pStyle w:val="Heading2"/>
        <w:rPr>
          <w:bCs/>
          <w:noProof/>
        </w:rPr>
      </w:pPr>
      <w:bookmarkStart w:id="353" w:name="_bookmark183"/>
      <w:bookmarkStart w:id="354" w:name="_Toc56176318"/>
      <w:bookmarkEnd w:id="353"/>
      <w:r>
        <w:t xml:space="preserve">13.2. Ar antidopinga noteikumu pārkāpumiem, tā </w:t>
      </w:r>
      <w:r>
        <w:rPr>
          <w:i/>
          <w:iCs/>
        </w:rPr>
        <w:t>sekām</w:t>
      </w:r>
      <w:r>
        <w:t xml:space="preserve"> un </w:t>
      </w:r>
      <w:r>
        <w:rPr>
          <w:i/>
          <w:iCs/>
        </w:rPr>
        <w:t>pagaidu aizliegumiem</w:t>
      </w:r>
      <w:r>
        <w:t xml:space="preserve"> saistītu lēmumu pārsūdzēšana, atzīšana un piekritība</w:t>
      </w:r>
      <w:bookmarkEnd w:id="354"/>
    </w:p>
    <w:p w14:paraId="0060B4FF" w14:textId="77777777" w:rsidR="00E803C2" w:rsidRPr="00DD70E9" w:rsidRDefault="00E803C2" w:rsidP="00E803C2">
      <w:pPr>
        <w:tabs>
          <w:tab w:val="left" w:pos="1440"/>
        </w:tabs>
        <w:jc w:val="both"/>
        <w:rPr>
          <w:rFonts w:ascii="Times New Roman" w:eastAsia="Tahoma" w:hAnsi="Times New Roman" w:cs="Tahoma"/>
          <w:noProof/>
          <w:sz w:val="24"/>
          <w:szCs w:val="19"/>
        </w:rPr>
      </w:pPr>
    </w:p>
    <w:p w14:paraId="18A0A4D9" w14:textId="7274ACD3" w:rsidR="0007026B" w:rsidRPr="00E803C2" w:rsidRDefault="0007026B" w:rsidP="00E803C2">
      <w:pPr>
        <w:pStyle w:val="BodyText"/>
        <w:ind w:left="0"/>
        <w:jc w:val="both"/>
        <w:rPr>
          <w:rFonts w:ascii="Times New Roman" w:hAnsi="Times New Roman"/>
          <w:noProof/>
          <w:sz w:val="24"/>
        </w:rPr>
      </w:pPr>
      <w:r>
        <w:rPr>
          <w:rFonts w:ascii="Times New Roman" w:hAnsi="Times New Roman"/>
          <w:sz w:val="24"/>
        </w:rPr>
        <w:t xml:space="preserve">Lēmumu, ar ko apstiprina, ka ir noticis antidopinga noteikumu pārkāpums, lēmumu, ar kuru nosaka vai nenosaka </w:t>
      </w:r>
      <w:r>
        <w:rPr>
          <w:rFonts w:ascii="Times New Roman" w:hAnsi="Times New Roman"/>
          <w:i/>
          <w:sz w:val="24"/>
        </w:rPr>
        <w:t>sekas</w:t>
      </w:r>
      <w:r>
        <w:rPr>
          <w:rFonts w:ascii="Times New Roman" w:hAnsi="Times New Roman"/>
          <w:sz w:val="24"/>
        </w:rPr>
        <w:t xml:space="preserve"> par antidopinga noteikumu pārkāpumu vai noraida antidopinga noteikumu pārkāpuma faktu, lēmumu par to, ka antidopinga noteikumu pārkāpuma izskatīšanu nevar turpināt procesuālu iemeslu dēļ (tostarp, piemēram, ārsta norādījumu dēļ), </w:t>
      </w:r>
      <w:r>
        <w:rPr>
          <w:rFonts w:ascii="Times New Roman" w:hAnsi="Times New Roman"/>
          <w:i/>
          <w:sz w:val="24"/>
        </w:rPr>
        <w:t>WADA</w:t>
      </w:r>
      <w:r>
        <w:rPr>
          <w:rFonts w:ascii="Times New Roman" w:hAnsi="Times New Roman"/>
          <w:sz w:val="24"/>
        </w:rPr>
        <w:t xml:space="preserve"> lēmumu nepiešķirt atkāpi no prasības, saskaņā ar kuru </w:t>
      </w:r>
      <w:r>
        <w:rPr>
          <w:rFonts w:ascii="Times New Roman" w:hAnsi="Times New Roman"/>
          <w:i/>
          <w:sz w:val="24"/>
        </w:rPr>
        <w:t>sportistam</w:t>
      </w:r>
      <w:r>
        <w:rPr>
          <w:rFonts w:ascii="Times New Roman" w:hAnsi="Times New Roman"/>
          <w:sz w:val="24"/>
        </w:rPr>
        <w:t xml:space="preserve">, kas beidzis aktīvo karjeru, par atgriešanos </w:t>
      </w:r>
      <w:r>
        <w:rPr>
          <w:rFonts w:ascii="Times New Roman" w:hAnsi="Times New Roman"/>
          <w:i/>
          <w:sz w:val="24"/>
        </w:rPr>
        <w:t>sacensībās</w:t>
      </w:r>
      <w:r>
        <w:rPr>
          <w:rFonts w:ascii="Times New Roman" w:hAnsi="Times New Roman"/>
          <w:sz w:val="24"/>
        </w:rPr>
        <w:t xml:space="preserve"> saskaņā ar </w:t>
      </w:r>
      <w:r>
        <w:rPr>
          <w:rFonts w:ascii="Times New Roman" w:hAnsi="Times New Roman"/>
          <w:sz w:val="24"/>
          <w:u w:color="4754A4"/>
        </w:rPr>
        <w:t>5. panta 6. punkta 1. apakšpunktu</w:t>
      </w:r>
      <w:r>
        <w:rPr>
          <w:rFonts w:ascii="Times New Roman" w:hAnsi="Times New Roman"/>
          <w:sz w:val="24"/>
        </w:rPr>
        <w:t xml:space="preserve"> jāpaziņo sešus mēnešus iepriekš, </w:t>
      </w:r>
      <w:r>
        <w:rPr>
          <w:rFonts w:ascii="Times New Roman" w:hAnsi="Times New Roman"/>
          <w:i/>
          <w:sz w:val="24"/>
        </w:rPr>
        <w:t>WADA</w:t>
      </w:r>
      <w:r>
        <w:rPr>
          <w:rFonts w:ascii="Times New Roman" w:hAnsi="Times New Roman"/>
          <w:sz w:val="24"/>
        </w:rPr>
        <w:t xml:space="preserve"> lēmumu par </w:t>
      </w:r>
      <w:r>
        <w:rPr>
          <w:rFonts w:ascii="Times New Roman" w:hAnsi="Times New Roman"/>
          <w:i/>
          <w:sz w:val="24"/>
        </w:rPr>
        <w:t>rezultātu pārvaldības</w:t>
      </w:r>
      <w:r>
        <w:rPr>
          <w:rFonts w:ascii="Times New Roman" w:hAnsi="Times New Roman"/>
          <w:sz w:val="24"/>
        </w:rPr>
        <w:t xml:space="preserve"> pilnvaru piešķiršanu saskaņā ar </w:t>
      </w:r>
      <w:r>
        <w:rPr>
          <w:rFonts w:ascii="Times New Roman" w:hAnsi="Times New Roman"/>
          <w:sz w:val="24"/>
          <w:u w:color="4754A4"/>
        </w:rPr>
        <w:t>7. panta 1. punktu</w:t>
      </w:r>
      <w:r>
        <w:rPr>
          <w:rFonts w:ascii="Times New Roman" w:hAnsi="Times New Roman"/>
          <w:sz w:val="24"/>
        </w:rPr>
        <w:t xml:space="preserve">, </w:t>
      </w:r>
      <w:r>
        <w:rPr>
          <w:rFonts w:ascii="Times New Roman" w:hAnsi="Times New Roman"/>
          <w:i/>
          <w:sz w:val="24"/>
        </w:rPr>
        <w:t>antidopinga organizācijas</w:t>
      </w:r>
      <w:r>
        <w:rPr>
          <w:rFonts w:ascii="Times New Roman" w:hAnsi="Times New Roman"/>
          <w:sz w:val="24"/>
        </w:rPr>
        <w:t xml:space="preserve"> lēmumu </w:t>
      </w:r>
      <w:r>
        <w:rPr>
          <w:rFonts w:ascii="Times New Roman" w:hAnsi="Times New Roman"/>
          <w:i/>
          <w:sz w:val="24"/>
        </w:rPr>
        <w:t>nelabvēlīgus analīžu rezultātus</w:t>
      </w:r>
      <w:r>
        <w:rPr>
          <w:rFonts w:ascii="Times New Roman" w:hAnsi="Times New Roman"/>
          <w:sz w:val="24"/>
        </w:rPr>
        <w:t xml:space="preserve"> vai </w:t>
      </w:r>
      <w:r>
        <w:rPr>
          <w:rFonts w:ascii="Times New Roman" w:hAnsi="Times New Roman"/>
          <w:i/>
          <w:sz w:val="24"/>
        </w:rPr>
        <w:t>netipisku atradi</w:t>
      </w:r>
      <w:r>
        <w:rPr>
          <w:rFonts w:ascii="Times New Roman" w:hAnsi="Times New Roman"/>
          <w:sz w:val="24"/>
        </w:rPr>
        <w:t xml:space="preserve"> neizskatīt kā antidopinga noteikumu pārkāpumu un lēmumu neturpināt antidopinga noteikumu pārkāpuma izskatīšanu pēc izmeklēšanas saskaņā ar </w:t>
      </w:r>
      <w:r>
        <w:rPr>
          <w:rFonts w:ascii="Times New Roman" w:hAnsi="Times New Roman"/>
          <w:i/>
          <w:sz w:val="24"/>
        </w:rPr>
        <w:t>Starptautisko rezultātu pārvaldības standartu</w:t>
      </w:r>
      <w:r>
        <w:rPr>
          <w:rFonts w:ascii="Times New Roman" w:hAnsi="Times New Roman"/>
          <w:sz w:val="24"/>
        </w:rPr>
        <w:t xml:space="preserve">, lēmumu pēc </w:t>
      </w:r>
      <w:r>
        <w:rPr>
          <w:rFonts w:ascii="Times New Roman" w:hAnsi="Times New Roman"/>
          <w:i/>
          <w:iCs/>
          <w:sz w:val="24"/>
        </w:rPr>
        <w:t>iepriekšējas lietas izskatīšanas</w:t>
      </w:r>
      <w:r>
        <w:rPr>
          <w:rFonts w:ascii="Times New Roman" w:hAnsi="Times New Roman"/>
          <w:sz w:val="24"/>
        </w:rPr>
        <w:t xml:space="preserve"> noteikt vai atcelt </w:t>
      </w:r>
      <w:r>
        <w:rPr>
          <w:rFonts w:ascii="Times New Roman" w:hAnsi="Times New Roman"/>
          <w:i/>
          <w:sz w:val="24"/>
        </w:rPr>
        <w:t>pagaidu aizliegumu</w:t>
      </w:r>
      <w:r>
        <w:rPr>
          <w:rFonts w:ascii="Times New Roman" w:hAnsi="Times New Roman"/>
          <w:sz w:val="24"/>
        </w:rPr>
        <w:t xml:space="preserve"> piedalīties sacensībās, </w:t>
      </w:r>
      <w:r>
        <w:rPr>
          <w:rFonts w:ascii="Times New Roman" w:hAnsi="Times New Roman"/>
          <w:i/>
          <w:sz w:val="24"/>
        </w:rPr>
        <w:t>antidopinga organizācijas</w:t>
      </w:r>
      <w:r>
        <w:rPr>
          <w:rFonts w:ascii="Times New Roman" w:hAnsi="Times New Roman"/>
          <w:sz w:val="24"/>
        </w:rPr>
        <w:t xml:space="preserve"> neatbilstību </w:t>
      </w:r>
      <w:r>
        <w:rPr>
          <w:rFonts w:ascii="Times New Roman" w:hAnsi="Times New Roman"/>
          <w:sz w:val="24"/>
          <w:u w:color="4754A4"/>
        </w:rPr>
        <w:t>7. panta 4. punkta</w:t>
      </w:r>
      <w:r>
        <w:rPr>
          <w:rFonts w:ascii="Times New Roman" w:hAnsi="Times New Roman"/>
          <w:sz w:val="24"/>
        </w:rPr>
        <w:t xml:space="preserve"> prasībām, lēmumu par to, ka </w:t>
      </w:r>
      <w:r>
        <w:rPr>
          <w:rFonts w:ascii="Times New Roman" w:hAnsi="Times New Roman"/>
          <w:i/>
          <w:sz w:val="24"/>
        </w:rPr>
        <w:t>antidopinga organizācija</w:t>
      </w:r>
      <w:r>
        <w:rPr>
          <w:rFonts w:ascii="Times New Roman" w:hAnsi="Times New Roman"/>
          <w:sz w:val="24"/>
        </w:rPr>
        <w:t xml:space="preserve"> nav pilnvarota lemt par iespējamu antidopinga noteikumu pārkāpumu vai tā </w:t>
      </w:r>
      <w:r>
        <w:rPr>
          <w:rFonts w:ascii="Times New Roman" w:hAnsi="Times New Roman"/>
          <w:i/>
          <w:sz w:val="24"/>
        </w:rPr>
        <w:t>sekām</w:t>
      </w:r>
      <w:r>
        <w:rPr>
          <w:rFonts w:ascii="Times New Roman" w:hAnsi="Times New Roman"/>
          <w:sz w:val="24"/>
        </w:rPr>
        <w:t xml:space="preserve">, lēmumu apturēt vai neapturēt </w:t>
      </w:r>
      <w:r>
        <w:rPr>
          <w:rFonts w:ascii="Times New Roman" w:hAnsi="Times New Roman"/>
          <w:i/>
          <w:sz w:val="24"/>
        </w:rPr>
        <w:t>seku</w:t>
      </w:r>
      <w:r>
        <w:rPr>
          <w:rFonts w:ascii="Times New Roman" w:hAnsi="Times New Roman"/>
          <w:sz w:val="24"/>
        </w:rPr>
        <w:t xml:space="preserve"> piemērošanu vai atjaunot vai neatjaunot </w:t>
      </w:r>
      <w:r>
        <w:rPr>
          <w:rFonts w:ascii="Times New Roman" w:hAnsi="Times New Roman"/>
          <w:i/>
          <w:sz w:val="24"/>
        </w:rPr>
        <w:t>seku</w:t>
      </w:r>
      <w:r>
        <w:rPr>
          <w:rFonts w:ascii="Times New Roman" w:hAnsi="Times New Roman"/>
          <w:sz w:val="24"/>
        </w:rPr>
        <w:t xml:space="preserve"> piemērošanu saskaņā ar </w:t>
      </w:r>
      <w:r>
        <w:rPr>
          <w:rFonts w:ascii="Times New Roman" w:hAnsi="Times New Roman"/>
          <w:sz w:val="24"/>
          <w:u w:color="4754A4"/>
        </w:rPr>
        <w:t>10. panta 7. punkta 1. apakšpunktu</w:t>
      </w:r>
      <w:r>
        <w:rPr>
          <w:rFonts w:ascii="Times New Roman" w:hAnsi="Times New Roman"/>
          <w:sz w:val="24"/>
        </w:rPr>
        <w:t xml:space="preserve">, neatbilstību </w:t>
      </w:r>
      <w:r>
        <w:rPr>
          <w:rFonts w:ascii="Times New Roman" w:hAnsi="Times New Roman"/>
          <w:sz w:val="24"/>
          <w:u w:color="4754A4"/>
        </w:rPr>
        <w:t>7. panta 1. punkta 4. un 5. apakšpunktam</w:t>
      </w:r>
      <w:r>
        <w:rPr>
          <w:rFonts w:ascii="Times New Roman" w:hAnsi="Times New Roman"/>
          <w:sz w:val="24"/>
        </w:rPr>
        <w:t xml:space="preserve">, neatbilstību </w:t>
      </w:r>
      <w:r>
        <w:rPr>
          <w:rFonts w:ascii="Times New Roman" w:hAnsi="Times New Roman"/>
          <w:sz w:val="24"/>
          <w:u w:color="4754A4"/>
        </w:rPr>
        <w:t>10. panta 8. punkta 1. apakšpunktam</w:t>
      </w:r>
      <w:r>
        <w:rPr>
          <w:rFonts w:ascii="Times New Roman" w:hAnsi="Times New Roman"/>
          <w:sz w:val="24"/>
        </w:rPr>
        <w:t xml:space="preserve">, lēmumu saskaņā ar </w:t>
      </w:r>
      <w:r>
        <w:rPr>
          <w:rFonts w:ascii="Times New Roman" w:hAnsi="Times New Roman"/>
          <w:sz w:val="24"/>
          <w:u w:color="4754A4"/>
        </w:rPr>
        <w:t>10. panta 14. punkta 3. apakšpunktu</w:t>
      </w:r>
      <w:r>
        <w:rPr>
          <w:rFonts w:ascii="Times New Roman" w:hAnsi="Times New Roman"/>
          <w:sz w:val="24"/>
        </w:rPr>
        <w:t xml:space="preserve"> un </w:t>
      </w:r>
      <w:r>
        <w:rPr>
          <w:rFonts w:ascii="Times New Roman" w:hAnsi="Times New Roman"/>
          <w:i/>
          <w:sz w:val="24"/>
        </w:rPr>
        <w:t>antidopinga organizācijas</w:t>
      </w:r>
      <w:r>
        <w:rPr>
          <w:rFonts w:ascii="Times New Roman" w:hAnsi="Times New Roman"/>
          <w:sz w:val="24"/>
        </w:rPr>
        <w:t xml:space="preserve"> lēmumu neīstenot citas </w:t>
      </w:r>
      <w:r>
        <w:rPr>
          <w:rFonts w:ascii="Times New Roman" w:hAnsi="Times New Roman"/>
          <w:i/>
          <w:sz w:val="24"/>
        </w:rPr>
        <w:t>antidopinga organizācijas</w:t>
      </w:r>
      <w:r>
        <w:rPr>
          <w:rFonts w:ascii="Times New Roman" w:hAnsi="Times New Roman"/>
          <w:sz w:val="24"/>
        </w:rPr>
        <w:t xml:space="preserve"> pieņemtu lēmumu saskaņā ar </w:t>
      </w:r>
      <w:r>
        <w:rPr>
          <w:rFonts w:ascii="Times New Roman" w:hAnsi="Times New Roman"/>
          <w:sz w:val="24"/>
          <w:u w:color="4754A4"/>
        </w:rPr>
        <w:t>15. pantu</w:t>
      </w:r>
      <w:r>
        <w:rPr>
          <w:rFonts w:ascii="Times New Roman" w:hAnsi="Times New Roman"/>
          <w:sz w:val="24"/>
        </w:rPr>
        <w:t xml:space="preserve"> un lēmumu, kas pieņemts saskaņā ar </w:t>
      </w:r>
      <w:r>
        <w:rPr>
          <w:rFonts w:ascii="Times New Roman" w:hAnsi="Times New Roman"/>
          <w:sz w:val="24"/>
          <w:u w:color="4754A4"/>
        </w:rPr>
        <w:t>27. panta 3. punktu</w:t>
      </w:r>
      <w:r>
        <w:rPr>
          <w:rFonts w:ascii="Times New Roman" w:hAnsi="Times New Roman"/>
          <w:sz w:val="24"/>
        </w:rPr>
        <w:t xml:space="preserve">, var pārsūdzēt vienīgi šajā </w:t>
      </w:r>
      <w:r>
        <w:rPr>
          <w:rFonts w:ascii="Times New Roman" w:hAnsi="Times New Roman"/>
          <w:sz w:val="24"/>
          <w:u w:color="4754A4"/>
        </w:rPr>
        <w:t>13. panta 2. punktā</w:t>
      </w:r>
      <w:r>
        <w:rPr>
          <w:rFonts w:ascii="Times New Roman" w:hAnsi="Times New Roman"/>
          <w:sz w:val="24"/>
        </w:rPr>
        <w:t xml:space="preserve"> noteiktajā kārtībā.</w:t>
      </w:r>
    </w:p>
    <w:p w14:paraId="6AF5DD57" w14:textId="77777777" w:rsidR="00E803C2" w:rsidRDefault="00E803C2" w:rsidP="00E803C2">
      <w:pPr>
        <w:tabs>
          <w:tab w:val="left" w:pos="2280"/>
        </w:tabs>
        <w:jc w:val="both"/>
        <w:rPr>
          <w:rFonts w:ascii="Times New Roman" w:hAnsi="Times New Roman"/>
          <w:noProof/>
          <w:sz w:val="24"/>
        </w:rPr>
      </w:pPr>
      <w:bookmarkStart w:id="355" w:name="_bookmark184"/>
      <w:bookmarkEnd w:id="355"/>
    </w:p>
    <w:p w14:paraId="7C94BE29" w14:textId="7F2C6BA3" w:rsidR="0007026B" w:rsidRPr="00E803C2" w:rsidRDefault="00E803C2" w:rsidP="00E803C2">
      <w:pPr>
        <w:tabs>
          <w:tab w:val="left" w:pos="2280"/>
        </w:tabs>
        <w:ind w:left="426"/>
        <w:jc w:val="both"/>
        <w:rPr>
          <w:rFonts w:ascii="Times New Roman" w:eastAsia="Verdana" w:hAnsi="Times New Roman" w:cs="Verdana"/>
          <w:noProof/>
          <w:sz w:val="24"/>
          <w:szCs w:val="19"/>
        </w:rPr>
      </w:pPr>
      <w:r>
        <w:rPr>
          <w:rFonts w:ascii="Times New Roman" w:hAnsi="Times New Roman"/>
          <w:sz w:val="24"/>
        </w:rPr>
        <w:t xml:space="preserve">13.2.1. Pārsūdzība saistībā ar </w:t>
      </w:r>
      <w:r>
        <w:rPr>
          <w:rFonts w:ascii="Times New Roman" w:hAnsi="Times New Roman"/>
          <w:i/>
          <w:sz w:val="24"/>
        </w:rPr>
        <w:t>starptautiska līmeņa sportistiem</w:t>
      </w:r>
      <w:r>
        <w:rPr>
          <w:rFonts w:ascii="Times New Roman" w:hAnsi="Times New Roman"/>
          <w:sz w:val="24"/>
        </w:rPr>
        <w:t xml:space="preserve"> vai </w:t>
      </w:r>
      <w:r>
        <w:rPr>
          <w:rFonts w:ascii="Times New Roman" w:hAnsi="Times New Roman"/>
          <w:i/>
          <w:sz w:val="24"/>
        </w:rPr>
        <w:t xml:space="preserve">starptautiskiem sporta </w:t>
      </w:r>
      <w:r>
        <w:rPr>
          <w:rFonts w:ascii="Times New Roman" w:hAnsi="Times New Roman"/>
          <w:i/>
          <w:sz w:val="24"/>
        </w:rPr>
        <w:lastRenderedPageBreak/>
        <w:t>pasākumiem</w:t>
      </w:r>
    </w:p>
    <w:p w14:paraId="0015D2CC" w14:textId="77777777" w:rsidR="00E803C2" w:rsidRPr="00E803C2" w:rsidRDefault="00E803C2" w:rsidP="00E803C2">
      <w:pPr>
        <w:ind w:left="426"/>
        <w:jc w:val="both"/>
        <w:rPr>
          <w:rFonts w:ascii="Times New Roman" w:hAnsi="Times New Roman"/>
          <w:noProof/>
          <w:sz w:val="24"/>
        </w:rPr>
      </w:pPr>
    </w:p>
    <w:p w14:paraId="715024A6" w14:textId="7E14F6C8" w:rsidR="0007026B" w:rsidRPr="00E803C2" w:rsidRDefault="0007026B" w:rsidP="00E803C2">
      <w:pPr>
        <w:ind w:left="426"/>
        <w:jc w:val="both"/>
        <w:rPr>
          <w:rFonts w:ascii="Times New Roman" w:eastAsia="Trebuchet MS" w:hAnsi="Times New Roman" w:cs="Trebuchet MS"/>
          <w:noProof/>
          <w:sz w:val="24"/>
          <w:szCs w:val="11"/>
        </w:rPr>
      </w:pPr>
      <w:r>
        <w:rPr>
          <w:rFonts w:ascii="Times New Roman" w:hAnsi="Times New Roman"/>
          <w:sz w:val="24"/>
        </w:rPr>
        <w:t xml:space="preserve">Gadījumos, kuri izriet no dalības </w:t>
      </w:r>
      <w:r>
        <w:rPr>
          <w:rFonts w:ascii="Times New Roman" w:hAnsi="Times New Roman"/>
          <w:i/>
          <w:iCs/>
          <w:sz w:val="24"/>
        </w:rPr>
        <w:t>starptautiskā sporta pasākumā</w:t>
      </w:r>
      <w:r>
        <w:rPr>
          <w:rFonts w:ascii="Times New Roman" w:hAnsi="Times New Roman"/>
          <w:sz w:val="24"/>
        </w:rPr>
        <w:t xml:space="preserve"> vai kuros iesaistīti </w:t>
      </w:r>
      <w:r>
        <w:rPr>
          <w:rFonts w:ascii="Times New Roman" w:hAnsi="Times New Roman"/>
          <w:i/>
          <w:iCs/>
          <w:sz w:val="24"/>
        </w:rPr>
        <w:t>starptautiska līmeņa sportisti</w:t>
      </w:r>
      <w:r>
        <w:rPr>
          <w:rFonts w:ascii="Times New Roman" w:hAnsi="Times New Roman"/>
          <w:sz w:val="24"/>
        </w:rPr>
        <w:t xml:space="preserve">, lēmumus var pārsūdzēt tikai </w:t>
      </w:r>
      <w:r>
        <w:rPr>
          <w:rFonts w:ascii="Times New Roman" w:hAnsi="Times New Roman"/>
          <w:i/>
          <w:iCs/>
          <w:sz w:val="24"/>
        </w:rPr>
        <w:t>Sporta šķīrējtiesā</w:t>
      </w:r>
      <w:r>
        <w:rPr>
          <w:rFonts w:ascii="Times New Roman" w:hAnsi="Times New Roman"/>
          <w:sz w:val="24"/>
        </w:rPr>
        <w:t>.</w:t>
      </w:r>
      <w:r w:rsidR="00E803C2">
        <w:rPr>
          <w:rStyle w:val="FootnoteReference"/>
          <w:rFonts w:ascii="Times New Roman" w:hAnsi="Times New Roman"/>
          <w:noProof/>
          <w:sz w:val="24"/>
        </w:rPr>
        <w:footnoteReference w:id="86"/>
      </w:r>
    </w:p>
    <w:p w14:paraId="408A6792" w14:textId="77777777" w:rsidR="00E803C2" w:rsidRPr="00E803C2" w:rsidRDefault="00E803C2" w:rsidP="00E803C2">
      <w:pPr>
        <w:tabs>
          <w:tab w:val="left" w:pos="2281"/>
        </w:tabs>
        <w:ind w:left="426"/>
        <w:jc w:val="both"/>
        <w:rPr>
          <w:rFonts w:ascii="Times New Roman" w:hAnsi="Times New Roman"/>
          <w:noProof/>
          <w:sz w:val="24"/>
        </w:rPr>
      </w:pPr>
      <w:bookmarkStart w:id="356" w:name="_bookmark185"/>
      <w:bookmarkEnd w:id="356"/>
    </w:p>
    <w:p w14:paraId="2A9AFAF4" w14:textId="45AE59CD" w:rsidR="0007026B" w:rsidRPr="00E803C2" w:rsidRDefault="00E803C2" w:rsidP="00E803C2">
      <w:pPr>
        <w:tabs>
          <w:tab w:val="left" w:pos="2281"/>
        </w:tabs>
        <w:ind w:left="426"/>
        <w:jc w:val="both"/>
        <w:rPr>
          <w:rFonts w:ascii="Times New Roman" w:eastAsia="Trebuchet MS" w:hAnsi="Times New Roman" w:cs="Trebuchet MS"/>
          <w:noProof/>
          <w:sz w:val="24"/>
          <w:szCs w:val="19"/>
        </w:rPr>
      </w:pPr>
      <w:r>
        <w:rPr>
          <w:rFonts w:ascii="Times New Roman" w:hAnsi="Times New Roman"/>
          <w:sz w:val="24"/>
        </w:rPr>
        <w:t xml:space="preserve">13.2.2. Pārsūdzība saistībā ar citiem </w:t>
      </w:r>
      <w:r>
        <w:rPr>
          <w:rFonts w:ascii="Times New Roman" w:hAnsi="Times New Roman"/>
          <w:i/>
          <w:sz w:val="24"/>
        </w:rPr>
        <w:t>sportistiem</w:t>
      </w:r>
      <w:r>
        <w:rPr>
          <w:rFonts w:ascii="Times New Roman" w:hAnsi="Times New Roman"/>
          <w:sz w:val="24"/>
        </w:rPr>
        <w:t xml:space="preserve"> vai citām </w:t>
      </w:r>
      <w:r>
        <w:rPr>
          <w:rFonts w:ascii="Times New Roman" w:hAnsi="Times New Roman"/>
          <w:i/>
          <w:sz w:val="24"/>
        </w:rPr>
        <w:t>personām</w:t>
      </w:r>
    </w:p>
    <w:p w14:paraId="65C569DA" w14:textId="77777777" w:rsidR="00E803C2" w:rsidRPr="00E803C2" w:rsidRDefault="00E803C2" w:rsidP="00E803C2">
      <w:pPr>
        <w:pStyle w:val="BodyText"/>
        <w:ind w:left="426"/>
        <w:jc w:val="both"/>
        <w:rPr>
          <w:rFonts w:ascii="Times New Roman" w:hAnsi="Times New Roman"/>
          <w:noProof/>
          <w:sz w:val="24"/>
        </w:rPr>
      </w:pPr>
    </w:p>
    <w:p w14:paraId="169A25DB" w14:textId="617ACF1F" w:rsidR="0007026B" w:rsidRDefault="0007026B" w:rsidP="00E803C2">
      <w:pPr>
        <w:pStyle w:val="BodyText"/>
        <w:ind w:left="426"/>
        <w:jc w:val="both"/>
        <w:rPr>
          <w:rFonts w:ascii="Times New Roman" w:hAnsi="Times New Roman"/>
          <w:noProof/>
          <w:sz w:val="24"/>
        </w:rPr>
      </w:pPr>
      <w:r>
        <w:rPr>
          <w:rFonts w:ascii="Times New Roman" w:hAnsi="Times New Roman"/>
          <w:sz w:val="24"/>
        </w:rPr>
        <w:t xml:space="preserve">Gadījumos, kad </w:t>
      </w:r>
      <w:r>
        <w:rPr>
          <w:rFonts w:ascii="Times New Roman" w:hAnsi="Times New Roman"/>
          <w:sz w:val="24"/>
          <w:u w:color="4754A4"/>
        </w:rPr>
        <w:t>13. panta 2. punkta 1. apakšpunkts</w:t>
      </w:r>
      <w:r>
        <w:rPr>
          <w:rFonts w:ascii="Times New Roman" w:hAnsi="Times New Roman"/>
          <w:sz w:val="24"/>
        </w:rPr>
        <w:t xml:space="preserve"> nav piemērojams, lēmumu var pārsūdzēt pārsūdzības iestādē saskaņā ar </w:t>
      </w:r>
      <w:r>
        <w:rPr>
          <w:rFonts w:ascii="Times New Roman" w:hAnsi="Times New Roman"/>
          <w:i/>
          <w:sz w:val="24"/>
        </w:rPr>
        <w:t>valsts antidopinga organizācijas</w:t>
      </w:r>
      <w:r>
        <w:rPr>
          <w:rFonts w:ascii="Times New Roman" w:hAnsi="Times New Roman"/>
          <w:sz w:val="24"/>
        </w:rPr>
        <w:t xml:space="preserve"> pieņemtajiem noteikumiem. Noteikumos, kas attiecas uz šādu pārsūdzību, ir jāievēro šādi principi:</w:t>
      </w:r>
    </w:p>
    <w:p w14:paraId="3F68CCED" w14:textId="77777777" w:rsidR="00E803C2" w:rsidRPr="00DD70E9" w:rsidRDefault="00E803C2" w:rsidP="00DD70E9">
      <w:pPr>
        <w:pStyle w:val="BodyText"/>
        <w:ind w:left="0"/>
        <w:jc w:val="both"/>
        <w:rPr>
          <w:rFonts w:ascii="Times New Roman" w:hAnsi="Times New Roman"/>
          <w:noProof/>
          <w:sz w:val="24"/>
        </w:rPr>
      </w:pPr>
    </w:p>
    <w:p w14:paraId="32AAF36A" w14:textId="77777777" w:rsidR="0007026B" w:rsidRPr="00DD70E9" w:rsidRDefault="0007026B" w:rsidP="00BD4945">
      <w:pPr>
        <w:pStyle w:val="BodyText"/>
        <w:numPr>
          <w:ilvl w:val="3"/>
          <w:numId w:val="32"/>
        </w:numPr>
        <w:tabs>
          <w:tab w:val="left" w:pos="2521"/>
        </w:tabs>
        <w:ind w:left="709" w:hanging="283"/>
        <w:jc w:val="both"/>
        <w:rPr>
          <w:rFonts w:ascii="Times New Roman" w:hAnsi="Times New Roman"/>
          <w:noProof/>
          <w:sz w:val="24"/>
        </w:rPr>
      </w:pPr>
      <w:r>
        <w:rPr>
          <w:rFonts w:ascii="Times New Roman" w:hAnsi="Times New Roman"/>
          <w:sz w:val="24"/>
        </w:rPr>
        <w:t>laicīgi veikta lietas izskatīšana;</w:t>
      </w:r>
    </w:p>
    <w:p w14:paraId="7FCAE4C3" w14:textId="31D05AF8" w:rsidR="0007026B" w:rsidRPr="00BD4945" w:rsidRDefault="0007026B" w:rsidP="00BD4945">
      <w:pPr>
        <w:numPr>
          <w:ilvl w:val="3"/>
          <w:numId w:val="32"/>
        </w:numPr>
        <w:tabs>
          <w:tab w:val="left" w:pos="2521"/>
        </w:tabs>
        <w:ind w:left="709" w:hanging="283"/>
        <w:jc w:val="both"/>
        <w:rPr>
          <w:rFonts w:ascii="Times New Roman" w:eastAsia="Trebuchet MS" w:hAnsi="Times New Roman" w:cs="Trebuchet MS"/>
          <w:noProof/>
          <w:sz w:val="24"/>
          <w:szCs w:val="19"/>
        </w:rPr>
      </w:pPr>
      <w:r>
        <w:rPr>
          <w:rFonts w:ascii="Times New Roman" w:hAnsi="Times New Roman"/>
          <w:sz w:val="24"/>
        </w:rPr>
        <w:t xml:space="preserve">taisnīga, objektīva un gan savā </w:t>
      </w:r>
      <w:r>
        <w:rPr>
          <w:rFonts w:ascii="Times New Roman" w:hAnsi="Times New Roman"/>
          <w:i/>
          <w:sz w:val="24"/>
        </w:rPr>
        <w:t>darbībā</w:t>
      </w:r>
      <w:r>
        <w:rPr>
          <w:rFonts w:ascii="Times New Roman" w:hAnsi="Times New Roman"/>
          <w:sz w:val="24"/>
        </w:rPr>
        <w:t xml:space="preserve">, gan </w:t>
      </w:r>
      <w:r>
        <w:rPr>
          <w:rFonts w:ascii="Times New Roman" w:hAnsi="Times New Roman"/>
          <w:i/>
          <w:sz w:val="24"/>
        </w:rPr>
        <w:t>institucionāli neatkarīga</w:t>
      </w:r>
      <w:r>
        <w:rPr>
          <w:rFonts w:ascii="Times New Roman" w:hAnsi="Times New Roman"/>
          <w:sz w:val="24"/>
        </w:rPr>
        <w:t xml:space="preserve"> lietas izskatīšanas komisija;</w:t>
      </w:r>
    </w:p>
    <w:p w14:paraId="3C5497D6" w14:textId="3780253E" w:rsidR="0007026B" w:rsidRPr="00BD4945" w:rsidRDefault="0007026B" w:rsidP="00BD4945">
      <w:pPr>
        <w:pStyle w:val="BodyText"/>
        <w:numPr>
          <w:ilvl w:val="3"/>
          <w:numId w:val="32"/>
        </w:numPr>
        <w:tabs>
          <w:tab w:val="left" w:pos="2521"/>
        </w:tabs>
        <w:ind w:left="709" w:hanging="283"/>
        <w:jc w:val="both"/>
        <w:rPr>
          <w:rFonts w:ascii="Times New Roman" w:hAnsi="Times New Roman"/>
          <w:noProof/>
          <w:sz w:val="24"/>
        </w:rPr>
      </w:pPr>
      <w:r>
        <w:rPr>
          <w:rFonts w:ascii="Times New Roman" w:hAnsi="Times New Roman"/>
          <w:sz w:val="24"/>
        </w:rPr>
        <w:t xml:space="preserve">tiesības uz advokāta pārstāvību, šā pakalpojuma izmaksas sedzot no </w:t>
      </w:r>
      <w:r>
        <w:rPr>
          <w:rFonts w:ascii="Times New Roman" w:hAnsi="Times New Roman"/>
          <w:i/>
          <w:sz w:val="24"/>
        </w:rPr>
        <w:t>personas</w:t>
      </w:r>
      <w:r>
        <w:rPr>
          <w:rFonts w:ascii="Times New Roman" w:hAnsi="Times New Roman"/>
          <w:sz w:val="24"/>
        </w:rPr>
        <w:t xml:space="preserve"> līdzekļiem, un</w:t>
      </w:r>
    </w:p>
    <w:p w14:paraId="1451B281" w14:textId="77777777" w:rsidR="0007026B" w:rsidRPr="00DD70E9" w:rsidRDefault="0007026B" w:rsidP="00BD4945">
      <w:pPr>
        <w:pStyle w:val="BodyText"/>
        <w:numPr>
          <w:ilvl w:val="1"/>
          <w:numId w:val="34"/>
        </w:numPr>
        <w:tabs>
          <w:tab w:val="left" w:pos="2340"/>
        </w:tabs>
        <w:ind w:left="709" w:hanging="283"/>
        <w:jc w:val="both"/>
        <w:rPr>
          <w:rFonts w:ascii="Times New Roman" w:hAnsi="Times New Roman"/>
          <w:noProof/>
          <w:sz w:val="24"/>
        </w:rPr>
      </w:pPr>
      <w:r>
        <w:rPr>
          <w:rFonts w:ascii="Times New Roman" w:hAnsi="Times New Roman"/>
          <w:sz w:val="24"/>
        </w:rPr>
        <w:t>laicīga, rakstveida un pamatota lēmuma pieņemšana.</w:t>
      </w:r>
    </w:p>
    <w:p w14:paraId="34BC511A" w14:textId="77777777" w:rsidR="00BD4945" w:rsidRDefault="00BD4945" w:rsidP="00DD70E9">
      <w:pPr>
        <w:pStyle w:val="BodyText"/>
        <w:ind w:left="0"/>
        <w:jc w:val="both"/>
        <w:rPr>
          <w:rFonts w:ascii="Times New Roman" w:hAnsi="Times New Roman"/>
          <w:noProof/>
          <w:sz w:val="24"/>
        </w:rPr>
      </w:pPr>
    </w:p>
    <w:p w14:paraId="1D39B676" w14:textId="5BDCF138" w:rsidR="0007026B" w:rsidRDefault="0007026B" w:rsidP="00BD4945">
      <w:pPr>
        <w:pStyle w:val="BodyText"/>
        <w:ind w:left="426"/>
        <w:jc w:val="both"/>
        <w:rPr>
          <w:rFonts w:ascii="Times New Roman" w:hAnsi="Times New Roman"/>
          <w:noProof/>
          <w:sz w:val="24"/>
        </w:rPr>
      </w:pPr>
      <w:r>
        <w:rPr>
          <w:rFonts w:ascii="Times New Roman" w:hAnsi="Times New Roman"/>
          <w:sz w:val="24"/>
        </w:rPr>
        <w:t xml:space="preserve">Ja pārsūdzības iesniegšanas laikā nepastāv un nav pieejama iepriekš aprakstītā struktūra, </w:t>
      </w:r>
      <w:r>
        <w:rPr>
          <w:rFonts w:ascii="Times New Roman" w:hAnsi="Times New Roman"/>
          <w:i/>
          <w:sz w:val="24"/>
        </w:rPr>
        <w:t>sportistam</w:t>
      </w:r>
      <w:r>
        <w:rPr>
          <w:rFonts w:ascii="Times New Roman" w:hAnsi="Times New Roman"/>
          <w:sz w:val="24"/>
        </w:rPr>
        <w:t xml:space="preserve"> vai citai </w:t>
      </w:r>
      <w:r>
        <w:rPr>
          <w:rFonts w:ascii="Times New Roman" w:hAnsi="Times New Roman"/>
          <w:i/>
          <w:sz w:val="24"/>
        </w:rPr>
        <w:t>personai</w:t>
      </w:r>
      <w:r>
        <w:rPr>
          <w:rFonts w:ascii="Times New Roman" w:hAnsi="Times New Roman"/>
          <w:sz w:val="24"/>
        </w:rPr>
        <w:t xml:space="preserve"> ir tiesības iesniegt pārsūdzību </w:t>
      </w:r>
      <w:r>
        <w:rPr>
          <w:rFonts w:ascii="Times New Roman" w:hAnsi="Times New Roman"/>
          <w:i/>
          <w:sz w:val="24"/>
        </w:rPr>
        <w:t>Sporta šķīrējtiesā</w:t>
      </w:r>
      <w:r>
        <w:rPr>
          <w:rFonts w:ascii="Times New Roman" w:hAnsi="Times New Roman"/>
          <w:sz w:val="24"/>
        </w:rPr>
        <w:t>.</w:t>
      </w:r>
    </w:p>
    <w:p w14:paraId="461EE602" w14:textId="77777777" w:rsidR="00BD4945" w:rsidRPr="00DD70E9" w:rsidRDefault="00BD4945" w:rsidP="00BD4945">
      <w:pPr>
        <w:pStyle w:val="BodyText"/>
        <w:ind w:left="0"/>
        <w:jc w:val="both"/>
        <w:rPr>
          <w:rFonts w:ascii="Times New Roman" w:hAnsi="Times New Roman"/>
          <w:noProof/>
          <w:sz w:val="24"/>
        </w:rPr>
      </w:pPr>
    </w:p>
    <w:p w14:paraId="4A199E2A" w14:textId="68D8B64F" w:rsidR="0007026B" w:rsidRPr="00DD70E9" w:rsidRDefault="00BD4945" w:rsidP="00BD4945">
      <w:pPr>
        <w:tabs>
          <w:tab w:val="left" w:pos="2100"/>
        </w:tabs>
        <w:ind w:left="426"/>
        <w:jc w:val="both"/>
        <w:rPr>
          <w:rFonts w:ascii="Times New Roman" w:eastAsia="Verdana" w:hAnsi="Times New Roman" w:cs="Verdana"/>
          <w:noProof/>
          <w:sz w:val="24"/>
          <w:szCs w:val="19"/>
        </w:rPr>
      </w:pPr>
      <w:bookmarkStart w:id="357" w:name="_bookmark186"/>
      <w:bookmarkEnd w:id="357"/>
      <w:r>
        <w:rPr>
          <w:rFonts w:ascii="Times New Roman" w:hAnsi="Times New Roman"/>
          <w:sz w:val="24"/>
        </w:rPr>
        <w:t xml:space="preserve">13.2.3. </w:t>
      </w:r>
      <w:r>
        <w:rPr>
          <w:rFonts w:ascii="Times New Roman" w:hAnsi="Times New Roman"/>
          <w:i/>
          <w:sz w:val="24"/>
        </w:rPr>
        <w:t>Personas</w:t>
      </w:r>
      <w:r>
        <w:rPr>
          <w:rFonts w:ascii="Times New Roman" w:hAnsi="Times New Roman"/>
          <w:sz w:val="24"/>
        </w:rPr>
        <w:t>, kurām ir tiesības iesniegt pārsūdzību</w:t>
      </w:r>
    </w:p>
    <w:p w14:paraId="119A117C" w14:textId="77777777" w:rsidR="00BD4945" w:rsidRDefault="00BD4945" w:rsidP="00BD4945">
      <w:pPr>
        <w:tabs>
          <w:tab w:val="left" w:pos="2821"/>
        </w:tabs>
        <w:jc w:val="both"/>
        <w:rPr>
          <w:rFonts w:ascii="Times New Roman" w:hAnsi="Times New Roman"/>
          <w:noProof/>
          <w:sz w:val="24"/>
        </w:rPr>
      </w:pPr>
    </w:p>
    <w:p w14:paraId="53D58E2B" w14:textId="264AC369" w:rsidR="0007026B" w:rsidRPr="00BD4945" w:rsidRDefault="00BD4945" w:rsidP="00BD4945">
      <w:pPr>
        <w:tabs>
          <w:tab w:val="left" w:pos="2821"/>
        </w:tabs>
        <w:ind w:left="709"/>
        <w:jc w:val="both"/>
        <w:rPr>
          <w:rFonts w:ascii="Times New Roman" w:eastAsia="Trebuchet MS" w:hAnsi="Times New Roman" w:cs="Trebuchet MS"/>
          <w:noProof/>
          <w:sz w:val="24"/>
          <w:szCs w:val="19"/>
        </w:rPr>
      </w:pPr>
      <w:r>
        <w:rPr>
          <w:rFonts w:ascii="Times New Roman" w:hAnsi="Times New Roman"/>
          <w:sz w:val="24"/>
        </w:rPr>
        <w:t xml:space="preserve">13.2.3.1. Pārsūdzība saistībā ar </w:t>
      </w:r>
      <w:r>
        <w:rPr>
          <w:rFonts w:ascii="Times New Roman" w:hAnsi="Times New Roman"/>
          <w:i/>
          <w:sz w:val="24"/>
        </w:rPr>
        <w:t>starptautiska līmeņa sportistiem</w:t>
      </w:r>
      <w:r>
        <w:rPr>
          <w:rFonts w:ascii="Times New Roman" w:hAnsi="Times New Roman"/>
          <w:sz w:val="24"/>
        </w:rPr>
        <w:t xml:space="preserve"> vai </w:t>
      </w:r>
      <w:r>
        <w:rPr>
          <w:rFonts w:ascii="Times New Roman" w:hAnsi="Times New Roman"/>
          <w:i/>
          <w:sz w:val="24"/>
        </w:rPr>
        <w:t>starptautiskiem sporta pasākumiem</w:t>
      </w:r>
    </w:p>
    <w:p w14:paraId="4BBED4BE" w14:textId="77777777" w:rsidR="00BD4945" w:rsidRPr="00BD4945" w:rsidRDefault="00BD4945" w:rsidP="00BD4945">
      <w:pPr>
        <w:pStyle w:val="BodyText"/>
        <w:ind w:left="709"/>
        <w:jc w:val="both"/>
        <w:rPr>
          <w:rFonts w:ascii="Times New Roman" w:hAnsi="Times New Roman"/>
          <w:noProof/>
          <w:sz w:val="24"/>
        </w:rPr>
      </w:pPr>
    </w:p>
    <w:p w14:paraId="42BBEA74" w14:textId="18B0A536" w:rsidR="0007026B" w:rsidRPr="00BD4945" w:rsidRDefault="0007026B" w:rsidP="00BD4945">
      <w:pPr>
        <w:pStyle w:val="BodyText"/>
        <w:ind w:left="709"/>
        <w:jc w:val="both"/>
        <w:rPr>
          <w:rFonts w:ascii="Times New Roman" w:hAnsi="Times New Roman"/>
          <w:noProof/>
          <w:sz w:val="24"/>
        </w:rPr>
      </w:pPr>
      <w:r>
        <w:rPr>
          <w:rFonts w:ascii="Times New Roman" w:hAnsi="Times New Roman"/>
          <w:sz w:val="24"/>
          <w:u w:color="4754A4"/>
        </w:rPr>
        <w:t>13. panta 2. punkta 1. apakšpunktā</w:t>
      </w:r>
      <w:r>
        <w:rPr>
          <w:rFonts w:ascii="Times New Roman" w:hAnsi="Times New Roman"/>
          <w:sz w:val="24"/>
        </w:rPr>
        <w:t xml:space="preserve"> noteiktajos gadījumos pārsūdzību </w:t>
      </w:r>
      <w:r>
        <w:rPr>
          <w:rFonts w:ascii="Times New Roman" w:hAnsi="Times New Roman"/>
          <w:i/>
          <w:iCs/>
          <w:sz w:val="24"/>
        </w:rPr>
        <w:t>Sporta šķīrējtiesā</w:t>
      </w:r>
      <w:r>
        <w:rPr>
          <w:rFonts w:ascii="Times New Roman" w:hAnsi="Times New Roman"/>
          <w:sz w:val="24"/>
        </w:rPr>
        <w:t xml:space="preserve"> ir tiesīgas iesniegt šādas personas: a) </w:t>
      </w:r>
      <w:r>
        <w:rPr>
          <w:rFonts w:ascii="Times New Roman" w:hAnsi="Times New Roman"/>
          <w:i/>
          <w:sz w:val="24"/>
        </w:rPr>
        <w:t>sportists</w:t>
      </w:r>
      <w:r>
        <w:rPr>
          <w:rFonts w:ascii="Times New Roman" w:hAnsi="Times New Roman"/>
          <w:sz w:val="24"/>
        </w:rPr>
        <w:t xml:space="preserve"> vai cita </w:t>
      </w:r>
      <w:r>
        <w:rPr>
          <w:rFonts w:ascii="Times New Roman" w:hAnsi="Times New Roman"/>
          <w:i/>
          <w:sz w:val="24"/>
        </w:rPr>
        <w:t>persona</w:t>
      </w:r>
      <w:r>
        <w:rPr>
          <w:rFonts w:ascii="Times New Roman" w:hAnsi="Times New Roman"/>
          <w:sz w:val="24"/>
        </w:rPr>
        <w:t xml:space="preserve">, uz kuru attiecas pārsūdzamais lēmums; b) otra puse, kas iesaistīta lietā, kurā pieņemts šis lēmums; c) attiecīgā starptautiskā federācija; d) </w:t>
      </w:r>
      <w:r>
        <w:rPr>
          <w:rFonts w:ascii="Times New Roman" w:hAnsi="Times New Roman"/>
          <w:i/>
          <w:sz w:val="24"/>
        </w:rPr>
        <w:t>personas</w:t>
      </w:r>
      <w:r>
        <w:rPr>
          <w:rFonts w:ascii="Times New Roman" w:hAnsi="Times New Roman"/>
          <w:sz w:val="24"/>
        </w:rPr>
        <w:t xml:space="preserve"> pastāvīgās dzīvesvietas valsts </w:t>
      </w:r>
      <w:r>
        <w:rPr>
          <w:rFonts w:ascii="Times New Roman" w:hAnsi="Times New Roman"/>
          <w:i/>
          <w:sz w:val="24"/>
        </w:rPr>
        <w:t>antidopinga organizācija</w:t>
      </w:r>
      <w:r>
        <w:rPr>
          <w:rFonts w:ascii="Times New Roman" w:hAnsi="Times New Roman"/>
          <w:sz w:val="24"/>
        </w:rPr>
        <w:t xml:space="preserve"> vai tādas </w:t>
      </w:r>
      <w:r>
        <w:rPr>
          <w:rFonts w:ascii="Times New Roman" w:hAnsi="Times New Roman"/>
          <w:i/>
          <w:sz w:val="24"/>
        </w:rPr>
        <w:t>valsts antidopinga organizācija</w:t>
      </w:r>
      <w:r>
        <w:rPr>
          <w:rFonts w:ascii="Times New Roman" w:hAnsi="Times New Roman"/>
          <w:sz w:val="24"/>
        </w:rPr>
        <w:t xml:space="preserve">, kuras pilsonis vai licences turētājs ir šī </w:t>
      </w:r>
      <w:r>
        <w:rPr>
          <w:rFonts w:ascii="Times New Roman" w:hAnsi="Times New Roman"/>
          <w:i/>
          <w:sz w:val="24"/>
        </w:rPr>
        <w:t>persona</w:t>
      </w:r>
      <w:r>
        <w:rPr>
          <w:rFonts w:ascii="Times New Roman" w:hAnsi="Times New Roman"/>
          <w:sz w:val="24"/>
        </w:rPr>
        <w:t xml:space="preserve">; e) Starptautiskā Olimpiskā komiteja vai attiecīgā gadījumā Starptautiskā Paraolimpiskā komiteja, ja lēmums varētu ietekmēt olimpiskās vai paraolimpiskās spēles, tostarp tādu lēmumu gadījumos, kas ietekmē tiesības piedalīties olimpiskajās vai paraolimpiskajās spēlēs; f) </w:t>
      </w:r>
      <w:r>
        <w:rPr>
          <w:rFonts w:ascii="Times New Roman" w:hAnsi="Times New Roman"/>
          <w:i/>
          <w:sz w:val="24"/>
        </w:rPr>
        <w:t>WADA</w:t>
      </w:r>
      <w:r>
        <w:rPr>
          <w:rFonts w:ascii="Times New Roman" w:hAnsi="Times New Roman"/>
          <w:sz w:val="24"/>
        </w:rPr>
        <w:t>.</w:t>
      </w:r>
    </w:p>
    <w:p w14:paraId="25DA09BF" w14:textId="77777777" w:rsidR="00BD4945" w:rsidRPr="00BD4945" w:rsidRDefault="00BD4945" w:rsidP="00BD4945">
      <w:pPr>
        <w:tabs>
          <w:tab w:val="left" w:pos="2820"/>
        </w:tabs>
        <w:ind w:left="709"/>
        <w:jc w:val="both"/>
        <w:rPr>
          <w:rFonts w:ascii="Times New Roman" w:hAnsi="Times New Roman"/>
          <w:noProof/>
          <w:sz w:val="24"/>
        </w:rPr>
      </w:pPr>
    </w:p>
    <w:p w14:paraId="3E1E2E05" w14:textId="47888214" w:rsidR="0007026B" w:rsidRPr="00BD4945" w:rsidRDefault="00BD4945" w:rsidP="00BD4945">
      <w:pPr>
        <w:tabs>
          <w:tab w:val="left" w:pos="2820"/>
        </w:tabs>
        <w:ind w:left="709"/>
        <w:jc w:val="both"/>
        <w:rPr>
          <w:rFonts w:ascii="Times New Roman" w:eastAsia="Trebuchet MS" w:hAnsi="Times New Roman" w:cs="Trebuchet MS"/>
          <w:noProof/>
          <w:sz w:val="24"/>
          <w:szCs w:val="19"/>
        </w:rPr>
      </w:pPr>
      <w:r>
        <w:rPr>
          <w:rFonts w:ascii="Times New Roman" w:hAnsi="Times New Roman"/>
          <w:sz w:val="24"/>
        </w:rPr>
        <w:t xml:space="preserve">13.2.3.2. Pārsūdzība saistībā ar citiem </w:t>
      </w:r>
      <w:r>
        <w:rPr>
          <w:rFonts w:ascii="Times New Roman" w:hAnsi="Times New Roman"/>
          <w:i/>
          <w:sz w:val="24"/>
        </w:rPr>
        <w:t>sportistiem</w:t>
      </w:r>
      <w:r>
        <w:rPr>
          <w:rFonts w:ascii="Times New Roman" w:hAnsi="Times New Roman"/>
          <w:sz w:val="24"/>
        </w:rPr>
        <w:t xml:space="preserve"> vai citām </w:t>
      </w:r>
      <w:r>
        <w:rPr>
          <w:rFonts w:ascii="Times New Roman" w:hAnsi="Times New Roman"/>
          <w:i/>
          <w:sz w:val="24"/>
        </w:rPr>
        <w:t>personām</w:t>
      </w:r>
    </w:p>
    <w:p w14:paraId="767CF6CE" w14:textId="77777777" w:rsidR="00BD4945" w:rsidRPr="00BD4945" w:rsidRDefault="00BD4945" w:rsidP="00BD4945">
      <w:pPr>
        <w:pStyle w:val="BodyText"/>
        <w:ind w:left="709"/>
        <w:jc w:val="both"/>
        <w:rPr>
          <w:rFonts w:ascii="Times New Roman" w:hAnsi="Times New Roman"/>
          <w:noProof/>
          <w:sz w:val="24"/>
        </w:rPr>
      </w:pPr>
    </w:p>
    <w:p w14:paraId="4301B405" w14:textId="0FCA2E6C" w:rsidR="0007026B" w:rsidRPr="00BD4945" w:rsidRDefault="0007026B" w:rsidP="00BD4945">
      <w:pPr>
        <w:pStyle w:val="BodyText"/>
        <w:ind w:left="709"/>
        <w:jc w:val="both"/>
        <w:rPr>
          <w:rFonts w:ascii="Times New Roman" w:hAnsi="Times New Roman"/>
          <w:noProof/>
          <w:sz w:val="24"/>
        </w:rPr>
      </w:pPr>
      <w:r>
        <w:rPr>
          <w:rFonts w:ascii="Times New Roman" w:hAnsi="Times New Roman"/>
          <w:sz w:val="24"/>
          <w:u w:color="4754A4"/>
        </w:rPr>
        <w:t>13. panta 2. punkta 2. apakšpunktā</w:t>
      </w:r>
      <w:r>
        <w:rPr>
          <w:rFonts w:ascii="Times New Roman" w:hAnsi="Times New Roman"/>
          <w:sz w:val="24"/>
        </w:rPr>
        <w:t xml:space="preserve"> noteiktajos gadījumos personas, kas tiesīgas iesniegt pārsūdzību pārsūdzības iestādē, ir norādītas </w:t>
      </w:r>
      <w:r>
        <w:rPr>
          <w:rFonts w:ascii="Times New Roman" w:hAnsi="Times New Roman"/>
          <w:i/>
          <w:sz w:val="24"/>
        </w:rPr>
        <w:t>valsts antidopinga organizācijas</w:t>
      </w:r>
      <w:r>
        <w:rPr>
          <w:rFonts w:ascii="Times New Roman" w:hAnsi="Times New Roman"/>
          <w:sz w:val="24"/>
        </w:rPr>
        <w:t xml:space="preserve"> noteikumos, un šīs personas ir: a) </w:t>
      </w:r>
      <w:r>
        <w:rPr>
          <w:rFonts w:ascii="Times New Roman" w:hAnsi="Times New Roman"/>
          <w:i/>
          <w:sz w:val="24"/>
        </w:rPr>
        <w:t>sportists</w:t>
      </w:r>
      <w:r>
        <w:rPr>
          <w:rFonts w:ascii="Times New Roman" w:hAnsi="Times New Roman"/>
          <w:sz w:val="24"/>
        </w:rPr>
        <w:t xml:space="preserve"> vai cita </w:t>
      </w:r>
      <w:r>
        <w:rPr>
          <w:rFonts w:ascii="Times New Roman" w:hAnsi="Times New Roman"/>
          <w:i/>
          <w:sz w:val="24"/>
        </w:rPr>
        <w:t>persona</w:t>
      </w:r>
      <w:r>
        <w:rPr>
          <w:rFonts w:ascii="Times New Roman" w:hAnsi="Times New Roman"/>
          <w:sz w:val="24"/>
        </w:rPr>
        <w:t xml:space="preserve">, uz kuru attiecas pārsūdzamais lēmums; b) otra puse, kas iesaistīta lietā, kurā pieņemts šis lēmums; c) attiecīgā starptautiskā federācija; d) </w:t>
      </w:r>
      <w:r>
        <w:rPr>
          <w:rFonts w:ascii="Times New Roman" w:hAnsi="Times New Roman"/>
          <w:i/>
          <w:sz w:val="24"/>
        </w:rPr>
        <w:t>personas</w:t>
      </w:r>
      <w:r>
        <w:rPr>
          <w:rFonts w:ascii="Times New Roman" w:hAnsi="Times New Roman"/>
          <w:sz w:val="24"/>
        </w:rPr>
        <w:t xml:space="preserve"> pastāvīgās dzīvesvietas valsts </w:t>
      </w:r>
      <w:r>
        <w:rPr>
          <w:rFonts w:ascii="Times New Roman" w:hAnsi="Times New Roman"/>
          <w:i/>
          <w:sz w:val="24"/>
        </w:rPr>
        <w:t>antidopinga organizācija</w:t>
      </w:r>
      <w:r>
        <w:rPr>
          <w:rFonts w:ascii="Times New Roman" w:hAnsi="Times New Roman"/>
          <w:sz w:val="24"/>
        </w:rPr>
        <w:t xml:space="preserve"> vai tādas </w:t>
      </w:r>
      <w:r>
        <w:rPr>
          <w:rFonts w:ascii="Times New Roman" w:hAnsi="Times New Roman"/>
          <w:i/>
          <w:sz w:val="24"/>
        </w:rPr>
        <w:t>valsts antidopinga organizācija</w:t>
      </w:r>
      <w:r>
        <w:rPr>
          <w:rFonts w:ascii="Times New Roman" w:hAnsi="Times New Roman"/>
          <w:sz w:val="24"/>
        </w:rPr>
        <w:t xml:space="preserve">, kuras pilsonis vai licences turētājs ir šī </w:t>
      </w:r>
      <w:r>
        <w:rPr>
          <w:rFonts w:ascii="Times New Roman" w:hAnsi="Times New Roman"/>
          <w:i/>
          <w:sz w:val="24"/>
        </w:rPr>
        <w:t>persona</w:t>
      </w:r>
      <w:r>
        <w:rPr>
          <w:rFonts w:ascii="Times New Roman" w:hAnsi="Times New Roman"/>
          <w:sz w:val="24"/>
        </w:rPr>
        <w:t xml:space="preserve">; e) Starptautiskā Olimpiskā komiteja vai attiecīgā gadījumā Starptautiskā Paraolimpiskā komiteja, ja lēmums varētu ietekmēt olimpiskās vai paraolimpiskās spēles, tostarp tādu lēmumu gadījumos, kas ietekmē tiesības piedalīties olimpiskajās vai paraolimpiskajās spēlēs; f) </w:t>
      </w:r>
      <w:r>
        <w:rPr>
          <w:rFonts w:ascii="Times New Roman" w:hAnsi="Times New Roman"/>
          <w:i/>
          <w:sz w:val="24"/>
        </w:rPr>
        <w:t>WADA</w:t>
      </w:r>
      <w:r>
        <w:rPr>
          <w:rFonts w:ascii="Times New Roman" w:hAnsi="Times New Roman"/>
          <w:sz w:val="24"/>
        </w:rPr>
        <w:t xml:space="preserve">. </w:t>
      </w:r>
      <w:r>
        <w:rPr>
          <w:rFonts w:ascii="Times New Roman" w:hAnsi="Times New Roman"/>
          <w:sz w:val="24"/>
          <w:u w:color="4754A4"/>
        </w:rPr>
        <w:t xml:space="preserve">13. panta 2. punkta </w:t>
      </w:r>
      <w:r>
        <w:rPr>
          <w:rFonts w:ascii="Times New Roman" w:hAnsi="Times New Roman"/>
          <w:sz w:val="24"/>
          <w:u w:color="4754A4"/>
        </w:rPr>
        <w:lastRenderedPageBreak/>
        <w:t>2. apakšpunktā</w:t>
      </w:r>
      <w:r>
        <w:rPr>
          <w:rFonts w:ascii="Times New Roman" w:hAnsi="Times New Roman"/>
          <w:sz w:val="24"/>
        </w:rPr>
        <w:t xml:space="preserve"> noteiktajos gadījumos arī </w:t>
      </w:r>
      <w:r>
        <w:rPr>
          <w:rFonts w:ascii="Times New Roman" w:hAnsi="Times New Roman"/>
          <w:i/>
          <w:iCs/>
          <w:sz w:val="24"/>
        </w:rPr>
        <w:t>WADA</w:t>
      </w:r>
      <w:r>
        <w:rPr>
          <w:rFonts w:ascii="Times New Roman" w:hAnsi="Times New Roman"/>
          <w:sz w:val="24"/>
        </w:rPr>
        <w:t xml:space="preserve">, Starptautiskā Olimpiskā komiteja, Starptautiskā Paraolimpiskā komiteja un attiecīgās starptautiskās federācijas ir tiesīgas iesniegt pārsūdzību </w:t>
      </w:r>
      <w:r>
        <w:rPr>
          <w:rFonts w:ascii="Times New Roman" w:hAnsi="Times New Roman"/>
          <w:i/>
          <w:iCs/>
          <w:sz w:val="24"/>
        </w:rPr>
        <w:t>Sporta šķīrējtiesā</w:t>
      </w:r>
      <w:r>
        <w:rPr>
          <w:rFonts w:ascii="Times New Roman" w:hAnsi="Times New Roman"/>
          <w:sz w:val="24"/>
        </w:rPr>
        <w:t xml:space="preserve">, ņemot vērā tās pārsūdzības iestādes lēmumu. Ikviena puse, kas iesniedz pārsūdzību, ir tiesīga saņemt </w:t>
      </w:r>
      <w:r>
        <w:rPr>
          <w:rFonts w:ascii="Times New Roman" w:hAnsi="Times New Roman"/>
          <w:i/>
          <w:sz w:val="24"/>
        </w:rPr>
        <w:t>Sporta šķīrējtiesas</w:t>
      </w:r>
      <w:r>
        <w:rPr>
          <w:rFonts w:ascii="Times New Roman" w:hAnsi="Times New Roman"/>
          <w:sz w:val="24"/>
        </w:rPr>
        <w:t xml:space="preserve"> palīdzību, lai iegūtu visu būtisko informāciju no tās </w:t>
      </w:r>
      <w:r>
        <w:rPr>
          <w:rFonts w:ascii="Times New Roman" w:hAnsi="Times New Roman"/>
          <w:i/>
          <w:sz w:val="24"/>
        </w:rPr>
        <w:t>antidopinga organizācijas</w:t>
      </w:r>
      <w:r>
        <w:rPr>
          <w:rFonts w:ascii="Times New Roman" w:hAnsi="Times New Roman"/>
          <w:sz w:val="24"/>
        </w:rPr>
        <w:t xml:space="preserve">, kuras lēmums tiek pārsūdzēts, un attiecīgā antidopinga organizācija sniedz šādu informāciju atbilstīgi </w:t>
      </w:r>
      <w:r>
        <w:rPr>
          <w:rFonts w:ascii="Times New Roman" w:hAnsi="Times New Roman"/>
          <w:i/>
          <w:sz w:val="24"/>
        </w:rPr>
        <w:t>Sporta šķīrējtiesas</w:t>
      </w:r>
      <w:r>
        <w:rPr>
          <w:rFonts w:ascii="Times New Roman" w:hAnsi="Times New Roman"/>
          <w:sz w:val="24"/>
        </w:rPr>
        <w:t xml:space="preserve"> norādījumiem.</w:t>
      </w:r>
    </w:p>
    <w:p w14:paraId="5A63902B" w14:textId="77777777" w:rsidR="00BD4945" w:rsidRPr="00BD4945" w:rsidRDefault="00BD4945" w:rsidP="00BD4945">
      <w:pPr>
        <w:pStyle w:val="BodyText"/>
        <w:ind w:left="709"/>
        <w:jc w:val="both"/>
        <w:rPr>
          <w:rFonts w:ascii="Times New Roman" w:hAnsi="Times New Roman"/>
          <w:noProof/>
          <w:sz w:val="24"/>
        </w:rPr>
      </w:pPr>
    </w:p>
    <w:p w14:paraId="3363FF4E" w14:textId="3C36C6E1" w:rsidR="0007026B" w:rsidRPr="00BD4945" w:rsidRDefault="00BD4945" w:rsidP="00BD4945">
      <w:pPr>
        <w:pStyle w:val="BodyText"/>
        <w:tabs>
          <w:tab w:val="left" w:pos="3000"/>
        </w:tabs>
        <w:ind w:left="709"/>
        <w:jc w:val="both"/>
        <w:rPr>
          <w:rFonts w:ascii="Times New Roman" w:hAnsi="Times New Roman"/>
          <w:noProof/>
          <w:sz w:val="24"/>
        </w:rPr>
      </w:pPr>
      <w:r>
        <w:rPr>
          <w:rFonts w:ascii="Times New Roman" w:hAnsi="Times New Roman"/>
          <w:sz w:val="24"/>
        </w:rPr>
        <w:t>13.2.3.3. Pienākums paziņot</w:t>
      </w:r>
    </w:p>
    <w:p w14:paraId="3362ED6E" w14:textId="77777777" w:rsidR="00BD4945" w:rsidRPr="00BD4945" w:rsidRDefault="00BD4945" w:rsidP="00BD4945">
      <w:pPr>
        <w:pStyle w:val="BodyText"/>
        <w:ind w:left="709"/>
        <w:jc w:val="both"/>
        <w:rPr>
          <w:rFonts w:ascii="Times New Roman" w:hAnsi="Times New Roman"/>
          <w:noProof/>
          <w:sz w:val="24"/>
        </w:rPr>
      </w:pPr>
    </w:p>
    <w:p w14:paraId="1E4624DC" w14:textId="28A09438" w:rsidR="0007026B" w:rsidRPr="00BD4945" w:rsidRDefault="0007026B" w:rsidP="00BD4945">
      <w:pPr>
        <w:pStyle w:val="BodyText"/>
        <w:ind w:left="709"/>
        <w:jc w:val="both"/>
        <w:rPr>
          <w:rFonts w:ascii="Times New Roman" w:hAnsi="Times New Roman"/>
          <w:noProof/>
          <w:sz w:val="24"/>
        </w:rPr>
      </w:pPr>
      <w:r>
        <w:rPr>
          <w:rFonts w:ascii="Times New Roman" w:hAnsi="Times New Roman"/>
          <w:sz w:val="24"/>
        </w:rPr>
        <w:t xml:space="preserve">Visām </w:t>
      </w:r>
      <w:r>
        <w:rPr>
          <w:rFonts w:ascii="Times New Roman" w:hAnsi="Times New Roman"/>
          <w:i/>
          <w:sz w:val="24"/>
        </w:rPr>
        <w:t>Sporta šķīrējtiesā</w:t>
      </w:r>
      <w:r>
        <w:rPr>
          <w:rFonts w:ascii="Times New Roman" w:hAnsi="Times New Roman"/>
          <w:sz w:val="24"/>
        </w:rPr>
        <w:t xml:space="preserve"> iesniegtas pārsūdzības pusēm ir jānodrošina, lai par šo pārsūdzību laicīgi tiek paziņots </w:t>
      </w:r>
      <w:r>
        <w:rPr>
          <w:rFonts w:ascii="Times New Roman" w:hAnsi="Times New Roman"/>
          <w:i/>
          <w:sz w:val="24"/>
        </w:rPr>
        <w:t>WADA</w:t>
      </w:r>
      <w:r>
        <w:rPr>
          <w:rFonts w:ascii="Times New Roman" w:hAnsi="Times New Roman"/>
          <w:sz w:val="24"/>
        </w:rPr>
        <w:t xml:space="preserve"> un visām pārējām pusēm, kurām ir pārsūdzības tiesības.</w:t>
      </w:r>
    </w:p>
    <w:p w14:paraId="010E6311" w14:textId="77777777" w:rsidR="00BD4945" w:rsidRPr="00BD4945" w:rsidRDefault="00BD4945" w:rsidP="00BD4945">
      <w:pPr>
        <w:pStyle w:val="BodyText"/>
        <w:tabs>
          <w:tab w:val="left" w:pos="3000"/>
        </w:tabs>
        <w:ind w:left="709"/>
        <w:jc w:val="both"/>
        <w:rPr>
          <w:rFonts w:ascii="Times New Roman" w:hAnsi="Times New Roman"/>
          <w:noProof/>
          <w:sz w:val="24"/>
        </w:rPr>
      </w:pPr>
    </w:p>
    <w:p w14:paraId="0400D761" w14:textId="07EC0890" w:rsidR="0007026B" w:rsidRPr="00BD4945" w:rsidRDefault="00BD4945" w:rsidP="00BD4945">
      <w:pPr>
        <w:pStyle w:val="BodyText"/>
        <w:tabs>
          <w:tab w:val="left" w:pos="3000"/>
        </w:tabs>
        <w:ind w:left="709"/>
        <w:jc w:val="both"/>
        <w:rPr>
          <w:rFonts w:ascii="Times New Roman" w:eastAsia="Trebuchet MS" w:hAnsi="Times New Roman" w:cs="Trebuchet MS"/>
          <w:noProof/>
          <w:sz w:val="24"/>
        </w:rPr>
      </w:pPr>
      <w:r>
        <w:rPr>
          <w:rFonts w:ascii="Times New Roman" w:hAnsi="Times New Roman"/>
          <w:sz w:val="24"/>
        </w:rPr>
        <w:t xml:space="preserve">13.2.3.4. Pārsūdzības iesniegšanas termiņš pusēm, kas nav </w:t>
      </w:r>
      <w:r>
        <w:rPr>
          <w:rFonts w:ascii="Times New Roman" w:hAnsi="Times New Roman"/>
          <w:i/>
          <w:sz w:val="24"/>
        </w:rPr>
        <w:t>WADA</w:t>
      </w:r>
    </w:p>
    <w:p w14:paraId="3149337B" w14:textId="77777777" w:rsidR="00BD4945" w:rsidRPr="00BD4945" w:rsidRDefault="00BD4945" w:rsidP="00BD4945">
      <w:pPr>
        <w:ind w:left="709"/>
        <w:jc w:val="both"/>
        <w:rPr>
          <w:rFonts w:ascii="Times New Roman" w:hAnsi="Times New Roman"/>
          <w:noProof/>
          <w:sz w:val="24"/>
        </w:rPr>
      </w:pPr>
    </w:p>
    <w:p w14:paraId="2F535458" w14:textId="2391F3F8" w:rsidR="0007026B" w:rsidRPr="00BD4945" w:rsidRDefault="0007026B" w:rsidP="00BD4945">
      <w:pPr>
        <w:ind w:left="709"/>
        <w:jc w:val="both"/>
        <w:rPr>
          <w:rFonts w:ascii="Times New Roman" w:eastAsia="Verdana" w:hAnsi="Times New Roman" w:cs="Verdana"/>
          <w:noProof/>
          <w:sz w:val="24"/>
          <w:szCs w:val="19"/>
        </w:rPr>
      </w:pPr>
      <w:r>
        <w:rPr>
          <w:rFonts w:ascii="Times New Roman" w:hAnsi="Times New Roman"/>
          <w:sz w:val="24"/>
        </w:rPr>
        <w:t xml:space="preserve">Termiņš pārsūdzības iesniegšanai pusēm, kas nav </w:t>
      </w:r>
      <w:r>
        <w:rPr>
          <w:rFonts w:ascii="Times New Roman" w:hAnsi="Times New Roman"/>
          <w:i/>
          <w:sz w:val="24"/>
        </w:rPr>
        <w:t>WADA</w:t>
      </w:r>
      <w:r>
        <w:rPr>
          <w:rFonts w:ascii="Times New Roman" w:hAnsi="Times New Roman"/>
          <w:sz w:val="24"/>
        </w:rPr>
        <w:t xml:space="preserve">, ir noteikts par </w:t>
      </w:r>
      <w:r>
        <w:rPr>
          <w:rFonts w:ascii="Times New Roman" w:hAnsi="Times New Roman"/>
          <w:i/>
          <w:sz w:val="24"/>
        </w:rPr>
        <w:t>rezultātu pārvaldību</w:t>
      </w:r>
      <w:r>
        <w:rPr>
          <w:rFonts w:ascii="Times New Roman" w:hAnsi="Times New Roman"/>
          <w:sz w:val="24"/>
        </w:rPr>
        <w:t xml:space="preserve"> atbildīgās </w:t>
      </w:r>
      <w:r>
        <w:rPr>
          <w:rFonts w:ascii="Times New Roman" w:hAnsi="Times New Roman"/>
          <w:i/>
          <w:sz w:val="24"/>
        </w:rPr>
        <w:t>antidopinga organizācijas</w:t>
      </w:r>
      <w:r>
        <w:rPr>
          <w:rFonts w:ascii="Times New Roman" w:hAnsi="Times New Roman"/>
          <w:sz w:val="24"/>
        </w:rPr>
        <w:t xml:space="preserve"> noteikumos.</w:t>
      </w:r>
    </w:p>
    <w:p w14:paraId="63EC5DBF" w14:textId="77777777" w:rsidR="00BD4945" w:rsidRPr="00BD4945" w:rsidRDefault="00BD4945" w:rsidP="00BD4945">
      <w:pPr>
        <w:pStyle w:val="BodyText"/>
        <w:tabs>
          <w:tab w:val="left" w:pos="3000"/>
        </w:tabs>
        <w:ind w:left="709"/>
        <w:jc w:val="both"/>
        <w:rPr>
          <w:rFonts w:ascii="Times New Roman" w:hAnsi="Times New Roman"/>
          <w:noProof/>
          <w:sz w:val="24"/>
        </w:rPr>
      </w:pPr>
    </w:p>
    <w:p w14:paraId="2AD77EF9" w14:textId="1930B375" w:rsidR="0007026B" w:rsidRPr="00BD4945" w:rsidRDefault="00BD4945" w:rsidP="00BD4945">
      <w:pPr>
        <w:pStyle w:val="BodyText"/>
        <w:tabs>
          <w:tab w:val="left" w:pos="3000"/>
        </w:tabs>
        <w:ind w:left="709"/>
        <w:jc w:val="both"/>
        <w:rPr>
          <w:rFonts w:ascii="Times New Roman" w:eastAsia="Trebuchet MS" w:hAnsi="Times New Roman" w:cs="Trebuchet MS"/>
          <w:noProof/>
          <w:sz w:val="24"/>
        </w:rPr>
      </w:pPr>
      <w:r>
        <w:rPr>
          <w:rFonts w:ascii="Times New Roman" w:hAnsi="Times New Roman"/>
          <w:sz w:val="24"/>
        </w:rPr>
        <w:t xml:space="preserve">13.2.3.5. Pārsūdzības iesniegšanas termiņš </w:t>
      </w:r>
      <w:r>
        <w:rPr>
          <w:rFonts w:ascii="Times New Roman" w:hAnsi="Times New Roman"/>
          <w:i/>
          <w:sz w:val="24"/>
        </w:rPr>
        <w:t>WADA</w:t>
      </w:r>
    </w:p>
    <w:p w14:paraId="7A2A28A5" w14:textId="77777777" w:rsidR="00BD4945" w:rsidRPr="00BD4945" w:rsidRDefault="00BD4945" w:rsidP="00BD4945">
      <w:pPr>
        <w:pStyle w:val="BodyText"/>
        <w:ind w:left="709"/>
        <w:jc w:val="both"/>
        <w:rPr>
          <w:rFonts w:ascii="Times New Roman" w:hAnsi="Times New Roman"/>
          <w:noProof/>
          <w:sz w:val="24"/>
        </w:rPr>
      </w:pPr>
    </w:p>
    <w:p w14:paraId="2ABFD10D" w14:textId="7399FC0C" w:rsidR="0007026B" w:rsidRPr="00DD70E9" w:rsidRDefault="0007026B" w:rsidP="00BD4945">
      <w:pPr>
        <w:pStyle w:val="BodyText"/>
        <w:ind w:left="709"/>
        <w:jc w:val="both"/>
        <w:rPr>
          <w:rFonts w:ascii="Times New Roman" w:hAnsi="Times New Roman"/>
          <w:noProof/>
          <w:sz w:val="24"/>
        </w:rPr>
      </w:pPr>
      <w:r>
        <w:rPr>
          <w:rFonts w:ascii="Times New Roman" w:hAnsi="Times New Roman"/>
          <w:sz w:val="24"/>
        </w:rPr>
        <w:t xml:space="preserve">Termiņš, līdz kuram </w:t>
      </w:r>
      <w:r>
        <w:rPr>
          <w:rFonts w:ascii="Times New Roman" w:hAnsi="Times New Roman"/>
          <w:i/>
          <w:sz w:val="24"/>
        </w:rPr>
        <w:t>WADA</w:t>
      </w:r>
      <w:r>
        <w:rPr>
          <w:rFonts w:ascii="Times New Roman" w:hAnsi="Times New Roman"/>
          <w:sz w:val="24"/>
        </w:rPr>
        <w:t xml:space="preserve"> var iesniegt pārsūdzību, ir vēlākais no norādītajiem:</w:t>
      </w:r>
    </w:p>
    <w:p w14:paraId="45A8822B" w14:textId="77777777" w:rsidR="0007026B" w:rsidRPr="00DD70E9" w:rsidRDefault="0007026B" w:rsidP="00DD70E9">
      <w:pPr>
        <w:jc w:val="both"/>
        <w:rPr>
          <w:rFonts w:ascii="Times New Roman" w:eastAsia="Verdana" w:hAnsi="Times New Roman" w:cs="Verdana"/>
          <w:noProof/>
          <w:sz w:val="24"/>
          <w:szCs w:val="17"/>
        </w:rPr>
      </w:pPr>
    </w:p>
    <w:p w14:paraId="6C9672E0" w14:textId="65998250" w:rsidR="0007026B" w:rsidRPr="00DD70E9" w:rsidRDefault="00BD4945" w:rsidP="00BD4945">
      <w:pPr>
        <w:pStyle w:val="BodyText"/>
        <w:tabs>
          <w:tab w:val="left" w:pos="3110"/>
        </w:tabs>
        <w:ind w:left="709"/>
        <w:jc w:val="both"/>
        <w:rPr>
          <w:rFonts w:ascii="Times New Roman" w:hAnsi="Times New Roman"/>
          <w:noProof/>
          <w:sz w:val="24"/>
        </w:rPr>
      </w:pPr>
      <w:r>
        <w:rPr>
          <w:rFonts w:ascii="Times New Roman" w:hAnsi="Times New Roman"/>
          <w:sz w:val="24"/>
        </w:rPr>
        <w:t>a) divdesmit viena (21) diena pēc pēdējās dienas, kurā pārsūdzību var iesniegt jebkura cita puse, kam ir pārsūdzības tiesības,</w:t>
      </w:r>
    </w:p>
    <w:p w14:paraId="62C1F19C" w14:textId="77777777" w:rsidR="0007026B" w:rsidRPr="00DD70E9" w:rsidRDefault="0007026B" w:rsidP="00BD4945">
      <w:pPr>
        <w:pStyle w:val="BodyText"/>
        <w:ind w:left="709"/>
        <w:jc w:val="both"/>
        <w:rPr>
          <w:rFonts w:ascii="Times New Roman" w:hAnsi="Times New Roman"/>
          <w:noProof/>
          <w:sz w:val="24"/>
        </w:rPr>
      </w:pPr>
      <w:r>
        <w:rPr>
          <w:rFonts w:ascii="Times New Roman" w:hAnsi="Times New Roman"/>
          <w:sz w:val="24"/>
        </w:rPr>
        <w:t>vai</w:t>
      </w:r>
    </w:p>
    <w:p w14:paraId="455EDFCA" w14:textId="540A3AAD" w:rsidR="0007026B" w:rsidRPr="00DD70E9" w:rsidRDefault="00BD4945" w:rsidP="00BD4945">
      <w:pPr>
        <w:pStyle w:val="BodyText"/>
        <w:tabs>
          <w:tab w:val="left" w:pos="3123"/>
        </w:tabs>
        <w:ind w:left="709"/>
        <w:jc w:val="both"/>
        <w:rPr>
          <w:rFonts w:ascii="Times New Roman" w:eastAsia="Trebuchet MS" w:hAnsi="Times New Roman" w:cs="Trebuchet MS"/>
          <w:noProof/>
          <w:sz w:val="24"/>
          <w:szCs w:val="11"/>
        </w:rPr>
      </w:pPr>
      <w:r>
        <w:rPr>
          <w:rFonts w:ascii="Times New Roman" w:hAnsi="Times New Roman"/>
          <w:sz w:val="24"/>
        </w:rPr>
        <w:t xml:space="preserve">b) divdesmit viena (21) diena pēc tās dienas, kad </w:t>
      </w:r>
      <w:r>
        <w:rPr>
          <w:rFonts w:ascii="Times New Roman" w:hAnsi="Times New Roman"/>
          <w:i/>
          <w:iCs/>
          <w:sz w:val="24"/>
        </w:rPr>
        <w:t>WADA</w:t>
      </w:r>
      <w:r>
        <w:rPr>
          <w:rFonts w:ascii="Times New Roman" w:hAnsi="Times New Roman"/>
          <w:sz w:val="24"/>
        </w:rPr>
        <w:t xml:space="preserve"> ir saņēmusi visus ar šo lēmumu saistītos lietas materiālus.</w:t>
      </w:r>
      <w:r>
        <w:rPr>
          <w:rStyle w:val="FootnoteReference"/>
          <w:rFonts w:ascii="Times New Roman" w:hAnsi="Times New Roman"/>
          <w:noProof/>
          <w:sz w:val="24"/>
        </w:rPr>
        <w:footnoteReference w:id="87"/>
      </w:r>
    </w:p>
    <w:p w14:paraId="7F777DD0" w14:textId="77777777" w:rsidR="00BD4945" w:rsidRDefault="00BD4945" w:rsidP="00BD4945">
      <w:pPr>
        <w:tabs>
          <w:tab w:val="left" w:pos="2820"/>
        </w:tabs>
        <w:jc w:val="both"/>
        <w:rPr>
          <w:rFonts w:ascii="Times New Roman" w:hAnsi="Times New Roman"/>
          <w:noProof/>
          <w:sz w:val="24"/>
        </w:rPr>
      </w:pPr>
    </w:p>
    <w:p w14:paraId="63BC145C" w14:textId="63343D13" w:rsidR="0007026B" w:rsidRPr="00DD70E9" w:rsidRDefault="00BD4945" w:rsidP="00BD4945">
      <w:pPr>
        <w:tabs>
          <w:tab w:val="left" w:pos="2820"/>
        </w:tabs>
        <w:ind w:left="709"/>
        <w:jc w:val="both"/>
        <w:rPr>
          <w:rFonts w:ascii="Times New Roman" w:eastAsia="Trebuchet MS" w:hAnsi="Times New Roman" w:cs="Trebuchet MS"/>
          <w:noProof/>
          <w:sz w:val="24"/>
          <w:szCs w:val="19"/>
        </w:rPr>
      </w:pPr>
      <w:r>
        <w:rPr>
          <w:rFonts w:ascii="Times New Roman" w:hAnsi="Times New Roman"/>
          <w:sz w:val="24"/>
        </w:rPr>
        <w:t xml:space="preserve">13.2.3.6. Noteiktā </w:t>
      </w:r>
      <w:r>
        <w:rPr>
          <w:rFonts w:ascii="Times New Roman" w:hAnsi="Times New Roman"/>
          <w:i/>
          <w:sz w:val="24"/>
        </w:rPr>
        <w:t>pagaidu aizlieguma</w:t>
      </w:r>
      <w:r>
        <w:rPr>
          <w:rFonts w:ascii="Times New Roman" w:hAnsi="Times New Roman"/>
          <w:sz w:val="24"/>
        </w:rPr>
        <w:t xml:space="preserve"> piedalīties sacensībās pārsūdzēšana</w:t>
      </w:r>
    </w:p>
    <w:p w14:paraId="6C55F382" w14:textId="77777777" w:rsidR="00BD4945" w:rsidRDefault="00BD4945" w:rsidP="00BD4945">
      <w:pPr>
        <w:ind w:left="709"/>
        <w:jc w:val="both"/>
        <w:rPr>
          <w:rFonts w:ascii="Times New Roman" w:hAnsi="Times New Roman"/>
          <w:noProof/>
          <w:sz w:val="24"/>
        </w:rPr>
      </w:pPr>
    </w:p>
    <w:p w14:paraId="4165EE4E" w14:textId="386BC401" w:rsidR="0007026B" w:rsidRDefault="0007026B" w:rsidP="00BD4945">
      <w:pPr>
        <w:ind w:left="709"/>
        <w:jc w:val="both"/>
        <w:rPr>
          <w:rFonts w:ascii="Times New Roman" w:hAnsi="Times New Roman"/>
          <w:noProof/>
          <w:sz w:val="24"/>
        </w:rPr>
      </w:pPr>
      <w:r>
        <w:rPr>
          <w:rFonts w:ascii="Times New Roman" w:hAnsi="Times New Roman"/>
          <w:sz w:val="24"/>
        </w:rPr>
        <w:t xml:space="preserve">Neatkarīgi no citiem šeit izklāstītajiem noteikumiem vienīgā </w:t>
      </w:r>
      <w:r>
        <w:rPr>
          <w:rFonts w:ascii="Times New Roman" w:hAnsi="Times New Roman"/>
          <w:i/>
          <w:sz w:val="24"/>
        </w:rPr>
        <w:t>persona</w:t>
      </w:r>
      <w:r>
        <w:rPr>
          <w:rFonts w:ascii="Times New Roman" w:hAnsi="Times New Roman"/>
          <w:sz w:val="24"/>
        </w:rPr>
        <w:t xml:space="preserve">, kas ir tiesīga pārsūdzēt lēmumu par </w:t>
      </w:r>
      <w:r>
        <w:rPr>
          <w:rFonts w:ascii="Times New Roman" w:hAnsi="Times New Roman"/>
          <w:i/>
          <w:sz w:val="24"/>
        </w:rPr>
        <w:t>pagaidu aizliegumu</w:t>
      </w:r>
      <w:r>
        <w:rPr>
          <w:rFonts w:ascii="Times New Roman" w:hAnsi="Times New Roman"/>
          <w:sz w:val="24"/>
        </w:rPr>
        <w:t xml:space="preserve"> piedalīties sacensībās, ir tas </w:t>
      </w:r>
      <w:r>
        <w:rPr>
          <w:rFonts w:ascii="Times New Roman" w:hAnsi="Times New Roman"/>
          <w:i/>
          <w:sz w:val="24"/>
        </w:rPr>
        <w:t>sportists</w:t>
      </w:r>
      <w:r>
        <w:rPr>
          <w:rFonts w:ascii="Times New Roman" w:hAnsi="Times New Roman"/>
          <w:sz w:val="24"/>
        </w:rPr>
        <w:t xml:space="preserve"> vai cita </w:t>
      </w:r>
      <w:r>
        <w:rPr>
          <w:rFonts w:ascii="Times New Roman" w:hAnsi="Times New Roman"/>
          <w:i/>
          <w:sz w:val="24"/>
        </w:rPr>
        <w:t>persona</w:t>
      </w:r>
      <w:r>
        <w:rPr>
          <w:rFonts w:ascii="Times New Roman" w:hAnsi="Times New Roman"/>
          <w:sz w:val="24"/>
        </w:rPr>
        <w:t xml:space="preserve">, kam noteikts šis </w:t>
      </w:r>
      <w:r>
        <w:rPr>
          <w:rFonts w:ascii="Times New Roman" w:hAnsi="Times New Roman"/>
          <w:i/>
          <w:sz w:val="24"/>
        </w:rPr>
        <w:t>pagaidu aizliegums</w:t>
      </w:r>
      <w:r>
        <w:rPr>
          <w:rFonts w:ascii="Times New Roman" w:hAnsi="Times New Roman"/>
          <w:sz w:val="24"/>
        </w:rPr>
        <w:t>.</w:t>
      </w:r>
    </w:p>
    <w:p w14:paraId="194B24EB" w14:textId="77777777" w:rsidR="00BD4945" w:rsidRPr="00DD70E9" w:rsidRDefault="00BD4945" w:rsidP="00DD70E9">
      <w:pPr>
        <w:jc w:val="both"/>
        <w:rPr>
          <w:rFonts w:ascii="Times New Roman" w:eastAsia="Verdana" w:hAnsi="Times New Roman" w:cs="Verdana"/>
          <w:noProof/>
          <w:sz w:val="24"/>
          <w:szCs w:val="19"/>
        </w:rPr>
      </w:pPr>
    </w:p>
    <w:p w14:paraId="7E73FADA" w14:textId="781B089D" w:rsidR="0007026B" w:rsidRPr="00DD70E9" w:rsidRDefault="0007026B" w:rsidP="00BD4945">
      <w:pPr>
        <w:pStyle w:val="BodyText"/>
        <w:ind w:left="426"/>
        <w:jc w:val="both"/>
        <w:rPr>
          <w:rFonts w:ascii="Times New Roman" w:eastAsia="Trebuchet MS" w:hAnsi="Times New Roman" w:cs="Trebuchet MS"/>
          <w:noProof/>
          <w:sz w:val="24"/>
          <w:szCs w:val="11"/>
        </w:rPr>
      </w:pPr>
      <w:r>
        <w:rPr>
          <w:rFonts w:ascii="Times New Roman" w:hAnsi="Times New Roman"/>
          <w:sz w:val="24"/>
        </w:rPr>
        <w:t xml:space="preserve">13.2.4. </w:t>
      </w:r>
      <w:bookmarkStart w:id="358" w:name="_bookmark187"/>
      <w:bookmarkEnd w:id="358"/>
      <w:r>
        <w:rPr>
          <w:rFonts w:ascii="Times New Roman" w:hAnsi="Times New Roman"/>
          <w:sz w:val="24"/>
        </w:rPr>
        <w:t>Ir atļautas pretapelācijas sūdzības un turpmākas apelācijas</w:t>
      </w:r>
      <w:r w:rsidR="00BD4945">
        <w:rPr>
          <w:rStyle w:val="FootnoteReference"/>
          <w:rFonts w:ascii="Times New Roman" w:hAnsi="Times New Roman"/>
          <w:noProof/>
          <w:sz w:val="24"/>
        </w:rPr>
        <w:footnoteReference w:id="88"/>
      </w:r>
    </w:p>
    <w:p w14:paraId="149FB2D7" w14:textId="77777777" w:rsidR="00BD4945" w:rsidRDefault="00BD4945" w:rsidP="00BD4945">
      <w:pPr>
        <w:pStyle w:val="BodyText"/>
        <w:ind w:left="426"/>
        <w:jc w:val="both"/>
        <w:rPr>
          <w:rFonts w:ascii="Times New Roman" w:hAnsi="Times New Roman"/>
          <w:noProof/>
          <w:sz w:val="24"/>
        </w:rPr>
      </w:pPr>
    </w:p>
    <w:p w14:paraId="426B7934" w14:textId="37F6DD97" w:rsidR="0007026B" w:rsidRPr="00DD70E9" w:rsidRDefault="0007026B" w:rsidP="00BD4945">
      <w:pPr>
        <w:pStyle w:val="BodyText"/>
        <w:ind w:left="426"/>
        <w:jc w:val="both"/>
        <w:rPr>
          <w:rFonts w:ascii="Times New Roman" w:hAnsi="Times New Roman"/>
          <w:noProof/>
          <w:sz w:val="24"/>
        </w:rPr>
      </w:pPr>
      <w:r>
        <w:rPr>
          <w:rFonts w:ascii="Times New Roman" w:hAnsi="Times New Roman"/>
          <w:sz w:val="24"/>
        </w:rPr>
        <w:t xml:space="preserve">Saskaņā ar </w:t>
      </w:r>
      <w:r>
        <w:rPr>
          <w:rFonts w:ascii="Times New Roman" w:hAnsi="Times New Roman"/>
          <w:i/>
          <w:sz w:val="24"/>
        </w:rPr>
        <w:t>Kodeksu</w:t>
      </w:r>
      <w:r>
        <w:rPr>
          <w:rFonts w:ascii="Times New Roman" w:hAnsi="Times New Roman"/>
          <w:sz w:val="24"/>
        </w:rPr>
        <w:t xml:space="preserve"> ir atļautas pretapelācijas sūdzības un turpmākas apelācijas, ko iesniedz atbildētāji lietās, kuras skata </w:t>
      </w:r>
      <w:r>
        <w:rPr>
          <w:rFonts w:ascii="Times New Roman" w:hAnsi="Times New Roman"/>
          <w:i/>
          <w:sz w:val="24"/>
        </w:rPr>
        <w:t>Sporta šķīrējtiesa</w:t>
      </w:r>
      <w:r>
        <w:rPr>
          <w:rFonts w:ascii="Times New Roman" w:hAnsi="Times New Roman"/>
          <w:sz w:val="24"/>
        </w:rPr>
        <w:t xml:space="preserve">. Ikvienai pusei, kurai saskaņā ar </w:t>
      </w:r>
      <w:r>
        <w:rPr>
          <w:rFonts w:ascii="Times New Roman" w:hAnsi="Times New Roman"/>
          <w:sz w:val="24"/>
          <w:u w:color="4754A4"/>
        </w:rPr>
        <w:t>13. pantu</w:t>
      </w:r>
      <w:r>
        <w:rPr>
          <w:rFonts w:ascii="Times New Roman" w:hAnsi="Times New Roman"/>
          <w:sz w:val="24"/>
        </w:rPr>
        <w:t xml:space="preserve"> ir pārsūdzības tiesības, pretapelācijas sūdzība un turpmāka apelācija jāiesniedz vēlākais, saņemot otras puses atbildi.</w:t>
      </w:r>
    </w:p>
    <w:p w14:paraId="7FC9FA31" w14:textId="77777777" w:rsidR="0007026B" w:rsidRPr="00DD70E9" w:rsidRDefault="0007026B" w:rsidP="00DD70E9">
      <w:pPr>
        <w:jc w:val="both"/>
        <w:rPr>
          <w:rFonts w:ascii="Times New Roman" w:eastAsia="Calibri" w:hAnsi="Times New Roman" w:cs="Calibri"/>
          <w:i/>
          <w:noProof/>
          <w:sz w:val="24"/>
          <w:szCs w:val="20"/>
        </w:rPr>
      </w:pPr>
    </w:p>
    <w:p w14:paraId="6CDF5A2E" w14:textId="02A1B81A" w:rsidR="0007026B" w:rsidRPr="00BD4945" w:rsidRDefault="00BD4945" w:rsidP="00674A19">
      <w:pPr>
        <w:pStyle w:val="Heading2"/>
        <w:keepNext/>
        <w:rPr>
          <w:bCs/>
          <w:noProof/>
        </w:rPr>
      </w:pPr>
      <w:bookmarkStart w:id="359" w:name="13.3_Failure_to_Render_a_Timely_Decision"/>
      <w:bookmarkStart w:id="360" w:name="13.4_Appeals_Relating_to_TUEs"/>
      <w:bookmarkStart w:id="361" w:name="13.5_Notification_of_Appeal_Decisions"/>
      <w:bookmarkStart w:id="362" w:name="13.6_Appeals_from_Decisions_under_Articl"/>
      <w:bookmarkStart w:id="363" w:name="_bookmark188"/>
      <w:bookmarkStart w:id="364" w:name="_bookmark189"/>
      <w:bookmarkStart w:id="365" w:name="_Toc56176319"/>
      <w:bookmarkEnd w:id="359"/>
      <w:bookmarkEnd w:id="360"/>
      <w:bookmarkEnd w:id="361"/>
      <w:bookmarkEnd w:id="362"/>
      <w:bookmarkEnd w:id="363"/>
      <w:bookmarkEnd w:id="364"/>
      <w:r>
        <w:lastRenderedPageBreak/>
        <w:t xml:space="preserve">13.3. </w:t>
      </w:r>
      <w:r>
        <w:rPr>
          <w:i/>
          <w:iCs/>
        </w:rPr>
        <w:t>Antidopinga organizācija</w:t>
      </w:r>
      <w:r>
        <w:t xml:space="preserve"> savlaicīgi nepieņem lēmumu</w:t>
      </w:r>
      <w:r w:rsidR="00F06676">
        <w:rPr>
          <w:rStyle w:val="FootnoteReference"/>
          <w:rFonts w:cs="Calibri"/>
          <w:b w:val="0"/>
          <w:bCs/>
          <w:i/>
          <w:noProof/>
        </w:rPr>
        <w:footnoteReference w:id="89"/>
      </w:r>
      <w:bookmarkEnd w:id="365"/>
    </w:p>
    <w:p w14:paraId="54678950" w14:textId="77777777" w:rsidR="00BD4945" w:rsidRDefault="00BD4945" w:rsidP="00674A19">
      <w:pPr>
        <w:pStyle w:val="BodyText"/>
        <w:keepNext/>
        <w:ind w:left="0"/>
        <w:jc w:val="both"/>
        <w:rPr>
          <w:rFonts w:ascii="Times New Roman" w:hAnsi="Times New Roman"/>
          <w:noProof/>
          <w:sz w:val="24"/>
        </w:rPr>
      </w:pPr>
    </w:p>
    <w:p w14:paraId="4F938FA6" w14:textId="2FA12725" w:rsidR="0007026B" w:rsidRPr="00DD70E9" w:rsidRDefault="0007026B" w:rsidP="00674A19">
      <w:pPr>
        <w:pStyle w:val="BodyText"/>
        <w:keepNext/>
        <w:ind w:left="0"/>
        <w:jc w:val="both"/>
        <w:rPr>
          <w:rFonts w:ascii="Times New Roman" w:hAnsi="Times New Roman"/>
          <w:noProof/>
          <w:sz w:val="24"/>
        </w:rPr>
      </w:pPr>
      <w:r>
        <w:rPr>
          <w:rFonts w:ascii="Times New Roman" w:hAnsi="Times New Roman"/>
          <w:sz w:val="24"/>
        </w:rPr>
        <w:t xml:space="preserve">Ja konkrētā lietā </w:t>
      </w:r>
      <w:r>
        <w:rPr>
          <w:rFonts w:ascii="Times New Roman" w:hAnsi="Times New Roman"/>
          <w:i/>
          <w:iCs/>
          <w:sz w:val="24"/>
        </w:rPr>
        <w:t>antidopinga organizācija</w:t>
      </w:r>
      <w:r>
        <w:rPr>
          <w:rFonts w:ascii="Times New Roman" w:hAnsi="Times New Roman"/>
          <w:sz w:val="24"/>
        </w:rPr>
        <w:t xml:space="preserve"> </w:t>
      </w:r>
      <w:r>
        <w:rPr>
          <w:rFonts w:ascii="Times New Roman" w:hAnsi="Times New Roman"/>
          <w:i/>
          <w:iCs/>
          <w:sz w:val="24"/>
        </w:rPr>
        <w:t>WADA</w:t>
      </w:r>
      <w:r>
        <w:rPr>
          <w:rFonts w:ascii="Times New Roman" w:hAnsi="Times New Roman"/>
          <w:sz w:val="24"/>
        </w:rPr>
        <w:t xml:space="preserve"> noteiktā pamatotā termiņā nepieņem lēmumu par to, vai ir izdarīts antidopinga noteikumu pārkāpums, </w:t>
      </w:r>
      <w:r>
        <w:rPr>
          <w:rFonts w:ascii="Times New Roman" w:hAnsi="Times New Roman"/>
          <w:i/>
          <w:iCs/>
          <w:sz w:val="24"/>
        </w:rPr>
        <w:t>WADA</w:t>
      </w:r>
      <w:r>
        <w:rPr>
          <w:rFonts w:ascii="Times New Roman" w:hAnsi="Times New Roman"/>
          <w:sz w:val="24"/>
        </w:rPr>
        <w:t xml:space="preserve"> var nolemt iesniegt pārsūdzību </w:t>
      </w:r>
      <w:r>
        <w:rPr>
          <w:rFonts w:ascii="Times New Roman" w:hAnsi="Times New Roman"/>
          <w:i/>
          <w:iCs/>
          <w:sz w:val="24"/>
        </w:rPr>
        <w:t>Sporta šķīrējtiesā</w:t>
      </w:r>
      <w:r>
        <w:rPr>
          <w:rFonts w:ascii="Times New Roman" w:hAnsi="Times New Roman"/>
          <w:sz w:val="24"/>
        </w:rPr>
        <w:t xml:space="preserve"> tā, it kā </w:t>
      </w:r>
      <w:r>
        <w:rPr>
          <w:rFonts w:ascii="Times New Roman" w:hAnsi="Times New Roman"/>
          <w:i/>
          <w:iCs/>
          <w:sz w:val="24"/>
        </w:rPr>
        <w:t>antidopinga organizācija</w:t>
      </w:r>
      <w:r>
        <w:rPr>
          <w:rFonts w:ascii="Times New Roman" w:hAnsi="Times New Roman"/>
          <w:sz w:val="24"/>
        </w:rPr>
        <w:t xml:space="preserve"> būtu pieņēmusi lēmumu, atzīstot, ka antidopinga noteikumu pārkāpums nav noticis. Ja </w:t>
      </w:r>
      <w:r>
        <w:rPr>
          <w:rFonts w:ascii="Times New Roman" w:hAnsi="Times New Roman"/>
          <w:i/>
          <w:iCs/>
          <w:sz w:val="24"/>
        </w:rPr>
        <w:t>Sporta šķīrējtiesas</w:t>
      </w:r>
      <w:r>
        <w:rPr>
          <w:rFonts w:ascii="Times New Roman" w:hAnsi="Times New Roman"/>
          <w:sz w:val="24"/>
        </w:rPr>
        <w:t xml:space="preserve"> lietas izskatīšanas komisija konstatē, ka izdarīts antidopinga noteikumu pārkāpums un ka </w:t>
      </w:r>
      <w:r>
        <w:rPr>
          <w:rFonts w:ascii="Times New Roman" w:hAnsi="Times New Roman"/>
          <w:i/>
          <w:iCs/>
          <w:sz w:val="24"/>
        </w:rPr>
        <w:t>WADA</w:t>
      </w:r>
      <w:r>
        <w:rPr>
          <w:rFonts w:ascii="Times New Roman" w:hAnsi="Times New Roman"/>
          <w:sz w:val="24"/>
        </w:rPr>
        <w:t xml:space="preserve"> ir rīkojusies pamatoti, nolemjot iesniegt pārsūdzību </w:t>
      </w:r>
      <w:r>
        <w:rPr>
          <w:rFonts w:ascii="Times New Roman" w:hAnsi="Times New Roman"/>
          <w:i/>
          <w:iCs/>
          <w:sz w:val="24"/>
        </w:rPr>
        <w:t>Sporta šķīrējtiesā, antidopinga organizācija</w:t>
      </w:r>
      <w:r>
        <w:rPr>
          <w:rFonts w:ascii="Times New Roman" w:hAnsi="Times New Roman"/>
          <w:sz w:val="24"/>
        </w:rPr>
        <w:t xml:space="preserve"> sedz ar </w:t>
      </w:r>
      <w:r>
        <w:rPr>
          <w:rFonts w:ascii="Times New Roman" w:hAnsi="Times New Roman"/>
          <w:i/>
          <w:iCs/>
          <w:sz w:val="24"/>
        </w:rPr>
        <w:t>WADA</w:t>
      </w:r>
      <w:r>
        <w:rPr>
          <w:rFonts w:ascii="Times New Roman" w:hAnsi="Times New Roman"/>
          <w:sz w:val="24"/>
        </w:rPr>
        <w:t xml:space="preserve"> pārsūdzības procesu saistītās izmaksas, kā arī advokāta pakalpojumu izmaksas.</w:t>
      </w:r>
    </w:p>
    <w:p w14:paraId="6AFAA44D" w14:textId="77777777" w:rsidR="0007026B" w:rsidRPr="00DD70E9" w:rsidRDefault="0007026B" w:rsidP="00DD70E9">
      <w:pPr>
        <w:jc w:val="both"/>
        <w:rPr>
          <w:rFonts w:ascii="Times New Roman" w:eastAsia="Verdana" w:hAnsi="Times New Roman" w:cs="Verdana"/>
          <w:noProof/>
          <w:sz w:val="24"/>
          <w:szCs w:val="21"/>
        </w:rPr>
      </w:pPr>
    </w:p>
    <w:p w14:paraId="2C7E0560" w14:textId="0A2FD2B9" w:rsidR="0007026B" w:rsidRPr="00BD4945" w:rsidRDefault="00BD4945" w:rsidP="00674A19">
      <w:pPr>
        <w:pStyle w:val="Heading2"/>
        <w:rPr>
          <w:rFonts w:eastAsia="Calibri" w:cs="Calibri"/>
          <w:bCs/>
          <w:noProof/>
        </w:rPr>
      </w:pPr>
      <w:bookmarkStart w:id="366" w:name="_bookmark190"/>
      <w:bookmarkStart w:id="367" w:name="_Toc56176320"/>
      <w:bookmarkEnd w:id="366"/>
      <w:r>
        <w:t xml:space="preserve">13.4. Pārsūdzības saistībā ar </w:t>
      </w:r>
      <w:r>
        <w:rPr>
          <w:i/>
          <w:iCs/>
        </w:rPr>
        <w:t>TLA</w:t>
      </w:r>
      <w:bookmarkEnd w:id="367"/>
    </w:p>
    <w:p w14:paraId="138FF2C6" w14:textId="77777777" w:rsidR="00BD4945" w:rsidRDefault="00BD4945" w:rsidP="00DD70E9">
      <w:pPr>
        <w:pStyle w:val="BodyText"/>
        <w:ind w:left="0"/>
        <w:jc w:val="both"/>
        <w:rPr>
          <w:rFonts w:ascii="Times New Roman" w:hAnsi="Times New Roman"/>
          <w:i/>
          <w:noProof/>
          <w:sz w:val="24"/>
        </w:rPr>
      </w:pPr>
    </w:p>
    <w:p w14:paraId="79A100D3" w14:textId="55B4C900" w:rsidR="0007026B" w:rsidRPr="00DD70E9" w:rsidRDefault="0007026B" w:rsidP="00DD70E9">
      <w:pPr>
        <w:pStyle w:val="BodyText"/>
        <w:ind w:left="0"/>
        <w:jc w:val="both"/>
        <w:rPr>
          <w:rFonts w:ascii="Times New Roman" w:hAnsi="Times New Roman"/>
          <w:noProof/>
          <w:sz w:val="24"/>
        </w:rPr>
      </w:pPr>
      <w:r>
        <w:rPr>
          <w:rFonts w:ascii="Times New Roman" w:hAnsi="Times New Roman"/>
          <w:sz w:val="24"/>
        </w:rPr>
        <w:t xml:space="preserve">Ar </w:t>
      </w:r>
      <w:r>
        <w:rPr>
          <w:rFonts w:ascii="Times New Roman" w:hAnsi="Times New Roman"/>
          <w:i/>
          <w:sz w:val="24"/>
        </w:rPr>
        <w:t>TLA</w:t>
      </w:r>
      <w:r>
        <w:rPr>
          <w:rFonts w:ascii="Times New Roman" w:hAnsi="Times New Roman"/>
          <w:sz w:val="24"/>
        </w:rPr>
        <w:t xml:space="preserve"> saistītos lēmumus var pārsūdzēt tikai </w:t>
      </w:r>
      <w:r>
        <w:rPr>
          <w:rFonts w:ascii="Times New Roman" w:hAnsi="Times New Roman"/>
          <w:sz w:val="24"/>
          <w:u w:color="4754A4"/>
        </w:rPr>
        <w:t>4. panta 4. punktā</w:t>
      </w:r>
      <w:r>
        <w:rPr>
          <w:rFonts w:ascii="Times New Roman" w:hAnsi="Times New Roman"/>
          <w:sz w:val="24"/>
        </w:rPr>
        <w:t xml:space="preserve"> paredzētajā kārtībā.</w:t>
      </w:r>
    </w:p>
    <w:p w14:paraId="30A98D66" w14:textId="77777777" w:rsidR="0007026B" w:rsidRPr="00DD70E9" w:rsidRDefault="0007026B" w:rsidP="00DD70E9">
      <w:pPr>
        <w:jc w:val="both"/>
        <w:rPr>
          <w:rFonts w:ascii="Times New Roman" w:eastAsia="Verdana" w:hAnsi="Times New Roman" w:cs="Verdana"/>
          <w:noProof/>
          <w:sz w:val="24"/>
          <w:szCs w:val="21"/>
        </w:rPr>
      </w:pPr>
    </w:p>
    <w:p w14:paraId="73A24783" w14:textId="53BDF81C" w:rsidR="0007026B" w:rsidRPr="00BD4945" w:rsidRDefault="00BD4945" w:rsidP="00674A19">
      <w:pPr>
        <w:pStyle w:val="Heading2"/>
        <w:rPr>
          <w:bCs/>
          <w:noProof/>
        </w:rPr>
      </w:pPr>
      <w:bookmarkStart w:id="368" w:name="_bookmark191"/>
      <w:bookmarkStart w:id="369" w:name="_Toc56176321"/>
      <w:bookmarkEnd w:id="368"/>
      <w:r>
        <w:t>13.5. Pārsūdzības instances lēmumu paziņošana</w:t>
      </w:r>
      <w:bookmarkEnd w:id="369"/>
    </w:p>
    <w:p w14:paraId="04537D17" w14:textId="77777777" w:rsidR="00BD4945" w:rsidRDefault="00BD4945" w:rsidP="00DD70E9">
      <w:pPr>
        <w:jc w:val="both"/>
        <w:rPr>
          <w:rFonts w:ascii="Times New Roman" w:hAnsi="Times New Roman"/>
          <w:noProof/>
          <w:sz w:val="24"/>
        </w:rPr>
      </w:pPr>
    </w:p>
    <w:p w14:paraId="5C314290" w14:textId="20C5F9E8" w:rsidR="0007026B" w:rsidRPr="00DD70E9" w:rsidRDefault="0007026B" w:rsidP="00BD4945">
      <w:pPr>
        <w:jc w:val="both"/>
        <w:rPr>
          <w:rFonts w:ascii="Times New Roman" w:hAnsi="Times New Roman"/>
          <w:noProof/>
          <w:sz w:val="24"/>
        </w:rPr>
      </w:pPr>
      <w:r>
        <w:rPr>
          <w:rFonts w:ascii="Times New Roman" w:hAnsi="Times New Roman"/>
          <w:i/>
          <w:iCs/>
          <w:sz w:val="24"/>
        </w:rPr>
        <w:t>Antidopinga organizācija</w:t>
      </w:r>
      <w:r>
        <w:rPr>
          <w:rFonts w:ascii="Times New Roman" w:hAnsi="Times New Roman"/>
          <w:sz w:val="24"/>
        </w:rPr>
        <w:t xml:space="preserve">, kas ir puse pārsūdzības procedūrā, </w:t>
      </w:r>
      <w:r>
        <w:rPr>
          <w:rFonts w:ascii="Times New Roman" w:hAnsi="Times New Roman"/>
          <w:sz w:val="24"/>
          <w:u w:color="4754A4"/>
        </w:rPr>
        <w:t>14. pantā</w:t>
      </w:r>
      <w:r>
        <w:rPr>
          <w:rFonts w:ascii="Times New Roman" w:hAnsi="Times New Roman"/>
          <w:sz w:val="24"/>
        </w:rPr>
        <w:t xml:space="preserve"> noteiktajā kārtībā par pārsūdzības instancē pieņemto lēmumu nekavējoties informē </w:t>
      </w:r>
      <w:r>
        <w:rPr>
          <w:rFonts w:ascii="Times New Roman" w:hAnsi="Times New Roman"/>
          <w:i/>
          <w:iCs/>
          <w:sz w:val="24"/>
        </w:rPr>
        <w:t>sportistu</w:t>
      </w:r>
      <w:r>
        <w:rPr>
          <w:rFonts w:ascii="Times New Roman" w:hAnsi="Times New Roman"/>
          <w:sz w:val="24"/>
        </w:rPr>
        <w:t xml:space="preserve"> vai citu </w:t>
      </w:r>
      <w:r>
        <w:rPr>
          <w:rFonts w:ascii="Times New Roman" w:hAnsi="Times New Roman"/>
          <w:i/>
          <w:iCs/>
          <w:sz w:val="24"/>
        </w:rPr>
        <w:t>personu</w:t>
      </w:r>
      <w:r>
        <w:rPr>
          <w:rFonts w:ascii="Times New Roman" w:hAnsi="Times New Roman"/>
          <w:sz w:val="24"/>
        </w:rPr>
        <w:t xml:space="preserve"> un pārējās </w:t>
      </w:r>
      <w:r>
        <w:rPr>
          <w:rFonts w:ascii="Times New Roman" w:hAnsi="Times New Roman"/>
          <w:i/>
          <w:iCs/>
          <w:sz w:val="24"/>
        </w:rPr>
        <w:t>antidopinga organizācijas</w:t>
      </w:r>
      <w:r>
        <w:rPr>
          <w:rFonts w:ascii="Times New Roman" w:hAnsi="Times New Roman"/>
          <w:sz w:val="24"/>
        </w:rPr>
        <w:t xml:space="preserve">, kas saskaņā ar </w:t>
      </w:r>
      <w:r>
        <w:rPr>
          <w:rFonts w:ascii="Times New Roman" w:hAnsi="Times New Roman"/>
          <w:sz w:val="24"/>
          <w:u w:color="4754A4"/>
        </w:rPr>
        <w:t>13. panta 2. punkta 3. apakšpunktu</w:t>
      </w:r>
      <w:r>
        <w:rPr>
          <w:rFonts w:ascii="Times New Roman" w:hAnsi="Times New Roman"/>
          <w:sz w:val="24"/>
        </w:rPr>
        <w:t xml:space="preserve"> būtu tiesīgas iesniegt pārsūdzību.</w:t>
      </w:r>
    </w:p>
    <w:p w14:paraId="68D377A9" w14:textId="77777777" w:rsidR="0007026B" w:rsidRPr="00DD70E9" w:rsidRDefault="0007026B" w:rsidP="00DD70E9">
      <w:pPr>
        <w:jc w:val="both"/>
        <w:rPr>
          <w:rFonts w:ascii="Times New Roman" w:eastAsia="Verdana" w:hAnsi="Times New Roman" w:cs="Verdana"/>
          <w:noProof/>
          <w:sz w:val="24"/>
        </w:rPr>
      </w:pPr>
    </w:p>
    <w:p w14:paraId="13A27713" w14:textId="0579AD49" w:rsidR="0007026B" w:rsidRPr="00F06676" w:rsidRDefault="00F06676" w:rsidP="00C71C23">
      <w:pPr>
        <w:pStyle w:val="Heading2"/>
        <w:rPr>
          <w:rFonts w:cs="Tahoma"/>
          <w:bCs/>
          <w:noProof/>
        </w:rPr>
      </w:pPr>
      <w:bookmarkStart w:id="370" w:name="_bookmark192"/>
      <w:bookmarkStart w:id="371" w:name="_Toc56176322"/>
      <w:bookmarkEnd w:id="370"/>
      <w:r>
        <w:t xml:space="preserve">13.6. Saskaņā ar </w:t>
      </w:r>
      <w:r>
        <w:rPr>
          <w:u w:color="4754A4"/>
        </w:rPr>
        <w:t>24. panta 1. punktu</w:t>
      </w:r>
      <w:r>
        <w:t xml:space="preserve"> pieņemtu lēmumu pārsūdzība</w:t>
      </w:r>
      <w:bookmarkEnd w:id="371"/>
    </w:p>
    <w:p w14:paraId="7849535F" w14:textId="77777777" w:rsidR="00F06676" w:rsidRDefault="00F06676" w:rsidP="00DD70E9">
      <w:pPr>
        <w:pStyle w:val="BodyText"/>
        <w:ind w:left="0"/>
        <w:jc w:val="both"/>
        <w:rPr>
          <w:rFonts w:ascii="Times New Roman" w:hAnsi="Times New Roman"/>
          <w:noProof/>
          <w:sz w:val="24"/>
        </w:rPr>
      </w:pPr>
    </w:p>
    <w:p w14:paraId="71E3001A" w14:textId="7AD61D30" w:rsidR="0007026B" w:rsidRPr="00F06676" w:rsidRDefault="0007026B" w:rsidP="00F06676">
      <w:pPr>
        <w:pStyle w:val="BodyText"/>
        <w:ind w:left="0"/>
        <w:jc w:val="both"/>
        <w:rPr>
          <w:rFonts w:ascii="Times New Roman" w:hAnsi="Times New Roman"/>
          <w:noProof/>
          <w:sz w:val="24"/>
        </w:rPr>
      </w:pPr>
      <w:r>
        <w:rPr>
          <w:rFonts w:ascii="Times New Roman" w:hAnsi="Times New Roman"/>
          <w:sz w:val="24"/>
        </w:rPr>
        <w:t xml:space="preserve">Gadījumos, kas noteikti </w:t>
      </w:r>
      <w:r>
        <w:rPr>
          <w:rFonts w:ascii="Times New Roman" w:hAnsi="Times New Roman"/>
          <w:i/>
          <w:sz w:val="24"/>
        </w:rPr>
        <w:t>Parakstītāju starptautiskajā Kodeksa</w:t>
      </w:r>
      <w:r>
        <w:rPr>
          <w:rFonts w:ascii="Times New Roman" w:hAnsi="Times New Roman"/>
          <w:sz w:val="24"/>
        </w:rPr>
        <w:t xml:space="preserve"> ievērošanas </w:t>
      </w:r>
      <w:r>
        <w:rPr>
          <w:rFonts w:ascii="Times New Roman" w:hAnsi="Times New Roman"/>
          <w:i/>
          <w:sz w:val="24"/>
        </w:rPr>
        <w:t>standartā</w:t>
      </w:r>
      <w:r>
        <w:rPr>
          <w:rFonts w:ascii="Times New Roman" w:hAnsi="Times New Roman"/>
          <w:sz w:val="24"/>
        </w:rPr>
        <w:t xml:space="preserve">, </w:t>
      </w:r>
      <w:r>
        <w:rPr>
          <w:rFonts w:ascii="Times New Roman" w:hAnsi="Times New Roman"/>
          <w:i/>
          <w:iCs/>
          <w:sz w:val="24"/>
        </w:rPr>
        <w:t>Sporta šķīrējtiesā</w:t>
      </w:r>
      <w:r>
        <w:rPr>
          <w:rFonts w:ascii="Times New Roman" w:hAnsi="Times New Roman"/>
          <w:sz w:val="24"/>
        </w:rPr>
        <w:t xml:space="preserve"> var pārsūdzēt ziņojumu, kas nav ticis apstrīdēts un tādējādi saskaņā ar </w:t>
      </w:r>
      <w:r>
        <w:rPr>
          <w:rFonts w:ascii="Times New Roman" w:hAnsi="Times New Roman"/>
          <w:sz w:val="24"/>
          <w:u w:color="4754A4"/>
        </w:rPr>
        <w:t>24. panta 1. punktu</w:t>
      </w:r>
      <w:r>
        <w:rPr>
          <w:rFonts w:ascii="Times New Roman" w:hAnsi="Times New Roman"/>
          <w:sz w:val="24"/>
        </w:rPr>
        <w:t xml:space="preserve"> kļuvis par galīgu lēmumu, kurā ir atzīts, ka </w:t>
      </w:r>
      <w:r>
        <w:rPr>
          <w:rFonts w:ascii="Times New Roman" w:hAnsi="Times New Roman"/>
          <w:i/>
          <w:iCs/>
          <w:sz w:val="24"/>
        </w:rPr>
        <w:t>parakstītājs</w:t>
      </w:r>
      <w:r>
        <w:rPr>
          <w:rFonts w:ascii="Times New Roman" w:hAnsi="Times New Roman"/>
          <w:sz w:val="24"/>
        </w:rPr>
        <w:t xml:space="preserve"> nav ievērojis </w:t>
      </w:r>
      <w:r>
        <w:rPr>
          <w:rFonts w:ascii="Times New Roman" w:hAnsi="Times New Roman"/>
          <w:i/>
          <w:iCs/>
          <w:sz w:val="24"/>
        </w:rPr>
        <w:t>Kodeksu</w:t>
      </w:r>
      <w:r>
        <w:rPr>
          <w:rFonts w:ascii="Times New Roman" w:hAnsi="Times New Roman"/>
          <w:sz w:val="24"/>
        </w:rPr>
        <w:t>, un kurā tam ir noteiktas sekas</w:t>
      </w:r>
      <w:bookmarkStart w:id="372" w:name="13.7_Appeals_from_Decisions_Suspending_o"/>
      <w:bookmarkStart w:id="373" w:name="ARTICLE_14 CONFIDENTIALITY_AND_REPORTING"/>
      <w:bookmarkStart w:id="374" w:name="14.1_Information_Concerning_Adverse_Anal"/>
      <w:bookmarkStart w:id="375" w:name="_bookmark193"/>
      <w:bookmarkEnd w:id="372"/>
      <w:bookmarkEnd w:id="373"/>
      <w:bookmarkEnd w:id="374"/>
      <w:bookmarkEnd w:id="375"/>
      <w:r>
        <w:rPr>
          <w:rFonts w:ascii="Times New Roman" w:hAnsi="Times New Roman"/>
          <w:sz w:val="24"/>
        </w:rPr>
        <w:t xml:space="preserve"> </w:t>
      </w:r>
      <w:r>
        <w:rPr>
          <w:rFonts w:ascii="Times New Roman" w:hAnsi="Times New Roman"/>
          <w:i/>
          <w:iCs/>
          <w:sz w:val="24"/>
        </w:rPr>
        <w:t>Kodeksa</w:t>
      </w:r>
      <w:r>
        <w:rPr>
          <w:rFonts w:ascii="Times New Roman" w:hAnsi="Times New Roman"/>
          <w:sz w:val="24"/>
        </w:rPr>
        <w:t xml:space="preserve"> neievērošanas dēļ un nosacījumi tā </w:t>
      </w:r>
      <w:r>
        <w:rPr>
          <w:rFonts w:ascii="Times New Roman" w:hAnsi="Times New Roman"/>
          <w:i/>
          <w:iCs/>
          <w:sz w:val="24"/>
        </w:rPr>
        <w:t>atkārtotai iekļaušanai</w:t>
      </w:r>
      <w:r>
        <w:rPr>
          <w:rFonts w:ascii="Times New Roman" w:hAnsi="Times New Roman"/>
          <w:sz w:val="24"/>
        </w:rPr>
        <w:t xml:space="preserve"> to </w:t>
      </w:r>
      <w:r>
        <w:rPr>
          <w:rFonts w:ascii="Times New Roman" w:hAnsi="Times New Roman"/>
          <w:i/>
          <w:iCs/>
          <w:sz w:val="24"/>
        </w:rPr>
        <w:t>parakstītāju</w:t>
      </w:r>
      <w:r>
        <w:rPr>
          <w:rFonts w:ascii="Times New Roman" w:hAnsi="Times New Roman"/>
          <w:sz w:val="24"/>
        </w:rPr>
        <w:t xml:space="preserve"> sarakstā, kas ievēro </w:t>
      </w:r>
      <w:r>
        <w:rPr>
          <w:rFonts w:ascii="Times New Roman" w:hAnsi="Times New Roman"/>
          <w:i/>
          <w:iCs/>
          <w:sz w:val="24"/>
        </w:rPr>
        <w:t>Kodeksu</w:t>
      </w:r>
      <w:r>
        <w:rPr>
          <w:rFonts w:ascii="Times New Roman" w:hAnsi="Times New Roman"/>
          <w:sz w:val="24"/>
        </w:rPr>
        <w:t>.</w:t>
      </w:r>
    </w:p>
    <w:p w14:paraId="2C87D6AA" w14:textId="77777777" w:rsidR="0007026B" w:rsidRPr="00DD70E9" w:rsidRDefault="0007026B" w:rsidP="00DD70E9">
      <w:pPr>
        <w:jc w:val="both"/>
        <w:rPr>
          <w:rFonts w:ascii="Times New Roman" w:eastAsia="Verdana" w:hAnsi="Times New Roman" w:cs="Verdana"/>
          <w:noProof/>
          <w:sz w:val="24"/>
          <w:szCs w:val="21"/>
        </w:rPr>
      </w:pPr>
    </w:p>
    <w:p w14:paraId="7242FCEA" w14:textId="5FB0F91C" w:rsidR="0007026B" w:rsidRPr="002F6A70" w:rsidRDefault="002F6A70" w:rsidP="00C71C23">
      <w:pPr>
        <w:pStyle w:val="Heading2"/>
        <w:rPr>
          <w:bCs/>
          <w:noProof/>
        </w:rPr>
      </w:pPr>
      <w:bookmarkStart w:id="376" w:name="_bookmark194"/>
      <w:bookmarkStart w:id="377" w:name="_Toc56176323"/>
      <w:bookmarkEnd w:id="376"/>
      <w:r>
        <w:t>13.7. Laboratorijas akreditācijas apturēšanas vai atcelšanas lēmumu pārsūdzība</w:t>
      </w:r>
      <w:bookmarkEnd w:id="377"/>
    </w:p>
    <w:p w14:paraId="69DC9F25" w14:textId="77777777" w:rsidR="002F6A70" w:rsidRDefault="002F6A70" w:rsidP="00DD70E9">
      <w:pPr>
        <w:pStyle w:val="BodyText"/>
        <w:ind w:left="0"/>
        <w:jc w:val="both"/>
        <w:rPr>
          <w:rFonts w:ascii="Times New Roman" w:hAnsi="Times New Roman"/>
          <w:noProof/>
          <w:sz w:val="24"/>
        </w:rPr>
      </w:pPr>
    </w:p>
    <w:p w14:paraId="0EED8FF3" w14:textId="39ED90E6" w:rsidR="0007026B" w:rsidRPr="00DD70E9" w:rsidRDefault="0007026B" w:rsidP="00DD70E9">
      <w:pPr>
        <w:pStyle w:val="BodyText"/>
        <w:ind w:left="0"/>
        <w:jc w:val="both"/>
        <w:rPr>
          <w:rFonts w:ascii="Times New Roman" w:hAnsi="Times New Roman"/>
          <w:noProof/>
          <w:sz w:val="24"/>
        </w:rPr>
      </w:pPr>
      <w:r>
        <w:rPr>
          <w:rFonts w:ascii="Times New Roman" w:hAnsi="Times New Roman"/>
          <w:i/>
          <w:sz w:val="24"/>
        </w:rPr>
        <w:t>WADA</w:t>
      </w:r>
      <w:r>
        <w:rPr>
          <w:rFonts w:ascii="Times New Roman" w:hAnsi="Times New Roman"/>
          <w:sz w:val="24"/>
        </w:rPr>
        <w:t xml:space="preserve"> lēmumus par kādas laboratorijas </w:t>
      </w:r>
      <w:r>
        <w:rPr>
          <w:rFonts w:ascii="Times New Roman" w:hAnsi="Times New Roman"/>
          <w:i/>
          <w:sz w:val="24"/>
        </w:rPr>
        <w:t>WADA</w:t>
      </w:r>
      <w:r>
        <w:rPr>
          <w:rFonts w:ascii="Times New Roman" w:hAnsi="Times New Roman"/>
          <w:sz w:val="24"/>
        </w:rPr>
        <w:t xml:space="preserve"> akreditācijas apturēšanu vai atcelšanu ir tiesīga pārsūdzēt tikai attiecīgā laboratorija, šādu pārsūdzību iesniedzot tikai </w:t>
      </w:r>
      <w:r>
        <w:rPr>
          <w:rFonts w:ascii="Times New Roman" w:hAnsi="Times New Roman"/>
          <w:i/>
          <w:sz w:val="24"/>
        </w:rPr>
        <w:t>Sporta šķīrējtiesā</w:t>
      </w:r>
      <w:r>
        <w:rPr>
          <w:rFonts w:ascii="Times New Roman" w:hAnsi="Times New Roman"/>
          <w:sz w:val="24"/>
        </w:rPr>
        <w:t>.</w:t>
      </w:r>
    </w:p>
    <w:p w14:paraId="4AB82954" w14:textId="77777777" w:rsidR="0007026B" w:rsidRPr="00DD70E9" w:rsidRDefault="0007026B" w:rsidP="00DD70E9">
      <w:pPr>
        <w:jc w:val="both"/>
        <w:rPr>
          <w:rFonts w:ascii="Times New Roman" w:eastAsia="Verdana" w:hAnsi="Times New Roman" w:cs="Verdana"/>
          <w:noProof/>
          <w:sz w:val="24"/>
          <w:szCs w:val="29"/>
        </w:rPr>
      </w:pPr>
    </w:p>
    <w:p w14:paraId="1616635E" w14:textId="40CDB451" w:rsidR="0007026B" w:rsidRPr="00DD70E9" w:rsidRDefault="0007026B" w:rsidP="00DD70E9">
      <w:pPr>
        <w:jc w:val="both"/>
        <w:rPr>
          <w:rFonts w:ascii="Times New Roman" w:eastAsia="Verdana" w:hAnsi="Times New Roman" w:cs="Verdana"/>
          <w:noProof/>
          <w:sz w:val="24"/>
          <w:szCs w:val="2"/>
        </w:rPr>
      </w:pPr>
    </w:p>
    <w:p w14:paraId="73EEDD8B" w14:textId="77777777" w:rsidR="0007026B" w:rsidRPr="00932B74" w:rsidRDefault="0007026B" w:rsidP="00C71C23">
      <w:pPr>
        <w:pStyle w:val="Heading1"/>
        <w:rPr>
          <w:noProof/>
        </w:rPr>
      </w:pPr>
      <w:bookmarkStart w:id="378" w:name="_bookmark195"/>
      <w:bookmarkStart w:id="379" w:name="_Toc56176324"/>
      <w:bookmarkEnd w:id="378"/>
      <w:r>
        <w:t>14. PANTS. KONFIDENCIALITĀTE UN ZIŅOŠANA</w:t>
      </w:r>
      <w:bookmarkEnd w:id="379"/>
    </w:p>
    <w:p w14:paraId="2DB619E1" w14:textId="77777777" w:rsidR="0007026B" w:rsidRPr="00DD70E9" w:rsidRDefault="0007026B" w:rsidP="00DD70E9">
      <w:pPr>
        <w:jc w:val="both"/>
        <w:rPr>
          <w:rFonts w:ascii="Times New Roman" w:eastAsia="Tahoma" w:hAnsi="Times New Roman" w:cs="Tahoma"/>
          <w:noProof/>
          <w:sz w:val="24"/>
          <w:szCs w:val="20"/>
        </w:rPr>
      </w:pPr>
    </w:p>
    <w:p w14:paraId="3E0B944C" w14:textId="77777777" w:rsidR="0007026B" w:rsidRPr="00DD70E9" w:rsidRDefault="0007026B" w:rsidP="00DD70E9">
      <w:pPr>
        <w:pStyle w:val="BodyText"/>
        <w:ind w:left="0"/>
        <w:jc w:val="both"/>
        <w:rPr>
          <w:rFonts w:ascii="Times New Roman" w:hAnsi="Times New Roman"/>
          <w:noProof/>
          <w:sz w:val="24"/>
        </w:rPr>
      </w:pPr>
      <w:r>
        <w:rPr>
          <w:rFonts w:ascii="Times New Roman" w:hAnsi="Times New Roman"/>
          <w:sz w:val="24"/>
        </w:rPr>
        <w:t xml:space="preserve">Tālāk ir izklāstīti principi, kas attiecas uz dopinga pārbaužu rezultātu saskaņošanu, publisko pārredzamību un pārskatatbildību un visu </w:t>
      </w:r>
      <w:r>
        <w:rPr>
          <w:rFonts w:ascii="Times New Roman" w:hAnsi="Times New Roman"/>
          <w:i/>
          <w:sz w:val="24"/>
        </w:rPr>
        <w:t>sportistu</w:t>
      </w:r>
      <w:r>
        <w:rPr>
          <w:rFonts w:ascii="Times New Roman" w:hAnsi="Times New Roman"/>
          <w:sz w:val="24"/>
        </w:rPr>
        <w:t xml:space="preserve"> vai citu </w:t>
      </w:r>
      <w:r>
        <w:rPr>
          <w:rFonts w:ascii="Times New Roman" w:hAnsi="Times New Roman"/>
          <w:i/>
          <w:sz w:val="24"/>
        </w:rPr>
        <w:t>personu</w:t>
      </w:r>
      <w:r>
        <w:rPr>
          <w:rFonts w:ascii="Times New Roman" w:hAnsi="Times New Roman"/>
          <w:sz w:val="24"/>
        </w:rPr>
        <w:t xml:space="preserve"> privātuma ievērošanu.</w:t>
      </w:r>
    </w:p>
    <w:p w14:paraId="5D44ECFE" w14:textId="77777777" w:rsidR="0007026B" w:rsidRPr="00DD70E9" w:rsidRDefault="0007026B" w:rsidP="00DD70E9">
      <w:pPr>
        <w:jc w:val="both"/>
        <w:rPr>
          <w:rFonts w:ascii="Times New Roman" w:eastAsia="Verdana" w:hAnsi="Times New Roman" w:cs="Verdana"/>
          <w:noProof/>
          <w:sz w:val="24"/>
        </w:rPr>
      </w:pPr>
    </w:p>
    <w:p w14:paraId="3844ADC2" w14:textId="0B013011" w:rsidR="0007026B" w:rsidRPr="00932B74" w:rsidRDefault="00932B74" w:rsidP="00C71C23">
      <w:pPr>
        <w:pStyle w:val="Heading2"/>
        <w:keepNext/>
        <w:rPr>
          <w:rFonts w:cs="Tahoma"/>
          <w:bCs/>
          <w:noProof/>
          <w:szCs w:val="19"/>
        </w:rPr>
      </w:pPr>
      <w:bookmarkStart w:id="380" w:name="_bookmark196"/>
      <w:bookmarkStart w:id="381" w:name="_Toc56176325"/>
      <w:bookmarkEnd w:id="380"/>
      <w:r>
        <w:lastRenderedPageBreak/>
        <w:t xml:space="preserve">14.1. Informācija attiecībā uz </w:t>
      </w:r>
      <w:r>
        <w:rPr>
          <w:i/>
          <w:iCs/>
        </w:rPr>
        <w:t>nelabvēlīgiem analīžu rezultātiem</w:t>
      </w:r>
      <w:r>
        <w:t xml:space="preserve"> vai </w:t>
      </w:r>
      <w:r>
        <w:rPr>
          <w:i/>
          <w:iCs/>
        </w:rPr>
        <w:t>netipiskām atradēm</w:t>
      </w:r>
      <w:r>
        <w:t xml:space="preserve"> un citiem iespējamiem antidopinga noteikumu pārkāpumiem</w:t>
      </w:r>
      <w:bookmarkEnd w:id="381"/>
    </w:p>
    <w:p w14:paraId="59C9C51A" w14:textId="77777777" w:rsidR="00932B74" w:rsidRDefault="00932B74" w:rsidP="00C71C23">
      <w:pPr>
        <w:pStyle w:val="BodyText"/>
        <w:keepNext/>
        <w:tabs>
          <w:tab w:val="left" w:pos="2101"/>
        </w:tabs>
        <w:ind w:left="0"/>
        <w:jc w:val="both"/>
        <w:rPr>
          <w:rFonts w:ascii="Times New Roman" w:hAnsi="Times New Roman"/>
          <w:noProof/>
          <w:sz w:val="24"/>
        </w:rPr>
      </w:pPr>
      <w:bookmarkStart w:id="382" w:name="_bookmark197"/>
      <w:bookmarkEnd w:id="382"/>
    </w:p>
    <w:p w14:paraId="230F937E" w14:textId="605AB00C" w:rsidR="0007026B" w:rsidRPr="00DD70E9" w:rsidRDefault="00932B74" w:rsidP="00C71C23">
      <w:pPr>
        <w:pStyle w:val="BodyText"/>
        <w:keepNext/>
        <w:tabs>
          <w:tab w:val="left" w:pos="2101"/>
        </w:tabs>
        <w:ind w:left="426"/>
        <w:jc w:val="both"/>
        <w:rPr>
          <w:rFonts w:ascii="Times New Roman" w:eastAsia="Trebuchet MS" w:hAnsi="Times New Roman" w:cs="Trebuchet MS"/>
          <w:noProof/>
          <w:sz w:val="24"/>
        </w:rPr>
      </w:pPr>
      <w:r>
        <w:rPr>
          <w:rFonts w:ascii="Times New Roman" w:hAnsi="Times New Roman"/>
          <w:sz w:val="24"/>
        </w:rPr>
        <w:t xml:space="preserve">14.1.1. Paziņošana </w:t>
      </w:r>
      <w:r>
        <w:rPr>
          <w:rFonts w:ascii="Times New Roman" w:hAnsi="Times New Roman"/>
          <w:i/>
          <w:iCs/>
          <w:sz w:val="24"/>
        </w:rPr>
        <w:t>sportistiem</w:t>
      </w:r>
      <w:r>
        <w:rPr>
          <w:rFonts w:ascii="Times New Roman" w:hAnsi="Times New Roman"/>
          <w:sz w:val="24"/>
        </w:rPr>
        <w:t xml:space="preserve"> un citām </w:t>
      </w:r>
      <w:r>
        <w:rPr>
          <w:rFonts w:ascii="Times New Roman" w:hAnsi="Times New Roman"/>
          <w:i/>
          <w:iCs/>
          <w:sz w:val="24"/>
        </w:rPr>
        <w:t>personām</w:t>
      </w:r>
      <w:r>
        <w:rPr>
          <w:rFonts w:ascii="Times New Roman" w:hAnsi="Times New Roman"/>
          <w:sz w:val="24"/>
        </w:rPr>
        <w:t xml:space="preserve"> par antidopinga noteikumu pārkāpumiem</w:t>
      </w:r>
    </w:p>
    <w:p w14:paraId="0ACC8A8F" w14:textId="77777777" w:rsidR="00932B74" w:rsidRDefault="00932B74" w:rsidP="00932B74">
      <w:pPr>
        <w:ind w:left="426"/>
        <w:jc w:val="both"/>
        <w:rPr>
          <w:rFonts w:ascii="Times New Roman" w:hAnsi="Times New Roman"/>
          <w:noProof/>
          <w:sz w:val="24"/>
        </w:rPr>
      </w:pPr>
    </w:p>
    <w:p w14:paraId="279A16DA" w14:textId="1220AE54" w:rsidR="0007026B" w:rsidRPr="00DD70E9" w:rsidRDefault="0007026B" w:rsidP="00932B74">
      <w:pPr>
        <w:ind w:left="426"/>
        <w:jc w:val="both"/>
        <w:rPr>
          <w:rFonts w:ascii="Times New Roman" w:eastAsia="Verdana" w:hAnsi="Times New Roman" w:cs="Verdana"/>
          <w:noProof/>
          <w:sz w:val="24"/>
          <w:szCs w:val="19"/>
        </w:rPr>
      </w:pPr>
      <w:r>
        <w:rPr>
          <w:rFonts w:ascii="Times New Roman" w:hAnsi="Times New Roman"/>
          <w:sz w:val="24"/>
        </w:rPr>
        <w:t xml:space="preserve">Par iespējamo antidopinga noteikumu pārkāpumu paziņo tādā veidā un ar tādiem līdzekļiem, kādi paredzēti par </w:t>
      </w:r>
      <w:r>
        <w:rPr>
          <w:rFonts w:ascii="Times New Roman" w:hAnsi="Times New Roman"/>
          <w:i/>
          <w:sz w:val="24"/>
        </w:rPr>
        <w:t>rezultātu pārvaldību</w:t>
      </w:r>
      <w:r>
        <w:rPr>
          <w:rFonts w:ascii="Times New Roman" w:hAnsi="Times New Roman"/>
          <w:sz w:val="24"/>
        </w:rPr>
        <w:t xml:space="preserve"> atbildīgās </w:t>
      </w:r>
      <w:r>
        <w:rPr>
          <w:rFonts w:ascii="Times New Roman" w:hAnsi="Times New Roman"/>
          <w:i/>
          <w:sz w:val="24"/>
        </w:rPr>
        <w:t>antidopinga organizācijas</w:t>
      </w:r>
      <w:r>
        <w:rPr>
          <w:rFonts w:ascii="Times New Roman" w:hAnsi="Times New Roman"/>
          <w:sz w:val="24"/>
        </w:rPr>
        <w:t xml:space="preserve"> noteikumos.</w:t>
      </w:r>
    </w:p>
    <w:p w14:paraId="7C2DE3E2" w14:textId="77777777" w:rsidR="00932B74" w:rsidRDefault="00932B74" w:rsidP="00932B74">
      <w:pPr>
        <w:tabs>
          <w:tab w:val="left" w:pos="2101"/>
        </w:tabs>
        <w:ind w:left="426"/>
        <w:jc w:val="both"/>
        <w:rPr>
          <w:rFonts w:ascii="Times New Roman" w:hAnsi="Times New Roman"/>
          <w:noProof/>
          <w:sz w:val="24"/>
        </w:rPr>
      </w:pPr>
      <w:bookmarkStart w:id="383" w:name="_bookmark198"/>
      <w:bookmarkEnd w:id="383"/>
    </w:p>
    <w:p w14:paraId="5D6B6702" w14:textId="0CE67654" w:rsidR="0007026B" w:rsidRPr="00DD70E9" w:rsidRDefault="00932B74" w:rsidP="00932B74">
      <w:pPr>
        <w:tabs>
          <w:tab w:val="left" w:pos="2101"/>
        </w:tabs>
        <w:ind w:left="426"/>
        <w:jc w:val="both"/>
        <w:rPr>
          <w:rFonts w:ascii="Times New Roman" w:eastAsia="Trebuchet MS" w:hAnsi="Times New Roman" w:cs="Trebuchet MS"/>
          <w:noProof/>
          <w:sz w:val="24"/>
          <w:szCs w:val="19"/>
        </w:rPr>
      </w:pPr>
      <w:r>
        <w:rPr>
          <w:rFonts w:ascii="Times New Roman" w:hAnsi="Times New Roman"/>
          <w:sz w:val="24"/>
        </w:rPr>
        <w:t xml:space="preserve">14.1.2. Paziņojums </w:t>
      </w:r>
      <w:r>
        <w:rPr>
          <w:rFonts w:ascii="Times New Roman" w:hAnsi="Times New Roman"/>
          <w:i/>
          <w:iCs/>
          <w:sz w:val="24"/>
        </w:rPr>
        <w:t>valsts antidopinga organizācijām</w:t>
      </w:r>
      <w:r>
        <w:rPr>
          <w:rFonts w:ascii="Times New Roman" w:hAnsi="Times New Roman"/>
          <w:sz w:val="24"/>
        </w:rPr>
        <w:t xml:space="preserve">, starptautiskajām federācijām un </w:t>
      </w:r>
      <w:r>
        <w:rPr>
          <w:rFonts w:ascii="Times New Roman" w:hAnsi="Times New Roman"/>
          <w:i/>
          <w:iCs/>
          <w:sz w:val="24"/>
        </w:rPr>
        <w:t>WADA</w:t>
      </w:r>
      <w:r>
        <w:rPr>
          <w:rFonts w:ascii="Times New Roman" w:hAnsi="Times New Roman"/>
          <w:sz w:val="24"/>
        </w:rPr>
        <w:t xml:space="preserve"> par antidopinga noteikumu pārkāpumiem</w:t>
      </w:r>
    </w:p>
    <w:p w14:paraId="530E3BF8" w14:textId="77777777" w:rsidR="00932B74" w:rsidRDefault="00932B74" w:rsidP="00932B74">
      <w:pPr>
        <w:ind w:left="426"/>
        <w:jc w:val="both"/>
        <w:rPr>
          <w:rFonts w:ascii="Times New Roman" w:eastAsia="Verdana" w:hAnsi="Times New Roman" w:cs="Verdana"/>
          <w:noProof/>
          <w:sz w:val="24"/>
          <w:szCs w:val="19"/>
        </w:rPr>
      </w:pPr>
    </w:p>
    <w:p w14:paraId="7C5BB24E" w14:textId="00623815" w:rsidR="0007026B" w:rsidRPr="00DD70E9" w:rsidRDefault="0007026B" w:rsidP="00932B74">
      <w:pPr>
        <w:ind w:left="426"/>
        <w:jc w:val="both"/>
        <w:rPr>
          <w:rFonts w:ascii="Times New Roman" w:eastAsia="Verdana" w:hAnsi="Times New Roman" w:cs="Verdana"/>
          <w:noProof/>
          <w:sz w:val="24"/>
          <w:szCs w:val="19"/>
        </w:rPr>
      </w:pPr>
      <w:r>
        <w:rPr>
          <w:rFonts w:ascii="Times New Roman" w:hAnsi="Times New Roman"/>
          <w:sz w:val="24"/>
        </w:rPr>
        <w:t xml:space="preserve">Par </w:t>
      </w:r>
      <w:r>
        <w:rPr>
          <w:rFonts w:ascii="Times New Roman" w:hAnsi="Times New Roman"/>
          <w:i/>
          <w:sz w:val="24"/>
        </w:rPr>
        <w:t>rezultātu pārvaldību</w:t>
      </w:r>
      <w:r>
        <w:rPr>
          <w:rFonts w:ascii="Times New Roman" w:hAnsi="Times New Roman"/>
          <w:sz w:val="24"/>
        </w:rPr>
        <w:t xml:space="preserve"> atbildīgā </w:t>
      </w:r>
      <w:r>
        <w:rPr>
          <w:rFonts w:ascii="Times New Roman" w:hAnsi="Times New Roman"/>
          <w:i/>
          <w:sz w:val="24"/>
        </w:rPr>
        <w:t>antidopinga organizācija</w:t>
      </w:r>
      <w:r>
        <w:rPr>
          <w:rFonts w:ascii="Times New Roman" w:hAnsi="Times New Roman"/>
          <w:sz w:val="24"/>
        </w:rPr>
        <w:t xml:space="preserve"> par iespējamo antidopinga noteikumu pārkāpumu vienlaicīgi paziņo gan </w:t>
      </w:r>
      <w:r>
        <w:rPr>
          <w:rFonts w:ascii="Times New Roman" w:hAnsi="Times New Roman"/>
          <w:i/>
          <w:sz w:val="24"/>
        </w:rPr>
        <w:t>sportistam</w:t>
      </w:r>
      <w:r>
        <w:rPr>
          <w:rFonts w:ascii="Times New Roman" w:hAnsi="Times New Roman"/>
          <w:sz w:val="24"/>
        </w:rPr>
        <w:t xml:space="preserve"> vai citai </w:t>
      </w:r>
      <w:r>
        <w:rPr>
          <w:rFonts w:ascii="Times New Roman" w:hAnsi="Times New Roman"/>
          <w:i/>
          <w:sz w:val="24"/>
        </w:rPr>
        <w:t>personai</w:t>
      </w:r>
      <w:r>
        <w:rPr>
          <w:rFonts w:ascii="Times New Roman" w:hAnsi="Times New Roman"/>
          <w:sz w:val="24"/>
        </w:rPr>
        <w:t xml:space="preserve">, gan </w:t>
      </w:r>
      <w:r>
        <w:rPr>
          <w:rFonts w:ascii="Times New Roman" w:hAnsi="Times New Roman"/>
          <w:i/>
          <w:sz w:val="24"/>
        </w:rPr>
        <w:t>sportista valsts antidopinga organizācijai</w:t>
      </w:r>
      <w:r>
        <w:rPr>
          <w:rFonts w:ascii="Times New Roman" w:hAnsi="Times New Roman"/>
          <w:sz w:val="24"/>
        </w:rPr>
        <w:t xml:space="preserve">, starptautiskajai federācijai un </w:t>
      </w:r>
      <w:r>
        <w:rPr>
          <w:rFonts w:ascii="Times New Roman" w:hAnsi="Times New Roman"/>
          <w:i/>
          <w:sz w:val="24"/>
        </w:rPr>
        <w:t>WADA</w:t>
      </w:r>
      <w:r>
        <w:rPr>
          <w:rFonts w:ascii="Times New Roman" w:hAnsi="Times New Roman"/>
          <w:sz w:val="24"/>
        </w:rPr>
        <w:t>.</w:t>
      </w:r>
    </w:p>
    <w:p w14:paraId="4293A704" w14:textId="77777777" w:rsidR="0007026B" w:rsidRPr="00DD70E9" w:rsidRDefault="0007026B" w:rsidP="00DD70E9">
      <w:pPr>
        <w:jc w:val="both"/>
        <w:rPr>
          <w:rFonts w:ascii="Times New Roman" w:eastAsia="Verdana" w:hAnsi="Times New Roman" w:cs="Verdana"/>
          <w:noProof/>
          <w:sz w:val="24"/>
          <w:szCs w:val="20"/>
        </w:rPr>
      </w:pPr>
    </w:p>
    <w:p w14:paraId="357B23EA" w14:textId="5E139139" w:rsidR="0007026B" w:rsidRPr="00DD70E9" w:rsidRDefault="00932B74" w:rsidP="00932B74">
      <w:pPr>
        <w:pStyle w:val="BodyText"/>
        <w:tabs>
          <w:tab w:val="left" w:pos="2281"/>
        </w:tabs>
        <w:ind w:left="426"/>
        <w:jc w:val="both"/>
        <w:rPr>
          <w:rFonts w:ascii="Times New Roman" w:hAnsi="Times New Roman"/>
          <w:noProof/>
          <w:sz w:val="24"/>
        </w:rPr>
      </w:pPr>
      <w:r>
        <w:rPr>
          <w:rFonts w:ascii="Times New Roman" w:hAnsi="Times New Roman"/>
          <w:sz w:val="24"/>
        </w:rPr>
        <w:t>14.1.3. Paziņojuma par antidopinga noteikumu pārkāpumu saturs</w:t>
      </w:r>
    </w:p>
    <w:p w14:paraId="4F9829C5" w14:textId="77777777" w:rsidR="00932B74" w:rsidRDefault="00932B74" w:rsidP="00932B74">
      <w:pPr>
        <w:ind w:left="426"/>
        <w:jc w:val="both"/>
        <w:rPr>
          <w:rFonts w:ascii="Times New Roman" w:eastAsia="Verdana" w:hAnsi="Times New Roman" w:cs="Verdana"/>
          <w:noProof/>
          <w:sz w:val="24"/>
          <w:szCs w:val="19"/>
        </w:rPr>
      </w:pPr>
    </w:p>
    <w:p w14:paraId="501D8B38" w14:textId="787F882D" w:rsidR="0007026B" w:rsidRPr="00932B74" w:rsidRDefault="0007026B" w:rsidP="00932B74">
      <w:pPr>
        <w:ind w:left="426"/>
        <w:jc w:val="both"/>
        <w:rPr>
          <w:rFonts w:ascii="Times New Roman" w:eastAsia="Verdana" w:hAnsi="Times New Roman" w:cs="Verdana"/>
          <w:noProof/>
          <w:sz w:val="24"/>
          <w:szCs w:val="19"/>
        </w:rPr>
      </w:pPr>
      <w:r>
        <w:rPr>
          <w:rFonts w:ascii="Times New Roman" w:hAnsi="Times New Roman"/>
          <w:sz w:val="24"/>
        </w:rPr>
        <w:t xml:space="preserve">Paziņojumā norāda </w:t>
      </w:r>
      <w:r>
        <w:rPr>
          <w:rFonts w:ascii="Times New Roman" w:hAnsi="Times New Roman"/>
          <w:i/>
          <w:sz w:val="24"/>
        </w:rPr>
        <w:t>sportista</w:t>
      </w:r>
      <w:r>
        <w:rPr>
          <w:rFonts w:ascii="Times New Roman" w:hAnsi="Times New Roman"/>
          <w:sz w:val="24"/>
        </w:rPr>
        <w:t xml:space="preserve"> vai citas </w:t>
      </w:r>
      <w:r>
        <w:rPr>
          <w:rFonts w:ascii="Times New Roman" w:hAnsi="Times New Roman"/>
          <w:i/>
          <w:iCs/>
          <w:sz w:val="24"/>
        </w:rPr>
        <w:t>personas</w:t>
      </w:r>
      <w:r>
        <w:rPr>
          <w:rFonts w:ascii="Times New Roman" w:hAnsi="Times New Roman"/>
          <w:sz w:val="24"/>
        </w:rPr>
        <w:t xml:space="preserve"> vārdu un uzvārdu, valsti, sporta veidu un disciplīnu, </w:t>
      </w:r>
      <w:r>
        <w:rPr>
          <w:rFonts w:ascii="Times New Roman" w:hAnsi="Times New Roman"/>
          <w:i/>
          <w:sz w:val="24"/>
        </w:rPr>
        <w:t>sportista</w:t>
      </w:r>
      <w:r>
        <w:rPr>
          <w:rFonts w:ascii="Times New Roman" w:hAnsi="Times New Roman"/>
          <w:sz w:val="24"/>
        </w:rPr>
        <w:t xml:space="preserve"> sacensību līmeni, to, vai pārbaude tika veikta </w:t>
      </w:r>
      <w:r>
        <w:rPr>
          <w:rFonts w:ascii="Times New Roman" w:hAnsi="Times New Roman"/>
          <w:i/>
          <w:sz w:val="24"/>
        </w:rPr>
        <w:t>sacensību laikā</w:t>
      </w:r>
      <w:r>
        <w:rPr>
          <w:rFonts w:ascii="Times New Roman" w:hAnsi="Times New Roman"/>
          <w:sz w:val="24"/>
        </w:rPr>
        <w:t xml:space="preserve"> vai </w:t>
      </w:r>
      <w:r>
        <w:rPr>
          <w:rFonts w:ascii="Times New Roman" w:hAnsi="Times New Roman"/>
          <w:i/>
          <w:sz w:val="24"/>
        </w:rPr>
        <w:t>ārpus sacensībām</w:t>
      </w:r>
      <w:r>
        <w:rPr>
          <w:rFonts w:ascii="Times New Roman" w:hAnsi="Times New Roman"/>
          <w:sz w:val="24"/>
        </w:rPr>
        <w:t xml:space="preserve">, </w:t>
      </w:r>
      <w:r>
        <w:rPr>
          <w:rFonts w:ascii="Times New Roman" w:hAnsi="Times New Roman"/>
          <w:i/>
          <w:sz w:val="24"/>
        </w:rPr>
        <w:t>parauga</w:t>
      </w:r>
      <w:r>
        <w:rPr>
          <w:rFonts w:ascii="Times New Roman" w:hAnsi="Times New Roman"/>
          <w:sz w:val="24"/>
        </w:rPr>
        <w:t xml:space="preserve"> vākšanas dienu, laboratorijas paziņotos analīžu rezultātus un citu informāciju, kas noteikta </w:t>
      </w:r>
      <w:r>
        <w:rPr>
          <w:rFonts w:ascii="Times New Roman" w:hAnsi="Times New Roman"/>
          <w:i/>
          <w:sz w:val="24"/>
        </w:rPr>
        <w:t>Starptautiskajā rezultātu pārvaldības standartā</w:t>
      </w:r>
      <w:r>
        <w:rPr>
          <w:rFonts w:ascii="Times New Roman" w:hAnsi="Times New Roman"/>
          <w:sz w:val="24"/>
        </w:rPr>
        <w:t xml:space="preserve">, un attiecībā uz citiem antidopinga noteikumu pārkāpumiem, kas nav minēti </w:t>
      </w:r>
      <w:r>
        <w:rPr>
          <w:rFonts w:ascii="Times New Roman" w:hAnsi="Times New Roman"/>
          <w:sz w:val="24"/>
          <w:u w:color="4754A4"/>
        </w:rPr>
        <w:t>2. panta 1. punktā</w:t>
      </w:r>
      <w:r>
        <w:rPr>
          <w:rFonts w:ascii="Times New Roman" w:hAnsi="Times New Roman"/>
          <w:sz w:val="24"/>
        </w:rPr>
        <w:t>, pārkāpto noteikumu un apsūdzības pamatu.</w:t>
      </w:r>
    </w:p>
    <w:p w14:paraId="32CD739F" w14:textId="77777777" w:rsidR="00932B74" w:rsidRPr="00932B74" w:rsidRDefault="00932B74" w:rsidP="00932B74">
      <w:pPr>
        <w:pStyle w:val="BodyText"/>
        <w:tabs>
          <w:tab w:val="left" w:pos="2281"/>
        </w:tabs>
        <w:ind w:left="426"/>
        <w:jc w:val="both"/>
        <w:rPr>
          <w:rFonts w:ascii="Times New Roman" w:hAnsi="Times New Roman"/>
          <w:noProof/>
          <w:sz w:val="24"/>
        </w:rPr>
      </w:pPr>
    </w:p>
    <w:p w14:paraId="1872BA90" w14:textId="19E98C2B" w:rsidR="0007026B" w:rsidRPr="00932B74" w:rsidRDefault="00932B74" w:rsidP="00932B74">
      <w:pPr>
        <w:pStyle w:val="BodyText"/>
        <w:tabs>
          <w:tab w:val="left" w:pos="2281"/>
        </w:tabs>
        <w:ind w:left="426"/>
        <w:jc w:val="both"/>
        <w:rPr>
          <w:rFonts w:ascii="Times New Roman" w:hAnsi="Times New Roman"/>
          <w:noProof/>
          <w:sz w:val="24"/>
        </w:rPr>
      </w:pPr>
      <w:r>
        <w:rPr>
          <w:rFonts w:ascii="Times New Roman" w:hAnsi="Times New Roman"/>
          <w:sz w:val="24"/>
        </w:rPr>
        <w:t>14.1.4. Ziņojumi par statusu</w:t>
      </w:r>
    </w:p>
    <w:p w14:paraId="44B5976C" w14:textId="77777777" w:rsidR="00932B74" w:rsidRPr="00932B74" w:rsidRDefault="00932B74" w:rsidP="00932B74">
      <w:pPr>
        <w:pStyle w:val="BodyText"/>
        <w:ind w:left="426"/>
        <w:jc w:val="both"/>
        <w:rPr>
          <w:rFonts w:ascii="Times New Roman" w:hAnsi="Times New Roman"/>
          <w:noProof/>
          <w:sz w:val="24"/>
        </w:rPr>
      </w:pPr>
    </w:p>
    <w:p w14:paraId="046BEA47" w14:textId="77844441" w:rsidR="0007026B" w:rsidRDefault="0007026B" w:rsidP="00932B74">
      <w:pPr>
        <w:pStyle w:val="BodyText"/>
        <w:ind w:left="426"/>
        <w:jc w:val="both"/>
        <w:rPr>
          <w:rFonts w:ascii="Times New Roman" w:hAnsi="Times New Roman"/>
          <w:noProof/>
          <w:sz w:val="24"/>
        </w:rPr>
      </w:pPr>
      <w:r>
        <w:rPr>
          <w:rFonts w:ascii="Times New Roman" w:hAnsi="Times New Roman"/>
          <w:sz w:val="24"/>
        </w:rPr>
        <w:t xml:space="preserve">Izņemot attiecībā uz tām izmeklēšanām, pēc kurām nav paziņots par antidopinga noteikumu pārkāpumu saskaņā ar </w:t>
      </w:r>
      <w:r>
        <w:rPr>
          <w:rFonts w:ascii="Times New Roman" w:hAnsi="Times New Roman"/>
          <w:sz w:val="24"/>
          <w:u w:color="4754A4"/>
        </w:rPr>
        <w:t>14. panta 1. punkta 1. apakšpunktu</w:t>
      </w:r>
      <w:r>
        <w:rPr>
          <w:rFonts w:ascii="Times New Roman" w:hAnsi="Times New Roman"/>
          <w:sz w:val="24"/>
        </w:rPr>
        <w:t xml:space="preserve">, </w:t>
      </w:r>
      <w:r>
        <w:rPr>
          <w:rFonts w:ascii="Times New Roman" w:hAnsi="Times New Roman"/>
          <w:i/>
          <w:iCs/>
          <w:sz w:val="24"/>
        </w:rPr>
        <w:t>antidopinga organizācijām</w:t>
      </w:r>
      <w:r>
        <w:rPr>
          <w:rFonts w:ascii="Times New Roman" w:hAnsi="Times New Roman"/>
          <w:sz w:val="24"/>
        </w:rPr>
        <w:t xml:space="preserve">, kas minētas </w:t>
      </w:r>
      <w:r>
        <w:rPr>
          <w:rFonts w:ascii="Times New Roman" w:hAnsi="Times New Roman"/>
          <w:sz w:val="24"/>
          <w:u w:color="4754A4"/>
        </w:rPr>
        <w:t>14. panta 1. punkta 2. apakšpunktā</w:t>
      </w:r>
      <w:r>
        <w:rPr>
          <w:rFonts w:ascii="Times New Roman" w:hAnsi="Times New Roman"/>
          <w:sz w:val="24"/>
        </w:rPr>
        <w:t xml:space="preserve">, regulāri paziņo jaunāko informāciju par visu atbilstīgi </w:t>
      </w:r>
      <w:r>
        <w:rPr>
          <w:rFonts w:ascii="Times New Roman" w:hAnsi="Times New Roman"/>
          <w:sz w:val="24"/>
          <w:u w:color="4754A4"/>
        </w:rPr>
        <w:t>7., 8. vai 13. pantam</w:t>
      </w:r>
      <w:r>
        <w:rPr>
          <w:rFonts w:ascii="Times New Roman" w:hAnsi="Times New Roman"/>
          <w:sz w:val="24"/>
        </w:rPr>
        <w:t xml:space="preserve"> veikto pārskatīšanu vai tiesvedību statusu un secinājumiem un nekavējoties rakstveidā iesniedz pamatotu skaidrojumu vai lēmumu, kurā paskaidrots, kā jautājums ir atrisināts.</w:t>
      </w:r>
    </w:p>
    <w:p w14:paraId="283B56C5" w14:textId="77777777" w:rsidR="00932B74" w:rsidRPr="00932B74" w:rsidRDefault="00932B74" w:rsidP="00932B74">
      <w:pPr>
        <w:pStyle w:val="BodyText"/>
        <w:ind w:left="426"/>
        <w:jc w:val="both"/>
        <w:rPr>
          <w:rFonts w:ascii="Times New Roman" w:hAnsi="Times New Roman"/>
          <w:noProof/>
          <w:sz w:val="24"/>
        </w:rPr>
      </w:pPr>
    </w:p>
    <w:p w14:paraId="3B074F9B" w14:textId="7F3DFDB1" w:rsidR="0007026B" w:rsidRPr="00932B74" w:rsidRDefault="00932B74" w:rsidP="00932B74">
      <w:pPr>
        <w:pStyle w:val="BodyText"/>
        <w:tabs>
          <w:tab w:val="left" w:pos="2281"/>
        </w:tabs>
        <w:ind w:left="426"/>
        <w:jc w:val="both"/>
        <w:rPr>
          <w:rFonts w:ascii="Times New Roman" w:hAnsi="Times New Roman"/>
          <w:noProof/>
          <w:sz w:val="24"/>
        </w:rPr>
      </w:pPr>
      <w:bookmarkStart w:id="384" w:name="_bookmark199"/>
      <w:bookmarkEnd w:id="384"/>
      <w:r>
        <w:rPr>
          <w:rFonts w:ascii="Times New Roman" w:hAnsi="Times New Roman"/>
          <w:sz w:val="24"/>
        </w:rPr>
        <w:t>14.1.5. Konfidencialitāte</w:t>
      </w:r>
    </w:p>
    <w:p w14:paraId="03C5FD40" w14:textId="77777777" w:rsidR="00932B74" w:rsidRDefault="00932B74" w:rsidP="00932B74">
      <w:pPr>
        <w:ind w:left="426"/>
        <w:jc w:val="both"/>
        <w:rPr>
          <w:rFonts w:ascii="Times New Roman" w:hAnsi="Times New Roman"/>
          <w:noProof/>
          <w:sz w:val="24"/>
        </w:rPr>
      </w:pPr>
    </w:p>
    <w:p w14:paraId="2285AE6C" w14:textId="20B55281" w:rsidR="0007026B" w:rsidRPr="00932B74" w:rsidRDefault="0007026B" w:rsidP="00932B74">
      <w:pPr>
        <w:ind w:left="426"/>
        <w:jc w:val="both"/>
        <w:rPr>
          <w:rFonts w:ascii="Times New Roman" w:eastAsia="Trebuchet MS" w:hAnsi="Times New Roman" w:cs="Trebuchet MS"/>
          <w:noProof/>
          <w:sz w:val="24"/>
          <w:szCs w:val="11"/>
        </w:rPr>
      </w:pPr>
      <w:r>
        <w:rPr>
          <w:rFonts w:ascii="Times New Roman" w:hAnsi="Times New Roman"/>
          <w:sz w:val="24"/>
        </w:rPr>
        <w:t xml:space="preserve">Saņēmējas organizācijas šo informāciju neizpauž citām personām ārpus to </w:t>
      </w:r>
      <w:r>
        <w:rPr>
          <w:rFonts w:ascii="Times New Roman" w:hAnsi="Times New Roman"/>
          <w:i/>
          <w:sz w:val="24"/>
        </w:rPr>
        <w:t>personu</w:t>
      </w:r>
      <w:r>
        <w:rPr>
          <w:rFonts w:ascii="Times New Roman" w:hAnsi="Times New Roman"/>
          <w:sz w:val="24"/>
        </w:rPr>
        <w:t xml:space="preserve"> loka, kurām šī informācija ir jāzina (tostarp attiecīgajiem darbiniekiem attiecīgajā </w:t>
      </w:r>
      <w:r>
        <w:rPr>
          <w:rFonts w:ascii="Times New Roman" w:hAnsi="Times New Roman"/>
          <w:i/>
          <w:sz w:val="24"/>
        </w:rPr>
        <w:t>valsts olimpiskajā komitejā</w:t>
      </w:r>
      <w:r>
        <w:rPr>
          <w:rFonts w:ascii="Times New Roman" w:hAnsi="Times New Roman"/>
          <w:sz w:val="24"/>
        </w:rPr>
        <w:t xml:space="preserve">, valsts federācijā un komandai </w:t>
      </w:r>
      <w:r>
        <w:rPr>
          <w:rFonts w:ascii="Times New Roman" w:hAnsi="Times New Roman"/>
          <w:i/>
          <w:sz w:val="24"/>
        </w:rPr>
        <w:t>komandu sporta veidos</w:t>
      </w:r>
      <w:r>
        <w:rPr>
          <w:rFonts w:ascii="Times New Roman" w:hAnsi="Times New Roman"/>
          <w:sz w:val="24"/>
        </w:rPr>
        <w:t xml:space="preserve">), līdz šo informāciju </w:t>
      </w:r>
      <w:r>
        <w:rPr>
          <w:rFonts w:ascii="Times New Roman" w:hAnsi="Times New Roman"/>
          <w:sz w:val="24"/>
          <w:u w:color="4754A4"/>
        </w:rPr>
        <w:t>14. panta 3. punktā</w:t>
      </w:r>
      <w:r>
        <w:rPr>
          <w:rFonts w:ascii="Times New Roman" w:hAnsi="Times New Roman"/>
          <w:sz w:val="24"/>
        </w:rPr>
        <w:t xml:space="preserve"> atļautajos apstākļos ir </w:t>
      </w:r>
      <w:r>
        <w:rPr>
          <w:rFonts w:ascii="Times New Roman" w:hAnsi="Times New Roman"/>
          <w:i/>
          <w:sz w:val="24"/>
        </w:rPr>
        <w:t>publiskojusi</w:t>
      </w:r>
      <w:r>
        <w:rPr>
          <w:rFonts w:ascii="Times New Roman" w:hAnsi="Times New Roman"/>
          <w:sz w:val="24"/>
        </w:rPr>
        <w:t xml:space="preserve"> par </w:t>
      </w:r>
      <w:r>
        <w:rPr>
          <w:rFonts w:ascii="Times New Roman" w:hAnsi="Times New Roman"/>
          <w:i/>
          <w:sz w:val="24"/>
        </w:rPr>
        <w:t>rezultātu pārvaldību</w:t>
      </w:r>
      <w:r>
        <w:rPr>
          <w:rFonts w:ascii="Times New Roman" w:hAnsi="Times New Roman"/>
          <w:sz w:val="24"/>
        </w:rPr>
        <w:t xml:space="preserve"> atbildīgā </w:t>
      </w:r>
      <w:r>
        <w:rPr>
          <w:rFonts w:ascii="Times New Roman" w:hAnsi="Times New Roman"/>
          <w:i/>
          <w:sz w:val="24"/>
        </w:rPr>
        <w:t>antidopinga organizācija</w:t>
      </w:r>
      <w:r>
        <w:rPr>
          <w:rFonts w:ascii="Times New Roman" w:hAnsi="Times New Roman"/>
          <w:sz w:val="24"/>
        </w:rPr>
        <w:t>.</w:t>
      </w:r>
      <w:r w:rsidR="00932B74">
        <w:rPr>
          <w:rStyle w:val="FootnoteReference"/>
          <w:rFonts w:ascii="Times New Roman" w:hAnsi="Times New Roman"/>
          <w:noProof/>
          <w:sz w:val="24"/>
        </w:rPr>
        <w:footnoteReference w:id="90"/>
      </w:r>
    </w:p>
    <w:p w14:paraId="64CA2C44" w14:textId="32F55585" w:rsidR="0007026B" w:rsidRPr="00932B74" w:rsidRDefault="0007026B" w:rsidP="00DD70E9">
      <w:pPr>
        <w:jc w:val="both"/>
        <w:rPr>
          <w:rFonts w:ascii="Times New Roman" w:eastAsia="Calibri" w:hAnsi="Times New Roman" w:cs="Calibri"/>
          <w:i/>
          <w:noProof/>
          <w:sz w:val="24"/>
          <w:szCs w:val="20"/>
        </w:rPr>
      </w:pPr>
    </w:p>
    <w:p w14:paraId="3B111CF2" w14:textId="3A107F6F" w:rsidR="0007026B" w:rsidRPr="00932B74" w:rsidRDefault="00932B74" w:rsidP="00C71C23">
      <w:pPr>
        <w:pStyle w:val="Heading2"/>
        <w:keepNext/>
        <w:rPr>
          <w:bCs/>
          <w:noProof/>
        </w:rPr>
      </w:pPr>
      <w:bookmarkStart w:id="385" w:name="14.2_Notice_of_Anti-Doping_Rule_Violatio"/>
      <w:bookmarkStart w:id="386" w:name="14.3_Public_Disclosure"/>
      <w:bookmarkStart w:id="387" w:name="_bookmark200"/>
      <w:bookmarkStart w:id="388" w:name="_Toc56176326"/>
      <w:bookmarkEnd w:id="385"/>
      <w:bookmarkEnd w:id="386"/>
      <w:bookmarkEnd w:id="387"/>
      <w:r>
        <w:lastRenderedPageBreak/>
        <w:t xml:space="preserve">14.2. Paziņošana par lēmumiem attiecībā uz antidopinga noteikumu pārkāpumiem vai </w:t>
      </w:r>
      <w:r>
        <w:rPr>
          <w:i/>
        </w:rPr>
        <w:t>diskvalifikācijas</w:t>
      </w:r>
      <w:r>
        <w:t xml:space="preserve"> vai </w:t>
      </w:r>
      <w:r>
        <w:rPr>
          <w:i/>
        </w:rPr>
        <w:t>pagaidu aizlieguma</w:t>
      </w:r>
      <w:r>
        <w:t xml:space="preserve"> pārkāpumiem un lietas materiālu pieprasīšana</w:t>
      </w:r>
      <w:bookmarkEnd w:id="388"/>
    </w:p>
    <w:p w14:paraId="25F5A3BD" w14:textId="77777777" w:rsidR="00932B74" w:rsidRPr="00DD70E9" w:rsidRDefault="00932B74" w:rsidP="00C71C23">
      <w:pPr>
        <w:keepNext/>
        <w:tabs>
          <w:tab w:val="left" w:pos="1440"/>
        </w:tabs>
        <w:jc w:val="both"/>
        <w:rPr>
          <w:rFonts w:ascii="Times New Roman" w:eastAsia="Tahoma" w:hAnsi="Times New Roman" w:cs="Tahoma"/>
          <w:noProof/>
          <w:sz w:val="24"/>
          <w:szCs w:val="19"/>
        </w:rPr>
      </w:pPr>
    </w:p>
    <w:p w14:paraId="1A904D81" w14:textId="21ED489D" w:rsidR="0007026B" w:rsidRPr="00932B74" w:rsidRDefault="00932B74" w:rsidP="00C71C23">
      <w:pPr>
        <w:pStyle w:val="BodyText"/>
        <w:keepNext/>
        <w:tabs>
          <w:tab w:val="left" w:pos="2101"/>
        </w:tabs>
        <w:ind w:left="426"/>
        <w:jc w:val="both"/>
        <w:rPr>
          <w:rFonts w:ascii="Times New Roman" w:hAnsi="Times New Roman"/>
          <w:noProof/>
          <w:sz w:val="24"/>
        </w:rPr>
      </w:pPr>
      <w:bookmarkStart w:id="389" w:name="_bookmark201"/>
      <w:bookmarkEnd w:id="389"/>
      <w:r>
        <w:rPr>
          <w:rFonts w:ascii="Times New Roman" w:hAnsi="Times New Roman"/>
          <w:sz w:val="24"/>
        </w:rPr>
        <w:t xml:space="preserve">14.2.1. Lēmumos par antidopinga noteikumu pārkāpumiem vai lēmumos saistībā ar </w:t>
      </w:r>
      <w:r>
        <w:rPr>
          <w:rFonts w:ascii="Times New Roman" w:hAnsi="Times New Roman"/>
          <w:i/>
          <w:iCs/>
          <w:sz w:val="24"/>
        </w:rPr>
        <w:t>diskvalifikācijas</w:t>
      </w:r>
      <w:r>
        <w:rPr>
          <w:rFonts w:ascii="Times New Roman" w:hAnsi="Times New Roman"/>
          <w:sz w:val="24"/>
        </w:rPr>
        <w:t xml:space="preserve"> vai </w:t>
      </w:r>
      <w:r>
        <w:rPr>
          <w:rFonts w:ascii="Times New Roman" w:hAnsi="Times New Roman"/>
          <w:i/>
          <w:iCs/>
          <w:sz w:val="24"/>
        </w:rPr>
        <w:t>pagaidu aizlieguma</w:t>
      </w:r>
      <w:r>
        <w:rPr>
          <w:rFonts w:ascii="Times New Roman" w:hAnsi="Times New Roman"/>
          <w:sz w:val="24"/>
        </w:rPr>
        <w:t xml:space="preserve"> pārkāpumiem, kas pieņemti atbilstīgi </w:t>
      </w:r>
      <w:r>
        <w:rPr>
          <w:rFonts w:ascii="Times New Roman" w:hAnsi="Times New Roman"/>
          <w:sz w:val="24"/>
          <w:u w:color="4754A4"/>
        </w:rPr>
        <w:t>7. panta 6. punktam, 8. panta 4. punktam, 10. panta 5., 6. un 7. punktam, 10. panta 14. punkta 3. apakšpunktam un 13. panta 5. punktam</w:t>
      </w:r>
      <w:r>
        <w:rPr>
          <w:rFonts w:ascii="Times New Roman" w:hAnsi="Times New Roman"/>
          <w:sz w:val="24"/>
        </w:rPr>
        <w:t xml:space="preserve">, iekļauj pilnu lēmuma pamatojumu, tostarp attiecīgā gadījumā arī pamatojumu tam, kāpēc nav noteiktas maksimālās iespējamās sankcijas. Ja lēmums nav angļu vai franču valodā, </w:t>
      </w:r>
      <w:r>
        <w:rPr>
          <w:rFonts w:ascii="Times New Roman" w:hAnsi="Times New Roman"/>
          <w:i/>
          <w:sz w:val="24"/>
        </w:rPr>
        <w:t>antidopinga organizācija</w:t>
      </w:r>
      <w:r>
        <w:rPr>
          <w:rFonts w:ascii="Times New Roman" w:hAnsi="Times New Roman"/>
          <w:sz w:val="24"/>
        </w:rPr>
        <w:t xml:space="preserve"> sniedz lēmuma kopsavilkumu un attiecīgo pamatojumu angļu vai franču valodā.</w:t>
      </w:r>
    </w:p>
    <w:p w14:paraId="2EB0848E" w14:textId="77777777" w:rsidR="00932B74" w:rsidRPr="00932B74" w:rsidRDefault="00932B74" w:rsidP="00932B74">
      <w:pPr>
        <w:tabs>
          <w:tab w:val="left" w:pos="2100"/>
        </w:tabs>
        <w:ind w:left="426"/>
        <w:jc w:val="both"/>
        <w:rPr>
          <w:rFonts w:ascii="Times New Roman" w:hAnsi="Times New Roman"/>
          <w:noProof/>
          <w:sz w:val="24"/>
        </w:rPr>
      </w:pPr>
    </w:p>
    <w:p w14:paraId="0D51A0F2" w14:textId="695A74D8" w:rsidR="0007026B" w:rsidRPr="00932B74" w:rsidRDefault="00932B74" w:rsidP="00932B74">
      <w:pPr>
        <w:tabs>
          <w:tab w:val="left" w:pos="2100"/>
        </w:tabs>
        <w:ind w:left="426"/>
        <w:jc w:val="both"/>
        <w:rPr>
          <w:rFonts w:ascii="Times New Roman" w:hAnsi="Times New Roman"/>
          <w:noProof/>
          <w:sz w:val="24"/>
        </w:rPr>
      </w:pPr>
      <w:r>
        <w:rPr>
          <w:rFonts w:ascii="Times New Roman" w:hAnsi="Times New Roman"/>
          <w:sz w:val="24"/>
        </w:rPr>
        <w:t xml:space="preserve">14.2.2. </w:t>
      </w:r>
      <w:r>
        <w:rPr>
          <w:rFonts w:ascii="Times New Roman" w:hAnsi="Times New Roman"/>
          <w:i/>
          <w:iCs/>
          <w:sz w:val="24"/>
        </w:rPr>
        <w:t>Antidopinga organizācija</w:t>
      </w:r>
      <w:r>
        <w:rPr>
          <w:rFonts w:ascii="Times New Roman" w:hAnsi="Times New Roman"/>
          <w:sz w:val="24"/>
        </w:rPr>
        <w:t xml:space="preserve">, kurai ir tiesības apstrīdēt lēmumu, kas saņemts saskaņā ar </w:t>
      </w:r>
      <w:r>
        <w:rPr>
          <w:rFonts w:ascii="Times New Roman" w:hAnsi="Times New Roman"/>
          <w:sz w:val="24"/>
          <w:u w:color="4754A4"/>
        </w:rPr>
        <w:t>14. panta 2. punkta 1. apakšpunktu</w:t>
      </w:r>
      <w:r>
        <w:rPr>
          <w:rFonts w:ascii="Times New Roman" w:hAnsi="Times New Roman"/>
          <w:sz w:val="24"/>
        </w:rPr>
        <w:t>, piecpadsmit (15) dienu laikā no lēmuma saņemšanas drīkst pieprasīt visu ar lēmumu saistīto lietas materiālu kopiju.</w:t>
      </w:r>
    </w:p>
    <w:p w14:paraId="0F981E83" w14:textId="77777777" w:rsidR="0007026B" w:rsidRPr="00DD70E9" w:rsidRDefault="0007026B" w:rsidP="00DD70E9">
      <w:pPr>
        <w:jc w:val="both"/>
        <w:rPr>
          <w:rFonts w:ascii="Times New Roman" w:eastAsia="Verdana" w:hAnsi="Times New Roman" w:cs="Verdana"/>
          <w:noProof/>
          <w:sz w:val="24"/>
          <w:szCs w:val="21"/>
        </w:rPr>
      </w:pPr>
    </w:p>
    <w:p w14:paraId="59D73CB6" w14:textId="6C1B6532" w:rsidR="0007026B" w:rsidRPr="00932B74" w:rsidRDefault="00932B74" w:rsidP="00C71C23">
      <w:pPr>
        <w:pStyle w:val="Heading2"/>
        <w:rPr>
          <w:bCs/>
          <w:noProof/>
        </w:rPr>
      </w:pPr>
      <w:bookmarkStart w:id="390" w:name="_bookmark202"/>
      <w:bookmarkStart w:id="391" w:name="_Toc56176327"/>
      <w:bookmarkEnd w:id="390"/>
      <w:r>
        <w:t xml:space="preserve">14.3. </w:t>
      </w:r>
      <w:r w:rsidRPr="00C71C23">
        <w:rPr>
          <w:i/>
          <w:iCs/>
        </w:rPr>
        <w:t>Publiskošana</w:t>
      </w:r>
      <w:bookmarkEnd w:id="391"/>
    </w:p>
    <w:p w14:paraId="202D33A2" w14:textId="77777777" w:rsidR="00932B74" w:rsidRDefault="00932B74" w:rsidP="00932B74">
      <w:pPr>
        <w:tabs>
          <w:tab w:val="left" w:pos="2100"/>
        </w:tabs>
        <w:jc w:val="both"/>
        <w:rPr>
          <w:rFonts w:ascii="Times New Roman" w:hAnsi="Times New Roman"/>
          <w:noProof/>
          <w:sz w:val="24"/>
        </w:rPr>
      </w:pPr>
      <w:bookmarkStart w:id="392" w:name="_bookmark203"/>
      <w:bookmarkEnd w:id="392"/>
    </w:p>
    <w:p w14:paraId="31410A01" w14:textId="577457CE" w:rsidR="0007026B" w:rsidRPr="00932B74" w:rsidRDefault="00932B74" w:rsidP="00932B74">
      <w:pPr>
        <w:tabs>
          <w:tab w:val="left" w:pos="2100"/>
        </w:tabs>
        <w:ind w:left="426"/>
        <w:jc w:val="both"/>
        <w:rPr>
          <w:rFonts w:ascii="Times New Roman" w:eastAsia="Verdana" w:hAnsi="Times New Roman" w:cs="Verdana"/>
          <w:noProof/>
          <w:sz w:val="24"/>
          <w:szCs w:val="19"/>
        </w:rPr>
      </w:pPr>
      <w:r>
        <w:rPr>
          <w:rFonts w:ascii="Times New Roman" w:hAnsi="Times New Roman"/>
          <w:sz w:val="24"/>
        </w:rPr>
        <w:t xml:space="preserve">14.3.1. Pēc tam, kad </w:t>
      </w:r>
      <w:r>
        <w:rPr>
          <w:rFonts w:ascii="Times New Roman" w:hAnsi="Times New Roman"/>
          <w:i/>
          <w:sz w:val="24"/>
        </w:rPr>
        <w:t>sportistam</w:t>
      </w:r>
      <w:r>
        <w:rPr>
          <w:rFonts w:ascii="Times New Roman" w:hAnsi="Times New Roman"/>
          <w:sz w:val="24"/>
        </w:rPr>
        <w:t xml:space="preserve"> vai citai </w:t>
      </w:r>
      <w:r>
        <w:rPr>
          <w:rFonts w:ascii="Times New Roman" w:hAnsi="Times New Roman"/>
          <w:i/>
          <w:sz w:val="24"/>
        </w:rPr>
        <w:t>personai</w:t>
      </w:r>
      <w:r>
        <w:rPr>
          <w:rFonts w:ascii="Times New Roman" w:hAnsi="Times New Roman"/>
          <w:sz w:val="24"/>
        </w:rPr>
        <w:t xml:space="preserve"> saskaņā ar </w:t>
      </w:r>
      <w:r>
        <w:rPr>
          <w:rFonts w:ascii="Times New Roman" w:hAnsi="Times New Roman"/>
          <w:i/>
          <w:sz w:val="24"/>
        </w:rPr>
        <w:t>Starptautisko rezultātu pārvaldības standartu</w:t>
      </w:r>
      <w:r>
        <w:rPr>
          <w:rFonts w:ascii="Times New Roman" w:hAnsi="Times New Roman"/>
          <w:sz w:val="24"/>
        </w:rPr>
        <w:t xml:space="preserve"> un attiecīgajām </w:t>
      </w:r>
      <w:r>
        <w:rPr>
          <w:rFonts w:ascii="Times New Roman" w:hAnsi="Times New Roman"/>
          <w:i/>
          <w:sz w:val="24"/>
        </w:rPr>
        <w:t>antidopinga organizācijām</w:t>
      </w:r>
      <w:r>
        <w:rPr>
          <w:rFonts w:ascii="Times New Roman" w:hAnsi="Times New Roman"/>
          <w:sz w:val="24"/>
        </w:rPr>
        <w:t xml:space="preserve"> saskaņā ar </w:t>
      </w:r>
      <w:r>
        <w:rPr>
          <w:rFonts w:ascii="Times New Roman" w:hAnsi="Times New Roman"/>
          <w:sz w:val="24"/>
          <w:u w:color="4754A4"/>
        </w:rPr>
        <w:t>14. panta 1. punkta 2. apakšpunktu</w:t>
      </w:r>
      <w:r>
        <w:rPr>
          <w:rFonts w:ascii="Times New Roman" w:hAnsi="Times New Roman"/>
          <w:sz w:val="24"/>
        </w:rPr>
        <w:t xml:space="preserve"> ir sniegts paziņojums, par </w:t>
      </w:r>
      <w:r>
        <w:rPr>
          <w:rFonts w:ascii="Times New Roman" w:hAnsi="Times New Roman"/>
          <w:i/>
          <w:sz w:val="24"/>
        </w:rPr>
        <w:t>rezultātu pārvaldību</w:t>
      </w:r>
      <w:r>
        <w:rPr>
          <w:rFonts w:ascii="Times New Roman" w:hAnsi="Times New Roman"/>
          <w:sz w:val="24"/>
        </w:rPr>
        <w:t xml:space="preserve"> atbildīgā </w:t>
      </w:r>
      <w:r>
        <w:rPr>
          <w:rFonts w:ascii="Times New Roman" w:hAnsi="Times New Roman"/>
          <w:i/>
          <w:sz w:val="24"/>
        </w:rPr>
        <w:t>antidopinga organizācija</w:t>
      </w:r>
      <w:r>
        <w:rPr>
          <w:rFonts w:ascii="Times New Roman" w:hAnsi="Times New Roman"/>
          <w:sz w:val="24"/>
        </w:rPr>
        <w:t xml:space="preserve"> var </w:t>
      </w:r>
      <w:r>
        <w:rPr>
          <w:rFonts w:ascii="Times New Roman" w:hAnsi="Times New Roman"/>
          <w:i/>
          <w:sz w:val="24"/>
        </w:rPr>
        <w:t>publiski atklāt</w:t>
      </w:r>
      <w:r>
        <w:rPr>
          <w:rFonts w:ascii="Times New Roman" w:hAnsi="Times New Roman"/>
          <w:sz w:val="24"/>
        </w:rPr>
        <w:t xml:space="preserve"> jebkura tāda </w:t>
      </w:r>
      <w:r>
        <w:rPr>
          <w:rFonts w:ascii="Times New Roman" w:hAnsi="Times New Roman"/>
          <w:i/>
          <w:sz w:val="24"/>
        </w:rPr>
        <w:t>sportista</w:t>
      </w:r>
      <w:r>
        <w:rPr>
          <w:rFonts w:ascii="Times New Roman" w:hAnsi="Times New Roman"/>
          <w:sz w:val="24"/>
        </w:rPr>
        <w:t xml:space="preserve"> vai citas </w:t>
      </w:r>
      <w:r>
        <w:rPr>
          <w:rFonts w:ascii="Times New Roman" w:hAnsi="Times New Roman"/>
          <w:i/>
          <w:sz w:val="24"/>
        </w:rPr>
        <w:t>personas</w:t>
      </w:r>
      <w:r>
        <w:rPr>
          <w:rFonts w:ascii="Times New Roman" w:hAnsi="Times New Roman"/>
          <w:sz w:val="24"/>
        </w:rPr>
        <w:t xml:space="preserve"> identitāti, kam ir paziņots par iespējamo antidopinga noteikumu pārkāpumu, </w:t>
      </w:r>
      <w:r>
        <w:rPr>
          <w:rFonts w:ascii="Times New Roman" w:hAnsi="Times New Roman"/>
          <w:i/>
          <w:sz w:val="24"/>
        </w:rPr>
        <w:t>aizliegto vielu</w:t>
      </w:r>
      <w:r>
        <w:rPr>
          <w:rFonts w:ascii="Times New Roman" w:hAnsi="Times New Roman"/>
          <w:sz w:val="24"/>
        </w:rPr>
        <w:t xml:space="preserve"> vai </w:t>
      </w:r>
      <w:r>
        <w:rPr>
          <w:rFonts w:ascii="Times New Roman" w:hAnsi="Times New Roman"/>
          <w:i/>
          <w:sz w:val="24"/>
        </w:rPr>
        <w:t>aizliegto metodi</w:t>
      </w:r>
      <w:r>
        <w:rPr>
          <w:rFonts w:ascii="Times New Roman" w:hAnsi="Times New Roman"/>
          <w:sz w:val="24"/>
        </w:rPr>
        <w:t xml:space="preserve"> un attiecīgā pārkāpuma veidu, kā arī to, vai šim </w:t>
      </w:r>
      <w:r>
        <w:rPr>
          <w:rFonts w:ascii="Times New Roman" w:hAnsi="Times New Roman"/>
          <w:i/>
          <w:sz w:val="24"/>
        </w:rPr>
        <w:t>sportistam</w:t>
      </w:r>
      <w:r>
        <w:rPr>
          <w:rFonts w:ascii="Times New Roman" w:hAnsi="Times New Roman"/>
          <w:sz w:val="24"/>
        </w:rPr>
        <w:t xml:space="preserve"> vai citai </w:t>
      </w:r>
      <w:r>
        <w:rPr>
          <w:rFonts w:ascii="Times New Roman" w:hAnsi="Times New Roman"/>
          <w:i/>
          <w:sz w:val="24"/>
        </w:rPr>
        <w:t>personai</w:t>
      </w:r>
      <w:r>
        <w:rPr>
          <w:rFonts w:ascii="Times New Roman" w:hAnsi="Times New Roman"/>
          <w:sz w:val="24"/>
        </w:rPr>
        <w:t xml:space="preserve"> ir noteikts </w:t>
      </w:r>
      <w:r>
        <w:rPr>
          <w:rFonts w:ascii="Times New Roman" w:hAnsi="Times New Roman"/>
          <w:i/>
          <w:sz w:val="24"/>
        </w:rPr>
        <w:t>pagaidu aizliegums</w:t>
      </w:r>
      <w:r>
        <w:rPr>
          <w:rFonts w:ascii="Times New Roman" w:hAnsi="Times New Roman"/>
          <w:sz w:val="24"/>
        </w:rPr>
        <w:t xml:space="preserve"> piedalīties sacensībās.</w:t>
      </w:r>
    </w:p>
    <w:p w14:paraId="526D4DA8" w14:textId="77777777" w:rsidR="00932B74" w:rsidRPr="00932B74" w:rsidRDefault="00932B74" w:rsidP="00932B74">
      <w:pPr>
        <w:pStyle w:val="BodyText"/>
        <w:tabs>
          <w:tab w:val="left" w:pos="2100"/>
        </w:tabs>
        <w:ind w:left="426"/>
        <w:jc w:val="both"/>
        <w:rPr>
          <w:rFonts w:ascii="Times New Roman" w:hAnsi="Times New Roman"/>
          <w:noProof/>
          <w:sz w:val="24"/>
        </w:rPr>
      </w:pPr>
      <w:bookmarkStart w:id="393" w:name="_bookmark204"/>
      <w:bookmarkEnd w:id="393"/>
    </w:p>
    <w:p w14:paraId="4855DFB0" w14:textId="436C352A" w:rsidR="0007026B" w:rsidRPr="00932B74" w:rsidRDefault="00932B74" w:rsidP="00932B74">
      <w:pPr>
        <w:pStyle w:val="BodyText"/>
        <w:tabs>
          <w:tab w:val="left" w:pos="2100"/>
        </w:tabs>
        <w:ind w:left="426"/>
        <w:jc w:val="both"/>
        <w:rPr>
          <w:rFonts w:ascii="Times New Roman" w:hAnsi="Times New Roman"/>
          <w:noProof/>
          <w:sz w:val="24"/>
        </w:rPr>
      </w:pPr>
      <w:r>
        <w:rPr>
          <w:rFonts w:ascii="Times New Roman" w:hAnsi="Times New Roman"/>
          <w:sz w:val="24"/>
        </w:rPr>
        <w:t xml:space="preserve">14.3.2. Ne vēlāk kā divdesmit (20) dienas pēc dienas, kad pārsūdzības instances lēmumā saskaņā ar </w:t>
      </w:r>
      <w:r>
        <w:rPr>
          <w:rFonts w:ascii="Times New Roman" w:hAnsi="Times New Roman"/>
          <w:sz w:val="24"/>
          <w:u w:color="4754A4"/>
        </w:rPr>
        <w:t>13. panta 2. punkta 1. vai 2. apakšpunktu</w:t>
      </w:r>
      <w:r>
        <w:rPr>
          <w:rFonts w:ascii="Times New Roman" w:hAnsi="Times New Roman"/>
          <w:sz w:val="24"/>
        </w:rPr>
        <w:t xml:space="preserve"> ir noteikts, ka ir noticis antidopinga noteikumu pārkāpums, vai šāda pārsūdzība ir noraidīta, vai dienas, kad saskaņā ar </w:t>
      </w:r>
      <w:r>
        <w:rPr>
          <w:rFonts w:ascii="Times New Roman" w:hAnsi="Times New Roman"/>
          <w:sz w:val="24"/>
          <w:u w:color="4754A4"/>
        </w:rPr>
        <w:t>8. pantu</w:t>
      </w:r>
      <w:r>
        <w:rPr>
          <w:rFonts w:ascii="Times New Roman" w:hAnsi="Times New Roman"/>
          <w:sz w:val="24"/>
        </w:rPr>
        <w:t xml:space="preserve"> apsūdzētais ir atteicies no lietas izskatīšanas vai cita iemesla dēļ nav laicīgi apstrīdēta apsūdzība antidopinga noteikumu pārkāpumā, vai lieta ir noregulēta saskaņā ar </w:t>
      </w:r>
      <w:r>
        <w:rPr>
          <w:rFonts w:ascii="Times New Roman" w:hAnsi="Times New Roman"/>
          <w:sz w:val="24"/>
          <w:u w:color="4754A4"/>
        </w:rPr>
        <w:t>10. panta 8. punktu</w:t>
      </w:r>
      <w:r>
        <w:rPr>
          <w:rFonts w:ascii="Times New Roman" w:hAnsi="Times New Roman"/>
          <w:sz w:val="24"/>
        </w:rPr>
        <w:t xml:space="preserve">, vai ir noteikts jauns </w:t>
      </w:r>
      <w:r>
        <w:rPr>
          <w:rFonts w:ascii="Times New Roman" w:hAnsi="Times New Roman"/>
          <w:i/>
          <w:sz w:val="24"/>
        </w:rPr>
        <w:t>diskvalifikācijas</w:t>
      </w:r>
      <w:r>
        <w:rPr>
          <w:rFonts w:ascii="Times New Roman" w:hAnsi="Times New Roman"/>
          <w:sz w:val="24"/>
        </w:rPr>
        <w:t xml:space="preserve"> periods vai izteikts aizrādījums saskaņā ar </w:t>
      </w:r>
      <w:r>
        <w:rPr>
          <w:rFonts w:ascii="Times New Roman" w:hAnsi="Times New Roman"/>
          <w:sz w:val="24"/>
          <w:u w:color="4754A4"/>
        </w:rPr>
        <w:t>10. panta 14. punkta 3. apakšpunktu</w:t>
      </w:r>
      <w:r>
        <w:rPr>
          <w:rFonts w:ascii="Times New Roman" w:hAnsi="Times New Roman"/>
          <w:sz w:val="24"/>
        </w:rPr>
        <w:t xml:space="preserve">, par </w:t>
      </w:r>
      <w:r>
        <w:rPr>
          <w:rFonts w:ascii="Times New Roman" w:hAnsi="Times New Roman"/>
          <w:i/>
          <w:sz w:val="24"/>
        </w:rPr>
        <w:t>rezultātu pārvaldību</w:t>
      </w:r>
      <w:r>
        <w:rPr>
          <w:rFonts w:ascii="Times New Roman" w:hAnsi="Times New Roman"/>
          <w:sz w:val="24"/>
        </w:rPr>
        <w:t xml:space="preserve"> atbildīgā </w:t>
      </w:r>
      <w:r>
        <w:rPr>
          <w:rFonts w:ascii="Times New Roman" w:hAnsi="Times New Roman"/>
          <w:i/>
          <w:iCs/>
          <w:sz w:val="24"/>
        </w:rPr>
        <w:t>antidopinga organizācija publisko</w:t>
      </w:r>
      <w:r>
        <w:rPr>
          <w:rFonts w:ascii="Times New Roman" w:hAnsi="Times New Roman"/>
          <w:sz w:val="24"/>
        </w:rPr>
        <w:t xml:space="preserve"> informāciju par šo dopinga lietu, tostarp norāda sporta veidu, pārkāpto antidopinga noteikumu, antidopinga noteikumu pārkāpumu izdarījušā </w:t>
      </w:r>
      <w:r>
        <w:rPr>
          <w:rFonts w:ascii="Times New Roman" w:hAnsi="Times New Roman"/>
          <w:i/>
          <w:iCs/>
          <w:sz w:val="24"/>
        </w:rPr>
        <w:t>sportista</w:t>
      </w:r>
      <w:r>
        <w:rPr>
          <w:rFonts w:ascii="Times New Roman" w:hAnsi="Times New Roman"/>
          <w:sz w:val="24"/>
        </w:rPr>
        <w:t xml:space="preserve"> vai citas </w:t>
      </w:r>
      <w:r>
        <w:rPr>
          <w:rFonts w:ascii="Times New Roman" w:hAnsi="Times New Roman"/>
          <w:i/>
          <w:iCs/>
          <w:sz w:val="24"/>
        </w:rPr>
        <w:t>personas</w:t>
      </w:r>
      <w:r>
        <w:rPr>
          <w:rFonts w:ascii="Times New Roman" w:hAnsi="Times New Roman"/>
          <w:sz w:val="24"/>
        </w:rPr>
        <w:t xml:space="preserve"> vārdu un uzvārdu, ar pārkāpumu saistīto </w:t>
      </w:r>
      <w:r>
        <w:rPr>
          <w:rFonts w:ascii="Times New Roman" w:hAnsi="Times New Roman"/>
          <w:i/>
          <w:iCs/>
          <w:sz w:val="24"/>
        </w:rPr>
        <w:t>aizliegto vielu</w:t>
      </w:r>
      <w:r>
        <w:rPr>
          <w:rFonts w:ascii="Times New Roman" w:hAnsi="Times New Roman"/>
          <w:sz w:val="24"/>
        </w:rPr>
        <w:t xml:space="preserve"> vai </w:t>
      </w:r>
      <w:r>
        <w:rPr>
          <w:rFonts w:ascii="Times New Roman" w:hAnsi="Times New Roman"/>
          <w:i/>
          <w:iCs/>
          <w:sz w:val="24"/>
        </w:rPr>
        <w:t>aizliegto metodi</w:t>
      </w:r>
      <w:r>
        <w:rPr>
          <w:rFonts w:ascii="Times New Roman" w:hAnsi="Times New Roman"/>
          <w:sz w:val="24"/>
        </w:rPr>
        <w:t xml:space="preserve"> (ja tāda ir) un piemērotās </w:t>
      </w:r>
      <w:r>
        <w:rPr>
          <w:rFonts w:ascii="Times New Roman" w:hAnsi="Times New Roman"/>
          <w:i/>
          <w:iCs/>
          <w:sz w:val="24"/>
        </w:rPr>
        <w:t>sekas</w:t>
      </w:r>
      <w:r>
        <w:rPr>
          <w:rFonts w:ascii="Times New Roman" w:hAnsi="Times New Roman"/>
          <w:sz w:val="24"/>
        </w:rPr>
        <w:t xml:space="preserve">. Divdesmit (20) dienu laikā šai pašai </w:t>
      </w:r>
      <w:r>
        <w:rPr>
          <w:rFonts w:ascii="Times New Roman" w:hAnsi="Times New Roman"/>
          <w:i/>
          <w:iCs/>
          <w:sz w:val="24"/>
        </w:rPr>
        <w:t>antidopinga organizācijai</w:t>
      </w:r>
      <w:r>
        <w:rPr>
          <w:rFonts w:ascii="Times New Roman" w:hAnsi="Times New Roman"/>
          <w:sz w:val="24"/>
        </w:rPr>
        <w:t xml:space="preserve"> ir </w:t>
      </w:r>
      <w:r>
        <w:rPr>
          <w:rFonts w:ascii="Times New Roman" w:hAnsi="Times New Roman"/>
          <w:i/>
          <w:iCs/>
          <w:sz w:val="24"/>
        </w:rPr>
        <w:t>jāpublisko</w:t>
      </w:r>
      <w:r>
        <w:rPr>
          <w:rFonts w:ascii="Times New Roman" w:hAnsi="Times New Roman"/>
          <w:sz w:val="24"/>
        </w:rPr>
        <w:t xml:space="preserve"> arī pārsūdzības instances lēmums par antidopinga noteikumu pārkāpumu, tostarp iepriekš norādītā informācija.</w:t>
      </w:r>
      <w:r w:rsidRPr="00932B74">
        <w:rPr>
          <w:rStyle w:val="FootnoteReference"/>
          <w:rFonts w:ascii="Times New Roman" w:hAnsi="Times New Roman"/>
          <w:noProof/>
          <w:sz w:val="24"/>
        </w:rPr>
        <w:footnoteReference w:id="91"/>
      </w:r>
    </w:p>
    <w:p w14:paraId="3D094857" w14:textId="77777777" w:rsidR="00932B74" w:rsidRPr="00932B74" w:rsidRDefault="00932B74" w:rsidP="00932B74">
      <w:pPr>
        <w:pStyle w:val="BodyText"/>
        <w:tabs>
          <w:tab w:val="left" w:pos="2281"/>
        </w:tabs>
        <w:ind w:left="426"/>
        <w:jc w:val="both"/>
        <w:rPr>
          <w:rFonts w:ascii="Times New Roman" w:hAnsi="Times New Roman"/>
          <w:noProof/>
          <w:sz w:val="24"/>
        </w:rPr>
      </w:pPr>
      <w:bookmarkStart w:id="394" w:name="_bookmark205"/>
      <w:bookmarkEnd w:id="394"/>
    </w:p>
    <w:p w14:paraId="21732BCF" w14:textId="60E11325" w:rsidR="0007026B" w:rsidRPr="00932B74" w:rsidRDefault="00932B74" w:rsidP="00932B74">
      <w:pPr>
        <w:pStyle w:val="BodyText"/>
        <w:tabs>
          <w:tab w:val="left" w:pos="2281"/>
        </w:tabs>
        <w:ind w:left="426"/>
        <w:jc w:val="both"/>
        <w:rPr>
          <w:rFonts w:ascii="Times New Roman" w:hAnsi="Times New Roman"/>
          <w:noProof/>
          <w:sz w:val="24"/>
        </w:rPr>
      </w:pPr>
      <w:r>
        <w:rPr>
          <w:rFonts w:ascii="Times New Roman" w:hAnsi="Times New Roman"/>
          <w:sz w:val="24"/>
        </w:rPr>
        <w:t xml:space="preserve">14.3.3. Pēc tam, kad fakts, ka ir izdarīts antidopinga noteikumu pārkāpums, ir vai nu atzīts pārsūdzības lēmumā saskaņā ar </w:t>
      </w:r>
      <w:r>
        <w:rPr>
          <w:rFonts w:ascii="Times New Roman" w:hAnsi="Times New Roman"/>
          <w:sz w:val="24"/>
          <w:u w:color="4754A4"/>
        </w:rPr>
        <w:t>13. panta 2. punkta 1. vai 2. apakšpunktu</w:t>
      </w:r>
      <w:r>
        <w:rPr>
          <w:rFonts w:ascii="Times New Roman" w:hAnsi="Times New Roman"/>
          <w:sz w:val="24"/>
        </w:rPr>
        <w:t xml:space="preserve">, vai šāda pārsūdzība ir noraidīta, vai ir atzīts lietas izskatīšanā saskaņā ar </w:t>
      </w:r>
      <w:r>
        <w:rPr>
          <w:rFonts w:ascii="Times New Roman" w:hAnsi="Times New Roman"/>
          <w:sz w:val="24"/>
          <w:u w:color="4754A4"/>
        </w:rPr>
        <w:t>8. pantu</w:t>
      </w:r>
      <w:r>
        <w:rPr>
          <w:rFonts w:ascii="Times New Roman" w:hAnsi="Times New Roman"/>
          <w:sz w:val="24"/>
        </w:rPr>
        <w:t xml:space="preserve">, vai šāda lietas izskatīšana ir noraidīta, vai arī apsūdzība antidopinga noteikumu pārkāpumā nav laicīgi apstrīdēta, vai lieta ir noregulēta saskaņā ar </w:t>
      </w:r>
      <w:r>
        <w:rPr>
          <w:rFonts w:ascii="Times New Roman" w:hAnsi="Times New Roman"/>
          <w:sz w:val="24"/>
          <w:u w:color="4754A4"/>
        </w:rPr>
        <w:t>10. panta 8. punktu</w:t>
      </w:r>
      <w:r>
        <w:rPr>
          <w:rFonts w:ascii="Times New Roman" w:hAnsi="Times New Roman"/>
          <w:sz w:val="24"/>
        </w:rPr>
        <w:t xml:space="preserve">, par </w:t>
      </w:r>
      <w:r>
        <w:rPr>
          <w:rFonts w:ascii="Times New Roman" w:hAnsi="Times New Roman"/>
          <w:i/>
          <w:sz w:val="24"/>
        </w:rPr>
        <w:t>rezultātu pārvaldību</w:t>
      </w:r>
      <w:r>
        <w:rPr>
          <w:rFonts w:ascii="Times New Roman" w:hAnsi="Times New Roman"/>
          <w:sz w:val="24"/>
        </w:rPr>
        <w:t xml:space="preserve"> atbildīgā </w:t>
      </w:r>
      <w:r>
        <w:rPr>
          <w:rFonts w:ascii="Times New Roman" w:hAnsi="Times New Roman"/>
          <w:i/>
          <w:sz w:val="24"/>
        </w:rPr>
        <w:t>antidopinga organizācija</w:t>
      </w:r>
      <w:r>
        <w:rPr>
          <w:rFonts w:ascii="Times New Roman" w:hAnsi="Times New Roman"/>
          <w:sz w:val="24"/>
        </w:rPr>
        <w:t xml:space="preserve"> var publiskot šādu atzinumu vai lēmumu un var publiski komentēt šo lietu.</w:t>
      </w:r>
    </w:p>
    <w:p w14:paraId="4B1B78A2" w14:textId="77777777" w:rsidR="00932B74" w:rsidRPr="00932B74" w:rsidRDefault="00932B74" w:rsidP="00932B74">
      <w:pPr>
        <w:pStyle w:val="BodyText"/>
        <w:tabs>
          <w:tab w:val="left" w:pos="2281"/>
        </w:tabs>
        <w:ind w:left="426"/>
        <w:jc w:val="both"/>
        <w:rPr>
          <w:rFonts w:ascii="Times New Roman" w:hAnsi="Times New Roman"/>
          <w:noProof/>
          <w:sz w:val="24"/>
        </w:rPr>
      </w:pPr>
    </w:p>
    <w:p w14:paraId="091FEA61" w14:textId="2800E3B9" w:rsidR="0007026B" w:rsidRPr="00932B74" w:rsidRDefault="00932B74" w:rsidP="00932B74">
      <w:pPr>
        <w:pStyle w:val="BodyText"/>
        <w:tabs>
          <w:tab w:val="left" w:pos="2281"/>
        </w:tabs>
        <w:ind w:left="426"/>
        <w:jc w:val="both"/>
        <w:rPr>
          <w:rFonts w:ascii="Times New Roman" w:hAnsi="Times New Roman"/>
          <w:noProof/>
          <w:sz w:val="24"/>
        </w:rPr>
      </w:pPr>
      <w:r>
        <w:rPr>
          <w:rFonts w:ascii="Times New Roman" w:hAnsi="Times New Roman"/>
          <w:sz w:val="24"/>
        </w:rPr>
        <w:t xml:space="preserve">14.3.4. Jebkurā gadījumā, ja pēc lietas izskatīšanas vai pārsūdzības tiek nolemts, ka </w:t>
      </w:r>
      <w:r>
        <w:rPr>
          <w:rFonts w:ascii="Times New Roman" w:hAnsi="Times New Roman"/>
          <w:i/>
          <w:iCs/>
          <w:sz w:val="24"/>
        </w:rPr>
        <w:t>sportists</w:t>
      </w:r>
      <w:r>
        <w:rPr>
          <w:rFonts w:ascii="Times New Roman" w:hAnsi="Times New Roman"/>
          <w:sz w:val="24"/>
        </w:rPr>
        <w:t xml:space="preserve"> vai cita </w:t>
      </w:r>
      <w:r>
        <w:rPr>
          <w:rFonts w:ascii="Times New Roman" w:hAnsi="Times New Roman"/>
          <w:i/>
          <w:iCs/>
          <w:sz w:val="24"/>
        </w:rPr>
        <w:t>persona</w:t>
      </w:r>
      <w:r>
        <w:rPr>
          <w:rFonts w:ascii="Times New Roman" w:hAnsi="Times New Roman"/>
          <w:sz w:val="24"/>
        </w:rPr>
        <w:t xml:space="preserve"> nav izdarījusi antidopinga noteikumu pārkāpumu, fakts, ka lēmums ir</w:t>
      </w:r>
      <w:bookmarkStart w:id="395" w:name="14.4_Statistical_Reporting"/>
      <w:bookmarkStart w:id="396" w:name="_bookmark206"/>
      <w:bookmarkEnd w:id="395"/>
      <w:bookmarkEnd w:id="396"/>
      <w:r>
        <w:rPr>
          <w:rFonts w:ascii="Times New Roman" w:hAnsi="Times New Roman"/>
          <w:sz w:val="24"/>
        </w:rPr>
        <w:t xml:space="preserve"> pārsūdzēts, var tikt </w:t>
      </w:r>
      <w:r>
        <w:rPr>
          <w:rFonts w:ascii="Times New Roman" w:hAnsi="Times New Roman"/>
          <w:i/>
          <w:iCs/>
          <w:sz w:val="24"/>
        </w:rPr>
        <w:t>publiskots</w:t>
      </w:r>
      <w:r>
        <w:rPr>
          <w:rFonts w:ascii="Times New Roman" w:hAnsi="Times New Roman"/>
          <w:sz w:val="24"/>
        </w:rPr>
        <w:t xml:space="preserve">. Tomēr pats lēmums un tā pamatā esošie fakti var tikt </w:t>
      </w:r>
      <w:r>
        <w:rPr>
          <w:rFonts w:ascii="Times New Roman" w:hAnsi="Times New Roman"/>
          <w:i/>
          <w:sz w:val="24"/>
        </w:rPr>
        <w:t>publiskoti</w:t>
      </w:r>
      <w:r>
        <w:rPr>
          <w:rFonts w:ascii="Times New Roman" w:hAnsi="Times New Roman"/>
          <w:sz w:val="24"/>
        </w:rPr>
        <w:t xml:space="preserve"> tikai ar tāda </w:t>
      </w:r>
      <w:r>
        <w:rPr>
          <w:rFonts w:ascii="Times New Roman" w:hAnsi="Times New Roman"/>
          <w:i/>
          <w:sz w:val="24"/>
        </w:rPr>
        <w:t>sportista</w:t>
      </w:r>
      <w:r>
        <w:rPr>
          <w:rFonts w:ascii="Times New Roman" w:hAnsi="Times New Roman"/>
          <w:sz w:val="24"/>
        </w:rPr>
        <w:t xml:space="preserve"> vai citas </w:t>
      </w:r>
      <w:r>
        <w:rPr>
          <w:rFonts w:ascii="Times New Roman" w:hAnsi="Times New Roman"/>
          <w:i/>
          <w:sz w:val="24"/>
        </w:rPr>
        <w:t>personas</w:t>
      </w:r>
      <w:r>
        <w:rPr>
          <w:rFonts w:ascii="Times New Roman" w:hAnsi="Times New Roman"/>
          <w:sz w:val="24"/>
        </w:rPr>
        <w:t xml:space="preserve"> piekrišanu, uz kuru attiecas lēmums. </w:t>
      </w:r>
      <w:r>
        <w:rPr>
          <w:rFonts w:ascii="Times New Roman" w:hAnsi="Times New Roman"/>
          <w:i/>
          <w:sz w:val="24"/>
        </w:rPr>
        <w:t>Antidopinga organizācija</w:t>
      </w:r>
      <w:r>
        <w:rPr>
          <w:rFonts w:ascii="Times New Roman" w:hAnsi="Times New Roman"/>
          <w:sz w:val="24"/>
        </w:rPr>
        <w:t xml:space="preserve">, kas atbild par </w:t>
      </w:r>
      <w:r>
        <w:rPr>
          <w:rFonts w:ascii="Times New Roman" w:hAnsi="Times New Roman"/>
          <w:i/>
          <w:sz w:val="24"/>
        </w:rPr>
        <w:t>rezultātu pārvaldību</w:t>
      </w:r>
      <w:r>
        <w:rPr>
          <w:rFonts w:ascii="Times New Roman" w:hAnsi="Times New Roman"/>
          <w:sz w:val="24"/>
        </w:rPr>
        <w:t xml:space="preserve">, veic pamatotus pasākumus, lai saņemtu šādu piekrišanu, un, to saņemot, </w:t>
      </w:r>
      <w:r>
        <w:rPr>
          <w:rFonts w:ascii="Times New Roman" w:hAnsi="Times New Roman"/>
          <w:i/>
          <w:sz w:val="24"/>
        </w:rPr>
        <w:t>publisko</w:t>
      </w:r>
      <w:r>
        <w:rPr>
          <w:rFonts w:ascii="Times New Roman" w:hAnsi="Times New Roman"/>
          <w:sz w:val="24"/>
        </w:rPr>
        <w:t xml:space="preserve"> pilnīgu </w:t>
      </w:r>
      <w:r>
        <w:rPr>
          <w:rFonts w:ascii="Times New Roman" w:hAnsi="Times New Roman"/>
          <w:i/>
          <w:sz w:val="24"/>
        </w:rPr>
        <w:t>sportista</w:t>
      </w:r>
      <w:r>
        <w:rPr>
          <w:rFonts w:ascii="Times New Roman" w:hAnsi="Times New Roman"/>
          <w:sz w:val="24"/>
        </w:rPr>
        <w:t xml:space="preserve"> vai citas </w:t>
      </w:r>
      <w:r>
        <w:rPr>
          <w:rFonts w:ascii="Times New Roman" w:hAnsi="Times New Roman"/>
          <w:i/>
          <w:sz w:val="24"/>
        </w:rPr>
        <w:t>personas</w:t>
      </w:r>
      <w:r>
        <w:rPr>
          <w:rFonts w:ascii="Times New Roman" w:hAnsi="Times New Roman"/>
          <w:sz w:val="24"/>
        </w:rPr>
        <w:t xml:space="preserve"> apstiprinātu rediģētu lēmuma tekstu.</w:t>
      </w:r>
    </w:p>
    <w:p w14:paraId="307D39C8" w14:textId="77777777" w:rsidR="00932B74" w:rsidRPr="00932B74" w:rsidRDefault="00932B74" w:rsidP="00932B74">
      <w:pPr>
        <w:pStyle w:val="BodyText"/>
        <w:tabs>
          <w:tab w:val="left" w:pos="2101"/>
        </w:tabs>
        <w:ind w:left="426"/>
        <w:jc w:val="both"/>
        <w:rPr>
          <w:rFonts w:ascii="Times New Roman" w:hAnsi="Times New Roman"/>
          <w:noProof/>
          <w:sz w:val="24"/>
        </w:rPr>
      </w:pPr>
    </w:p>
    <w:p w14:paraId="286F5079" w14:textId="716E0335" w:rsidR="0007026B" w:rsidRPr="00932B74" w:rsidRDefault="00932B74" w:rsidP="00932B74">
      <w:pPr>
        <w:pStyle w:val="BodyText"/>
        <w:tabs>
          <w:tab w:val="left" w:pos="2101"/>
        </w:tabs>
        <w:ind w:left="426"/>
        <w:jc w:val="both"/>
        <w:rPr>
          <w:rFonts w:ascii="Times New Roman" w:hAnsi="Times New Roman"/>
          <w:noProof/>
          <w:sz w:val="24"/>
        </w:rPr>
      </w:pPr>
      <w:r>
        <w:rPr>
          <w:rFonts w:ascii="Times New Roman" w:hAnsi="Times New Roman"/>
          <w:sz w:val="24"/>
        </w:rPr>
        <w:t xml:space="preserve">14.3.5. Attiecīgā informācija tiek publiskota, to ievietojot vismaz </w:t>
      </w:r>
      <w:r>
        <w:rPr>
          <w:rFonts w:ascii="Times New Roman" w:hAnsi="Times New Roman"/>
          <w:i/>
          <w:iCs/>
          <w:sz w:val="24"/>
        </w:rPr>
        <w:t>antidopinga organizācijas</w:t>
      </w:r>
      <w:r>
        <w:rPr>
          <w:rFonts w:ascii="Times New Roman" w:hAnsi="Times New Roman"/>
          <w:sz w:val="24"/>
        </w:rPr>
        <w:t xml:space="preserve"> tīmekļa vietnē un nodrošinot šādas informācijas pieejamību attiecīgajā tīmekļa vietnē ne ilgāk kā vienu (1) mēnesi vai jebkuru </w:t>
      </w:r>
      <w:r>
        <w:rPr>
          <w:rFonts w:ascii="Times New Roman" w:hAnsi="Times New Roman"/>
          <w:i/>
          <w:iCs/>
          <w:sz w:val="24"/>
        </w:rPr>
        <w:t>diskvalifikācijas</w:t>
      </w:r>
      <w:r>
        <w:rPr>
          <w:rFonts w:ascii="Times New Roman" w:hAnsi="Times New Roman"/>
          <w:sz w:val="24"/>
        </w:rPr>
        <w:t xml:space="preserve"> perioda laiku.</w:t>
      </w:r>
    </w:p>
    <w:p w14:paraId="147B9E8F" w14:textId="77777777" w:rsidR="00932B74" w:rsidRPr="00932B74" w:rsidRDefault="00932B74" w:rsidP="00932B74">
      <w:pPr>
        <w:pStyle w:val="BodyText"/>
        <w:tabs>
          <w:tab w:val="left" w:pos="2101"/>
        </w:tabs>
        <w:ind w:left="426"/>
        <w:jc w:val="both"/>
        <w:rPr>
          <w:rFonts w:ascii="Times New Roman" w:hAnsi="Times New Roman"/>
          <w:noProof/>
          <w:sz w:val="24"/>
        </w:rPr>
      </w:pPr>
    </w:p>
    <w:p w14:paraId="516F0580" w14:textId="5FE5270D" w:rsidR="0007026B" w:rsidRPr="00932B74" w:rsidRDefault="00932B74" w:rsidP="00932B74">
      <w:pPr>
        <w:pStyle w:val="BodyText"/>
        <w:tabs>
          <w:tab w:val="left" w:pos="2101"/>
        </w:tabs>
        <w:ind w:left="426"/>
        <w:jc w:val="both"/>
        <w:rPr>
          <w:rFonts w:ascii="Times New Roman" w:hAnsi="Times New Roman"/>
          <w:noProof/>
          <w:sz w:val="24"/>
        </w:rPr>
      </w:pPr>
      <w:r>
        <w:rPr>
          <w:rFonts w:ascii="Times New Roman" w:hAnsi="Times New Roman"/>
          <w:sz w:val="24"/>
        </w:rPr>
        <w:t xml:space="preserve">14.3.6. Izņemot </w:t>
      </w:r>
      <w:r>
        <w:rPr>
          <w:rFonts w:ascii="Times New Roman" w:hAnsi="Times New Roman"/>
          <w:sz w:val="24"/>
          <w:u w:color="4754A4"/>
        </w:rPr>
        <w:t>14. panta 3. punkta 1. un 3. apakšpunktā</w:t>
      </w:r>
      <w:r>
        <w:rPr>
          <w:rFonts w:ascii="Times New Roman" w:hAnsi="Times New Roman"/>
          <w:sz w:val="24"/>
        </w:rPr>
        <w:t xml:space="preserve"> noteiktajos gadījumos, </w:t>
      </w:r>
      <w:r>
        <w:rPr>
          <w:rFonts w:ascii="Times New Roman" w:hAnsi="Times New Roman"/>
          <w:i/>
          <w:iCs/>
          <w:sz w:val="24"/>
        </w:rPr>
        <w:t>antidopinga organizācijas</w:t>
      </w:r>
      <w:r>
        <w:rPr>
          <w:rFonts w:ascii="Times New Roman" w:hAnsi="Times New Roman"/>
          <w:sz w:val="24"/>
        </w:rPr>
        <w:t xml:space="preserve">, </w:t>
      </w:r>
      <w:r>
        <w:rPr>
          <w:rFonts w:ascii="Times New Roman" w:hAnsi="Times New Roman"/>
          <w:i/>
          <w:iCs/>
          <w:sz w:val="24"/>
        </w:rPr>
        <w:t>WADA</w:t>
      </w:r>
      <w:r>
        <w:rPr>
          <w:rFonts w:ascii="Times New Roman" w:hAnsi="Times New Roman"/>
          <w:sz w:val="24"/>
        </w:rPr>
        <w:t xml:space="preserve"> akreditētas laboratorijas vai </w:t>
      </w:r>
      <w:r>
        <w:rPr>
          <w:rFonts w:ascii="Times New Roman" w:hAnsi="Times New Roman"/>
          <w:i/>
          <w:iCs/>
          <w:sz w:val="24"/>
        </w:rPr>
        <w:t>antidopinga organizāciju</w:t>
      </w:r>
      <w:r>
        <w:rPr>
          <w:rFonts w:ascii="Times New Roman" w:hAnsi="Times New Roman"/>
          <w:sz w:val="24"/>
        </w:rPr>
        <w:t xml:space="preserve"> un </w:t>
      </w:r>
      <w:r>
        <w:rPr>
          <w:rFonts w:ascii="Times New Roman" w:hAnsi="Times New Roman"/>
          <w:i/>
          <w:iCs/>
          <w:sz w:val="24"/>
        </w:rPr>
        <w:t>WADA</w:t>
      </w:r>
      <w:r>
        <w:rPr>
          <w:rFonts w:ascii="Times New Roman" w:hAnsi="Times New Roman"/>
          <w:sz w:val="24"/>
        </w:rPr>
        <w:t xml:space="preserve"> akreditētu laboratoriju pārstāvji nedrīkst publiski komentēt konkrētus izskatāmās lietas faktus (izņemot vispārēju procesa aprakstu un zinātniskus faktus), ja vien šāds komentārs nav atbilde uz attiecīgā </w:t>
      </w:r>
      <w:r>
        <w:rPr>
          <w:rFonts w:ascii="Times New Roman" w:hAnsi="Times New Roman"/>
          <w:i/>
          <w:iCs/>
          <w:sz w:val="24"/>
        </w:rPr>
        <w:t>sportista</w:t>
      </w:r>
      <w:r>
        <w:rPr>
          <w:rFonts w:ascii="Times New Roman" w:hAnsi="Times New Roman"/>
          <w:sz w:val="24"/>
        </w:rPr>
        <w:t xml:space="preserve">, citas </w:t>
      </w:r>
      <w:r>
        <w:rPr>
          <w:rFonts w:ascii="Times New Roman" w:hAnsi="Times New Roman"/>
          <w:i/>
          <w:iCs/>
          <w:sz w:val="24"/>
        </w:rPr>
        <w:t>personas</w:t>
      </w:r>
      <w:r>
        <w:rPr>
          <w:rFonts w:ascii="Times New Roman" w:hAnsi="Times New Roman"/>
          <w:sz w:val="24"/>
        </w:rPr>
        <w:t xml:space="preserve"> vai tās pavadoņa vai cita pārstāvja publisku komentāru vai nepamatojas uz šo personu sniegtu informāciju.</w:t>
      </w:r>
    </w:p>
    <w:p w14:paraId="7E2BF7F1" w14:textId="77777777" w:rsidR="00932B74" w:rsidRPr="00932B74" w:rsidRDefault="00932B74" w:rsidP="00932B74">
      <w:pPr>
        <w:tabs>
          <w:tab w:val="left" w:pos="2101"/>
        </w:tabs>
        <w:ind w:left="426"/>
        <w:jc w:val="both"/>
        <w:rPr>
          <w:rFonts w:ascii="Times New Roman" w:hAnsi="Times New Roman"/>
          <w:noProof/>
          <w:sz w:val="24"/>
        </w:rPr>
      </w:pPr>
    </w:p>
    <w:p w14:paraId="5BD3AD3B" w14:textId="4D65444D" w:rsidR="0007026B" w:rsidRPr="00DD70E9" w:rsidRDefault="00932B74" w:rsidP="00932B74">
      <w:pPr>
        <w:tabs>
          <w:tab w:val="left" w:pos="2101"/>
        </w:tabs>
        <w:ind w:left="426"/>
        <w:jc w:val="both"/>
        <w:rPr>
          <w:rFonts w:ascii="Times New Roman" w:eastAsia="Verdana" w:hAnsi="Times New Roman" w:cs="Verdana"/>
          <w:noProof/>
          <w:sz w:val="24"/>
          <w:szCs w:val="19"/>
        </w:rPr>
      </w:pPr>
      <w:r>
        <w:rPr>
          <w:rFonts w:ascii="Times New Roman" w:hAnsi="Times New Roman"/>
          <w:sz w:val="24"/>
        </w:rPr>
        <w:t xml:space="preserve">14.3.7. Obligātā informācijas </w:t>
      </w:r>
      <w:r>
        <w:rPr>
          <w:rFonts w:ascii="Times New Roman" w:hAnsi="Times New Roman"/>
          <w:i/>
          <w:sz w:val="24"/>
        </w:rPr>
        <w:t>publiskošana</w:t>
      </w:r>
      <w:r>
        <w:rPr>
          <w:rFonts w:ascii="Times New Roman" w:hAnsi="Times New Roman"/>
          <w:sz w:val="24"/>
        </w:rPr>
        <w:t xml:space="preserve"> saskaņā ar 14. panta 3. punkta 2. apakšpunktu nav nepieciešama, ja </w:t>
      </w:r>
      <w:r>
        <w:rPr>
          <w:rFonts w:ascii="Times New Roman" w:hAnsi="Times New Roman"/>
          <w:i/>
          <w:sz w:val="24"/>
        </w:rPr>
        <w:t>sportists</w:t>
      </w:r>
      <w:r>
        <w:rPr>
          <w:rFonts w:ascii="Times New Roman" w:hAnsi="Times New Roman"/>
          <w:sz w:val="24"/>
        </w:rPr>
        <w:t xml:space="preserve"> vai cita </w:t>
      </w:r>
      <w:r>
        <w:rPr>
          <w:rFonts w:ascii="Times New Roman" w:hAnsi="Times New Roman"/>
          <w:i/>
          <w:sz w:val="24"/>
        </w:rPr>
        <w:t>persona</w:t>
      </w:r>
      <w:r>
        <w:rPr>
          <w:rFonts w:ascii="Times New Roman" w:hAnsi="Times New Roman"/>
          <w:sz w:val="24"/>
        </w:rPr>
        <w:t xml:space="preserve">, kas atzīta par antidopinga noteikuma pārkāpēju, ir </w:t>
      </w:r>
      <w:r>
        <w:rPr>
          <w:rFonts w:ascii="Times New Roman" w:hAnsi="Times New Roman"/>
          <w:i/>
          <w:sz w:val="24"/>
        </w:rPr>
        <w:t>nepilngadīga persona</w:t>
      </w:r>
      <w:r>
        <w:rPr>
          <w:rFonts w:ascii="Times New Roman" w:hAnsi="Times New Roman"/>
          <w:sz w:val="24"/>
        </w:rPr>
        <w:t xml:space="preserve">, </w:t>
      </w:r>
      <w:r>
        <w:rPr>
          <w:rFonts w:ascii="Times New Roman" w:hAnsi="Times New Roman"/>
          <w:i/>
          <w:sz w:val="24"/>
        </w:rPr>
        <w:t>aizsargājamā persona</w:t>
      </w:r>
      <w:r>
        <w:rPr>
          <w:rFonts w:ascii="Times New Roman" w:hAnsi="Times New Roman"/>
          <w:sz w:val="24"/>
        </w:rPr>
        <w:t xml:space="preserve"> vai </w:t>
      </w:r>
      <w:r>
        <w:rPr>
          <w:rFonts w:ascii="Times New Roman" w:hAnsi="Times New Roman"/>
          <w:i/>
          <w:sz w:val="24"/>
        </w:rPr>
        <w:t>amatieru līmeņa sportists</w:t>
      </w:r>
      <w:r>
        <w:rPr>
          <w:rFonts w:ascii="Times New Roman" w:hAnsi="Times New Roman"/>
          <w:sz w:val="24"/>
        </w:rPr>
        <w:t xml:space="preserve">. Neobligātā informācijas </w:t>
      </w:r>
      <w:r>
        <w:rPr>
          <w:rFonts w:ascii="Times New Roman" w:hAnsi="Times New Roman"/>
          <w:i/>
          <w:sz w:val="24"/>
        </w:rPr>
        <w:t>publiskošana</w:t>
      </w:r>
      <w:r>
        <w:rPr>
          <w:rFonts w:ascii="Times New Roman" w:hAnsi="Times New Roman"/>
          <w:sz w:val="24"/>
        </w:rPr>
        <w:t xml:space="preserve"> lietā, kurā ir iesaistīta </w:t>
      </w:r>
      <w:r>
        <w:rPr>
          <w:rFonts w:ascii="Times New Roman" w:hAnsi="Times New Roman"/>
          <w:i/>
          <w:sz w:val="24"/>
        </w:rPr>
        <w:t>nepilngadīga persona</w:t>
      </w:r>
      <w:r>
        <w:rPr>
          <w:rFonts w:ascii="Times New Roman" w:hAnsi="Times New Roman"/>
          <w:sz w:val="24"/>
        </w:rPr>
        <w:t xml:space="preserve">, </w:t>
      </w:r>
      <w:r>
        <w:rPr>
          <w:rFonts w:ascii="Times New Roman" w:hAnsi="Times New Roman"/>
          <w:i/>
          <w:sz w:val="24"/>
        </w:rPr>
        <w:t>aizsargājamā persona</w:t>
      </w:r>
      <w:r>
        <w:rPr>
          <w:rFonts w:ascii="Times New Roman" w:hAnsi="Times New Roman"/>
          <w:sz w:val="24"/>
        </w:rPr>
        <w:t xml:space="preserve"> vai </w:t>
      </w:r>
      <w:r>
        <w:rPr>
          <w:rFonts w:ascii="Times New Roman" w:hAnsi="Times New Roman"/>
          <w:i/>
          <w:sz w:val="24"/>
        </w:rPr>
        <w:t>amatieru līmeņa sportists</w:t>
      </w:r>
      <w:r>
        <w:rPr>
          <w:rFonts w:ascii="Times New Roman" w:hAnsi="Times New Roman"/>
          <w:sz w:val="24"/>
        </w:rPr>
        <w:t>, ir samērīga ar lietas faktiem un apstākļiem.</w:t>
      </w:r>
    </w:p>
    <w:p w14:paraId="62A9858D" w14:textId="77777777" w:rsidR="0007026B" w:rsidRPr="00DD70E9" w:rsidRDefault="0007026B" w:rsidP="00DD70E9">
      <w:pPr>
        <w:jc w:val="both"/>
        <w:rPr>
          <w:rFonts w:ascii="Times New Roman" w:eastAsia="Verdana" w:hAnsi="Times New Roman" w:cs="Verdana"/>
          <w:noProof/>
          <w:sz w:val="24"/>
          <w:szCs w:val="21"/>
        </w:rPr>
      </w:pPr>
    </w:p>
    <w:p w14:paraId="1C755940" w14:textId="700A974B" w:rsidR="0007026B" w:rsidRPr="00932B74" w:rsidRDefault="00932B74" w:rsidP="00C71C23">
      <w:pPr>
        <w:pStyle w:val="Heading2"/>
        <w:rPr>
          <w:bCs/>
          <w:noProof/>
        </w:rPr>
      </w:pPr>
      <w:bookmarkStart w:id="397" w:name="_bookmark207"/>
      <w:bookmarkStart w:id="398" w:name="_Toc56176328"/>
      <w:bookmarkEnd w:id="397"/>
      <w:r>
        <w:t>14.4. Statistikas pārskati</w:t>
      </w:r>
      <w:bookmarkEnd w:id="398"/>
    </w:p>
    <w:p w14:paraId="5233CB08" w14:textId="77777777" w:rsidR="00932B74" w:rsidRDefault="00932B74" w:rsidP="00DD70E9">
      <w:pPr>
        <w:jc w:val="both"/>
        <w:rPr>
          <w:rFonts w:ascii="Times New Roman" w:hAnsi="Times New Roman"/>
          <w:i/>
          <w:noProof/>
          <w:sz w:val="24"/>
        </w:rPr>
      </w:pPr>
    </w:p>
    <w:p w14:paraId="2645E8B5" w14:textId="3203DC22" w:rsidR="0007026B" w:rsidRPr="00DD70E9" w:rsidRDefault="0007026B" w:rsidP="00DD70E9">
      <w:pPr>
        <w:jc w:val="both"/>
        <w:rPr>
          <w:rFonts w:ascii="Times New Roman" w:eastAsia="Verdana" w:hAnsi="Times New Roman" w:cs="Verdana"/>
          <w:noProof/>
          <w:sz w:val="24"/>
          <w:szCs w:val="19"/>
        </w:rPr>
      </w:pPr>
      <w:r>
        <w:rPr>
          <w:rFonts w:ascii="Times New Roman" w:hAnsi="Times New Roman"/>
          <w:i/>
          <w:iCs/>
          <w:sz w:val="24"/>
        </w:rPr>
        <w:t>Antidopinga organizācijas</w:t>
      </w:r>
      <w:r>
        <w:rPr>
          <w:rFonts w:ascii="Times New Roman" w:hAnsi="Times New Roman"/>
          <w:sz w:val="24"/>
        </w:rPr>
        <w:t xml:space="preserve"> vismaz reizi gadā publicē vispārēju statistikas pārskatu par veiktajiem </w:t>
      </w:r>
      <w:r>
        <w:rPr>
          <w:rFonts w:ascii="Times New Roman" w:hAnsi="Times New Roman"/>
          <w:i/>
          <w:iCs/>
          <w:sz w:val="24"/>
        </w:rPr>
        <w:t>dopinga kontroles</w:t>
      </w:r>
      <w:r>
        <w:rPr>
          <w:rFonts w:ascii="Times New Roman" w:hAnsi="Times New Roman"/>
          <w:sz w:val="24"/>
        </w:rPr>
        <w:t xml:space="preserve"> pasākumiem, šā pārskata kopiju iesniedzot </w:t>
      </w:r>
      <w:r>
        <w:rPr>
          <w:rFonts w:ascii="Times New Roman" w:hAnsi="Times New Roman"/>
          <w:i/>
          <w:iCs/>
          <w:sz w:val="24"/>
        </w:rPr>
        <w:t>WADA</w:t>
      </w:r>
      <w:r>
        <w:rPr>
          <w:rFonts w:ascii="Times New Roman" w:hAnsi="Times New Roman"/>
          <w:sz w:val="24"/>
        </w:rPr>
        <w:t xml:space="preserve">. </w:t>
      </w:r>
      <w:r>
        <w:rPr>
          <w:rFonts w:ascii="Times New Roman" w:hAnsi="Times New Roman"/>
          <w:i/>
          <w:iCs/>
          <w:sz w:val="24"/>
        </w:rPr>
        <w:t>Antidopinga organizācijas</w:t>
      </w:r>
      <w:r>
        <w:rPr>
          <w:rFonts w:ascii="Times New Roman" w:hAnsi="Times New Roman"/>
          <w:sz w:val="24"/>
        </w:rPr>
        <w:t xml:space="preserve"> var publicēt arī tādus ziņojumus, kuros ir norādīti</w:t>
      </w:r>
      <w:bookmarkStart w:id="399" w:name="14.5_Doping_Control_Information_Database"/>
      <w:bookmarkStart w:id="400" w:name="_bookmark208"/>
      <w:bookmarkEnd w:id="399"/>
      <w:bookmarkEnd w:id="400"/>
      <w:r>
        <w:rPr>
          <w:rFonts w:ascii="Times New Roman" w:hAnsi="Times New Roman"/>
          <w:sz w:val="24"/>
        </w:rPr>
        <w:t xml:space="preserve"> visu to </w:t>
      </w:r>
      <w:r>
        <w:rPr>
          <w:rFonts w:ascii="Times New Roman" w:hAnsi="Times New Roman"/>
          <w:i/>
          <w:iCs/>
          <w:sz w:val="24"/>
        </w:rPr>
        <w:t>sportistu</w:t>
      </w:r>
      <w:r>
        <w:rPr>
          <w:rFonts w:ascii="Times New Roman" w:hAnsi="Times New Roman"/>
          <w:sz w:val="24"/>
        </w:rPr>
        <w:t xml:space="preserve"> vārdi un uzvārdi, kuriem veiktas </w:t>
      </w:r>
      <w:r>
        <w:rPr>
          <w:rFonts w:ascii="Times New Roman" w:hAnsi="Times New Roman"/>
          <w:i/>
          <w:iCs/>
          <w:sz w:val="24"/>
        </w:rPr>
        <w:t>pārbaudes</w:t>
      </w:r>
      <w:r>
        <w:rPr>
          <w:rFonts w:ascii="Times New Roman" w:hAnsi="Times New Roman"/>
          <w:sz w:val="24"/>
        </w:rPr>
        <w:t xml:space="preserve">, kā arī katras </w:t>
      </w:r>
      <w:r>
        <w:rPr>
          <w:rFonts w:ascii="Times New Roman" w:hAnsi="Times New Roman"/>
          <w:i/>
          <w:iCs/>
          <w:sz w:val="24"/>
        </w:rPr>
        <w:t>pārbaudes</w:t>
      </w:r>
      <w:r>
        <w:rPr>
          <w:rFonts w:ascii="Times New Roman" w:hAnsi="Times New Roman"/>
          <w:sz w:val="24"/>
        </w:rPr>
        <w:t xml:space="preserve"> veikšanas datums. </w:t>
      </w:r>
      <w:r>
        <w:rPr>
          <w:rFonts w:ascii="Times New Roman" w:hAnsi="Times New Roman"/>
          <w:i/>
          <w:iCs/>
          <w:sz w:val="24"/>
        </w:rPr>
        <w:t>WADA</w:t>
      </w:r>
      <w:r>
        <w:rPr>
          <w:rFonts w:ascii="Times New Roman" w:hAnsi="Times New Roman"/>
          <w:sz w:val="24"/>
        </w:rPr>
        <w:t xml:space="preserve"> vismaz reizi gadā publicē statistikas pārskatus, kuros apkopota informācija, kas saņemta no </w:t>
      </w:r>
      <w:r>
        <w:rPr>
          <w:rFonts w:ascii="Times New Roman" w:hAnsi="Times New Roman"/>
          <w:i/>
          <w:iCs/>
          <w:sz w:val="24"/>
        </w:rPr>
        <w:t>antidopinga organizācijām</w:t>
      </w:r>
      <w:r>
        <w:rPr>
          <w:rFonts w:ascii="Times New Roman" w:hAnsi="Times New Roman"/>
          <w:sz w:val="24"/>
        </w:rPr>
        <w:t xml:space="preserve"> un laboratorijām.</w:t>
      </w:r>
    </w:p>
    <w:p w14:paraId="62FD1F59" w14:textId="77777777" w:rsidR="0007026B" w:rsidRPr="00DD70E9" w:rsidRDefault="0007026B" w:rsidP="00DD70E9">
      <w:pPr>
        <w:jc w:val="both"/>
        <w:rPr>
          <w:rFonts w:ascii="Times New Roman" w:eastAsia="Verdana" w:hAnsi="Times New Roman" w:cs="Verdana"/>
          <w:noProof/>
          <w:sz w:val="24"/>
        </w:rPr>
      </w:pPr>
    </w:p>
    <w:p w14:paraId="23A890FF" w14:textId="3037F488" w:rsidR="0007026B" w:rsidRPr="00932B74" w:rsidRDefault="00932B74" w:rsidP="00C71C23">
      <w:pPr>
        <w:pStyle w:val="Heading2"/>
        <w:rPr>
          <w:rFonts w:cs="Tahoma"/>
          <w:bCs/>
          <w:noProof/>
          <w:szCs w:val="19"/>
        </w:rPr>
      </w:pPr>
      <w:bookmarkStart w:id="401" w:name="_bookmark209"/>
      <w:bookmarkStart w:id="402" w:name="_Toc56176329"/>
      <w:bookmarkEnd w:id="401"/>
      <w:r>
        <w:t xml:space="preserve">14.5. </w:t>
      </w:r>
      <w:r>
        <w:rPr>
          <w:i/>
        </w:rPr>
        <w:t>Dopinga kontroles</w:t>
      </w:r>
      <w:r>
        <w:t xml:space="preserve"> informācijas datubāze un ievērošanas pārraudzība</w:t>
      </w:r>
      <w:bookmarkEnd w:id="402"/>
    </w:p>
    <w:p w14:paraId="44AA93D8" w14:textId="77777777" w:rsidR="00932B74" w:rsidRDefault="00932B74" w:rsidP="00DD70E9">
      <w:pPr>
        <w:jc w:val="both"/>
        <w:rPr>
          <w:rFonts w:ascii="Times New Roman" w:hAnsi="Times New Roman"/>
          <w:noProof/>
          <w:sz w:val="24"/>
        </w:rPr>
      </w:pPr>
    </w:p>
    <w:p w14:paraId="14CF3D30" w14:textId="5C06364B" w:rsidR="0007026B" w:rsidRDefault="0007026B" w:rsidP="00DD70E9">
      <w:pPr>
        <w:jc w:val="both"/>
        <w:rPr>
          <w:rFonts w:ascii="Times New Roman" w:hAnsi="Times New Roman"/>
          <w:noProof/>
          <w:sz w:val="24"/>
        </w:rPr>
      </w:pPr>
      <w:r>
        <w:rPr>
          <w:rFonts w:ascii="Times New Roman" w:hAnsi="Times New Roman"/>
          <w:sz w:val="24"/>
        </w:rPr>
        <w:t xml:space="preserve">Lai </w:t>
      </w:r>
      <w:r>
        <w:rPr>
          <w:rFonts w:ascii="Times New Roman" w:hAnsi="Times New Roman"/>
          <w:i/>
          <w:iCs/>
          <w:sz w:val="24"/>
        </w:rPr>
        <w:t>WADA</w:t>
      </w:r>
      <w:r>
        <w:rPr>
          <w:rFonts w:ascii="Times New Roman" w:hAnsi="Times New Roman"/>
          <w:sz w:val="24"/>
        </w:rPr>
        <w:t xml:space="preserve"> varētu veikt savu ievērošanas pārraudzības funkciju un nodrošināt efektīvu resursu izmantošanu un piemērojamās </w:t>
      </w:r>
      <w:r>
        <w:rPr>
          <w:rFonts w:ascii="Times New Roman" w:hAnsi="Times New Roman"/>
          <w:i/>
          <w:iCs/>
          <w:sz w:val="24"/>
        </w:rPr>
        <w:t>dopinga kontroles</w:t>
      </w:r>
      <w:r>
        <w:rPr>
          <w:rFonts w:ascii="Times New Roman" w:hAnsi="Times New Roman"/>
          <w:sz w:val="24"/>
        </w:rPr>
        <w:t xml:space="preserve"> informācijas apmaiņu starp </w:t>
      </w:r>
      <w:r>
        <w:rPr>
          <w:rFonts w:ascii="Times New Roman" w:hAnsi="Times New Roman"/>
          <w:i/>
          <w:iCs/>
          <w:sz w:val="24"/>
        </w:rPr>
        <w:t>antidopinga organizācijām</w:t>
      </w:r>
      <w:r>
        <w:rPr>
          <w:rFonts w:ascii="Times New Roman" w:hAnsi="Times New Roman"/>
          <w:sz w:val="24"/>
        </w:rPr>
        <w:t xml:space="preserve">, </w:t>
      </w:r>
      <w:r>
        <w:rPr>
          <w:rFonts w:ascii="Times New Roman" w:hAnsi="Times New Roman"/>
          <w:i/>
          <w:iCs/>
          <w:sz w:val="24"/>
        </w:rPr>
        <w:t>WADA</w:t>
      </w:r>
      <w:r>
        <w:rPr>
          <w:rFonts w:ascii="Times New Roman" w:hAnsi="Times New Roman"/>
          <w:sz w:val="24"/>
        </w:rPr>
        <w:t xml:space="preserve"> izstrādā un pārvalda </w:t>
      </w:r>
      <w:r>
        <w:rPr>
          <w:rFonts w:ascii="Times New Roman" w:hAnsi="Times New Roman"/>
          <w:i/>
          <w:iCs/>
          <w:sz w:val="24"/>
        </w:rPr>
        <w:t>dopinga kontroles</w:t>
      </w:r>
      <w:r>
        <w:rPr>
          <w:rFonts w:ascii="Times New Roman" w:hAnsi="Times New Roman"/>
          <w:sz w:val="24"/>
        </w:rPr>
        <w:t xml:space="preserve"> informācijas datubāzi, piemēram, </w:t>
      </w:r>
      <w:r>
        <w:rPr>
          <w:rFonts w:ascii="Times New Roman" w:hAnsi="Times New Roman"/>
          <w:i/>
          <w:iCs/>
          <w:sz w:val="24"/>
        </w:rPr>
        <w:t>ADAMS</w:t>
      </w:r>
      <w:r>
        <w:rPr>
          <w:rFonts w:ascii="Times New Roman" w:hAnsi="Times New Roman"/>
          <w:sz w:val="24"/>
        </w:rPr>
        <w:t xml:space="preserve">, bet </w:t>
      </w:r>
      <w:r>
        <w:rPr>
          <w:rFonts w:ascii="Times New Roman" w:hAnsi="Times New Roman"/>
          <w:i/>
          <w:iCs/>
          <w:sz w:val="24"/>
        </w:rPr>
        <w:t>antidopinga organizācijas</w:t>
      </w:r>
      <w:r>
        <w:rPr>
          <w:rFonts w:ascii="Times New Roman" w:hAnsi="Times New Roman"/>
          <w:sz w:val="24"/>
        </w:rPr>
        <w:t xml:space="preserve">, izmantojot šo datubāzi, ziņo </w:t>
      </w:r>
      <w:r>
        <w:rPr>
          <w:rFonts w:ascii="Times New Roman" w:hAnsi="Times New Roman"/>
          <w:i/>
          <w:iCs/>
          <w:sz w:val="24"/>
        </w:rPr>
        <w:t>WADA</w:t>
      </w:r>
      <w:r>
        <w:rPr>
          <w:rFonts w:ascii="Times New Roman" w:hAnsi="Times New Roman"/>
          <w:sz w:val="24"/>
        </w:rPr>
        <w:t xml:space="preserve"> ar </w:t>
      </w:r>
      <w:r>
        <w:rPr>
          <w:rFonts w:ascii="Times New Roman" w:hAnsi="Times New Roman"/>
          <w:i/>
          <w:iCs/>
          <w:sz w:val="24"/>
        </w:rPr>
        <w:t>dopinga kontroli</w:t>
      </w:r>
      <w:r>
        <w:rPr>
          <w:rFonts w:ascii="Times New Roman" w:hAnsi="Times New Roman"/>
          <w:sz w:val="24"/>
        </w:rPr>
        <w:t xml:space="preserve"> saistītu informāciju, tostarp, jo īpaši, šādu:</w:t>
      </w:r>
    </w:p>
    <w:p w14:paraId="755DD454" w14:textId="77777777" w:rsidR="00CA1196" w:rsidRPr="00DD70E9" w:rsidRDefault="00CA1196" w:rsidP="00DD70E9">
      <w:pPr>
        <w:jc w:val="both"/>
        <w:rPr>
          <w:rFonts w:ascii="Times New Roman" w:eastAsia="Verdana" w:hAnsi="Times New Roman" w:cs="Verdana"/>
          <w:noProof/>
          <w:sz w:val="24"/>
          <w:szCs w:val="19"/>
        </w:rPr>
      </w:pPr>
    </w:p>
    <w:p w14:paraId="6D6B16E7" w14:textId="1297C236" w:rsidR="0007026B" w:rsidRPr="00DD70E9" w:rsidRDefault="00CA1196" w:rsidP="00CA1196">
      <w:pPr>
        <w:tabs>
          <w:tab w:val="left" w:pos="1866"/>
        </w:tabs>
        <w:ind w:left="426"/>
        <w:jc w:val="both"/>
        <w:rPr>
          <w:rFonts w:ascii="Times New Roman" w:eastAsia="Verdana" w:hAnsi="Times New Roman" w:cs="Verdana"/>
          <w:noProof/>
          <w:sz w:val="24"/>
          <w:szCs w:val="19"/>
        </w:rPr>
      </w:pPr>
      <w:r>
        <w:rPr>
          <w:rFonts w:ascii="Times New Roman" w:hAnsi="Times New Roman"/>
          <w:sz w:val="24"/>
        </w:rPr>
        <w:t xml:space="preserve">a) </w:t>
      </w:r>
      <w:r>
        <w:rPr>
          <w:rFonts w:ascii="Times New Roman" w:hAnsi="Times New Roman"/>
          <w:i/>
          <w:sz w:val="24"/>
        </w:rPr>
        <w:t>starptautiska līmeņa sportistu</w:t>
      </w:r>
      <w:r>
        <w:rPr>
          <w:rFonts w:ascii="Times New Roman" w:hAnsi="Times New Roman"/>
          <w:sz w:val="24"/>
        </w:rPr>
        <w:t xml:space="preserve"> un </w:t>
      </w:r>
      <w:r>
        <w:rPr>
          <w:rFonts w:ascii="Times New Roman" w:hAnsi="Times New Roman"/>
          <w:i/>
          <w:sz w:val="24"/>
        </w:rPr>
        <w:t>valsts līmeņa sportistu bioloģiskās pases</w:t>
      </w:r>
      <w:r>
        <w:rPr>
          <w:rFonts w:ascii="Times New Roman" w:hAnsi="Times New Roman"/>
          <w:sz w:val="24"/>
        </w:rPr>
        <w:t xml:space="preserve"> datus;</w:t>
      </w:r>
    </w:p>
    <w:p w14:paraId="405A8C29" w14:textId="41E5F203" w:rsidR="0007026B" w:rsidRPr="00DD70E9" w:rsidRDefault="00CA1196" w:rsidP="00CA1196">
      <w:pPr>
        <w:tabs>
          <w:tab w:val="left" w:pos="1869"/>
        </w:tabs>
        <w:ind w:left="426"/>
        <w:jc w:val="both"/>
        <w:rPr>
          <w:rFonts w:ascii="Times New Roman" w:eastAsia="Verdana" w:hAnsi="Times New Roman" w:cs="Verdana"/>
          <w:noProof/>
          <w:sz w:val="24"/>
          <w:szCs w:val="19"/>
        </w:rPr>
      </w:pPr>
      <w:r>
        <w:rPr>
          <w:rFonts w:ascii="Times New Roman" w:hAnsi="Times New Roman"/>
          <w:sz w:val="24"/>
        </w:rPr>
        <w:t xml:space="preserve">b) informāciju par </w:t>
      </w:r>
      <w:r>
        <w:rPr>
          <w:rFonts w:ascii="Times New Roman" w:hAnsi="Times New Roman"/>
          <w:i/>
          <w:sz w:val="24"/>
        </w:rPr>
        <w:t>sportistu</w:t>
      </w:r>
      <w:r>
        <w:rPr>
          <w:rFonts w:ascii="Times New Roman" w:hAnsi="Times New Roman"/>
          <w:sz w:val="24"/>
        </w:rPr>
        <w:t xml:space="preserve">, tostarp </w:t>
      </w:r>
      <w:r>
        <w:rPr>
          <w:rFonts w:ascii="Times New Roman" w:hAnsi="Times New Roman"/>
          <w:i/>
          <w:sz w:val="24"/>
        </w:rPr>
        <w:t>Pārbaudāmo sportistu reģistrā</w:t>
      </w:r>
      <w:r>
        <w:rPr>
          <w:rFonts w:ascii="Times New Roman" w:hAnsi="Times New Roman"/>
          <w:sz w:val="24"/>
        </w:rPr>
        <w:t xml:space="preserve"> iekļauto </w:t>
      </w:r>
      <w:r>
        <w:rPr>
          <w:rFonts w:ascii="Times New Roman" w:hAnsi="Times New Roman"/>
          <w:i/>
          <w:sz w:val="24"/>
        </w:rPr>
        <w:t>sportistu</w:t>
      </w:r>
      <w:r>
        <w:rPr>
          <w:rFonts w:ascii="Times New Roman" w:hAnsi="Times New Roman"/>
          <w:sz w:val="24"/>
        </w:rPr>
        <w:t>, atrašanās vietu;</w:t>
      </w:r>
    </w:p>
    <w:p w14:paraId="6CBFDEA1" w14:textId="0B464A3D" w:rsidR="0007026B" w:rsidRPr="00DD70E9" w:rsidRDefault="00CA1196" w:rsidP="00CA1196">
      <w:pPr>
        <w:tabs>
          <w:tab w:val="left" w:pos="1860"/>
        </w:tabs>
        <w:ind w:left="426"/>
        <w:jc w:val="both"/>
        <w:rPr>
          <w:rFonts w:ascii="Times New Roman" w:eastAsia="Verdana" w:hAnsi="Times New Roman" w:cs="Verdana"/>
          <w:noProof/>
          <w:sz w:val="24"/>
          <w:szCs w:val="19"/>
        </w:rPr>
      </w:pPr>
      <w:r>
        <w:rPr>
          <w:rFonts w:ascii="Times New Roman" w:hAnsi="Times New Roman"/>
          <w:sz w:val="24"/>
        </w:rPr>
        <w:t xml:space="preserve">c) lēmumus par </w:t>
      </w:r>
      <w:r>
        <w:rPr>
          <w:rFonts w:ascii="Times New Roman" w:hAnsi="Times New Roman"/>
          <w:i/>
          <w:sz w:val="24"/>
        </w:rPr>
        <w:t>TLA</w:t>
      </w:r>
      <w:r>
        <w:rPr>
          <w:rFonts w:ascii="Times New Roman" w:hAnsi="Times New Roman"/>
          <w:sz w:val="24"/>
        </w:rPr>
        <w:t xml:space="preserve"> un</w:t>
      </w:r>
    </w:p>
    <w:p w14:paraId="17CCA93F" w14:textId="1C35A56E" w:rsidR="0007026B" w:rsidRPr="00DD70E9" w:rsidRDefault="00CA1196" w:rsidP="00CA1196">
      <w:pPr>
        <w:tabs>
          <w:tab w:val="left" w:pos="1869"/>
        </w:tabs>
        <w:ind w:left="426"/>
        <w:jc w:val="both"/>
        <w:rPr>
          <w:rFonts w:ascii="Times New Roman" w:eastAsia="Verdana" w:hAnsi="Times New Roman" w:cs="Verdana"/>
          <w:noProof/>
          <w:sz w:val="24"/>
          <w:szCs w:val="19"/>
        </w:rPr>
      </w:pPr>
      <w:r>
        <w:rPr>
          <w:rFonts w:ascii="Times New Roman" w:hAnsi="Times New Roman"/>
          <w:sz w:val="24"/>
        </w:rPr>
        <w:t xml:space="preserve">d) ar </w:t>
      </w:r>
      <w:r>
        <w:rPr>
          <w:rFonts w:ascii="Times New Roman" w:hAnsi="Times New Roman"/>
          <w:i/>
          <w:sz w:val="24"/>
        </w:rPr>
        <w:t>rezultātu pārvaldību</w:t>
      </w:r>
      <w:r>
        <w:rPr>
          <w:rFonts w:ascii="Times New Roman" w:hAnsi="Times New Roman"/>
          <w:sz w:val="24"/>
        </w:rPr>
        <w:t xml:space="preserve"> saistītos lēmumus,</w:t>
      </w:r>
    </w:p>
    <w:p w14:paraId="218598F3" w14:textId="77777777" w:rsidR="0007026B" w:rsidRPr="00DD70E9" w:rsidRDefault="0007026B" w:rsidP="00CA1196">
      <w:pPr>
        <w:ind w:left="426"/>
        <w:jc w:val="both"/>
        <w:rPr>
          <w:rFonts w:ascii="Times New Roman" w:eastAsia="Verdana" w:hAnsi="Times New Roman" w:cs="Verdana"/>
          <w:noProof/>
          <w:sz w:val="24"/>
          <w:szCs w:val="19"/>
        </w:rPr>
      </w:pPr>
      <w:r>
        <w:rPr>
          <w:rFonts w:ascii="Times New Roman" w:hAnsi="Times New Roman"/>
          <w:sz w:val="24"/>
        </w:rPr>
        <w:t xml:space="preserve">ja tas nepieciešams saskaņā ar piemērojamo(-ajiem) </w:t>
      </w:r>
      <w:r>
        <w:rPr>
          <w:rFonts w:ascii="Times New Roman" w:hAnsi="Times New Roman"/>
          <w:i/>
          <w:sz w:val="24"/>
        </w:rPr>
        <w:t>starptautisko(-ajiem) standartu(-iem)</w:t>
      </w:r>
      <w:r>
        <w:rPr>
          <w:rFonts w:ascii="Times New Roman" w:hAnsi="Times New Roman"/>
          <w:sz w:val="24"/>
        </w:rPr>
        <w:t>.</w:t>
      </w:r>
    </w:p>
    <w:p w14:paraId="2411DE23" w14:textId="77777777" w:rsidR="00CA1196" w:rsidRDefault="00CA1196" w:rsidP="00CA1196">
      <w:pPr>
        <w:tabs>
          <w:tab w:val="left" w:pos="2281"/>
        </w:tabs>
        <w:jc w:val="both"/>
        <w:rPr>
          <w:rFonts w:ascii="Times New Roman" w:hAnsi="Times New Roman"/>
          <w:noProof/>
          <w:sz w:val="24"/>
        </w:rPr>
      </w:pPr>
    </w:p>
    <w:p w14:paraId="1D496B8F" w14:textId="1D0C91DE" w:rsidR="0007026B" w:rsidRPr="00DD70E9" w:rsidRDefault="00CA1196" w:rsidP="00CA1196">
      <w:pPr>
        <w:tabs>
          <w:tab w:val="left" w:pos="2281"/>
        </w:tabs>
        <w:ind w:left="426"/>
        <w:jc w:val="both"/>
        <w:rPr>
          <w:rFonts w:ascii="Times New Roman" w:eastAsia="Verdana" w:hAnsi="Times New Roman" w:cs="Verdana"/>
          <w:noProof/>
          <w:sz w:val="24"/>
          <w:szCs w:val="19"/>
        </w:rPr>
      </w:pPr>
      <w:r>
        <w:rPr>
          <w:rFonts w:ascii="Times New Roman" w:hAnsi="Times New Roman"/>
          <w:sz w:val="24"/>
        </w:rPr>
        <w:t xml:space="preserve">14.5.1. Lai atvieglotu koordinētu pārbaužu veikšanas plānošanu, novērstu dažādu </w:t>
      </w:r>
      <w:r>
        <w:rPr>
          <w:rFonts w:ascii="Times New Roman" w:hAnsi="Times New Roman"/>
          <w:i/>
          <w:sz w:val="24"/>
        </w:rPr>
        <w:t>antidopinga organizāciju</w:t>
      </w:r>
      <w:r>
        <w:rPr>
          <w:rFonts w:ascii="Times New Roman" w:hAnsi="Times New Roman"/>
          <w:sz w:val="24"/>
        </w:rPr>
        <w:t xml:space="preserve"> veikto </w:t>
      </w:r>
      <w:r>
        <w:rPr>
          <w:rFonts w:ascii="Times New Roman" w:hAnsi="Times New Roman"/>
          <w:i/>
          <w:sz w:val="24"/>
        </w:rPr>
        <w:t>pārbaužu</w:t>
      </w:r>
      <w:r>
        <w:rPr>
          <w:rFonts w:ascii="Times New Roman" w:hAnsi="Times New Roman"/>
          <w:sz w:val="24"/>
        </w:rPr>
        <w:t xml:space="preserve"> nevajadzīgu atkārtošanos un nodrošinātu, ka tiek atjaunināti </w:t>
      </w:r>
      <w:r>
        <w:rPr>
          <w:rFonts w:ascii="Times New Roman" w:hAnsi="Times New Roman"/>
          <w:i/>
          <w:iCs/>
          <w:sz w:val="24"/>
        </w:rPr>
        <w:t>sportistu bioloģiskās pases</w:t>
      </w:r>
      <w:r>
        <w:rPr>
          <w:rFonts w:ascii="Times New Roman" w:hAnsi="Times New Roman"/>
          <w:sz w:val="24"/>
        </w:rPr>
        <w:t xml:space="preserve"> profili, ikviena </w:t>
      </w:r>
      <w:r>
        <w:rPr>
          <w:rFonts w:ascii="Times New Roman" w:hAnsi="Times New Roman"/>
          <w:i/>
          <w:iCs/>
          <w:sz w:val="24"/>
        </w:rPr>
        <w:t>antidopinga organizācija</w:t>
      </w:r>
      <w:r>
        <w:rPr>
          <w:rFonts w:ascii="Times New Roman" w:hAnsi="Times New Roman"/>
          <w:sz w:val="24"/>
        </w:rPr>
        <w:t xml:space="preserve"> ziņo </w:t>
      </w:r>
      <w:r>
        <w:rPr>
          <w:rFonts w:ascii="Times New Roman" w:hAnsi="Times New Roman"/>
          <w:i/>
          <w:iCs/>
          <w:sz w:val="24"/>
        </w:rPr>
        <w:t>WADA</w:t>
      </w:r>
      <w:r>
        <w:rPr>
          <w:rFonts w:ascii="Times New Roman" w:hAnsi="Times New Roman"/>
          <w:sz w:val="24"/>
        </w:rPr>
        <w:t xml:space="preserve"> par visām </w:t>
      </w:r>
      <w:r>
        <w:rPr>
          <w:rFonts w:ascii="Times New Roman" w:hAnsi="Times New Roman"/>
          <w:i/>
          <w:iCs/>
          <w:sz w:val="24"/>
        </w:rPr>
        <w:t>sacensību laikā</w:t>
      </w:r>
      <w:r>
        <w:rPr>
          <w:rFonts w:ascii="Times New Roman" w:hAnsi="Times New Roman"/>
          <w:sz w:val="24"/>
        </w:rPr>
        <w:t xml:space="preserve"> un </w:t>
      </w:r>
      <w:r>
        <w:rPr>
          <w:rFonts w:ascii="Times New Roman" w:hAnsi="Times New Roman"/>
          <w:i/>
          <w:iCs/>
          <w:sz w:val="24"/>
        </w:rPr>
        <w:t>ārpus sacensībām</w:t>
      </w:r>
      <w:r>
        <w:rPr>
          <w:rFonts w:ascii="Times New Roman" w:hAnsi="Times New Roman"/>
          <w:sz w:val="24"/>
        </w:rPr>
        <w:t xml:space="preserve"> veiktajām pārbaudēm, ievadot </w:t>
      </w:r>
      <w:r>
        <w:rPr>
          <w:rFonts w:ascii="Times New Roman" w:hAnsi="Times New Roman"/>
          <w:i/>
          <w:iCs/>
          <w:sz w:val="24"/>
        </w:rPr>
        <w:t>dopinga kontroles</w:t>
      </w:r>
      <w:r>
        <w:rPr>
          <w:rFonts w:ascii="Times New Roman" w:hAnsi="Times New Roman"/>
          <w:sz w:val="24"/>
        </w:rPr>
        <w:t xml:space="preserve"> veidlapas </w:t>
      </w:r>
      <w:r>
        <w:rPr>
          <w:rFonts w:ascii="Times New Roman" w:hAnsi="Times New Roman"/>
          <w:i/>
          <w:iCs/>
          <w:sz w:val="24"/>
        </w:rPr>
        <w:t>ADAMS</w:t>
      </w:r>
      <w:r>
        <w:rPr>
          <w:rFonts w:ascii="Times New Roman" w:hAnsi="Times New Roman"/>
          <w:sz w:val="24"/>
        </w:rPr>
        <w:t xml:space="preserve"> sistēmā saskaņā ar prasībām un termiņiem, kas noteikti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starptautiskajā standartā</w:t>
      </w:r>
      <w:r>
        <w:rPr>
          <w:rFonts w:ascii="Times New Roman" w:hAnsi="Times New Roman"/>
          <w:sz w:val="24"/>
        </w:rPr>
        <w:t>.</w:t>
      </w:r>
    </w:p>
    <w:p w14:paraId="2E4933EE" w14:textId="77777777" w:rsidR="00CA1196" w:rsidRDefault="00CA1196" w:rsidP="00CA1196">
      <w:pPr>
        <w:tabs>
          <w:tab w:val="left" w:pos="2281"/>
        </w:tabs>
        <w:ind w:left="426"/>
        <w:jc w:val="both"/>
        <w:rPr>
          <w:rFonts w:ascii="Times New Roman" w:eastAsia="Verdana" w:hAnsi="Times New Roman" w:cs="Verdana"/>
          <w:noProof/>
          <w:sz w:val="24"/>
          <w:szCs w:val="19"/>
        </w:rPr>
      </w:pPr>
    </w:p>
    <w:p w14:paraId="5F84A50A" w14:textId="7E5ACCCB" w:rsidR="0007026B" w:rsidRPr="00DD70E9" w:rsidRDefault="00CA1196" w:rsidP="00CA1196">
      <w:pPr>
        <w:tabs>
          <w:tab w:val="left" w:pos="2281"/>
        </w:tabs>
        <w:ind w:left="426"/>
        <w:jc w:val="both"/>
        <w:rPr>
          <w:rFonts w:ascii="Times New Roman" w:eastAsia="Verdana" w:hAnsi="Times New Roman" w:cs="Verdana"/>
          <w:noProof/>
          <w:sz w:val="24"/>
          <w:szCs w:val="19"/>
        </w:rPr>
      </w:pPr>
      <w:r>
        <w:rPr>
          <w:rFonts w:ascii="Times New Roman" w:hAnsi="Times New Roman"/>
          <w:sz w:val="24"/>
        </w:rPr>
        <w:t xml:space="preserve">14.5.2. Lai atvieglotu </w:t>
      </w:r>
      <w:r>
        <w:rPr>
          <w:rFonts w:ascii="Times New Roman" w:hAnsi="Times New Roman"/>
          <w:i/>
          <w:iCs/>
          <w:sz w:val="24"/>
        </w:rPr>
        <w:t>WADA</w:t>
      </w:r>
      <w:r>
        <w:rPr>
          <w:rFonts w:ascii="Times New Roman" w:hAnsi="Times New Roman"/>
          <w:sz w:val="24"/>
        </w:rPr>
        <w:t xml:space="preserve"> uzraudzību un pārsūdzības tiesību īstenošanu saistībā ar </w:t>
      </w:r>
      <w:r>
        <w:rPr>
          <w:rFonts w:ascii="Times New Roman" w:hAnsi="Times New Roman"/>
          <w:i/>
          <w:iCs/>
          <w:sz w:val="24"/>
        </w:rPr>
        <w:t>TLA</w:t>
      </w:r>
      <w:r>
        <w:rPr>
          <w:rFonts w:ascii="Times New Roman" w:hAnsi="Times New Roman"/>
          <w:sz w:val="24"/>
        </w:rPr>
        <w:t xml:space="preserve">, ikviena </w:t>
      </w:r>
      <w:r>
        <w:rPr>
          <w:rFonts w:ascii="Times New Roman" w:hAnsi="Times New Roman"/>
          <w:i/>
          <w:iCs/>
          <w:sz w:val="24"/>
        </w:rPr>
        <w:t>antidopinga organizācija</w:t>
      </w:r>
      <w:r>
        <w:rPr>
          <w:rFonts w:ascii="Times New Roman" w:hAnsi="Times New Roman"/>
          <w:sz w:val="24"/>
        </w:rPr>
        <w:t xml:space="preserve"> saskaņā ar </w:t>
      </w:r>
      <w:r>
        <w:rPr>
          <w:rFonts w:ascii="Times New Roman" w:hAnsi="Times New Roman"/>
          <w:i/>
          <w:iCs/>
          <w:sz w:val="24"/>
        </w:rPr>
        <w:t>Terapeitiskās lietošanas atļaujas starptautiskajā standartā</w:t>
      </w:r>
      <w:r>
        <w:rPr>
          <w:rFonts w:ascii="Times New Roman" w:hAnsi="Times New Roman"/>
          <w:sz w:val="24"/>
        </w:rPr>
        <w:t xml:space="preserve"> noteiktajām prasībām un termiņiem</w:t>
      </w:r>
      <w:bookmarkStart w:id="403" w:name="14.6_Data_Privacy93"/>
      <w:bookmarkStart w:id="404" w:name="_bookmark210"/>
      <w:bookmarkEnd w:id="403"/>
      <w:bookmarkEnd w:id="404"/>
      <w:r>
        <w:rPr>
          <w:rFonts w:ascii="Times New Roman" w:hAnsi="Times New Roman"/>
          <w:sz w:val="24"/>
        </w:rPr>
        <w:t xml:space="preserve"> </w:t>
      </w:r>
      <w:r>
        <w:rPr>
          <w:rFonts w:ascii="Times New Roman" w:hAnsi="Times New Roman"/>
          <w:i/>
          <w:iCs/>
          <w:sz w:val="24"/>
        </w:rPr>
        <w:t>ADAMS</w:t>
      </w:r>
      <w:r>
        <w:rPr>
          <w:rFonts w:ascii="Times New Roman" w:hAnsi="Times New Roman"/>
          <w:sz w:val="24"/>
        </w:rPr>
        <w:t xml:space="preserve"> sistēmā ziņo par visiem </w:t>
      </w:r>
      <w:r>
        <w:rPr>
          <w:rFonts w:ascii="Times New Roman" w:hAnsi="Times New Roman"/>
          <w:i/>
          <w:iCs/>
          <w:sz w:val="24"/>
        </w:rPr>
        <w:t>TLA</w:t>
      </w:r>
      <w:r>
        <w:rPr>
          <w:rFonts w:ascii="Times New Roman" w:hAnsi="Times New Roman"/>
          <w:sz w:val="24"/>
        </w:rPr>
        <w:t xml:space="preserve"> pieteikumiem un lēmumiem un iesniedz apliecinošus dokumentus.</w:t>
      </w:r>
    </w:p>
    <w:p w14:paraId="5EFB78CC" w14:textId="77777777" w:rsidR="00CA1196" w:rsidRDefault="00CA1196" w:rsidP="00CA1196">
      <w:pPr>
        <w:tabs>
          <w:tab w:val="left" w:pos="2100"/>
        </w:tabs>
        <w:ind w:left="426"/>
        <w:jc w:val="both"/>
        <w:rPr>
          <w:rFonts w:ascii="Times New Roman" w:eastAsia="Verdana" w:hAnsi="Times New Roman" w:cs="Verdana"/>
          <w:noProof/>
          <w:sz w:val="24"/>
          <w:szCs w:val="19"/>
        </w:rPr>
      </w:pPr>
    </w:p>
    <w:p w14:paraId="09B07E5B" w14:textId="05A728EE" w:rsidR="0007026B" w:rsidRPr="00DD70E9" w:rsidRDefault="00CA1196" w:rsidP="00CA1196">
      <w:pPr>
        <w:tabs>
          <w:tab w:val="left" w:pos="2100"/>
        </w:tabs>
        <w:ind w:left="426"/>
        <w:jc w:val="both"/>
        <w:rPr>
          <w:rFonts w:ascii="Times New Roman" w:eastAsia="Verdana" w:hAnsi="Times New Roman" w:cs="Verdana"/>
          <w:noProof/>
          <w:sz w:val="24"/>
          <w:szCs w:val="19"/>
        </w:rPr>
      </w:pPr>
      <w:r>
        <w:rPr>
          <w:rFonts w:ascii="Times New Roman" w:hAnsi="Times New Roman"/>
          <w:sz w:val="24"/>
        </w:rPr>
        <w:t xml:space="preserve">14.5.3. Lai atvieglotu </w:t>
      </w:r>
      <w:r>
        <w:rPr>
          <w:rFonts w:ascii="Times New Roman" w:hAnsi="Times New Roman"/>
          <w:i/>
          <w:sz w:val="24"/>
        </w:rPr>
        <w:t>WADA</w:t>
      </w:r>
      <w:r>
        <w:rPr>
          <w:rFonts w:ascii="Times New Roman" w:hAnsi="Times New Roman"/>
          <w:sz w:val="24"/>
        </w:rPr>
        <w:t xml:space="preserve"> uzraudzību un pārsūdzības tiesību īstenošanu saistībā ar </w:t>
      </w:r>
      <w:r>
        <w:rPr>
          <w:rFonts w:ascii="Times New Roman" w:hAnsi="Times New Roman"/>
          <w:i/>
          <w:sz w:val="24"/>
        </w:rPr>
        <w:t>rezultātu pārvaldību</w:t>
      </w:r>
      <w:r>
        <w:rPr>
          <w:rFonts w:ascii="Times New Roman" w:hAnsi="Times New Roman"/>
          <w:sz w:val="24"/>
        </w:rPr>
        <w:t xml:space="preserve">, </w:t>
      </w:r>
      <w:r>
        <w:rPr>
          <w:rFonts w:ascii="Times New Roman" w:hAnsi="Times New Roman"/>
          <w:i/>
          <w:sz w:val="24"/>
        </w:rPr>
        <w:t>antidopinga organizācijas</w:t>
      </w:r>
      <w:r>
        <w:rPr>
          <w:rFonts w:ascii="Times New Roman" w:hAnsi="Times New Roman"/>
          <w:sz w:val="24"/>
        </w:rPr>
        <w:t xml:space="preserve"> saskaņā ar </w:t>
      </w:r>
      <w:r>
        <w:rPr>
          <w:rFonts w:ascii="Times New Roman" w:hAnsi="Times New Roman"/>
          <w:i/>
          <w:sz w:val="24"/>
        </w:rPr>
        <w:t>Starptautiskajā rezultātu pārvaldības standartā</w:t>
      </w:r>
      <w:r>
        <w:rPr>
          <w:rFonts w:ascii="Times New Roman" w:hAnsi="Times New Roman"/>
          <w:sz w:val="24"/>
        </w:rPr>
        <w:t xml:space="preserve"> noteiktajām prasībām un termiņiem </w:t>
      </w:r>
      <w:r>
        <w:rPr>
          <w:rFonts w:ascii="Times New Roman" w:hAnsi="Times New Roman"/>
          <w:i/>
          <w:sz w:val="24"/>
        </w:rPr>
        <w:t>ADAMS</w:t>
      </w:r>
      <w:r>
        <w:rPr>
          <w:rFonts w:ascii="Times New Roman" w:hAnsi="Times New Roman"/>
          <w:sz w:val="24"/>
        </w:rPr>
        <w:t xml:space="preserve"> sistēmā ziņo šādu informāciju: a) </w:t>
      </w:r>
      <w:r>
        <w:rPr>
          <w:rFonts w:ascii="Times New Roman" w:hAnsi="Times New Roman"/>
          <w:i/>
          <w:sz w:val="24"/>
        </w:rPr>
        <w:t>nelabvēlīgu analīžu rezultātu</w:t>
      </w:r>
      <w:r>
        <w:rPr>
          <w:rFonts w:ascii="Times New Roman" w:hAnsi="Times New Roman"/>
          <w:sz w:val="24"/>
        </w:rPr>
        <w:t xml:space="preserve"> gadījumā – paziņojumus par antidopinga noteikumu pārkāpumiem un ar tiem saistītos lēmumus; b) paziņojumus par citiem antidopinga noteikumu pārkāpumiem, kas nav </w:t>
      </w:r>
      <w:r>
        <w:rPr>
          <w:rFonts w:ascii="Times New Roman" w:hAnsi="Times New Roman"/>
          <w:i/>
          <w:sz w:val="24"/>
        </w:rPr>
        <w:t>nelabvēlīgi analīžu rezultāti</w:t>
      </w:r>
      <w:r>
        <w:rPr>
          <w:rFonts w:ascii="Times New Roman" w:hAnsi="Times New Roman"/>
          <w:sz w:val="24"/>
        </w:rPr>
        <w:t xml:space="preserve">, un ar tiem saistītos lēmumus; c) informāciju par gadījumiem, kad nav paziņota atrašanās vieta; d) visus lēmumus, ar kuriem nosaka, atceļ vai atjauno </w:t>
      </w:r>
      <w:r>
        <w:rPr>
          <w:rFonts w:ascii="Times New Roman" w:hAnsi="Times New Roman"/>
          <w:i/>
          <w:sz w:val="24"/>
        </w:rPr>
        <w:t>pagaidu aizliegumus</w:t>
      </w:r>
      <w:r>
        <w:rPr>
          <w:rFonts w:ascii="Times New Roman" w:hAnsi="Times New Roman"/>
          <w:sz w:val="24"/>
        </w:rPr>
        <w:t xml:space="preserve"> piedalīties sacensībās.</w:t>
      </w:r>
    </w:p>
    <w:p w14:paraId="5AF512BF" w14:textId="77777777" w:rsidR="00CA1196" w:rsidRDefault="00CA1196" w:rsidP="00CA1196">
      <w:pPr>
        <w:tabs>
          <w:tab w:val="left" w:pos="2100"/>
        </w:tabs>
        <w:ind w:left="426"/>
        <w:jc w:val="both"/>
        <w:rPr>
          <w:rFonts w:ascii="Times New Roman" w:eastAsia="Verdana" w:hAnsi="Times New Roman" w:cs="Verdana"/>
          <w:noProof/>
          <w:sz w:val="24"/>
          <w:szCs w:val="19"/>
        </w:rPr>
      </w:pPr>
    </w:p>
    <w:p w14:paraId="52EC1D48" w14:textId="49F0C772" w:rsidR="0007026B" w:rsidRPr="00DD70E9" w:rsidRDefault="00CA1196" w:rsidP="00CA1196">
      <w:pPr>
        <w:tabs>
          <w:tab w:val="left" w:pos="2100"/>
        </w:tabs>
        <w:ind w:left="426"/>
        <w:jc w:val="both"/>
        <w:rPr>
          <w:rFonts w:ascii="Times New Roman" w:eastAsia="Trebuchet MS" w:hAnsi="Times New Roman" w:cs="Trebuchet MS"/>
          <w:noProof/>
          <w:sz w:val="24"/>
          <w:szCs w:val="11"/>
        </w:rPr>
      </w:pPr>
      <w:r>
        <w:rPr>
          <w:rFonts w:ascii="Times New Roman" w:hAnsi="Times New Roman"/>
          <w:sz w:val="24"/>
        </w:rPr>
        <w:t xml:space="preserve">14.5.4. Attiecīgā gadījumā un saskaņā ar piemērojamiem noteikumiem šajā pantā minētā informācija būs pieejama </w:t>
      </w:r>
      <w:r>
        <w:rPr>
          <w:rFonts w:ascii="Times New Roman" w:hAnsi="Times New Roman"/>
          <w:i/>
          <w:sz w:val="24"/>
        </w:rPr>
        <w:t>sportistam</w:t>
      </w:r>
      <w:r>
        <w:rPr>
          <w:rFonts w:ascii="Times New Roman" w:hAnsi="Times New Roman"/>
          <w:sz w:val="24"/>
        </w:rPr>
        <w:t xml:space="preserve">, šā </w:t>
      </w:r>
      <w:r>
        <w:rPr>
          <w:rFonts w:ascii="Times New Roman" w:hAnsi="Times New Roman"/>
          <w:i/>
          <w:sz w:val="24"/>
        </w:rPr>
        <w:t>sportista valsts antidopinga organizācijai</w:t>
      </w:r>
      <w:r>
        <w:rPr>
          <w:rFonts w:ascii="Times New Roman" w:hAnsi="Times New Roman"/>
          <w:sz w:val="24"/>
        </w:rPr>
        <w:t xml:space="preserve"> un starptautiskajai federācijai un visām citām </w:t>
      </w:r>
      <w:r>
        <w:rPr>
          <w:rFonts w:ascii="Times New Roman" w:hAnsi="Times New Roman"/>
          <w:i/>
          <w:sz w:val="24"/>
        </w:rPr>
        <w:t>antidopinga organizācijām</w:t>
      </w:r>
      <w:r>
        <w:rPr>
          <w:rFonts w:ascii="Times New Roman" w:hAnsi="Times New Roman"/>
          <w:sz w:val="24"/>
        </w:rPr>
        <w:t xml:space="preserve">, kas pilnvarotas šim </w:t>
      </w:r>
      <w:r>
        <w:rPr>
          <w:rFonts w:ascii="Times New Roman" w:hAnsi="Times New Roman"/>
          <w:i/>
          <w:sz w:val="24"/>
        </w:rPr>
        <w:t>sportistam</w:t>
      </w:r>
      <w:r>
        <w:rPr>
          <w:rFonts w:ascii="Times New Roman" w:hAnsi="Times New Roman"/>
          <w:sz w:val="24"/>
        </w:rPr>
        <w:t xml:space="preserve"> veikt </w:t>
      </w:r>
      <w:r>
        <w:rPr>
          <w:rFonts w:ascii="Times New Roman" w:hAnsi="Times New Roman"/>
          <w:i/>
          <w:sz w:val="24"/>
        </w:rPr>
        <w:t>pārbaudes</w:t>
      </w:r>
      <w:r>
        <w:rPr>
          <w:rFonts w:ascii="Times New Roman" w:hAnsi="Times New Roman"/>
          <w:sz w:val="24"/>
        </w:rPr>
        <w:t>.</w:t>
      </w:r>
      <w:r>
        <w:rPr>
          <w:rStyle w:val="FootnoteReference"/>
          <w:rFonts w:ascii="Times New Roman" w:eastAsia="Verdana" w:hAnsi="Times New Roman" w:cs="Verdana"/>
          <w:noProof/>
          <w:sz w:val="24"/>
          <w:szCs w:val="19"/>
        </w:rPr>
        <w:footnoteReference w:id="92"/>
      </w:r>
    </w:p>
    <w:p w14:paraId="472C4426" w14:textId="77777777" w:rsidR="0007026B" w:rsidRPr="00DD70E9" w:rsidRDefault="0007026B" w:rsidP="00DD70E9">
      <w:pPr>
        <w:jc w:val="both"/>
        <w:rPr>
          <w:rFonts w:ascii="Times New Roman" w:eastAsia="Trebuchet MS" w:hAnsi="Times New Roman" w:cs="Trebuchet MS"/>
          <w:b/>
          <w:bCs/>
          <w:noProof/>
          <w:sz w:val="24"/>
        </w:rPr>
      </w:pPr>
    </w:p>
    <w:p w14:paraId="083F3C5A" w14:textId="322B7345" w:rsidR="0007026B" w:rsidRPr="00CA1196" w:rsidRDefault="0007026B" w:rsidP="00C71C23">
      <w:pPr>
        <w:pStyle w:val="Heading2"/>
        <w:rPr>
          <w:rFonts w:eastAsia="Trebuchet MS" w:cs="Trebuchet MS"/>
          <w:bCs/>
          <w:noProof/>
          <w:szCs w:val="11"/>
        </w:rPr>
      </w:pPr>
      <w:bookmarkStart w:id="405" w:name="_bookmark211"/>
      <w:bookmarkStart w:id="406" w:name="_Toc56176330"/>
      <w:bookmarkEnd w:id="405"/>
      <w:r>
        <w:t>14.6. Datu privātums</w:t>
      </w:r>
      <w:r w:rsidR="00CA1196">
        <w:rPr>
          <w:rStyle w:val="FootnoteReference"/>
          <w:rFonts w:cs="Tahoma"/>
          <w:b w:val="0"/>
          <w:bCs/>
          <w:noProof/>
        </w:rPr>
        <w:footnoteReference w:id="93"/>
      </w:r>
      <w:bookmarkEnd w:id="406"/>
    </w:p>
    <w:p w14:paraId="12ADB2D2" w14:textId="77777777" w:rsidR="00CA1196" w:rsidRDefault="00CA1196" w:rsidP="00DD70E9">
      <w:pPr>
        <w:jc w:val="both"/>
        <w:rPr>
          <w:rFonts w:ascii="Times New Roman" w:hAnsi="Times New Roman"/>
          <w:i/>
          <w:noProof/>
          <w:sz w:val="24"/>
        </w:rPr>
      </w:pPr>
    </w:p>
    <w:p w14:paraId="0670AFC5" w14:textId="4E05FB2B" w:rsidR="0007026B" w:rsidRPr="00CA1196" w:rsidRDefault="0007026B" w:rsidP="00CA1196">
      <w:pPr>
        <w:jc w:val="both"/>
        <w:rPr>
          <w:rFonts w:ascii="Times New Roman" w:eastAsia="Trebuchet MS" w:hAnsi="Times New Roman" w:cs="Trebuchet MS"/>
          <w:noProof/>
          <w:sz w:val="24"/>
          <w:szCs w:val="19"/>
        </w:rPr>
      </w:pPr>
      <w:r>
        <w:rPr>
          <w:rFonts w:ascii="Times New Roman" w:hAnsi="Times New Roman"/>
          <w:i/>
          <w:iCs/>
          <w:sz w:val="24"/>
        </w:rPr>
        <w:t>Antidopinga organizācijas</w:t>
      </w:r>
      <w:r>
        <w:rPr>
          <w:rFonts w:ascii="Times New Roman" w:hAnsi="Times New Roman"/>
          <w:sz w:val="24"/>
        </w:rPr>
        <w:t xml:space="preserve"> var vākt, glabāt, apstrādāt un izpaust personas datus par </w:t>
      </w:r>
      <w:r>
        <w:rPr>
          <w:rFonts w:ascii="Times New Roman" w:hAnsi="Times New Roman"/>
          <w:i/>
          <w:iCs/>
          <w:sz w:val="24"/>
        </w:rPr>
        <w:t>sportistiem</w:t>
      </w:r>
      <w:r>
        <w:rPr>
          <w:rFonts w:ascii="Times New Roman" w:hAnsi="Times New Roman"/>
          <w:sz w:val="24"/>
        </w:rPr>
        <w:t xml:space="preserve"> un citām </w:t>
      </w:r>
      <w:r>
        <w:rPr>
          <w:rFonts w:ascii="Times New Roman" w:hAnsi="Times New Roman"/>
          <w:i/>
          <w:iCs/>
          <w:sz w:val="24"/>
        </w:rPr>
        <w:t>personām</w:t>
      </w:r>
      <w:r>
        <w:rPr>
          <w:rFonts w:ascii="Times New Roman" w:hAnsi="Times New Roman"/>
          <w:sz w:val="24"/>
        </w:rPr>
        <w:t xml:space="preserve">, ja tas nepieciešams un ir atbilstīgi, lai veiktu </w:t>
      </w:r>
      <w:r>
        <w:rPr>
          <w:rFonts w:ascii="Times New Roman" w:hAnsi="Times New Roman"/>
          <w:i/>
          <w:iCs/>
          <w:sz w:val="24"/>
        </w:rPr>
        <w:t>antidopinga pasākumus</w:t>
      </w:r>
      <w:r>
        <w:rPr>
          <w:rFonts w:ascii="Times New Roman" w:hAnsi="Times New Roman"/>
          <w:sz w:val="24"/>
        </w:rPr>
        <w:t xml:space="preserve"> saskaņā ar </w:t>
      </w:r>
      <w:r>
        <w:rPr>
          <w:rFonts w:ascii="Times New Roman" w:hAnsi="Times New Roman"/>
          <w:i/>
          <w:iCs/>
          <w:sz w:val="24"/>
        </w:rPr>
        <w:t>Kodeksu</w:t>
      </w:r>
      <w:bookmarkStart w:id="407" w:name="ARTICLE_15 IMPLEMENTATION_OF_DECISIONS"/>
      <w:bookmarkStart w:id="408" w:name="15.1_Automatic_Binding_Effect_of_Decisio"/>
      <w:bookmarkStart w:id="409" w:name="_bookmark212"/>
      <w:bookmarkEnd w:id="407"/>
      <w:bookmarkEnd w:id="408"/>
      <w:bookmarkEnd w:id="409"/>
      <w:r>
        <w:rPr>
          <w:rFonts w:ascii="Times New Roman" w:hAnsi="Times New Roman"/>
          <w:sz w:val="24"/>
        </w:rPr>
        <w:t xml:space="preserve"> un </w:t>
      </w:r>
      <w:r>
        <w:rPr>
          <w:rFonts w:ascii="Times New Roman" w:hAnsi="Times New Roman"/>
          <w:i/>
          <w:iCs/>
          <w:sz w:val="24"/>
        </w:rPr>
        <w:t>starptautiskajiem standartiem</w:t>
      </w:r>
      <w:r>
        <w:rPr>
          <w:rFonts w:ascii="Times New Roman" w:hAnsi="Times New Roman"/>
          <w:sz w:val="24"/>
        </w:rPr>
        <w:t xml:space="preserve"> (tostarp saskaņā ar </w:t>
      </w:r>
      <w:r>
        <w:rPr>
          <w:rFonts w:ascii="Times New Roman" w:hAnsi="Times New Roman"/>
          <w:i/>
          <w:iCs/>
          <w:sz w:val="24"/>
        </w:rPr>
        <w:t>Starptautisko</w:t>
      </w:r>
      <w:r>
        <w:rPr>
          <w:rFonts w:ascii="Times New Roman" w:hAnsi="Times New Roman"/>
          <w:sz w:val="24"/>
        </w:rPr>
        <w:t xml:space="preserve"> privātuma un personas datu aizsardzības </w:t>
      </w:r>
      <w:r>
        <w:rPr>
          <w:rFonts w:ascii="Times New Roman" w:hAnsi="Times New Roman"/>
          <w:i/>
          <w:iCs/>
          <w:sz w:val="24"/>
        </w:rPr>
        <w:t>standartu</w:t>
      </w:r>
      <w:r>
        <w:rPr>
          <w:rFonts w:ascii="Times New Roman" w:hAnsi="Times New Roman"/>
          <w:sz w:val="24"/>
        </w:rPr>
        <w:t>) un atbilstīgi piemērojamiem tiesību aktiem.</w:t>
      </w:r>
    </w:p>
    <w:p w14:paraId="2C13DBDB" w14:textId="77777777" w:rsidR="0007026B" w:rsidRPr="00DD70E9" w:rsidRDefault="0007026B" w:rsidP="00DD70E9">
      <w:pPr>
        <w:jc w:val="both"/>
        <w:rPr>
          <w:rFonts w:ascii="Times New Roman" w:eastAsia="Verdana" w:hAnsi="Times New Roman" w:cs="Verdana"/>
          <w:noProof/>
          <w:sz w:val="24"/>
          <w:szCs w:val="29"/>
        </w:rPr>
      </w:pPr>
    </w:p>
    <w:p w14:paraId="10E61862" w14:textId="4185C40E" w:rsidR="0007026B" w:rsidRPr="00DD70E9" w:rsidRDefault="0007026B" w:rsidP="00DD70E9">
      <w:pPr>
        <w:jc w:val="both"/>
        <w:rPr>
          <w:rFonts w:ascii="Times New Roman" w:eastAsia="Verdana" w:hAnsi="Times New Roman" w:cs="Verdana"/>
          <w:noProof/>
          <w:sz w:val="24"/>
          <w:szCs w:val="2"/>
        </w:rPr>
      </w:pPr>
    </w:p>
    <w:p w14:paraId="66422770" w14:textId="77777777" w:rsidR="0007026B" w:rsidRPr="00CA1196" w:rsidRDefault="0007026B" w:rsidP="00C71C23">
      <w:pPr>
        <w:pStyle w:val="Heading1"/>
        <w:rPr>
          <w:noProof/>
        </w:rPr>
      </w:pPr>
      <w:bookmarkStart w:id="410" w:name="_bookmark213"/>
      <w:bookmarkStart w:id="411" w:name="_Toc56176331"/>
      <w:bookmarkEnd w:id="410"/>
      <w:r>
        <w:t>15. PANTS. LĒMUMU ĪSTENOŠANA</w:t>
      </w:r>
      <w:bookmarkEnd w:id="411"/>
    </w:p>
    <w:p w14:paraId="12EFEA9A" w14:textId="77777777" w:rsidR="0007026B" w:rsidRPr="00DD70E9" w:rsidRDefault="0007026B" w:rsidP="00DD70E9">
      <w:pPr>
        <w:jc w:val="both"/>
        <w:rPr>
          <w:rFonts w:ascii="Times New Roman" w:eastAsia="Tahoma" w:hAnsi="Times New Roman" w:cs="Tahoma"/>
          <w:noProof/>
          <w:sz w:val="24"/>
          <w:szCs w:val="35"/>
        </w:rPr>
      </w:pPr>
    </w:p>
    <w:p w14:paraId="1907D38A" w14:textId="52B27BE8" w:rsidR="0007026B" w:rsidRPr="00CA1196" w:rsidRDefault="00CA1196" w:rsidP="00C71C23">
      <w:pPr>
        <w:pStyle w:val="Heading2"/>
        <w:rPr>
          <w:rFonts w:eastAsia="Calibri" w:cs="Calibri"/>
          <w:bCs/>
          <w:noProof/>
          <w:szCs w:val="19"/>
        </w:rPr>
      </w:pPr>
      <w:bookmarkStart w:id="412" w:name="_Toc56176332"/>
      <w:r>
        <w:t xml:space="preserve">15.1. </w:t>
      </w:r>
      <w:r>
        <w:rPr>
          <w:i/>
        </w:rPr>
        <w:t>Parakstītāja antidopinga organizāciju</w:t>
      </w:r>
      <w:r>
        <w:t xml:space="preserve"> pieņemto lēmumu automātiskais juridiski saistošais spēks</w:t>
      </w:r>
      <w:bookmarkEnd w:id="412"/>
    </w:p>
    <w:p w14:paraId="0CDFDE2E" w14:textId="77777777" w:rsidR="00CA1196" w:rsidRDefault="00CA1196" w:rsidP="00CA1196">
      <w:pPr>
        <w:pStyle w:val="BodyText"/>
        <w:tabs>
          <w:tab w:val="left" w:pos="2281"/>
        </w:tabs>
        <w:ind w:left="0"/>
        <w:jc w:val="both"/>
        <w:rPr>
          <w:rFonts w:ascii="Times New Roman" w:hAnsi="Times New Roman"/>
          <w:noProof/>
          <w:sz w:val="24"/>
        </w:rPr>
      </w:pPr>
      <w:bookmarkStart w:id="413" w:name="_bookmark215"/>
      <w:bookmarkEnd w:id="413"/>
    </w:p>
    <w:p w14:paraId="5C4B1472" w14:textId="223B1B72" w:rsidR="0007026B" w:rsidRPr="00CA1196" w:rsidRDefault="00CA1196" w:rsidP="00CA1196">
      <w:pPr>
        <w:pStyle w:val="BodyText"/>
        <w:tabs>
          <w:tab w:val="left" w:pos="2281"/>
        </w:tabs>
        <w:ind w:left="709"/>
        <w:jc w:val="both"/>
        <w:rPr>
          <w:rFonts w:ascii="Times New Roman" w:hAnsi="Times New Roman"/>
          <w:noProof/>
          <w:sz w:val="24"/>
        </w:rPr>
      </w:pPr>
      <w:r>
        <w:rPr>
          <w:rFonts w:ascii="Times New Roman" w:hAnsi="Times New Roman"/>
          <w:sz w:val="24"/>
        </w:rPr>
        <w:t xml:space="preserve">15.1.1. Lēmums par antidopinga noteikumu pārkāpumu, ko pieņēmusi </w:t>
      </w:r>
      <w:r>
        <w:rPr>
          <w:rFonts w:ascii="Times New Roman" w:hAnsi="Times New Roman"/>
          <w:i/>
          <w:sz w:val="24"/>
        </w:rPr>
        <w:t xml:space="preserve">parakstītāja </w:t>
      </w:r>
      <w:r>
        <w:rPr>
          <w:rFonts w:ascii="Times New Roman" w:hAnsi="Times New Roman"/>
          <w:i/>
          <w:sz w:val="24"/>
        </w:rPr>
        <w:lastRenderedPageBreak/>
        <w:t>antidopinga organizācija</w:t>
      </w:r>
      <w:r>
        <w:rPr>
          <w:rFonts w:ascii="Times New Roman" w:hAnsi="Times New Roman"/>
          <w:sz w:val="24"/>
        </w:rPr>
        <w:t>, pārsūdzības iestāde (</w:t>
      </w:r>
      <w:r>
        <w:rPr>
          <w:rFonts w:ascii="Times New Roman" w:hAnsi="Times New Roman"/>
          <w:sz w:val="24"/>
          <w:u w:color="4754A4"/>
        </w:rPr>
        <w:t>13. panta 2. punkta 2. apakšpunkts</w:t>
      </w:r>
      <w:r>
        <w:rPr>
          <w:rFonts w:ascii="Times New Roman" w:hAnsi="Times New Roman"/>
          <w:sz w:val="24"/>
        </w:rPr>
        <w:t xml:space="preserve">) vai </w:t>
      </w:r>
      <w:r>
        <w:rPr>
          <w:rFonts w:ascii="Times New Roman" w:hAnsi="Times New Roman"/>
          <w:i/>
          <w:sz w:val="24"/>
        </w:rPr>
        <w:t>Sporta šķīrējtiesa</w:t>
      </w:r>
      <w:r>
        <w:rPr>
          <w:rFonts w:ascii="Times New Roman" w:hAnsi="Times New Roman"/>
          <w:sz w:val="24"/>
        </w:rPr>
        <w:t xml:space="preserve">, pēc paziņošanas procesa pusēm automātiski kļūst saistošs ne tikai šīm procesa pusēm, bet arī ikvienam </w:t>
      </w:r>
      <w:r>
        <w:rPr>
          <w:rFonts w:ascii="Times New Roman" w:hAnsi="Times New Roman"/>
          <w:i/>
          <w:sz w:val="24"/>
        </w:rPr>
        <w:t>parakstītājam</w:t>
      </w:r>
      <w:r>
        <w:rPr>
          <w:rFonts w:ascii="Times New Roman" w:hAnsi="Times New Roman"/>
          <w:sz w:val="24"/>
        </w:rPr>
        <w:t xml:space="preserve"> ikvienā sporta veidā, un tam ir turpmāk aprakstītā ietekme.</w:t>
      </w:r>
    </w:p>
    <w:p w14:paraId="1365B764" w14:textId="77777777" w:rsidR="00CA1196" w:rsidRPr="00CA1196" w:rsidRDefault="00CA1196" w:rsidP="00CA1196">
      <w:pPr>
        <w:tabs>
          <w:tab w:val="left" w:pos="3000"/>
        </w:tabs>
        <w:ind w:left="709"/>
        <w:jc w:val="both"/>
        <w:rPr>
          <w:rFonts w:ascii="Times New Roman" w:hAnsi="Times New Roman"/>
          <w:noProof/>
          <w:sz w:val="24"/>
        </w:rPr>
      </w:pPr>
    </w:p>
    <w:p w14:paraId="475C45E9" w14:textId="7529E621" w:rsidR="0007026B" w:rsidRPr="00CA1196" w:rsidRDefault="00CA1196" w:rsidP="00CA1196">
      <w:pPr>
        <w:tabs>
          <w:tab w:val="left" w:pos="3000"/>
        </w:tabs>
        <w:ind w:left="709"/>
        <w:jc w:val="both"/>
        <w:rPr>
          <w:rFonts w:ascii="Times New Roman" w:eastAsia="Verdana" w:hAnsi="Times New Roman" w:cs="Verdana"/>
          <w:noProof/>
          <w:sz w:val="24"/>
          <w:szCs w:val="19"/>
        </w:rPr>
      </w:pPr>
      <w:r>
        <w:rPr>
          <w:rFonts w:ascii="Times New Roman" w:hAnsi="Times New Roman"/>
          <w:sz w:val="24"/>
        </w:rPr>
        <w:t xml:space="preserve">15.1.1.1. Ikvienas iepriekš minētās iestādes lēmums, ar kuru ir noteikts </w:t>
      </w:r>
      <w:r>
        <w:rPr>
          <w:rFonts w:ascii="Times New Roman" w:hAnsi="Times New Roman"/>
          <w:i/>
          <w:sz w:val="24"/>
        </w:rPr>
        <w:t>pagaidu aizliegums</w:t>
      </w:r>
      <w:r>
        <w:rPr>
          <w:rFonts w:ascii="Times New Roman" w:hAnsi="Times New Roman"/>
          <w:sz w:val="24"/>
        </w:rPr>
        <w:t xml:space="preserve"> piedalīties sacensībās (pēc tam, kad ir notikusi </w:t>
      </w:r>
      <w:r>
        <w:rPr>
          <w:rFonts w:ascii="Times New Roman" w:hAnsi="Times New Roman"/>
          <w:i/>
          <w:sz w:val="24"/>
        </w:rPr>
        <w:t>iepriekšēja lietas izskatīšana</w:t>
      </w:r>
      <w:r>
        <w:rPr>
          <w:rFonts w:ascii="Times New Roman" w:hAnsi="Times New Roman"/>
          <w:sz w:val="24"/>
        </w:rPr>
        <w:t xml:space="preserve"> vai </w:t>
      </w:r>
      <w:r>
        <w:rPr>
          <w:rFonts w:ascii="Times New Roman" w:hAnsi="Times New Roman"/>
          <w:i/>
          <w:sz w:val="24"/>
        </w:rPr>
        <w:t>sportists</w:t>
      </w:r>
      <w:r>
        <w:rPr>
          <w:rFonts w:ascii="Times New Roman" w:hAnsi="Times New Roman"/>
          <w:sz w:val="24"/>
        </w:rPr>
        <w:t xml:space="preserve"> vai cita </w:t>
      </w:r>
      <w:r>
        <w:rPr>
          <w:rFonts w:ascii="Times New Roman" w:hAnsi="Times New Roman"/>
          <w:i/>
          <w:sz w:val="24"/>
        </w:rPr>
        <w:t>persona</w:t>
      </w:r>
      <w:r>
        <w:rPr>
          <w:rFonts w:ascii="Times New Roman" w:hAnsi="Times New Roman"/>
          <w:sz w:val="24"/>
        </w:rPr>
        <w:t xml:space="preserve"> ir vai nu piekritusi </w:t>
      </w:r>
      <w:r>
        <w:rPr>
          <w:rFonts w:ascii="Times New Roman" w:hAnsi="Times New Roman"/>
          <w:i/>
          <w:sz w:val="24"/>
        </w:rPr>
        <w:t>pagaidu aizliegumam</w:t>
      </w:r>
      <w:r>
        <w:rPr>
          <w:rFonts w:ascii="Times New Roman" w:hAnsi="Times New Roman"/>
          <w:sz w:val="24"/>
        </w:rPr>
        <w:t xml:space="preserve"> piedalīties sacensībās, vai atteikusies no tiesībām uz </w:t>
      </w:r>
      <w:r>
        <w:rPr>
          <w:rFonts w:ascii="Times New Roman" w:hAnsi="Times New Roman"/>
          <w:i/>
          <w:sz w:val="24"/>
        </w:rPr>
        <w:t>iepriekšēju lietas izskatīšanu</w:t>
      </w:r>
      <w:r>
        <w:rPr>
          <w:rFonts w:ascii="Times New Roman" w:hAnsi="Times New Roman"/>
          <w:sz w:val="24"/>
        </w:rPr>
        <w:t xml:space="preserve">, paātrinātu lietas izskatīšanu vai paātrinātu pārsūdzību saskaņā ar </w:t>
      </w:r>
      <w:r>
        <w:rPr>
          <w:rFonts w:ascii="Times New Roman" w:hAnsi="Times New Roman"/>
          <w:sz w:val="24"/>
          <w:u w:color="4754A4"/>
        </w:rPr>
        <w:t>7. panta 4. punkta 3. apakšpunktu</w:t>
      </w:r>
      <w:r>
        <w:rPr>
          <w:rFonts w:ascii="Times New Roman" w:hAnsi="Times New Roman"/>
          <w:sz w:val="24"/>
        </w:rPr>
        <w:t xml:space="preserve">), automātiski aizliedz </w:t>
      </w:r>
      <w:r>
        <w:rPr>
          <w:rFonts w:ascii="Times New Roman" w:hAnsi="Times New Roman"/>
          <w:i/>
          <w:sz w:val="24"/>
        </w:rPr>
        <w:t>sportistam</w:t>
      </w:r>
      <w:r>
        <w:rPr>
          <w:rFonts w:ascii="Times New Roman" w:hAnsi="Times New Roman"/>
          <w:sz w:val="24"/>
        </w:rPr>
        <w:t xml:space="preserve"> vai citai </w:t>
      </w:r>
      <w:r>
        <w:rPr>
          <w:rFonts w:ascii="Times New Roman" w:hAnsi="Times New Roman"/>
          <w:i/>
          <w:sz w:val="24"/>
        </w:rPr>
        <w:t>personai</w:t>
      </w:r>
      <w:r>
        <w:rPr>
          <w:rFonts w:ascii="Times New Roman" w:hAnsi="Times New Roman"/>
          <w:sz w:val="24"/>
        </w:rPr>
        <w:t xml:space="preserve"> </w:t>
      </w:r>
      <w:r>
        <w:rPr>
          <w:rFonts w:ascii="Times New Roman" w:hAnsi="Times New Roman"/>
          <w:i/>
          <w:sz w:val="24"/>
        </w:rPr>
        <w:t>pagaidu aizlieguma</w:t>
      </w:r>
      <w:r>
        <w:rPr>
          <w:rFonts w:ascii="Times New Roman" w:hAnsi="Times New Roman"/>
          <w:sz w:val="24"/>
        </w:rPr>
        <w:t xml:space="preserve"> laikā piedalīties sacensībās (kā minēts </w:t>
      </w:r>
      <w:r>
        <w:rPr>
          <w:rFonts w:ascii="Times New Roman" w:hAnsi="Times New Roman"/>
          <w:sz w:val="24"/>
          <w:u w:color="4754A4"/>
        </w:rPr>
        <w:t>10. panta 14. punkta 1. apakšpunktā</w:t>
      </w:r>
      <w:r>
        <w:rPr>
          <w:rFonts w:ascii="Times New Roman" w:hAnsi="Times New Roman"/>
          <w:sz w:val="24"/>
        </w:rPr>
        <w:t xml:space="preserve">) jebkurā sporta veidā un jebkura </w:t>
      </w:r>
      <w:r>
        <w:rPr>
          <w:rFonts w:ascii="Times New Roman" w:hAnsi="Times New Roman"/>
          <w:i/>
          <w:sz w:val="24"/>
        </w:rPr>
        <w:t>parakstītāja</w:t>
      </w:r>
      <w:r>
        <w:rPr>
          <w:rFonts w:ascii="Times New Roman" w:hAnsi="Times New Roman"/>
          <w:sz w:val="24"/>
        </w:rPr>
        <w:t xml:space="preserve"> piekritībā.</w:t>
      </w:r>
    </w:p>
    <w:p w14:paraId="00168C8B" w14:textId="77777777" w:rsidR="00CA1196" w:rsidRPr="00CA1196" w:rsidRDefault="00CA1196" w:rsidP="00CA1196">
      <w:pPr>
        <w:pStyle w:val="BodyText"/>
        <w:tabs>
          <w:tab w:val="left" w:pos="3000"/>
        </w:tabs>
        <w:ind w:left="709"/>
        <w:jc w:val="both"/>
        <w:rPr>
          <w:rFonts w:ascii="Times New Roman" w:hAnsi="Times New Roman"/>
          <w:noProof/>
          <w:sz w:val="24"/>
        </w:rPr>
      </w:pPr>
    </w:p>
    <w:p w14:paraId="7D3A5BF6" w14:textId="7085023E" w:rsidR="0007026B" w:rsidRPr="00CA1196" w:rsidRDefault="00CA1196" w:rsidP="00CA1196">
      <w:pPr>
        <w:pStyle w:val="BodyText"/>
        <w:tabs>
          <w:tab w:val="left" w:pos="3000"/>
        </w:tabs>
        <w:ind w:left="709"/>
        <w:jc w:val="both"/>
        <w:rPr>
          <w:rFonts w:ascii="Times New Roman" w:hAnsi="Times New Roman"/>
          <w:noProof/>
          <w:sz w:val="24"/>
        </w:rPr>
      </w:pPr>
      <w:r>
        <w:rPr>
          <w:rFonts w:ascii="Times New Roman" w:hAnsi="Times New Roman"/>
          <w:sz w:val="24"/>
        </w:rPr>
        <w:t xml:space="preserve">15.1.1.2. Ikvienas iepriekš minētās iestādes lēmums, ar kuru tiek noteikts </w:t>
      </w:r>
      <w:r>
        <w:rPr>
          <w:rFonts w:ascii="Times New Roman" w:hAnsi="Times New Roman"/>
          <w:i/>
          <w:sz w:val="24"/>
        </w:rPr>
        <w:t>diskvalifikācijas</w:t>
      </w:r>
      <w:r>
        <w:rPr>
          <w:rFonts w:ascii="Times New Roman" w:hAnsi="Times New Roman"/>
          <w:sz w:val="24"/>
        </w:rPr>
        <w:t xml:space="preserve"> periods (pēc tam, kad ir notikusi lietas izskatīšana vai arī apsūdzētais ir atteicies no tās), automātiski aizliedz </w:t>
      </w:r>
      <w:r>
        <w:rPr>
          <w:rFonts w:ascii="Times New Roman" w:hAnsi="Times New Roman"/>
          <w:i/>
          <w:sz w:val="24"/>
        </w:rPr>
        <w:t>sportistam</w:t>
      </w:r>
      <w:r>
        <w:rPr>
          <w:rFonts w:ascii="Times New Roman" w:hAnsi="Times New Roman"/>
          <w:sz w:val="24"/>
        </w:rPr>
        <w:t xml:space="preserve"> vai citai </w:t>
      </w:r>
      <w:r>
        <w:rPr>
          <w:rFonts w:ascii="Times New Roman" w:hAnsi="Times New Roman"/>
          <w:i/>
          <w:sz w:val="24"/>
        </w:rPr>
        <w:t>personai</w:t>
      </w:r>
      <w:r>
        <w:rPr>
          <w:rFonts w:ascii="Times New Roman" w:hAnsi="Times New Roman"/>
          <w:sz w:val="24"/>
        </w:rPr>
        <w:t xml:space="preserve"> </w:t>
      </w:r>
      <w:r>
        <w:rPr>
          <w:rFonts w:ascii="Times New Roman" w:hAnsi="Times New Roman"/>
          <w:i/>
          <w:sz w:val="24"/>
        </w:rPr>
        <w:t>diskvalifikācijas</w:t>
      </w:r>
      <w:r>
        <w:rPr>
          <w:rFonts w:ascii="Times New Roman" w:hAnsi="Times New Roman"/>
          <w:sz w:val="24"/>
        </w:rPr>
        <w:t xml:space="preserve"> periodā piedalīties sacensībās (kā minēts </w:t>
      </w:r>
      <w:r>
        <w:rPr>
          <w:rFonts w:ascii="Times New Roman" w:hAnsi="Times New Roman"/>
          <w:sz w:val="24"/>
          <w:u w:color="4754A4"/>
        </w:rPr>
        <w:t>10. panta 14. punkta 1. apakšpunktā</w:t>
      </w:r>
      <w:r>
        <w:rPr>
          <w:rFonts w:ascii="Times New Roman" w:hAnsi="Times New Roman"/>
          <w:sz w:val="24"/>
        </w:rPr>
        <w:t>) jebkurā sporta veidā parakstītāja piekritībā.</w:t>
      </w:r>
    </w:p>
    <w:p w14:paraId="3F1BEF46" w14:textId="77777777" w:rsidR="00CA1196" w:rsidRPr="00CA1196" w:rsidRDefault="00CA1196" w:rsidP="00CA1196">
      <w:pPr>
        <w:pStyle w:val="BodyText"/>
        <w:tabs>
          <w:tab w:val="left" w:pos="2820"/>
        </w:tabs>
        <w:ind w:left="709"/>
        <w:jc w:val="both"/>
        <w:rPr>
          <w:rFonts w:ascii="Times New Roman" w:hAnsi="Times New Roman"/>
          <w:noProof/>
          <w:sz w:val="24"/>
        </w:rPr>
      </w:pPr>
    </w:p>
    <w:p w14:paraId="42E6D5CB" w14:textId="38474292" w:rsidR="0007026B" w:rsidRPr="00CA1196" w:rsidRDefault="00CA1196" w:rsidP="00CA1196">
      <w:pPr>
        <w:pStyle w:val="BodyText"/>
        <w:tabs>
          <w:tab w:val="left" w:pos="2820"/>
        </w:tabs>
        <w:ind w:left="709"/>
        <w:jc w:val="both"/>
        <w:rPr>
          <w:rFonts w:ascii="Times New Roman" w:hAnsi="Times New Roman"/>
          <w:noProof/>
          <w:sz w:val="24"/>
        </w:rPr>
      </w:pPr>
      <w:r>
        <w:rPr>
          <w:rFonts w:ascii="Times New Roman" w:hAnsi="Times New Roman"/>
          <w:sz w:val="24"/>
        </w:rPr>
        <w:t xml:space="preserve">15.1.1.3. Ikvienas iepriekš minētās iestādes lēmums par antidopinga noteikumu pārkāpuma atzīšanu automātiski ir saistošs visiem </w:t>
      </w:r>
      <w:r>
        <w:rPr>
          <w:rFonts w:ascii="Times New Roman" w:hAnsi="Times New Roman"/>
          <w:i/>
          <w:iCs/>
          <w:sz w:val="24"/>
        </w:rPr>
        <w:t>parakstītājiem</w:t>
      </w:r>
      <w:r>
        <w:rPr>
          <w:rFonts w:ascii="Times New Roman" w:hAnsi="Times New Roman"/>
          <w:sz w:val="24"/>
        </w:rPr>
        <w:t>.</w:t>
      </w:r>
    </w:p>
    <w:p w14:paraId="7C36146F" w14:textId="77777777" w:rsidR="00CA1196" w:rsidRPr="00CA1196" w:rsidRDefault="00CA1196" w:rsidP="00CA1196">
      <w:pPr>
        <w:pStyle w:val="BodyText"/>
        <w:tabs>
          <w:tab w:val="left" w:pos="2820"/>
        </w:tabs>
        <w:ind w:left="709"/>
        <w:jc w:val="both"/>
        <w:rPr>
          <w:rFonts w:ascii="Times New Roman" w:hAnsi="Times New Roman"/>
          <w:noProof/>
          <w:sz w:val="24"/>
        </w:rPr>
      </w:pPr>
    </w:p>
    <w:p w14:paraId="411F369E" w14:textId="3FD067AE" w:rsidR="0007026B" w:rsidRPr="00DD70E9" w:rsidRDefault="00CA1196" w:rsidP="00CA1196">
      <w:pPr>
        <w:pStyle w:val="BodyText"/>
        <w:tabs>
          <w:tab w:val="left" w:pos="2820"/>
        </w:tabs>
        <w:ind w:left="709"/>
        <w:jc w:val="both"/>
        <w:rPr>
          <w:rFonts w:ascii="Times New Roman" w:hAnsi="Times New Roman"/>
          <w:noProof/>
          <w:sz w:val="24"/>
        </w:rPr>
      </w:pPr>
      <w:r>
        <w:rPr>
          <w:rFonts w:ascii="Times New Roman" w:hAnsi="Times New Roman"/>
          <w:sz w:val="24"/>
        </w:rPr>
        <w:t xml:space="preserve">15.1.1.4. Ja kāda no iepriekš minētajām iestādēm nolemj </w:t>
      </w:r>
      <w:r>
        <w:rPr>
          <w:rFonts w:ascii="Times New Roman" w:hAnsi="Times New Roman"/>
          <w:i/>
          <w:sz w:val="24"/>
        </w:rPr>
        <w:t>anulēt</w:t>
      </w:r>
      <w:r>
        <w:rPr>
          <w:rFonts w:ascii="Times New Roman" w:hAnsi="Times New Roman"/>
          <w:sz w:val="24"/>
        </w:rPr>
        <w:t xml:space="preserve"> noteiktā periodā gūtus rezultātus saskaņā ar </w:t>
      </w:r>
      <w:r>
        <w:rPr>
          <w:rFonts w:ascii="Times New Roman" w:hAnsi="Times New Roman"/>
          <w:sz w:val="24"/>
          <w:u w:color="4754A4"/>
        </w:rPr>
        <w:t>10. panta 10. punktu</w:t>
      </w:r>
      <w:r>
        <w:rPr>
          <w:rFonts w:ascii="Times New Roman" w:hAnsi="Times New Roman"/>
          <w:sz w:val="24"/>
        </w:rPr>
        <w:t xml:space="preserve">, automātiski tiek </w:t>
      </w:r>
      <w:r>
        <w:rPr>
          <w:rFonts w:ascii="Times New Roman" w:hAnsi="Times New Roman"/>
          <w:i/>
          <w:sz w:val="24"/>
        </w:rPr>
        <w:t>anulēti</w:t>
      </w:r>
      <w:r>
        <w:rPr>
          <w:rFonts w:ascii="Times New Roman" w:hAnsi="Times New Roman"/>
          <w:sz w:val="24"/>
        </w:rPr>
        <w:t xml:space="preserve"> visi rezultāti, kas norādītajā periodā ir gūti jebkura </w:t>
      </w:r>
      <w:r>
        <w:rPr>
          <w:rFonts w:ascii="Times New Roman" w:hAnsi="Times New Roman"/>
          <w:i/>
          <w:sz w:val="24"/>
        </w:rPr>
        <w:t>parakstītāja</w:t>
      </w:r>
      <w:r>
        <w:rPr>
          <w:rFonts w:ascii="Times New Roman" w:hAnsi="Times New Roman"/>
          <w:sz w:val="24"/>
        </w:rPr>
        <w:t xml:space="preserve"> piekritībā.</w:t>
      </w:r>
    </w:p>
    <w:p w14:paraId="0BD6A163" w14:textId="77777777" w:rsidR="00CA1196" w:rsidRDefault="00CA1196" w:rsidP="00CA1196">
      <w:pPr>
        <w:pStyle w:val="BodyText"/>
        <w:tabs>
          <w:tab w:val="left" w:pos="2101"/>
        </w:tabs>
        <w:ind w:left="0"/>
        <w:jc w:val="both"/>
        <w:rPr>
          <w:rFonts w:ascii="Times New Roman" w:hAnsi="Times New Roman"/>
          <w:noProof/>
          <w:sz w:val="24"/>
        </w:rPr>
      </w:pPr>
    </w:p>
    <w:p w14:paraId="657F16B3" w14:textId="01DFB210" w:rsidR="0007026B" w:rsidRPr="00061F26" w:rsidRDefault="00CA1196" w:rsidP="00061F26">
      <w:pPr>
        <w:pStyle w:val="BodyText"/>
        <w:tabs>
          <w:tab w:val="left" w:pos="2101"/>
        </w:tabs>
        <w:ind w:left="426"/>
        <w:jc w:val="both"/>
        <w:rPr>
          <w:rFonts w:ascii="Times New Roman" w:hAnsi="Times New Roman"/>
          <w:noProof/>
          <w:sz w:val="24"/>
        </w:rPr>
      </w:pPr>
      <w:r>
        <w:rPr>
          <w:rFonts w:ascii="Times New Roman" w:hAnsi="Times New Roman"/>
          <w:sz w:val="24"/>
        </w:rPr>
        <w:t xml:space="preserve">15.1.2. Ikvienam </w:t>
      </w:r>
      <w:r>
        <w:rPr>
          <w:rFonts w:ascii="Times New Roman" w:hAnsi="Times New Roman"/>
          <w:i/>
          <w:iCs/>
          <w:sz w:val="24"/>
        </w:rPr>
        <w:t>parakstītājam</w:t>
      </w:r>
      <w:r>
        <w:rPr>
          <w:rFonts w:ascii="Times New Roman" w:hAnsi="Times New Roman"/>
          <w:sz w:val="24"/>
        </w:rPr>
        <w:t xml:space="preserve"> ir pienākums atzīt un īstenot lēmumus un to sekas saskaņā ar </w:t>
      </w:r>
      <w:r>
        <w:rPr>
          <w:rFonts w:ascii="Times New Roman" w:hAnsi="Times New Roman"/>
          <w:sz w:val="24"/>
          <w:u w:color="4754A4"/>
        </w:rPr>
        <w:t>15. panta 1. punkta 1. apakšpunkta</w:t>
      </w:r>
      <w:r>
        <w:rPr>
          <w:rFonts w:ascii="Times New Roman" w:hAnsi="Times New Roman"/>
          <w:sz w:val="24"/>
        </w:rPr>
        <w:t xml:space="preserve"> prasībām bez nepieciešamības veikt papildu darbības vai nu dienā, kad </w:t>
      </w:r>
      <w:r>
        <w:rPr>
          <w:rFonts w:ascii="Times New Roman" w:hAnsi="Times New Roman"/>
          <w:i/>
          <w:iCs/>
          <w:sz w:val="24"/>
        </w:rPr>
        <w:t>parakstītājs</w:t>
      </w:r>
      <w:r>
        <w:rPr>
          <w:rFonts w:ascii="Times New Roman" w:hAnsi="Times New Roman"/>
          <w:sz w:val="24"/>
        </w:rPr>
        <w:t xml:space="preserve"> saņem faktisku paziņojumu par lēmumu, vai dienā, kad attiecīgo lēmumu ievieto </w:t>
      </w:r>
      <w:r>
        <w:rPr>
          <w:rFonts w:ascii="Times New Roman" w:hAnsi="Times New Roman"/>
          <w:i/>
          <w:iCs/>
          <w:sz w:val="24"/>
        </w:rPr>
        <w:t>ADAMS</w:t>
      </w:r>
      <w:r>
        <w:rPr>
          <w:rFonts w:ascii="Times New Roman" w:hAnsi="Times New Roman"/>
          <w:sz w:val="24"/>
        </w:rPr>
        <w:t xml:space="preserve"> sistēmā, atkarībā no tā, kura no šīm dienām ir agrāk.</w:t>
      </w:r>
    </w:p>
    <w:p w14:paraId="4DB46324" w14:textId="77777777" w:rsidR="00CA1196" w:rsidRPr="00061F26" w:rsidRDefault="00CA1196" w:rsidP="00061F26">
      <w:pPr>
        <w:tabs>
          <w:tab w:val="left" w:pos="2100"/>
        </w:tabs>
        <w:ind w:left="426"/>
        <w:jc w:val="both"/>
        <w:rPr>
          <w:rFonts w:ascii="Times New Roman" w:hAnsi="Times New Roman"/>
          <w:noProof/>
          <w:sz w:val="24"/>
        </w:rPr>
      </w:pPr>
    </w:p>
    <w:p w14:paraId="5796BFEC" w14:textId="1E711FBA" w:rsidR="0007026B" w:rsidRPr="00061F26" w:rsidRDefault="00CA1196" w:rsidP="00061F26">
      <w:pPr>
        <w:tabs>
          <w:tab w:val="left" w:pos="2100"/>
        </w:tabs>
        <w:ind w:left="426"/>
        <w:jc w:val="both"/>
        <w:rPr>
          <w:rFonts w:ascii="Times New Roman" w:eastAsia="Verdana" w:hAnsi="Times New Roman" w:cs="Verdana"/>
          <w:noProof/>
          <w:sz w:val="24"/>
          <w:szCs w:val="19"/>
        </w:rPr>
      </w:pPr>
      <w:r>
        <w:rPr>
          <w:rFonts w:ascii="Times New Roman" w:hAnsi="Times New Roman"/>
          <w:sz w:val="24"/>
        </w:rPr>
        <w:t xml:space="preserve">15.1.3. </w:t>
      </w:r>
      <w:r>
        <w:rPr>
          <w:rFonts w:ascii="Times New Roman" w:hAnsi="Times New Roman"/>
          <w:i/>
          <w:sz w:val="24"/>
        </w:rPr>
        <w:t>Antidopinga organizācijas</w:t>
      </w:r>
      <w:r>
        <w:rPr>
          <w:rFonts w:ascii="Times New Roman" w:hAnsi="Times New Roman"/>
          <w:sz w:val="24"/>
        </w:rPr>
        <w:t xml:space="preserve">, pārsūdzības iestādes vai </w:t>
      </w:r>
      <w:r>
        <w:rPr>
          <w:rFonts w:ascii="Times New Roman" w:hAnsi="Times New Roman"/>
          <w:i/>
          <w:sz w:val="24"/>
        </w:rPr>
        <w:t>Sporta šķīrējtiesas</w:t>
      </w:r>
      <w:r>
        <w:rPr>
          <w:rFonts w:ascii="Times New Roman" w:hAnsi="Times New Roman"/>
          <w:sz w:val="24"/>
        </w:rPr>
        <w:t xml:space="preserve"> lēmums apturēt vai atcelt </w:t>
      </w:r>
      <w:r>
        <w:rPr>
          <w:rFonts w:ascii="Times New Roman" w:hAnsi="Times New Roman"/>
          <w:i/>
          <w:sz w:val="24"/>
        </w:rPr>
        <w:t>sekas</w:t>
      </w:r>
      <w:r>
        <w:rPr>
          <w:rFonts w:ascii="Times New Roman" w:hAnsi="Times New Roman"/>
          <w:sz w:val="24"/>
        </w:rPr>
        <w:t xml:space="preserve"> ir saistošas ikvienam </w:t>
      </w:r>
      <w:r>
        <w:rPr>
          <w:rFonts w:ascii="Times New Roman" w:hAnsi="Times New Roman"/>
          <w:i/>
          <w:sz w:val="24"/>
        </w:rPr>
        <w:t>parakstītājam</w:t>
      </w:r>
      <w:r>
        <w:rPr>
          <w:rFonts w:ascii="Times New Roman" w:hAnsi="Times New Roman"/>
          <w:sz w:val="24"/>
        </w:rPr>
        <w:t xml:space="preserve"> bez nepieciešamības veikt papildu darbības vai nu dienā, kad </w:t>
      </w:r>
      <w:r>
        <w:rPr>
          <w:rFonts w:ascii="Times New Roman" w:hAnsi="Times New Roman"/>
          <w:i/>
          <w:sz w:val="24"/>
        </w:rPr>
        <w:t>parakstītājs</w:t>
      </w:r>
      <w:r>
        <w:rPr>
          <w:rFonts w:ascii="Times New Roman" w:hAnsi="Times New Roman"/>
          <w:sz w:val="24"/>
        </w:rPr>
        <w:t xml:space="preserve"> saņem faktisku paziņojumu par lēmumu, vai dienā, kad lēmums tiek ievietots </w:t>
      </w:r>
      <w:r>
        <w:rPr>
          <w:rFonts w:ascii="Times New Roman" w:hAnsi="Times New Roman"/>
          <w:i/>
          <w:sz w:val="24"/>
        </w:rPr>
        <w:t>ADAMS</w:t>
      </w:r>
      <w:r>
        <w:rPr>
          <w:rFonts w:ascii="Times New Roman" w:hAnsi="Times New Roman"/>
          <w:sz w:val="24"/>
        </w:rPr>
        <w:t xml:space="preserve"> sistēmā, atkarībā no tā, kura no šīm dienām ir agrāk.</w:t>
      </w:r>
    </w:p>
    <w:p w14:paraId="647326A1" w14:textId="77777777" w:rsidR="00CA1196" w:rsidRPr="00061F26" w:rsidRDefault="00CA1196" w:rsidP="00061F26">
      <w:pPr>
        <w:tabs>
          <w:tab w:val="left" w:pos="2100"/>
        </w:tabs>
        <w:ind w:left="426"/>
        <w:jc w:val="both"/>
        <w:rPr>
          <w:rFonts w:ascii="Times New Roman" w:hAnsi="Times New Roman"/>
          <w:noProof/>
          <w:sz w:val="24"/>
        </w:rPr>
      </w:pPr>
      <w:bookmarkStart w:id="414" w:name="_bookmark216"/>
      <w:bookmarkEnd w:id="414"/>
    </w:p>
    <w:p w14:paraId="4D4D93FB" w14:textId="70F1D7F3" w:rsidR="0007026B" w:rsidRPr="00DD70E9" w:rsidRDefault="00CA1196" w:rsidP="00061F26">
      <w:pPr>
        <w:tabs>
          <w:tab w:val="left" w:pos="2100"/>
        </w:tabs>
        <w:ind w:left="426"/>
        <w:jc w:val="both"/>
        <w:rPr>
          <w:rFonts w:ascii="Times New Roman" w:eastAsia="Trebuchet MS" w:hAnsi="Times New Roman" w:cs="Trebuchet MS"/>
          <w:noProof/>
          <w:sz w:val="24"/>
          <w:szCs w:val="11"/>
        </w:rPr>
      </w:pPr>
      <w:r>
        <w:rPr>
          <w:rFonts w:ascii="Times New Roman" w:hAnsi="Times New Roman"/>
          <w:sz w:val="24"/>
        </w:rPr>
        <w:t xml:space="preserve">15.1.4. Neatkarīgi no jebkura </w:t>
      </w:r>
      <w:r>
        <w:rPr>
          <w:rFonts w:ascii="Times New Roman" w:hAnsi="Times New Roman"/>
          <w:sz w:val="24"/>
          <w:u w:color="4754A4"/>
        </w:rPr>
        <w:t>15. panta 1. punkta 1. apakšpunkta</w:t>
      </w:r>
      <w:r>
        <w:rPr>
          <w:rFonts w:ascii="Times New Roman" w:hAnsi="Times New Roman"/>
          <w:sz w:val="24"/>
        </w:rPr>
        <w:t xml:space="preserve"> noteikuma </w:t>
      </w:r>
      <w:r>
        <w:rPr>
          <w:rFonts w:ascii="Times New Roman" w:hAnsi="Times New Roman"/>
          <w:i/>
          <w:iCs/>
          <w:sz w:val="24"/>
        </w:rPr>
        <w:t>lielu sporta pasākumu rīkotājorganizācijas</w:t>
      </w:r>
      <w:r>
        <w:rPr>
          <w:rFonts w:ascii="Times New Roman" w:hAnsi="Times New Roman"/>
          <w:sz w:val="24"/>
        </w:rPr>
        <w:t xml:space="preserve"> lēmums par antidopinga noteikumu pārkāpumu, kas pieņemts paātrinātā procesā </w:t>
      </w:r>
      <w:r>
        <w:rPr>
          <w:rFonts w:ascii="Times New Roman" w:hAnsi="Times New Roman"/>
          <w:i/>
          <w:iCs/>
          <w:sz w:val="24"/>
        </w:rPr>
        <w:t>sporta pasākuma laikā</w:t>
      </w:r>
      <w:r>
        <w:rPr>
          <w:rFonts w:ascii="Times New Roman" w:hAnsi="Times New Roman"/>
          <w:sz w:val="24"/>
        </w:rPr>
        <w:t xml:space="preserve">, nav saistošs citiem </w:t>
      </w:r>
      <w:r>
        <w:rPr>
          <w:rFonts w:ascii="Times New Roman" w:hAnsi="Times New Roman"/>
          <w:i/>
          <w:iCs/>
          <w:sz w:val="24"/>
        </w:rPr>
        <w:t>parakstītājiem</w:t>
      </w:r>
      <w:r>
        <w:rPr>
          <w:rFonts w:ascii="Times New Roman" w:hAnsi="Times New Roman"/>
          <w:sz w:val="24"/>
        </w:rPr>
        <w:t xml:space="preserve">, ja vien </w:t>
      </w:r>
      <w:r>
        <w:rPr>
          <w:rFonts w:ascii="Times New Roman" w:hAnsi="Times New Roman"/>
          <w:i/>
          <w:iCs/>
          <w:sz w:val="24"/>
        </w:rPr>
        <w:t>lielu sporta pasākumu rīkotājorganizācijas</w:t>
      </w:r>
      <w:r>
        <w:rPr>
          <w:rFonts w:ascii="Times New Roman" w:hAnsi="Times New Roman"/>
          <w:sz w:val="24"/>
        </w:rPr>
        <w:t xml:space="preserve"> noteikumi neparedz </w:t>
      </w:r>
      <w:r>
        <w:rPr>
          <w:rFonts w:ascii="Times New Roman" w:hAnsi="Times New Roman"/>
          <w:i/>
          <w:iCs/>
          <w:sz w:val="24"/>
        </w:rPr>
        <w:t>sportistam</w:t>
      </w:r>
      <w:r>
        <w:rPr>
          <w:rFonts w:ascii="Times New Roman" w:hAnsi="Times New Roman"/>
          <w:sz w:val="24"/>
        </w:rPr>
        <w:t xml:space="preserve"> vai citai </w:t>
      </w:r>
      <w:r>
        <w:rPr>
          <w:rFonts w:ascii="Times New Roman" w:hAnsi="Times New Roman"/>
          <w:i/>
          <w:iCs/>
          <w:sz w:val="24"/>
        </w:rPr>
        <w:t>personai</w:t>
      </w:r>
      <w:r>
        <w:rPr>
          <w:rFonts w:ascii="Times New Roman" w:hAnsi="Times New Roman"/>
          <w:sz w:val="24"/>
        </w:rPr>
        <w:t xml:space="preserve"> iespēju pārsūdzēt šādu lēmumu nepaātrinātā procesā.</w:t>
      </w:r>
      <w:r w:rsidR="00061F26">
        <w:rPr>
          <w:rStyle w:val="FootnoteReference"/>
          <w:rFonts w:ascii="Times New Roman" w:hAnsi="Times New Roman"/>
          <w:noProof/>
          <w:sz w:val="24"/>
        </w:rPr>
        <w:footnoteReference w:id="94"/>
      </w:r>
    </w:p>
    <w:p w14:paraId="693B8302" w14:textId="77777777" w:rsidR="0007026B" w:rsidRPr="00DD70E9" w:rsidRDefault="0007026B" w:rsidP="00DD70E9">
      <w:pPr>
        <w:jc w:val="both"/>
        <w:rPr>
          <w:rFonts w:ascii="Times New Roman" w:eastAsia="Calibri" w:hAnsi="Times New Roman" w:cs="Calibri"/>
          <w:i/>
          <w:noProof/>
          <w:sz w:val="24"/>
          <w:szCs w:val="20"/>
        </w:rPr>
      </w:pPr>
    </w:p>
    <w:p w14:paraId="3073E489" w14:textId="47895F58" w:rsidR="0007026B" w:rsidRPr="00061F26" w:rsidRDefault="00061F26" w:rsidP="00C71C23">
      <w:pPr>
        <w:pStyle w:val="Heading2"/>
        <w:rPr>
          <w:bCs/>
          <w:noProof/>
        </w:rPr>
      </w:pPr>
      <w:bookmarkStart w:id="415" w:name="15.2_Implementation_of_Other_Decisions_b"/>
      <w:bookmarkStart w:id="416" w:name="15.3_Implementation_of_Decisions_by_Body"/>
      <w:bookmarkStart w:id="417" w:name="_bookmark217"/>
      <w:bookmarkStart w:id="418" w:name="_bookmark218"/>
      <w:bookmarkStart w:id="419" w:name="_Toc56176333"/>
      <w:bookmarkEnd w:id="415"/>
      <w:bookmarkEnd w:id="416"/>
      <w:bookmarkEnd w:id="417"/>
      <w:bookmarkEnd w:id="418"/>
      <w:r>
        <w:lastRenderedPageBreak/>
        <w:t xml:space="preserve">15.2. Citu </w:t>
      </w:r>
      <w:r>
        <w:rPr>
          <w:i/>
        </w:rPr>
        <w:t>antidopinga organizāciju</w:t>
      </w:r>
      <w:r>
        <w:t xml:space="preserve"> lēmumu īstenošana</w:t>
      </w:r>
      <w:bookmarkEnd w:id="419"/>
    </w:p>
    <w:p w14:paraId="467D23D0" w14:textId="77777777" w:rsidR="00061F26" w:rsidRDefault="00061F26" w:rsidP="00DD70E9">
      <w:pPr>
        <w:jc w:val="both"/>
        <w:rPr>
          <w:rFonts w:ascii="Times New Roman" w:hAnsi="Times New Roman"/>
          <w:i/>
          <w:noProof/>
          <w:sz w:val="24"/>
        </w:rPr>
      </w:pPr>
    </w:p>
    <w:p w14:paraId="69133681" w14:textId="258FC1D8" w:rsidR="0007026B" w:rsidRPr="00DD70E9" w:rsidRDefault="0007026B" w:rsidP="00DD70E9">
      <w:pPr>
        <w:jc w:val="both"/>
        <w:rPr>
          <w:rFonts w:ascii="Times New Roman" w:eastAsia="Trebuchet MS" w:hAnsi="Times New Roman" w:cs="Trebuchet MS"/>
          <w:noProof/>
          <w:sz w:val="24"/>
          <w:szCs w:val="11"/>
        </w:rPr>
      </w:pPr>
      <w:r>
        <w:rPr>
          <w:rFonts w:ascii="Times New Roman" w:hAnsi="Times New Roman"/>
          <w:i/>
          <w:sz w:val="24"/>
        </w:rPr>
        <w:t>Parakstītāji</w:t>
      </w:r>
      <w:r>
        <w:rPr>
          <w:rFonts w:ascii="Times New Roman" w:hAnsi="Times New Roman"/>
          <w:sz w:val="24"/>
        </w:rPr>
        <w:t xml:space="preserve"> var nolemt īstenot tādus citus </w:t>
      </w:r>
      <w:r>
        <w:rPr>
          <w:rFonts w:ascii="Times New Roman" w:hAnsi="Times New Roman"/>
          <w:i/>
          <w:sz w:val="24"/>
        </w:rPr>
        <w:t>antidopinga organizāciju</w:t>
      </w:r>
      <w:r>
        <w:rPr>
          <w:rFonts w:ascii="Times New Roman" w:hAnsi="Times New Roman"/>
          <w:sz w:val="24"/>
        </w:rPr>
        <w:t xml:space="preserve"> pieņemtos ar antidopingu saistītos lēmumus, kas nav minēti iepriekš </w:t>
      </w:r>
      <w:r>
        <w:rPr>
          <w:rFonts w:ascii="Times New Roman" w:hAnsi="Times New Roman"/>
          <w:sz w:val="24"/>
          <w:u w:color="4754A4"/>
        </w:rPr>
        <w:t>15. panta 1. punkta 1. apakšpunktā</w:t>
      </w:r>
      <w:r>
        <w:rPr>
          <w:rFonts w:ascii="Times New Roman" w:hAnsi="Times New Roman"/>
          <w:sz w:val="24"/>
        </w:rPr>
        <w:t xml:space="preserve">, piemēram, lēmumu par </w:t>
      </w:r>
      <w:r>
        <w:rPr>
          <w:rFonts w:ascii="Times New Roman" w:hAnsi="Times New Roman"/>
          <w:i/>
          <w:sz w:val="24"/>
        </w:rPr>
        <w:t>pagaidu aizliegumu</w:t>
      </w:r>
      <w:r>
        <w:rPr>
          <w:rFonts w:ascii="Times New Roman" w:hAnsi="Times New Roman"/>
          <w:sz w:val="24"/>
        </w:rPr>
        <w:t xml:space="preserve"> piedalīties sacensībās pirms </w:t>
      </w:r>
      <w:r>
        <w:rPr>
          <w:rFonts w:ascii="Times New Roman" w:hAnsi="Times New Roman"/>
          <w:i/>
          <w:sz w:val="24"/>
        </w:rPr>
        <w:t>iepriekšējas lietas izskatīšanas</w:t>
      </w:r>
      <w:r>
        <w:rPr>
          <w:rFonts w:ascii="Times New Roman" w:hAnsi="Times New Roman"/>
          <w:sz w:val="24"/>
        </w:rPr>
        <w:t xml:space="preserve"> vai </w:t>
      </w:r>
      <w:r>
        <w:rPr>
          <w:rFonts w:ascii="Times New Roman" w:hAnsi="Times New Roman"/>
          <w:i/>
          <w:sz w:val="24"/>
        </w:rPr>
        <w:t>sportista</w:t>
      </w:r>
      <w:r>
        <w:rPr>
          <w:rFonts w:ascii="Times New Roman" w:hAnsi="Times New Roman"/>
          <w:sz w:val="24"/>
        </w:rPr>
        <w:t xml:space="preserve"> vai citas </w:t>
      </w:r>
      <w:r>
        <w:rPr>
          <w:rFonts w:ascii="Times New Roman" w:hAnsi="Times New Roman"/>
          <w:i/>
          <w:sz w:val="24"/>
        </w:rPr>
        <w:t>personas</w:t>
      </w:r>
      <w:r>
        <w:rPr>
          <w:rFonts w:ascii="Times New Roman" w:hAnsi="Times New Roman"/>
          <w:sz w:val="24"/>
        </w:rPr>
        <w:t xml:space="preserve"> piekrišanas.</w:t>
      </w:r>
      <w:r w:rsidR="00061F26">
        <w:rPr>
          <w:rStyle w:val="FootnoteReference"/>
          <w:rFonts w:ascii="Times New Roman" w:hAnsi="Times New Roman"/>
          <w:noProof/>
          <w:sz w:val="24"/>
        </w:rPr>
        <w:footnoteReference w:id="95"/>
      </w:r>
    </w:p>
    <w:p w14:paraId="211EF1CB" w14:textId="77777777" w:rsidR="0007026B" w:rsidRPr="00DD70E9" w:rsidRDefault="0007026B" w:rsidP="00DD70E9">
      <w:pPr>
        <w:jc w:val="both"/>
        <w:rPr>
          <w:rFonts w:ascii="Times New Roman" w:eastAsia="Trebuchet MS" w:hAnsi="Times New Roman" w:cs="Trebuchet MS"/>
          <w:b/>
          <w:bCs/>
          <w:noProof/>
          <w:sz w:val="24"/>
        </w:rPr>
      </w:pPr>
    </w:p>
    <w:p w14:paraId="3B2EC70C" w14:textId="53E80878" w:rsidR="0007026B" w:rsidRPr="00061F26" w:rsidRDefault="00061F26" w:rsidP="00C71C23">
      <w:pPr>
        <w:pStyle w:val="Heading2"/>
        <w:rPr>
          <w:rFonts w:eastAsia="Calibri" w:cs="Calibri"/>
          <w:bCs/>
          <w:noProof/>
        </w:rPr>
      </w:pPr>
      <w:bookmarkStart w:id="420" w:name="_bookmark219"/>
      <w:bookmarkStart w:id="421" w:name="_Toc56176334"/>
      <w:bookmarkEnd w:id="420"/>
      <w:r>
        <w:t xml:space="preserve">15.3. Tādas organizācijas lēmumu īstenošana, kas nav </w:t>
      </w:r>
      <w:r>
        <w:rPr>
          <w:i/>
        </w:rPr>
        <w:t>parakstītājs</w:t>
      </w:r>
      <w:bookmarkEnd w:id="421"/>
    </w:p>
    <w:p w14:paraId="4F988A15" w14:textId="77777777" w:rsidR="00061F26" w:rsidRDefault="00061F26" w:rsidP="00DD70E9">
      <w:pPr>
        <w:pStyle w:val="BodyText"/>
        <w:ind w:left="0"/>
        <w:jc w:val="both"/>
        <w:rPr>
          <w:rFonts w:ascii="Times New Roman" w:hAnsi="Times New Roman"/>
          <w:noProof/>
          <w:sz w:val="24"/>
        </w:rPr>
      </w:pPr>
    </w:p>
    <w:p w14:paraId="0C96EA15" w14:textId="523A889F" w:rsidR="0007026B" w:rsidRPr="00DD70E9" w:rsidRDefault="0007026B" w:rsidP="00DD70E9">
      <w:pPr>
        <w:pStyle w:val="BodyText"/>
        <w:ind w:left="0"/>
        <w:jc w:val="both"/>
        <w:rPr>
          <w:rFonts w:ascii="Times New Roman" w:eastAsia="Trebuchet MS" w:hAnsi="Times New Roman" w:cs="Trebuchet MS"/>
          <w:noProof/>
          <w:sz w:val="24"/>
          <w:szCs w:val="11"/>
        </w:rPr>
      </w:pPr>
      <w:r>
        <w:rPr>
          <w:rFonts w:ascii="Times New Roman" w:hAnsi="Times New Roman"/>
          <w:sz w:val="24"/>
        </w:rPr>
        <w:t xml:space="preserve">Ikviens </w:t>
      </w:r>
      <w:r>
        <w:rPr>
          <w:rFonts w:ascii="Times New Roman" w:hAnsi="Times New Roman"/>
          <w:i/>
          <w:sz w:val="24"/>
        </w:rPr>
        <w:t>parakstītājs</w:t>
      </w:r>
      <w:r>
        <w:rPr>
          <w:rFonts w:ascii="Times New Roman" w:hAnsi="Times New Roman"/>
          <w:sz w:val="24"/>
        </w:rPr>
        <w:t xml:space="preserve"> tādu ar antidopingu saistītu lēmumu, kuru pieņēmusi organizācija, kas nav parakstījusi </w:t>
      </w:r>
      <w:r>
        <w:rPr>
          <w:rFonts w:ascii="Times New Roman" w:hAnsi="Times New Roman"/>
          <w:i/>
          <w:sz w:val="24"/>
        </w:rPr>
        <w:t>Kodeksu</w:t>
      </w:r>
      <w:r>
        <w:rPr>
          <w:rFonts w:ascii="Times New Roman" w:hAnsi="Times New Roman"/>
          <w:sz w:val="24"/>
        </w:rPr>
        <w:t xml:space="preserve">, īsteno tādā gadījumā, ja </w:t>
      </w:r>
      <w:r>
        <w:rPr>
          <w:rFonts w:ascii="Times New Roman" w:hAnsi="Times New Roman"/>
          <w:i/>
          <w:sz w:val="24"/>
        </w:rPr>
        <w:t>parakstītājs</w:t>
      </w:r>
      <w:r>
        <w:rPr>
          <w:rFonts w:ascii="Times New Roman" w:hAnsi="Times New Roman"/>
          <w:sz w:val="24"/>
        </w:rPr>
        <w:t xml:space="preserve"> atzīst, ka šis lēmums, domājams, ir šīs organizācijas atbildības jomā un šīs organizācijas antidopinga noteikumi citādi atbilst </w:t>
      </w:r>
      <w:r>
        <w:rPr>
          <w:rFonts w:ascii="Times New Roman" w:hAnsi="Times New Roman"/>
          <w:i/>
          <w:sz w:val="24"/>
        </w:rPr>
        <w:t>Kodeksam</w:t>
      </w:r>
      <w:r>
        <w:rPr>
          <w:rFonts w:ascii="Times New Roman" w:hAnsi="Times New Roman"/>
          <w:sz w:val="24"/>
        </w:rPr>
        <w:t>.</w:t>
      </w:r>
      <w:r w:rsidR="00061F26">
        <w:rPr>
          <w:rStyle w:val="FootnoteReference"/>
          <w:rFonts w:ascii="Times New Roman" w:hAnsi="Times New Roman"/>
          <w:noProof/>
          <w:sz w:val="24"/>
        </w:rPr>
        <w:footnoteReference w:id="96"/>
      </w:r>
    </w:p>
    <w:p w14:paraId="2A401471" w14:textId="77777777" w:rsidR="0007026B" w:rsidRPr="00DD70E9" w:rsidRDefault="0007026B" w:rsidP="00DD70E9">
      <w:pPr>
        <w:jc w:val="both"/>
        <w:rPr>
          <w:rFonts w:ascii="Times New Roman" w:eastAsia="Calibri" w:hAnsi="Times New Roman" w:cs="Calibri"/>
          <w:i/>
          <w:noProof/>
          <w:sz w:val="24"/>
          <w:szCs w:val="20"/>
        </w:rPr>
      </w:pPr>
    </w:p>
    <w:p w14:paraId="7E4D6B27" w14:textId="77777777" w:rsidR="0007026B" w:rsidRPr="00DD70E9" w:rsidRDefault="0007026B" w:rsidP="00DD70E9">
      <w:pPr>
        <w:jc w:val="both"/>
        <w:rPr>
          <w:rFonts w:ascii="Times New Roman" w:eastAsia="Calibri" w:hAnsi="Times New Roman" w:cs="Calibri"/>
          <w:i/>
          <w:noProof/>
          <w:sz w:val="24"/>
          <w:szCs w:val="21"/>
        </w:rPr>
      </w:pPr>
    </w:p>
    <w:p w14:paraId="7B14A981" w14:textId="58DBE397" w:rsidR="0007026B" w:rsidRPr="00061F26" w:rsidRDefault="0007026B" w:rsidP="00C71C23">
      <w:pPr>
        <w:pStyle w:val="Heading1"/>
        <w:rPr>
          <w:rFonts w:eastAsia="Tahoma" w:cs="Tahoma"/>
          <w:noProof/>
          <w:szCs w:val="26"/>
        </w:rPr>
      </w:pPr>
      <w:bookmarkStart w:id="422" w:name="ARTICLE_16 DOPING_CONTROL_FOR_ANIMALS_CO"/>
      <w:bookmarkStart w:id="423" w:name="ARTICLE_17 STATUTE_OF_LIMITATIONS"/>
      <w:bookmarkStart w:id="424" w:name="_bookmark220"/>
      <w:bookmarkStart w:id="425" w:name="_Toc56176335"/>
      <w:bookmarkEnd w:id="422"/>
      <w:bookmarkEnd w:id="423"/>
      <w:bookmarkEnd w:id="424"/>
      <w:r>
        <w:t xml:space="preserve">16. PANTS. </w:t>
      </w:r>
      <w:r>
        <w:rPr>
          <w:i/>
        </w:rPr>
        <w:t>DOPINGA KONTROLE</w:t>
      </w:r>
      <w:r>
        <w:t xml:space="preserve"> DZĪVNIEKIEM, KAS PIEDALĀS SPORTA SACENSĪBĀS</w:t>
      </w:r>
      <w:bookmarkEnd w:id="425"/>
    </w:p>
    <w:p w14:paraId="62B7C142" w14:textId="77777777" w:rsidR="0007026B" w:rsidRPr="00DD70E9" w:rsidRDefault="0007026B" w:rsidP="00DD70E9">
      <w:pPr>
        <w:jc w:val="both"/>
        <w:rPr>
          <w:rFonts w:ascii="Times New Roman" w:eastAsia="Tahoma" w:hAnsi="Times New Roman" w:cs="Tahoma"/>
          <w:noProof/>
          <w:sz w:val="24"/>
          <w:szCs w:val="28"/>
        </w:rPr>
      </w:pPr>
    </w:p>
    <w:p w14:paraId="3E7DE382" w14:textId="630DA8E9" w:rsidR="0007026B" w:rsidRPr="00061F26" w:rsidRDefault="00061F26" w:rsidP="00061F26">
      <w:pPr>
        <w:pStyle w:val="BodyText"/>
        <w:tabs>
          <w:tab w:val="left" w:pos="1440"/>
        </w:tabs>
        <w:ind w:left="0"/>
        <w:jc w:val="both"/>
        <w:rPr>
          <w:rFonts w:ascii="Times New Roman" w:hAnsi="Times New Roman"/>
          <w:noProof/>
          <w:sz w:val="24"/>
        </w:rPr>
      </w:pPr>
      <w:r>
        <w:rPr>
          <w:rFonts w:ascii="Times New Roman" w:hAnsi="Times New Roman"/>
          <w:b/>
          <w:sz w:val="24"/>
        </w:rPr>
        <w:t>16.1.</w:t>
      </w:r>
      <w:r>
        <w:rPr>
          <w:rFonts w:ascii="Times New Roman" w:hAnsi="Times New Roman"/>
          <w:sz w:val="24"/>
        </w:rPr>
        <w:t xml:space="preserve"> Visos sporta veidos, kur </w:t>
      </w:r>
      <w:r>
        <w:rPr>
          <w:rFonts w:ascii="Times New Roman" w:hAnsi="Times New Roman"/>
          <w:i/>
          <w:sz w:val="24"/>
        </w:rPr>
        <w:t>sacensībās</w:t>
      </w:r>
      <w:r>
        <w:rPr>
          <w:rFonts w:ascii="Times New Roman" w:hAnsi="Times New Roman"/>
          <w:sz w:val="24"/>
        </w:rPr>
        <w:t xml:space="preserve"> piedalās dzīvnieki, attiecīgā sporta veida starptautiskā federācija izstrādā un īsteno antidopinga noteikumus attiecībā uz dzīvniekiem, kas piedalās šajā sporta veidā. Šajos antidopinga noteikumos iekļauj </w:t>
      </w:r>
      <w:r>
        <w:rPr>
          <w:rFonts w:ascii="Times New Roman" w:hAnsi="Times New Roman"/>
          <w:i/>
          <w:sz w:val="24"/>
        </w:rPr>
        <w:t>aizliegto vielu</w:t>
      </w:r>
      <w:r>
        <w:rPr>
          <w:rFonts w:ascii="Times New Roman" w:hAnsi="Times New Roman"/>
          <w:sz w:val="24"/>
        </w:rPr>
        <w:t xml:space="preserve"> sarakstu, piemērotas </w:t>
      </w:r>
      <w:r>
        <w:rPr>
          <w:rFonts w:ascii="Times New Roman" w:hAnsi="Times New Roman"/>
          <w:i/>
          <w:sz w:val="24"/>
        </w:rPr>
        <w:t>pārbaužu</w:t>
      </w:r>
      <w:r>
        <w:rPr>
          <w:rFonts w:ascii="Times New Roman" w:hAnsi="Times New Roman"/>
          <w:sz w:val="24"/>
        </w:rPr>
        <w:t xml:space="preserve"> procedūras un </w:t>
      </w:r>
      <w:r>
        <w:rPr>
          <w:rFonts w:ascii="Times New Roman" w:hAnsi="Times New Roman"/>
          <w:i/>
          <w:sz w:val="24"/>
        </w:rPr>
        <w:t>paraugu</w:t>
      </w:r>
      <w:r>
        <w:rPr>
          <w:rFonts w:ascii="Times New Roman" w:hAnsi="Times New Roman"/>
          <w:sz w:val="24"/>
        </w:rPr>
        <w:t xml:space="preserve"> analīžu veikšanai apstiprināto laboratoriju sarakstu.</w:t>
      </w:r>
    </w:p>
    <w:p w14:paraId="7E8DC698" w14:textId="77777777" w:rsidR="0007026B" w:rsidRPr="00061F26" w:rsidRDefault="0007026B" w:rsidP="00DD70E9">
      <w:pPr>
        <w:jc w:val="both"/>
        <w:rPr>
          <w:rFonts w:ascii="Times New Roman" w:eastAsia="Verdana" w:hAnsi="Times New Roman" w:cs="Verdana"/>
          <w:noProof/>
          <w:sz w:val="24"/>
        </w:rPr>
      </w:pPr>
    </w:p>
    <w:p w14:paraId="2008A34A" w14:textId="6FF428D0" w:rsidR="0007026B" w:rsidRPr="00DD70E9" w:rsidRDefault="00061F26" w:rsidP="00061F26">
      <w:pPr>
        <w:pStyle w:val="BodyText"/>
        <w:tabs>
          <w:tab w:val="left" w:pos="1440"/>
        </w:tabs>
        <w:ind w:left="0"/>
        <w:jc w:val="both"/>
        <w:rPr>
          <w:rFonts w:ascii="Times New Roman" w:hAnsi="Times New Roman"/>
          <w:noProof/>
          <w:sz w:val="24"/>
        </w:rPr>
      </w:pPr>
      <w:r>
        <w:rPr>
          <w:rFonts w:ascii="Times New Roman" w:hAnsi="Times New Roman"/>
          <w:b/>
          <w:sz w:val="24"/>
        </w:rPr>
        <w:t>16.2.</w:t>
      </w:r>
      <w:r>
        <w:rPr>
          <w:rFonts w:ascii="Times New Roman" w:hAnsi="Times New Roman"/>
          <w:sz w:val="24"/>
        </w:rPr>
        <w:t xml:space="preserve"> Attiecībā uz antidopinga noteikumu pārkāpumu noteikšanu, </w:t>
      </w:r>
      <w:r>
        <w:rPr>
          <w:rFonts w:ascii="Times New Roman" w:hAnsi="Times New Roman"/>
          <w:i/>
          <w:iCs/>
          <w:sz w:val="24"/>
        </w:rPr>
        <w:t>rezultātu pārvaldību</w:t>
      </w:r>
      <w:r>
        <w:rPr>
          <w:rFonts w:ascii="Times New Roman" w:hAnsi="Times New Roman"/>
          <w:sz w:val="24"/>
        </w:rPr>
        <w:t xml:space="preserve">, taisnīgu lietas izskatīšanu, </w:t>
      </w:r>
      <w:r>
        <w:rPr>
          <w:rFonts w:ascii="Times New Roman" w:hAnsi="Times New Roman"/>
          <w:i/>
          <w:iCs/>
          <w:sz w:val="24"/>
        </w:rPr>
        <w:t>sekām</w:t>
      </w:r>
      <w:r>
        <w:rPr>
          <w:rFonts w:ascii="Times New Roman" w:hAnsi="Times New Roman"/>
          <w:sz w:val="24"/>
        </w:rPr>
        <w:t xml:space="preserve"> un pārsūdzību saistībā ar dzīvniekiem, kas piedalās sportā, attiecīgā sporta veida starptautiskā federācija izstrādā un īsteno tādus noteikumus, kas vispārēji atbilst Kodeksa </w:t>
      </w:r>
      <w:r>
        <w:rPr>
          <w:rFonts w:ascii="Times New Roman" w:hAnsi="Times New Roman"/>
          <w:sz w:val="24"/>
          <w:u w:color="4754A4"/>
        </w:rPr>
        <w:t>1., 2., 3., 9., 10., 11.,13. un 17. pantam</w:t>
      </w:r>
      <w:r>
        <w:rPr>
          <w:rFonts w:ascii="Times New Roman" w:hAnsi="Times New Roman"/>
          <w:sz w:val="24"/>
        </w:rPr>
        <w:t>.</w:t>
      </w:r>
    </w:p>
    <w:p w14:paraId="066D2148" w14:textId="77777777" w:rsidR="0007026B" w:rsidRPr="00DD70E9" w:rsidRDefault="0007026B" w:rsidP="00DD70E9">
      <w:pPr>
        <w:jc w:val="both"/>
        <w:rPr>
          <w:rFonts w:ascii="Times New Roman" w:eastAsia="Verdana" w:hAnsi="Times New Roman" w:cs="Verdana"/>
          <w:noProof/>
          <w:sz w:val="24"/>
          <w:szCs w:val="29"/>
        </w:rPr>
      </w:pPr>
    </w:p>
    <w:p w14:paraId="23A28101" w14:textId="2A5026E9" w:rsidR="0007026B" w:rsidRPr="00DD70E9" w:rsidRDefault="0007026B" w:rsidP="00DD70E9">
      <w:pPr>
        <w:jc w:val="both"/>
        <w:rPr>
          <w:rFonts w:ascii="Times New Roman" w:eastAsia="Verdana" w:hAnsi="Times New Roman" w:cs="Verdana"/>
          <w:noProof/>
          <w:sz w:val="24"/>
          <w:szCs w:val="2"/>
        </w:rPr>
      </w:pPr>
    </w:p>
    <w:p w14:paraId="2C3BBF88" w14:textId="77777777" w:rsidR="0007026B" w:rsidRPr="00122E90" w:rsidRDefault="0007026B" w:rsidP="00C71C23">
      <w:pPr>
        <w:pStyle w:val="Heading1"/>
        <w:rPr>
          <w:noProof/>
        </w:rPr>
      </w:pPr>
      <w:bookmarkStart w:id="426" w:name="_bookmark221"/>
      <w:bookmarkStart w:id="427" w:name="_Toc56176336"/>
      <w:bookmarkEnd w:id="426"/>
      <w:r>
        <w:t>17. PANTS. IEROBEŽOJOŠI NOTEIKUMI</w:t>
      </w:r>
      <w:bookmarkEnd w:id="427"/>
    </w:p>
    <w:p w14:paraId="0B2F98C7" w14:textId="77777777" w:rsidR="0007026B" w:rsidRPr="00DD70E9" w:rsidRDefault="0007026B" w:rsidP="00DD70E9">
      <w:pPr>
        <w:jc w:val="both"/>
        <w:rPr>
          <w:rFonts w:ascii="Times New Roman" w:eastAsia="Tahoma" w:hAnsi="Times New Roman" w:cs="Tahoma"/>
          <w:noProof/>
          <w:sz w:val="24"/>
          <w:szCs w:val="21"/>
        </w:rPr>
      </w:pPr>
    </w:p>
    <w:p w14:paraId="3C04D200" w14:textId="0B1FFD52" w:rsidR="0007026B" w:rsidRPr="00DD70E9" w:rsidRDefault="0007026B" w:rsidP="00DD70E9">
      <w:pPr>
        <w:pStyle w:val="BodyText"/>
        <w:ind w:left="0"/>
        <w:jc w:val="both"/>
        <w:rPr>
          <w:rFonts w:ascii="Times New Roman" w:hAnsi="Times New Roman"/>
          <w:noProof/>
          <w:sz w:val="24"/>
        </w:rPr>
      </w:pPr>
      <w:r>
        <w:rPr>
          <w:rFonts w:ascii="Times New Roman" w:hAnsi="Times New Roman"/>
          <w:sz w:val="24"/>
        </w:rPr>
        <w:t xml:space="preserve">Ja </w:t>
      </w:r>
      <w:r>
        <w:rPr>
          <w:rFonts w:ascii="Times New Roman" w:hAnsi="Times New Roman"/>
          <w:i/>
          <w:sz w:val="24"/>
        </w:rPr>
        <w:t>sportistam</w:t>
      </w:r>
      <w:r>
        <w:rPr>
          <w:rFonts w:ascii="Times New Roman" w:hAnsi="Times New Roman"/>
          <w:sz w:val="24"/>
        </w:rPr>
        <w:t xml:space="preserve"> vai citai </w:t>
      </w:r>
      <w:r>
        <w:rPr>
          <w:rFonts w:ascii="Times New Roman" w:hAnsi="Times New Roman"/>
          <w:i/>
          <w:sz w:val="24"/>
        </w:rPr>
        <w:t>personai</w:t>
      </w:r>
      <w:r>
        <w:rPr>
          <w:rFonts w:ascii="Times New Roman" w:hAnsi="Times New Roman"/>
          <w:sz w:val="24"/>
        </w:rPr>
        <w:t xml:space="preserve"> nav paziņots par attiecīgo antidopinga noteikumu pārkāpumu 7. pantā paredzētajā kārtībā vai nav veikti pietiekami pasākumi, lai par to paziņotu, </w:t>
      </w:r>
      <w:r>
        <w:rPr>
          <w:rFonts w:ascii="Times New Roman" w:hAnsi="Times New Roman"/>
          <w:sz w:val="24"/>
        </w:rPr>
        <w:lastRenderedPageBreak/>
        <w:t xml:space="preserve">desmit (10) gadu laikā no dienas, kad ir izdarīts iespējamais antidopinga noteikumu pārkāpums, pret šo </w:t>
      </w:r>
      <w:r>
        <w:rPr>
          <w:rFonts w:ascii="Times New Roman" w:hAnsi="Times New Roman"/>
          <w:i/>
          <w:sz w:val="24"/>
        </w:rPr>
        <w:t>sportistu</w:t>
      </w:r>
      <w:r>
        <w:rPr>
          <w:rFonts w:ascii="Times New Roman" w:hAnsi="Times New Roman"/>
          <w:sz w:val="24"/>
        </w:rPr>
        <w:t xml:space="preserve"> vai citu </w:t>
      </w:r>
      <w:r>
        <w:rPr>
          <w:rFonts w:ascii="Times New Roman" w:hAnsi="Times New Roman"/>
          <w:i/>
          <w:sz w:val="24"/>
        </w:rPr>
        <w:t>personu</w:t>
      </w:r>
      <w:r>
        <w:rPr>
          <w:rFonts w:ascii="Times New Roman" w:hAnsi="Times New Roman"/>
          <w:sz w:val="24"/>
        </w:rPr>
        <w:t xml:space="preserve"> nevar sākt tiesvedību saistībā ar šo antidopinga noteikumu pārkāpumu.</w:t>
      </w:r>
    </w:p>
    <w:p w14:paraId="71A15F27" w14:textId="0F410465" w:rsidR="00122E90" w:rsidRDefault="00122E90">
      <w:pPr>
        <w:rPr>
          <w:rFonts w:ascii="Times New Roman" w:hAnsi="Times New Roman"/>
          <w:noProof/>
          <w:sz w:val="24"/>
        </w:rPr>
      </w:pPr>
      <w:r>
        <w:br w:type="page"/>
      </w:r>
    </w:p>
    <w:p w14:paraId="101D03B2" w14:textId="33280192" w:rsidR="0007026B" w:rsidRDefault="0007026B" w:rsidP="00DD70E9">
      <w:pPr>
        <w:jc w:val="both"/>
        <w:rPr>
          <w:rFonts w:ascii="Times New Roman" w:eastAsia="Verdana" w:hAnsi="Times New Roman" w:cs="Verdana"/>
          <w:noProof/>
          <w:sz w:val="24"/>
          <w:szCs w:val="29"/>
        </w:rPr>
      </w:pPr>
    </w:p>
    <w:p w14:paraId="20D10FDD" w14:textId="0F5A5240" w:rsidR="00417C39" w:rsidRDefault="00417C39" w:rsidP="00DD70E9">
      <w:pPr>
        <w:jc w:val="both"/>
        <w:rPr>
          <w:rFonts w:ascii="Times New Roman" w:eastAsia="Verdana" w:hAnsi="Times New Roman" w:cs="Verdana"/>
          <w:noProof/>
          <w:sz w:val="24"/>
          <w:szCs w:val="29"/>
        </w:rPr>
      </w:pPr>
    </w:p>
    <w:p w14:paraId="1712273C" w14:textId="2E77F54D" w:rsidR="00417C39" w:rsidRDefault="00417C39" w:rsidP="00DD70E9">
      <w:pPr>
        <w:jc w:val="both"/>
        <w:rPr>
          <w:rFonts w:ascii="Times New Roman" w:eastAsia="Verdana" w:hAnsi="Times New Roman" w:cs="Verdana"/>
          <w:noProof/>
          <w:sz w:val="24"/>
          <w:szCs w:val="29"/>
        </w:rPr>
      </w:pPr>
    </w:p>
    <w:p w14:paraId="4B0A4FE8" w14:textId="65A85550" w:rsidR="00417C39" w:rsidRDefault="00417C39" w:rsidP="00DD70E9">
      <w:pPr>
        <w:jc w:val="both"/>
        <w:rPr>
          <w:rFonts w:ascii="Times New Roman" w:eastAsia="Verdana" w:hAnsi="Times New Roman" w:cs="Verdana"/>
          <w:noProof/>
          <w:sz w:val="24"/>
          <w:szCs w:val="29"/>
        </w:rPr>
      </w:pPr>
    </w:p>
    <w:p w14:paraId="05DDDCB2" w14:textId="77777777" w:rsidR="00417C39" w:rsidRPr="00DD70E9" w:rsidRDefault="00417C39" w:rsidP="00DD70E9">
      <w:pPr>
        <w:jc w:val="both"/>
        <w:rPr>
          <w:rFonts w:ascii="Times New Roman" w:eastAsia="Verdana" w:hAnsi="Times New Roman" w:cs="Verdana"/>
          <w:noProof/>
          <w:sz w:val="24"/>
          <w:szCs w:val="29"/>
        </w:rPr>
      </w:pPr>
    </w:p>
    <w:p w14:paraId="21F51E1F" w14:textId="65F11EAB" w:rsidR="0007026B" w:rsidRPr="00417C39" w:rsidRDefault="0007026B" w:rsidP="00C71C23">
      <w:pPr>
        <w:pStyle w:val="Heading1"/>
        <w:jc w:val="center"/>
        <w:rPr>
          <w:noProof/>
        </w:rPr>
      </w:pPr>
      <w:bookmarkStart w:id="428" w:name="PART_TWO_EDUCATION_AND_RESEARCH"/>
      <w:bookmarkStart w:id="429" w:name="_bookmark222"/>
      <w:bookmarkStart w:id="430" w:name="_Toc56176337"/>
      <w:bookmarkEnd w:id="428"/>
      <w:bookmarkEnd w:id="429"/>
      <w:r w:rsidRPr="00C71C23">
        <w:rPr>
          <w:sz w:val="32"/>
          <w:szCs w:val="96"/>
        </w:rPr>
        <w:t>OTRĀ DAĻA</w:t>
      </w:r>
      <w:r w:rsidR="00417C39" w:rsidRPr="00C71C23">
        <w:rPr>
          <w:sz w:val="32"/>
          <w:szCs w:val="96"/>
        </w:rPr>
        <w:br/>
      </w:r>
      <w:r w:rsidR="00417C39" w:rsidRPr="00C71C23">
        <w:rPr>
          <w:i/>
          <w:sz w:val="32"/>
          <w:szCs w:val="96"/>
        </w:rPr>
        <w:br/>
      </w:r>
      <w:r w:rsidRPr="00C71C23">
        <w:rPr>
          <w:b w:val="0"/>
          <w:bCs w:val="0"/>
          <w:i/>
          <w:sz w:val="32"/>
          <w:szCs w:val="96"/>
        </w:rPr>
        <w:t>IZGLĪTĪBA</w:t>
      </w:r>
      <w:r w:rsidRPr="00C71C23">
        <w:rPr>
          <w:b w:val="0"/>
          <w:bCs w:val="0"/>
          <w:sz w:val="32"/>
          <w:szCs w:val="96"/>
        </w:rPr>
        <w:t xml:space="preserve"> UN PĒTNIECĪBA</w:t>
      </w:r>
      <w:bookmarkEnd w:id="430"/>
    </w:p>
    <w:p w14:paraId="56CC4B09" w14:textId="6F77018D" w:rsidR="00122E90" w:rsidRDefault="00122E90">
      <w:pPr>
        <w:rPr>
          <w:rFonts w:ascii="Times New Roman" w:hAnsi="Times New Roman"/>
          <w:noProof/>
          <w:sz w:val="24"/>
        </w:rPr>
      </w:pPr>
      <w:r>
        <w:br w:type="page"/>
      </w:r>
    </w:p>
    <w:p w14:paraId="438381CC" w14:textId="77777777" w:rsidR="006F0717" w:rsidRPr="00DD70E9" w:rsidRDefault="006F0717" w:rsidP="00DD70E9">
      <w:pPr>
        <w:jc w:val="both"/>
        <w:rPr>
          <w:rFonts w:ascii="Times New Roman" w:hAnsi="Times New Roman"/>
          <w:noProof/>
          <w:sz w:val="24"/>
        </w:rPr>
      </w:pPr>
    </w:p>
    <w:p w14:paraId="6B39E510" w14:textId="78F0264C" w:rsidR="0007026B" w:rsidRPr="00122E90" w:rsidRDefault="0007026B" w:rsidP="00C71C23">
      <w:pPr>
        <w:pStyle w:val="Heading1"/>
        <w:rPr>
          <w:rFonts w:eastAsia="Calibri" w:cs="Calibri"/>
          <w:noProof/>
          <w:szCs w:val="26"/>
        </w:rPr>
      </w:pPr>
      <w:bookmarkStart w:id="431" w:name="ARTICLE_18 EDUCATION"/>
      <w:bookmarkStart w:id="432" w:name="18.1 Principles"/>
      <w:bookmarkStart w:id="433" w:name="18.2_Education_Program_and_Plan_by_Signa"/>
      <w:bookmarkStart w:id="434" w:name="_bookmark223"/>
      <w:bookmarkStart w:id="435" w:name="_Toc56176338"/>
      <w:bookmarkEnd w:id="431"/>
      <w:bookmarkEnd w:id="432"/>
      <w:bookmarkEnd w:id="433"/>
      <w:bookmarkEnd w:id="434"/>
      <w:r>
        <w:t xml:space="preserve">18. PANTS. </w:t>
      </w:r>
      <w:r>
        <w:rPr>
          <w:i/>
        </w:rPr>
        <w:t>IZGLĪTĪBA</w:t>
      </w:r>
      <w:bookmarkEnd w:id="435"/>
    </w:p>
    <w:p w14:paraId="27158F86" w14:textId="77777777" w:rsidR="0007026B" w:rsidRPr="00DD70E9" w:rsidRDefault="0007026B" w:rsidP="00DD70E9">
      <w:pPr>
        <w:jc w:val="both"/>
        <w:rPr>
          <w:rFonts w:ascii="Times New Roman" w:eastAsia="Calibri" w:hAnsi="Times New Roman" w:cs="Calibri"/>
          <w:i/>
          <w:noProof/>
          <w:sz w:val="24"/>
          <w:szCs w:val="27"/>
        </w:rPr>
      </w:pPr>
    </w:p>
    <w:p w14:paraId="012FD323" w14:textId="5101813C" w:rsidR="0007026B" w:rsidRPr="00122E90" w:rsidRDefault="00122E90" w:rsidP="00C71C23">
      <w:pPr>
        <w:pStyle w:val="Heading2"/>
        <w:rPr>
          <w:bCs/>
          <w:noProof/>
        </w:rPr>
      </w:pPr>
      <w:bookmarkStart w:id="436" w:name="_Toc56176339"/>
      <w:r>
        <w:t>18.1. Principi</w:t>
      </w:r>
      <w:bookmarkEnd w:id="436"/>
    </w:p>
    <w:p w14:paraId="23EE33F6" w14:textId="77777777" w:rsidR="00122E90" w:rsidRDefault="00122E90" w:rsidP="00DD70E9">
      <w:pPr>
        <w:pStyle w:val="BodyText"/>
        <w:ind w:left="0"/>
        <w:jc w:val="both"/>
        <w:rPr>
          <w:rFonts w:ascii="Times New Roman" w:eastAsia="Trebuchet MS" w:hAnsi="Times New Roman" w:cs="Trebuchet MS"/>
          <w:i/>
          <w:noProof/>
          <w:sz w:val="24"/>
        </w:rPr>
      </w:pPr>
    </w:p>
    <w:p w14:paraId="22C395D2" w14:textId="044C1E4A" w:rsidR="0007026B" w:rsidRDefault="0007026B" w:rsidP="00DD70E9">
      <w:pPr>
        <w:pStyle w:val="BodyText"/>
        <w:ind w:left="0"/>
        <w:jc w:val="both"/>
        <w:rPr>
          <w:rFonts w:ascii="Times New Roman" w:hAnsi="Times New Roman"/>
          <w:noProof/>
          <w:sz w:val="24"/>
        </w:rPr>
      </w:pPr>
      <w:r>
        <w:rPr>
          <w:rFonts w:ascii="Times New Roman" w:hAnsi="Times New Roman"/>
          <w:i/>
          <w:sz w:val="24"/>
        </w:rPr>
        <w:t>Izglītības</w:t>
      </w:r>
      <w:r>
        <w:rPr>
          <w:rFonts w:ascii="Times New Roman" w:hAnsi="Times New Roman"/>
          <w:sz w:val="24"/>
        </w:rPr>
        <w:t xml:space="preserve"> programmas ir svarīgas, lai nodrošinātu saskaņotas, koordinētas un efektīvas antidopinga programmas starptautiskā un valsts līmenī. To mērķis ir saglabāt sporta garu un aizsargāt </w:t>
      </w:r>
      <w:r>
        <w:rPr>
          <w:rFonts w:ascii="Times New Roman" w:hAnsi="Times New Roman"/>
          <w:i/>
          <w:iCs/>
          <w:sz w:val="24"/>
        </w:rPr>
        <w:t>sportistu</w:t>
      </w:r>
      <w:r>
        <w:rPr>
          <w:rFonts w:ascii="Times New Roman" w:hAnsi="Times New Roman"/>
          <w:sz w:val="24"/>
        </w:rPr>
        <w:t xml:space="preserve"> veselību un tiesības vienādos konkurences apstākļos piedalīties no dopinga brīvās sacensībās, kā tas aprakstīts </w:t>
      </w:r>
      <w:r>
        <w:rPr>
          <w:rFonts w:ascii="Times New Roman" w:hAnsi="Times New Roman"/>
          <w:i/>
          <w:iCs/>
          <w:sz w:val="24"/>
        </w:rPr>
        <w:t>Kodeksa</w:t>
      </w:r>
      <w:r>
        <w:rPr>
          <w:rFonts w:ascii="Times New Roman" w:hAnsi="Times New Roman"/>
          <w:sz w:val="24"/>
        </w:rPr>
        <w:t xml:space="preserve"> ievadā.</w:t>
      </w:r>
    </w:p>
    <w:p w14:paraId="7732C004" w14:textId="77777777" w:rsidR="00122E90" w:rsidRPr="00DD70E9" w:rsidRDefault="00122E90" w:rsidP="00DD70E9">
      <w:pPr>
        <w:pStyle w:val="BodyText"/>
        <w:ind w:left="0"/>
        <w:jc w:val="both"/>
        <w:rPr>
          <w:rFonts w:ascii="Times New Roman" w:hAnsi="Times New Roman"/>
          <w:noProof/>
          <w:sz w:val="24"/>
        </w:rPr>
      </w:pPr>
    </w:p>
    <w:p w14:paraId="4457644B" w14:textId="70FD5010" w:rsidR="0007026B" w:rsidRDefault="0007026B" w:rsidP="00DD70E9">
      <w:pPr>
        <w:pStyle w:val="BodyText"/>
        <w:ind w:left="0"/>
        <w:jc w:val="both"/>
        <w:rPr>
          <w:rFonts w:ascii="Times New Roman" w:hAnsi="Times New Roman"/>
          <w:noProof/>
          <w:sz w:val="24"/>
        </w:rPr>
      </w:pPr>
      <w:r>
        <w:rPr>
          <w:rFonts w:ascii="Times New Roman" w:hAnsi="Times New Roman"/>
          <w:i/>
          <w:iCs/>
          <w:sz w:val="24"/>
        </w:rPr>
        <w:t>Izglītības</w:t>
      </w:r>
      <w:r>
        <w:rPr>
          <w:rFonts w:ascii="Times New Roman" w:hAnsi="Times New Roman"/>
          <w:sz w:val="24"/>
        </w:rPr>
        <w:t xml:space="preserve"> programmas vairo izpratni, sniedz precīzu informāciju un attīsta lēmumu pieņemšanas spējas, lai novērstu tīšus un netīšus antidopinga noteikumu pārkāpumus un citus </w:t>
      </w:r>
      <w:r>
        <w:rPr>
          <w:rFonts w:ascii="Times New Roman" w:hAnsi="Times New Roman"/>
          <w:i/>
          <w:iCs/>
          <w:sz w:val="24"/>
        </w:rPr>
        <w:t>Kodeksa</w:t>
      </w:r>
      <w:r>
        <w:rPr>
          <w:rFonts w:ascii="Times New Roman" w:hAnsi="Times New Roman"/>
          <w:sz w:val="24"/>
        </w:rPr>
        <w:t xml:space="preserve"> pārkāpumus. </w:t>
      </w:r>
      <w:r>
        <w:rPr>
          <w:rFonts w:ascii="Times New Roman" w:hAnsi="Times New Roman"/>
          <w:i/>
          <w:sz w:val="24"/>
        </w:rPr>
        <w:t>Izglītības</w:t>
      </w:r>
      <w:r>
        <w:rPr>
          <w:rFonts w:ascii="Times New Roman" w:hAnsi="Times New Roman"/>
          <w:sz w:val="24"/>
        </w:rPr>
        <w:t xml:space="preserve"> programmas un to īstenošana ieaudzina personīgās vērtības un principus, kas aizsargā sporta garu.</w:t>
      </w:r>
    </w:p>
    <w:p w14:paraId="40F56455" w14:textId="77777777" w:rsidR="00122E90" w:rsidRPr="00DD70E9" w:rsidRDefault="00122E90" w:rsidP="00DD70E9">
      <w:pPr>
        <w:pStyle w:val="BodyText"/>
        <w:ind w:left="0"/>
        <w:jc w:val="both"/>
        <w:rPr>
          <w:rFonts w:ascii="Times New Roman" w:hAnsi="Times New Roman"/>
          <w:noProof/>
          <w:sz w:val="24"/>
        </w:rPr>
      </w:pPr>
    </w:p>
    <w:p w14:paraId="67AF6FC4" w14:textId="77777777" w:rsidR="0007026B" w:rsidRPr="00DD70E9" w:rsidRDefault="0007026B" w:rsidP="00DD70E9">
      <w:pPr>
        <w:jc w:val="both"/>
        <w:rPr>
          <w:rFonts w:ascii="Times New Roman" w:eastAsia="Verdana" w:hAnsi="Times New Roman" w:cs="Verdana"/>
          <w:noProof/>
          <w:sz w:val="24"/>
          <w:szCs w:val="19"/>
        </w:rPr>
      </w:pPr>
      <w:r>
        <w:rPr>
          <w:rFonts w:ascii="Times New Roman" w:hAnsi="Times New Roman"/>
          <w:sz w:val="24"/>
        </w:rPr>
        <w:t xml:space="preserve">Visi </w:t>
      </w:r>
      <w:r>
        <w:rPr>
          <w:rFonts w:ascii="Times New Roman" w:hAnsi="Times New Roman"/>
          <w:i/>
          <w:sz w:val="24"/>
        </w:rPr>
        <w:t>parakstītāji</w:t>
      </w:r>
      <w:r>
        <w:rPr>
          <w:rFonts w:ascii="Times New Roman" w:hAnsi="Times New Roman"/>
          <w:sz w:val="24"/>
        </w:rPr>
        <w:t xml:space="preserve">, savas atbildības ietvaros un savstarpēji sadarbojoties, plāno, īsteno, uzrauga, izvērtē un veicina </w:t>
      </w:r>
      <w:r>
        <w:rPr>
          <w:rFonts w:ascii="Times New Roman" w:hAnsi="Times New Roman"/>
          <w:i/>
          <w:iCs/>
          <w:sz w:val="24"/>
        </w:rPr>
        <w:t>izglītības</w:t>
      </w:r>
      <w:r>
        <w:rPr>
          <w:rFonts w:ascii="Times New Roman" w:hAnsi="Times New Roman"/>
          <w:sz w:val="24"/>
        </w:rPr>
        <w:t xml:space="preserve"> programmas saskaņā ar </w:t>
      </w:r>
      <w:r>
        <w:rPr>
          <w:rFonts w:ascii="Times New Roman" w:hAnsi="Times New Roman"/>
          <w:i/>
          <w:iCs/>
          <w:sz w:val="24"/>
        </w:rPr>
        <w:t>Izglītības starptautiskajā standartā</w:t>
      </w:r>
      <w:r>
        <w:rPr>
          <w:rFonts w:ascii="Times New Roman" w:hAnsi="Times New Roman"/>
          <w:sz w:val="24"/>
        </w:rPr>
        <w:t xml:space="preserve"> noteiktajām prasībām.</w:t>
      </w:r>
    </w:p>
    <w:p w14:paraId="505FA48B" w14:textId="77777777" w:rsidR="0007026B" w:rsidRPr="00DD70E9" w:rsidRDefault="0007026B" w:rsidP="00DD70E9">
      <w:pPr>
        <w:jc w:val="both"/>
        <w:rPr>
          <w:rFonts w:ascii="Times New Roman" w:eastAsia="Verdana" w:hAnsi="Times New Roman" w:cs="Verdana"/>
          <w:noProof/>
          <w:sz w:val="24"/>
          <w:szCs w:val="21"/>
        </w:rPr>
      </w:pPr>
    </w:p>
    <w:p w14:paraId="00384962" w14:textId="4507ED2A" w:rsidR="0007026B" w:rsidRPr="00122E90" w:rsidRDefault="00122E90" w:rsidP="00BA447E">
      <w:pPr>
        <w:pStyle w:val="Heading2"/>
        <w:rPr>
          <w:rFonts w:eastAsia="Calibri" w:cs="Calibri"/>
          <w:bCs/>
          <w:noProof/>
          <w:szCs w:val="19"/>
        </w:rPr>
      </w:pPr>
      <w:bookmarkStart w:id="437" w:name="_bookmark224"/>
      <w:bookmarkStart w:id="438" w:name="_Toc56176340"/>
      <w:bookmarkEnd w:id="437"/>
      <w:r>
        <w:t xml:space="preserve">18.2. </w:t>
      </w:r>
      <w:r>
        <w:rPr>
          <w:i/>
        </w:rPr>
        <w:t>Parakstītāju izglītības</w:t>
      </w:r>
      <w:r>
        <w:t xml:space="preserve"> programmas un plāni</w:t>
      </w:r>
      <w:bookmarkEnd w:id="438"/>
    </w:p>
    <w:p w14:paraId="00476E6D" w14:textId="77777777" w:rsidR="00122E90" w:rsidRDefault="00122E90" w:rsidP="00DD70E9">
      <w:pPr>
        <w:jc w:val="both"/>
        <w:rPr>
          <w:rFonts w:ascii="Times New Roman" w:hAnsi="Times New Roman"/>
          <w:i/>
          <w:noProof/>
          <w:sz w:val="24"/>
        </w:rPr>
      </w:pPr>
    </w:p>
    <w:p w14:paraId="0A63E2C3" w14:textId="3C639F0F" w:rsidR="0007026B" w:rsidRDefault="0007026B" w:rsidP="00DD70E9">
      <w:pPr>
        <w:jc w:val="both"/>
        <w:rPr>
          <w:rFonts w:ascii="Times New Roman" w:hAnsi="Times New Roman"/>
          <w:noProof/>
          <w:sz w:val="24"/>
        </w:rPr>
      </w:pPr>
      <w:r>
        <w:rPr>
          <w:rFonts w:ascii="Times New Roman" w:hAnsi="Times New Roman"/>
          <w:i/>
          <w:iCs/>
          <w:sz w:val="24"/>
        </w:rPr>
        <w:t>Izglītības</w:t>
      </w:r>
      <w:r>
        <w:rPr>
          <w:rFonts w:ascii="Times New Roman" w:hAnsi="Times New Roman"/>
          <w:sz w:val="24"/>
        </w:rPr>
        <w:t xml:space="preserve"> programmas, kas noteiktas </w:t>
      </w:r>
      <w:r>
        <w:rPr>
          <w:rFonts w:ascii="Times New Roman" w:hAnsi="Times New Roman"/>
          <w:i/>
          <w:iCs/>
          <w:sz w:val="24"/>
        </w:rPr>
        <w:t>Izglītības starptautiskajā standartā</w:t>
      </w:r>
      <w:r>
        <w:rPr>
          <w:rFonts w:ascii="Times New Roman" w:hAnsi="Times New Roman"/>
          <w:sz w:val="24"/>
        </w:rPr>
        <w:t xml:space="preserve">, veicina sporta garu un pozitīvi un ilgtermiņā ietekmē </w:t>
      </w:r>
      <w:r>
        <w:rPr>
          <w:rFonts w:ascii="Times New Roman" w:hAnsi="Times New Roman"/>
          <w:i/>
          <w:sz w:val="24"/>
        </w:rPr>
        <w:t>sportistu</w:t>
      </w:r>
      <w:r>
        <w:rPr>
          <w:rFonts w:ascii="Times New Roman" w:hAnsi="Times New Roman"/>
          <w:sz w:val="24"/>
        </w:rPr>
        <w:t xml:space="preserve"> un citu </w:t>
      </w:r>
      <w:r>
        <w:rPr>
          <w:rFonts w:ascii="Times New Roman" w:hAnsi="Times New Roman"/>
          <w:i/>
          <w:sz w:val="24"/>
        </w:rPr>
        <w:t>personu</w:t>
      </w:r>
      <w:r>
        <w:rPr>
          <w:rFonts w:ascii="Times New Roman" w:hAnsi="Times New Roman"/>
          <w:sz w:val="24"/>
        </w:rPr>
        <w:t xml:space="preserve"> izdarītās izvēles.</w:t>
      </w:r>
    </w:p>
    <w:p w14:paraId="54D9DF6F" w14:textId="77777777" w:rsidR="00C40C41" w:rsidRPr="00DD70E9" w:rsidRDefault="00C40C41" w:rsidP="00DD70E9">
      <w:pPr>
        <w:jc w:val="both"/>
        <w:rPr>
          <w:rFonts w:ascii="Times New Roman" w:eastAsia="Verdana" w:hAnsi="Times New Roman" w:cs="Verdana"/>
          <w:noProof/>
          <w:sz w:val="24"/>
          <w:szCs w:val="19"/>
        </w:rPr>
      </w:pPr>
    </w:p>
    <w:p w14:paraId="34FF021F" w14:textId="1B645BA3" w:rsidR="0007026B" w:rsidRPr="00DD70E9" w:rsidRDefault="0007026B" w:rsidP="00DD70E9">
      <w:pPr>
        <w:jc w:val="both"/>
        <w:rPr>
          <w:rFonts w:ascii="Times New Roman" w:eastAsia="Trebuchet MS" w:hAnsi="Times New Roman" w:cs="Trebuchet MS"/>
          <w:noProof/>
          <w:sz w:val="24"/>
          <w:szCs w:val="11"/>
        </w:rPr>
      </w:pPr>
      <w:r>
        <w:rPr>
          <w:rFonts w:ascii="Times New Roman" w:hAnsi="Times New Roman"/>
          <w:i/>
          <w:iCs/>
          <w:sz w:val="24"/>
        </w:rPr>
        <w:t>Parakstītāji</w:t>
      </w:r>
      <w:r>
        <w:rPr>
          <w:rFonts w:ascii="Times New Roman" w:hAnsi="Times New Roman"/>
          <w:sz w:val="24"/>
        </w:rPr>
        <w:t xml:space="preserve"> izstrādā </w:t>
      </w:r>
      <w:r>
        <w:rPr>
          <w:rFonts w:ascii="Times New Roman" w:hAnsi="Times New Roman"/>
          <w:i/>
          <w:iCs/>
          <w:sz w:val="24"/>
        </w:rPr>
        <w:t>Izglītības starptautiskā standarta</w:t>
      </w:r>
      <w:r>
        <w:rPr>
          <w:rFonts w:ascii="Times New Roman" w:hAnsi="Times New Roman"/>
          <w:sz w:val="24"/>
        </w:rPr>
        <w:t xml:space="preserve"> prasībām atbilstošus </w:t>
      </w:r>
      <w:r>
        <w:rPr>
          <w:rFonts w:ascii="Times New Roman" w:hAnsi="Times New Roman"/>
          <w:i/>
          <w:iCs/>
          <w:sz w:val="24"/>
        </w:rPr>
        <w:t>izglītības</w:t>
      </w:r>
      <w:r>
        <w:rPr>
          <w:rFonts w:ascii="Times New Roman" w:hAnsi="Times New Roman"/>
          <w:sz w:val="24"/>
        </w:rPr>
        <w:t xml:space="preserve"> plānus. Mērķgrupu vai pasākumu prioritāšu noteikšanu pamato ar skaidri formulētiem </w:t>
      </w:r>
      <w:r>
        <w:rPr>
          <w:rFonts w:ascii="Times New Roman" w:hAnsi="Times New Roman"/>
          <w:i/>
          <w:sz w:val="24"/>
        </w:rPr>
        <w:t>izglītības</w:t>
      </w:r>
      <w:r>
        <w:rPr>
          <w:rFonts w:ascii="Times New Roman" w:hAnsi="Times New Roman"/>
          <w:sz w:val="24"/>
        </w:rPr>
        <w:t xml:space="preserve"> plāna motīviem.</w:t>
      </w:r>
      <w:r w:rsidR="00344B6B">
        <w:rPr>
          <w:rStyle w:val="FootnoteReference"/>
          <w:rFonts w:ascii="Times New Roman" w:hAnsi="Times New Roman"/>
          <w:noProof/>
          <w:sz w:val="24"/>
        </w:rPr>
        <w:footnoteReference w:id="97"/>
      </w:r>
    </w:p>
    <w:p w14:paraId="383AC600" w14:textId="77777777" w:rsidR="0007026B" w:rsidRPr="00DD70E9" w:rsidRDefault="0007026B" w:rsidP="00DD70E9">
      <w:pPr>
        <w:jc w:val="both"/>
        <w:rPr>
          <w:rFonts w:ascii="Times New Roman" w:eastAsia="Calibri" w:hAnsi="Times New Roman" w:cs="Calibri"/>
          <w:i/>
          <w:noProof/>
          <w:sz w:val="24"/>
          <w:szCs w:val="20"/>
        </w:rPr>
      </w:pPr>
    </w:p>
    <w:p w14:paraId="41CABFBF" w14:textId="71FC2DC0" w:rsidR="0007026B" w:rsidRDefault="0007026B" w:rsidP="00DD70E9">
      <w:pPr>
        <w:jc w:val="both"/>
        <w:rPr>
          <w:rFonts w:ascii="Times New Roman" w:hAnsi="Times New Roman"/>
          <w:noProof/>
          <w:sz w:val="24"/>
        </w:rPr>
      </w:pPr>
      <w:r>
        <w:rPr>
          <w:rFonts w:ascii="Times New Roman" w:hAnsi="Times New Roman"/>
          <w:i/>
          <w:sz w:val="24"/>
        </w:rPr>
        <w:t>Parakstītāji</w:t>
      </w:r>
      <w:r>
        <w:rPr>
          <w:rFonts w:ascii="Times New Roman" w:hAnsi="Times New Roman"/>
          <w:sz w:val="24"/>
        </w:rPr>
        <w:t xml:space="preserve"> nodrošina, lai to </w:t>
      </w:r>
      <w:r>
        <w:rPr>
          <w:rFonts w:ascii="Times New Roman" w:hAnsi="Times New Roman"/>
          <w:i/>
          <w:sz w:val="24"/>
        </w:rPr>
        <w:t>izglītības</w:t>
      </w:r>
      <w:r>
        <w:rPr>
          <w:rFonts w:ascii="Times New Roman" w:hAnsi="Times New Roman"/>
          <w:sz w:val="24"/>
        </w:rPr>
        <w:t xml:space="preserve"> plāni pēc pieprasījuma būtu pieejami citiem </w:t>
      </w:r>
      <w:r>
        <w:rPr>
          <w:rFonts w:ascii="Times New Roman" w:hAnsi="Times New Roman"/>
          <w:i/>
          <w:sz w:val="24"/>
        </w:rPr>
        <w:t>parakstītājiem</w:t>
      </w:r>
      <w:r>
        <w:rPr>
          <w:rFonts w:ascii="Times New Roman" w:hAnsi="Times New Roman"/>
          <w:sz w:val="24"/>
        </w:rPr>
        <w:t xml:space="preserve"> ar mērķi iespēju robežās novērst divkāršu darbu un veicināt </w:t>
      </w:r>
      <w:r>
        <w:rPr>
          <w:rFonts w:ascii="Times New Roman" w:hAnsi="Times New Roman"/>
          <w:i/>
          <w:sz w:val="24"/>
        </w:rPr>
        <w:t>Izglītības starptautiskajā standartā</w:t>
      </w:r>
      <w:r>
        <w:rPr>
          <w:rFonts w:ascii="Times New Roman" w:hAnsi="Times New Roman"/>
          <w:sz w:val="24"/>
        </w:rPr>
        <w:t xml:space="preserve"> aprakstīto atzīšanas procesu.</w:t>
      </w:r>
    </w:p>
    <w:p w14:paraId="72740660" w14:textId="77777777" w:rsidR="00344B6B" w:rsidRPr="00DD70E9" w:rsidRDefault="00344B6B" w:rsidP="00DD70E9">
      <w:pPr>
        <w:jc w:val="both"/>
        <w:rPr>
          <w:rFonts w:ascii="Times New Roman" w:eastAsia="Verdana" w:hAnsi="Times New Roman" w:cs="Verdana"/>
          <w:noProof/>
          <w:sz w:val="24"/>
          <w:szCs w:val="19"/>
        </w:rPr>
      </w:pPr>
    </w:p>
    <w:p w14:paraId="1A2AE2BF" w14:textId="6F3695FC" w:rsidR="0007026B" w:rsidRDefault="0007026B" w:rsidP="00DD70E9">
      <w:pPr>
        <w:jc w:val="both"/>
        <w:rPr>
          <w:rFonts w:ascii="Times New Roman" w:eastAsia="Trebuchet MS" w:hAnsi="Times New Roman" w:cs="Trebuchet MS"/>
          <w:b/>
          <w:bCs/>
          <w:noProof/>
          <w:sz w:val="24"/>
          <w:szCs w:val="11"/>
        </w:rPr>
      </w:pPr>
      <w:r>
        <w:rPr>
          <w:rFonts w:ascii="Times New Roman" w:hAnsi="Times New Roman"/>
          <w:i/>
          <w:sz w:val="24"/>
        </w:rPr>
        <w:t>Antidopinga organizācijas izglītības</w:t>
      </w:r>
      <w:r>
        <w:rPr>
          <w:rFonts w:ascii="Times New Roman" w:hAnsi="Times New Roman"/>
          <w:sz w:val="24"/>
        </w:rPr>
        <w:t xml:space="preserve"> programmā iekļauj turpmāk norādītos izpratnes vairošanas, informatīvus, uz vērtībām balstītus un </w:t>
      </w:r>
      <w:r>
        <w:rPr>
          <w:rFonts w:ascii="Times New Roman" w:hAnsi="Times New Roman"/>
          <w:i/>
          <w:sz w:val="24"/>
        </w:rPr>
        <w:t>izglītojošus</w:t>
      </w:r>
      <w:r>
        <w:rPr>
          <w:rFonts w:ascii="Times New Roman" w:hAnsi="Times New Roman"/>
          <w:sz w:val="24"/>
        </w:rPr>
        <w:t xml:space="preserve"> elementus, kuri ir pieejami vismaz tīmekļa vietnē.</w:t>
      </w:r>
      <w:r w:rsidR="00344B6B">
        <w:rPr>
          <w:rStyle w:val="FootnoteReference"/>
          <w:rFonts w:ascii="Times New Roman" w:eastAsia="Verdana" w:hAnsi="Times New Roman" w:cs="Verdana"/>
          <w:noProof/>
          <w:sz w:val="24"/>
          <w:szCs w:val="19"/>
        </w:rPr>
        <w:footnoteReference w:id="98"/>
      </w:r>
    </w:p>
    <w:p w14:paraId="7FB23242" w14:textId="77777777" w:rsidR="00344B6B" w:rsidRPr="00DD70E9" w:rsidRDefault="00344B6B" w:rsidP="00DD70E9">
      <w:pPr>
        <w:jc w:val="both"/>
        <w:rPr>
          <w:rFonts w:ascii="Times New Roman" w:eastAsia="Trebuchet MS" w:hAnsi="Times New Roman" w:cs="Trebuchet MS"/>
          <w:noProof/>
          <w:sz w:val="24"/>
          <w:szCs w:val="11"/>
        </w:rPr>
      </w:pPr>
    </w:p>
    <w:p w14:paraId="7A49837D" w14:textId="77777777" w:rsidR="0007026B" w:rsidRPr="00DD70E9" w:rsidRDefault="0007026B" w:rsidP="00344B6B">
      <w:pPr>
        <w:pStyle w:val="BodyText"/>
        <w:numPr>
          <w:ilvl w:val="0"/>
          <w:numId w:val="2"/>
        </w:numPr>
        <w:ind w:left="426" w:hanging="426"/>
        <w:jc w:val="both"/>
        <w:rPr>
          <w:rFonts w:ascii="Times New Roman" w:hAnsi="Times New Roman"/>
          <w:noProof/>
          <w:sz w:val="24"/>
        </w:rPr>
      </w:pPr>
      <w:r>
        <w:rPr>
          <w:rFonts w:ascii="Times New Roman" w:hAnsi="Times New Roman"/>
          <w:sz w:val="24"/>
        </w:rPr>
        <w:t>Principi un vērtības saistībā ar sportu bez dopinga</w:t>
      </w:r>
    </w:p>
    <w:p w14:paraId="714644E6" w14:textId="1CFD9F7A" w:rsidR="0007026B" w:rsidRPr="00DD70E9" w:rsidRDefault="0007026B" w:rsidP="00344B6B">
      <w:pPr>
        <w:numPr>
          <w:ilvl w:val="0"/>
          <w:numId w:val="2"/>
        </w:numPr>
        <w:ind w:left="426" w:hanging="426"/>
        <w:jc w:val="both"/>
        <w:rPr>
          <w:rFonts w:ascii="Times New Roman" w:eastAsia="Trebuchet MS" w:hAnsi="Times New Roman" w:cs="Trebuchet MS"/>
          <w:noProof/>
          <w:sz w:val="24"/>
          <w:szCs w:val="19"/>
        </w:rPr>
      </w:pPr>
      <w:r>
        <w:rPr>
          <w:rFonts w:ascii="Times New Roman" w:hAnsi="Times New Roman"/>
          <w:i/>
          <w:sz w:val="24"/>
        </w:rPr>
        <w:t>Sportistu</w:t>
      </w:r>
      <w:r>
        <w:rPr>
          <w:rFonts w:ascii="Times New Roman" w:hAnsi="Times New Roman"/>
          <w:sz w:val="24"/>
        </w:rPr>
        <w:t xml:space="preserve">, </w:t>
      </w:r>
      <w:r>
        <w:rPr>
          <w:rFonts w:ascii="Times New Roman" w:hAnsi="Times New Roman"/>
          <w:i/>
          <w:sz w:val="24"/>
        </w:rPr>
        <w:t xml:space="preserve">sportistu </w:t>
      </w:r>
      <w:r w:rsidR="00043403">
        <w:rPr>
          <w:rFonts w:ascii="Times New Roman" w:hAnsi="Times New Roman"/>
          <w:i/>
          <w:sz w:val="24"/>
        </w:rPr>
        <w:t xml:space="preserve">atbalsta </w:t>
      </w:r>
      <w:r>
        <w:rPr>
          <w:rFonts w:ascii="Times New Roman" w:hAnsi="Times New Roman"/>
          <w:i/>
          <w:sz w:val="24"/>
        </w:rPr>
        <w:t>personāla</w:t>
      </w:r>
      <w:r>
        <w:rPr>
          <w:rFonts w:ascii="Times New Roman" w:hAnsi="Times New Roman"/>
          <w:sz w:val="24"/>
        </w:rPr>
        <w:t xml:space="preserve"> locekļu un citu grupu tiesības un pienākumi saskaņā ar </w:t>
      </w:r>
      <w:r>
        <w:rPr>
          <w:rFonts w:ascii="Times New Roman" w:hAnsi="Times New Roman"/>
          <w:i/>
          <w:sz w:val="24"/>
        </w:rPr>
        <w:t>Kodeksu</w:t>
      </w:r>
    </w:p>
    <w:p w14:paraId="2FCE1A60" w14:textId="77777777" w:rsidR="0007026B" w:rsidRPr="00DD70E9" w:rsidRDefault="0007026B" w:rsidP="00344B6B">
      <w:pPr>
        <w:numPr>
          <w:ilvl w:val="0"/>
          <w:numId w:val="2"/>
        </w:numPr>
        <w:ind w:left="426" w:hanging="426"/>
        <w:jc w:val="both"/>
        <w:rPr>
          <w:rFonts w:ascii="Times New Roman" w:eastAsia="Trebuchet MS" w:hAnsi="Times New Roman" w:cs="Trebuchet MS"/>
          <w:noProof/>
          <w:sz w:val="24"/>
          <w:szCs w:val="19"/>
        </w:rPr>
      </w:pPr>
      <w:r>
        <w:rPr>
          <w:rFonts w:ascii="Times New Roman" w:hAnsi="Times New Roman"/>
          <w:i/>
          <w:sz w:val="24"/>
        </w:rPr>
        <w:t>Stingras atbildības</w:t>
      </w:r>
      <w:r>
        <w:rPr>
          <w:rFonts w:ascii="Times New Roman" w:hAnsi="Times New Roman"/>
          <w:sz w:val="24"/>
        </w:rPr>
        <w:t xml:space="preserve"> princips</w:t>
      </w:r>
    </w:p>
    <w:p w14:paraId="10D6A13B" w14:textId="77777777" w:rsidR="0007026B" w:rsidRPr="00DD70E9" w:rsidRDefault="0007026B" w:rsidP="00344B6B">
      <w:pPr>
        <w:pStyle w:val="BodyText"/>
        <w:numPr>
          <w:ilvl w:val="0"/>
          <w:numId w:val="2"/>
        </w:numPr>
        <w:ind w:left="426" w:hanging="426"/>
        <w:jc w:val="both"/>
        <w:rPr>
          <w:rFonts w:ascii="Times New Roman" w:hAnsi="Times New Roman"/>
          <w:noProof/>
          <w:sz w:val="24"/>
        </w:rPr>
      </w:pPr>
      <w:r>
        <w:rPr>
          <w:rFonts w:ascii="Times New Roman" w:hAnsi="Times New Roman"/>
          <w:sz w:val="24"/>
        </w:rPr>
        <w:t>Dopinga lietošanas sekas, piemēram, ietekme uz fizisko un garīgo veselību, sociālās un ekonomiskās sekas un sankcijas</w:t>
      </w:r>
    </w:p>
    <w:p w14:paraId="14F40B6F" w14:textId="77777777" w:rsidR="0007026B" w:rsidRPr="00DD70E9" w:rsidRDefault="0007026B" w:rsidP="00344B6B">
      <w:pPr>
        <w:pStyle w:val="BodyText"/>
        <w:numPr>
          <w:ilvl w:val="0"/>
          <w:numId w:val="2"/>
        </w:numPr>
        <w:ind w:left="426" w:hanging="426"/>
        <w:jc w:val="both"/>
        <w:rPr>
          <w:rFonts w:ascii="Times New Roman" w:hAnsi="Times New Roman"/>
          <w:noProof/>
          <w:sz w:val="24"/>
        </w:rPr>
      </w:pPr>
      <w:r>
        <w:rPr>
          <w:rFonts w:ascii="Times New Roman" w:hAnsi="Times New Roman"/>
          <w:sz w:val="24"/>
        </w:rPr>
        <w:t>Antidopinga noteikumu pārkāpumi</w:t>
      </w:r>
    </w:p>
    <w:p w14:paraId="7167613C" w14:textId="77777777" w:rsidR="0007026B" w:rsidRPr="00DD70E9" w:rsidRDefault="0007026B" w:rsidP="00344B6B">
      <w:pPr>
        <w:numPr>
          <w:ilvl w:val="0"/>
          <w:numId w:val="2"/>
        </w:numPr>
        <w:ind w:left="426" w:hanging="426"/>
        <w:jc w:val="both"/>
        <w:rPr>
          <w:rFonts w:ascii="Times New Roman" w:eastAsia="Trebuchet MS" w:hAnsi="Times New Roman" w:cs="Trebuchet MS"/>
          <w:noProof/>
          <w:sz w:val="24"/>
          <w:szCs w:val="19"/>
        </w:rPr>
      </w:pPr>
      <w:r>
        <w:rPr>
          <w:rFonts w:ascii="Times New Roman" w:hAnsi="Times New Roman"/>
          <w:i/>
          <w:sz w:val="24"/>
        </w:rPr>
        <w:t>Aizliegto vielu un metožu sarakstā</w:t>
      </w:r>
      <w:r>
        <w:rPr>
          <w:rFonts w:ascii="Times New Roman" w:hAnsi="Times New Roman"/>
          <w:sz w:val="24"/>
        </w:rPr>
        <w:t xml:space="preserve"> iekļautās vielas un metodes</w:t>
      </w:r>
    </w:p>
    <w:p w14:paraId="260A38AE" w14:textId="77777777" w:rsidR="0007026B" w:rsidRPr="00DD70E9" w:rsidRDefault="0007026B" w:rsidP="00344B6B">
      <w:pPr>
        <w:pStyle w:val="BodyText"/>
        <w:numPr>
          <w:ilvl w:val="0"/>
          <w:numId w:val="2"/>
        </w:numPr>
        <w:ind w:left="426" w:hanging="426"/>
        <w:jc w:val="both"/>
        <w:rPr>
          <w:rFonts w:ascii="Times New Roman" w:hAnsi="Times New Roman"/>
          <w:noProof/>
          <w:sz w:val="24"/>
        </w:rPr>
      </w:pPr>
      <w:r>
        <w:rPr>
          <w:rFonts w:ascii="Times New Roman" w:hAnsi="Times New Roman"/>
          <w:sz w:val="24"/>
        </w:rPr>
        <w:lastRenderedPageBreak/>
        <w:t>Ar uztura bagātinātāju lietošanu saistītie riski</w:t>
      </w:r>
    </w:p>
    <w:p w14:paraId="712D24AE" w14:textId="77777777" w:rsidR="0007026B" w:rsidRPr="00DD70E9" w:rsidRDefault="0007026B" w:rsidP="00344B6B">
      <w:pPr>
        <w:numPr>
          <w:ilvl w:val="0"/>
          <w:numId w:val="2"/>
        </w:numPr>
        <w:ind w:left="426" w:hanging="426"/>
        <w:jc w:val="both"/>
        <w:rPr>
          <w:rFonts w:ascii="Times New Roman" w:eastAsia="Trebuchet MS" w:hAnsi="Times New Roman" w:cs="Trebuchet MS"/>
          <w:noProof/>
          <w:sz w:val="24"/>
          <w:szCs w:val="19"/>
        </w:rPr>
      </w:pPr>
      <w:r>
        <w:rPr>
          <w:rFonts w:ascii="Times New Roman" w:hAnsi="Times New Roman"/>
          <w:sz w:val="24"/>
        </w:rPr>
        <w:t xml:space="preserve">Zāļu </w:t>
      </w:r>
      <w:r>
        <w:rPr>
          <w:rFonts w:ascii="Times New Roman" w:hAnsi="Times New Roman"/>
          <w:i/>
          <w:sz w:val="24"/>
        </w:rPr>
        <w:t>lietošana</w:t>
      </w:r>
      <w:r>
        <w:rPr>
          <w:rFonts w:ascii="Times New Roman" w:hAnsi="Times New Roman"/>
          <w:sz w:val="24"/>
        </w:rPr>
        <w:t xml:space="preserve"> un </w:t>
      </w:r>
      <w:r>
        <w:rPr>
          <w:rFonts w:ascii="Times New Roman" w:hAnsi="Times New Roman"/>
          <w:i/>
          <w:sz w:val="24"/>
        </w:rPr>
        <w:t>terapeitiskās lietošanas atļaujas</w:t>
      </w:r>
    </w:p>
    <w:p w14:paraId="4D3AAC77" w14:textId="1AB24A3C" w:rsidR="0007026B" w:rsidRPr="00344B6B" w:rsidRDefault="0007026B" w:rsidP="00344B6B">
      <w:pPr>
        <w:pStyle w:val="BodyText"/>
        <w:numPr>
          <w:ilvl w:val="0"/>
          <w:numId w:val="2"/>
        </w:numPr>
        <w:ind w:left="426" w:hanging="426"/>
        <w:jc w:val="both"/>
        <w:rPr>
          <w:rFonts w:ascii="Times New Roman" w:hAnsi="Times New Roman"/>
          <w:noProof/>
          <w:sz w:val="24"/>
        </w:rPr>
      </w:pPr>
      <w:r>
        <w:rPr>
          <w:rFonts w:ascii="Times New Roman" w:hAnsi="Times New Roman"/>
          <w:i/>
          <w:sz w:val="24"/>
        </w:rPr>
        <w:t>Pārbaužu</w:t>
      </w:r>
      <w:r>
        <w:rPr>
          <w:rFonts w:ascii="Times New Roman" w:hAnsi="Times New Roman"/>
          <w:sz w:val="24"/>
        </w:rPr>
        <w:t xml:space="preserve"> procedūras, tostarp urīna un asins analīzes un </w:t>
      </w:r>
      <w:r>
        <w:rPr>
          <w:rFonts w:ascii="Times New Roman" w:hAnsi="Times New Roman"/>
          <w:i/>
          <w:sz w:val="24"/>
        </w:rPr>
        <w:t>sportista bioloģiskā pase</w:t>
      </w:r>
    </w:p>
    <w:p w14:paraId="5EF72513" w14:textId="77777777" w:rsidR="0007026B" w:rsidRPr="00DD70E9" w:rsidRDefault="0007026B" w:rsidP="00344B6B">
      <w:pPr>
        <w:numPr>
          <w:ilvl w:val="0"/>
          <w:numId w:val="2"/>
        </w:numPr>
        <w:ind w:left="426" w:hanging="426"/>
        <w:jc w:val="both"/>
        <w:rPr>
          <w:rFonts w:ascii="Times New Roman" w:eastAsia="Trebuchet MS" w:hAnsi="Times New Roman" w:cs="Trebuchet MS"/>
          <w:noProof/>
          <w:sz w:val="24"/>
          <w:szCs w:val="19"/>
        </w:rPr>
      </w:pPr>
      <w:r>
        <w:rPr>
          <w:rFonts w:ascii="Times New Roman" w:hAnsi="Times New Roman"/>
          <w:i/>
          <w:iCs/>
          <w:sz w:val="24"/>
        </w:rPr>
        <w:t>Pārbaudāmo sportistu reģistra</w:t>
      </w:r>
      <w:r>
        <w:rPr>
          <w:rFonts w:ascii="Times New Roman" w:hAnsi="Times New Roman"/>
          <w:sz w:val="24"/>
        </w:rPr>
        <w:t xml:space="preserve"> prasības, tostarp informācijas sniegšana par atrašanās vietu un </w:t>
      </w:r>
      <w:r>
        <w:rPr>
          <w:rFonts w:ascii="Times New Roman" w:hAnsi="Times New Roman"/>
          <w:i/>
          <w:iCs/>
          <w:sz w:val="24"/>
        </w:rPr>
        <w:t>ADAMS</w:t>
      </w:r>
      <w:r>
        <w:rPr>
          <w:rFonts w:ascii="Times New Roman" w:hAnsi="Times New Roman"/>
          <w:sz w:val="24"/>
        </w:rPr>
        <w:t xml:space="preserve"> sistēmas lietošana</w:t>
      </w:r>
    </w:p>
    <w:p w14:paraId="4A562D8F" w14:textId="77777777" w:rsidR="0007026B" w:rsidRPr="00DD70E9" w:rsidRDefault="0007026B" w:rsidP="00344B6B">
      <w:pPr>
        <w:pStyle w:val="BodyText"/>
        <w:numPr>
          <w:ilvl w:val="0"/>
          <w:numId w:val="2"/>
        </w:numPr>
        <w:ind w:left="426" w:hanging="426"/>
        <w:jc w:val="both"/>
        <w:rPr>
          <w:rFonts w:ascii="Times New Roman" w:hAnsi="Times New Roman"/>
          <w:noProof/>
          <w:sz w:val="24"/>
        </w:rPr>
      </w:pPr>
      <w:r>
        <w:rPr>
          <w:rFonts w:ascii="Times New Roman" w:hAnsi="Times New Roman"/>
          <w:sz w:val="24"/>
        </w:rPr>
        <w:t>Iespēja ziņot par aizdomām par dopingu</w:t>
      </w:r>
    </w:p>
    <w:p w14:paraId="3E0E3AEB" w14:textId="77777777" w:rsidR="0007026B" w:rsidRPr="00DD70E9" w:rsidRDefault="0007026B" w:rsidP="00DD70E9">
      <w:pPr>
        <w:jc w:val="both"/>
        <w:rPr>
          <w:rFonts w:ascii="Times New Roman" w:eastAsia="Calibri" w:hAnsi="Times New Roman" w:cs="Calibri"/>
          <w:i/>
          <w:noProof/>
          <w:sz w:val="24"/>
          <w:szCs w:val="17"/>
        </w:rPr>
      </w:pPr>
    </w:p>
    <w:p w14:paraId="42F7266F" w14:textId="42E7DD7C" w:rsidR="0007026B" w:rsidRPr="00DD70E9" w:rsidRDefault="00344B6B" w:rsidP="00344B6B">
      <w:pPr>
        <w:tabs>
          <w:tab w:val="left" w:pos="2101"/>
        </w:tabs>
        <w:ind w:left="426"/>
        <w:jc w:val="both"/>
        <w:rPr>
          <w:rFonts w:ascii="Times New Roman" w:eastAsia="Trebuchet MS" w:hAnsi="Times New Roman" w:cs="Trebuchet MS"/>
          <w:noProof/>
          <w:sz w:val="24"/>
          <w:szCs w:val="19"/>
        </w:rPr>
      </w:pPr>
      <w:bookmarkStart w:id="439" w:name="_bookmark225"/>
      <w:bookmarkEnd w:id="439"/>
      <w:r>
        <w:rPr>
          <w:rFonts w:ascii="Times New Roman" w:hAnsi="Times New Roman"/>
          <w:sz w:val="24"/>
        </w:rPr>
        <w:t xml:space="preserve">18.2.1. </w:t>
      </w:r>
      <w:r>
        <w:rPr>
          <w:rFonts w:ascii="Times New Roman" w:hAnsi="Times New Roman"/>
          <w:i/>
          <w:sz w:val="24"/>
        </w:rPr>
        <w:t>Izglīt</w:t>
      </w:r>
      <w:r w:rsidR="005E704B">
        <w:rPr>
          <w:rFonts w:ascii="Times New Roman" w:hAnsi="Times New Roman"/>
          <w:i/>
          <w:sz w:val="24"/>
        </w:rPr>
        <w:t>ojamo</w:t>
      </w:r>
      <w:r>
        <w:rPr>
          <w:rFonts w:ascii="Times New Roman" w:hAnsi="Times New Roman"/>
          <w:sz w:val="24"/>
        </w:rPr>
        <w:t xml:space="preserve"> </w:t>
      </w:r>
      <w:r w:rsidR="005E704B">
        <w:rPr>
          <w:rFonts w:ascii="Times New Roman" w:hAnsi="Times New Roman"/>
          <w:sz w:val="24"/>
        </w:rPr>
        <w:t>grupu saraksts</w:t>
      </w:r>
      <w:r>
        <w:rPr>
          <w:rFonts w:ascii="Times New Roman" w:hAnsi="Times New Roman"/>
          <w:sz w:val="24"/>
        </w:rPr>
        <w:t xml:space="preserve"> un </w:t>
      </w:r>
      <w:r>
        <w:rPr>
          <w:rFonts w:ascii="Times New Roman" w:hAnsi="Times New Roman"/>
          <w:i/>
          <w:sz w:val="24"/>
        </w:rPr>
        <w:t>parakstītāju</w:t>
      </w:r>
      <w:r>
        <w:rPr>
          <w:rFonts w:ascii="Times New Roman" w:hAnsi="Times New Roman"/>
          <w:sz w:val="24"/>
        </w:rPr>
        <w:t xml:space="preserve"> noteiktās mērķgrupas</w:t>
      </w:r>
    </w:p>
    <w:p w14:paraId="492E7D0C" w14:textId="77777777" w:rsidR="00344B6B" w:rsidRDefault="00344B6B" w:rsidP="00344B6B">
      <w:pPr>
        <w:ind w:left="426"/>
        <w:jc w:val="both"/>
        <w:rPr>
          <w:rFonts w:ascii="Times New Roman" w:hAnsi="Times New Roman"/>
          <w:i/>
          <w:noProof/>
          <w:sz w:val="24"/>
        </w:rPr>
      </w:pPr>
    </w:p>
    <w:p w14:paraId="1E8A3ABB" w14:textId="37F5A863" w:rsidR="0007026B" w:rsidRDefault="0007026B" w:rsidP="00344B6B">
      <w:pPr>
        <w:ind w:left="426"/>
        <w:jc w:val="both"/>
        <w:rPr>
          <w:rFonts w:ascii="Times New Roman" w:hAnsi="Times New Roman"/>
          <w:b/>
          <w:noProof/>
          <w:sz w:val="24"/>
        </w:rPr>
      </w:pPr>
      <w:r>
        <w:rPr>
          <w:rFonts w:ascii="Times New Roman" w:hAnsi="Times New Roman"/>
          <w:i/>
          <w:iCs/>
          <w:sz w:val="24"/>
        </w:rPr>
        <w:t>Parakstītāji</w:t>
      </w:r>
      <w:r>
        <w:rPr>
          <w:rFonts w:ascii="Times New Roman" w:hAnsi="Times New Roman"/>
          <w:sz w:val="24"/>
        </w:rPr>
        <w:t xml:space="preserve"> nosaka savas mērķgrupas un izveido </w:t>
      </w:r>
      <w:r>
        <w:rPr>
          <w:rFonts w:ascii="Times New Roman" w:hAnsi="Times New Roman"/>
          <w:i/>
          <w:iCs/>
          <w:sz w:val="24"/>
        </w:rPr>
        <w:t>izglī</w:t>
      </w:r>
      <w:r w:rsidR="005E704B">
        <w:rPr>
          <w:rFonts w:ascii="Times New Roman" w:hAnsi="Times New Roman"/>
          <w:i/>
          <w:iCs/>
          <w:sz w:val="24"/>
        </w:rPr>
        <w:t>tojamo</w:t>
      </w:r>
      <w:r>
        <w:rPr>
          <w:rFonts w:ascii="Times New Roman" w:hAnsi="Times New Roman"/>
          <w:sz w:val="24"/>
        </w:rPr>
        <w:t xml:space="preserve"> </w:t>
      </w:r>
      <w:r w:rsidR="005E704B">
        <w:rPr>
          <w:rFonts w:ascii="Times New Roman" w:hAnsi="Times New Roman"/>
          <w:sz w:val="24"/>
        </w:rPr>
        <w:t>grupu sarakstu</w:t>
      </w:r>
      <w:r>
        <w:rPr>
          <w:rFonts w:ascii="Times New Roman" w:hAnsi="Times New Roman"/>
          <w:sz w:val="24"/>
        </w:rPr>
        <w:t xml:space="preserve"> atbilstoši </w:t>
      </w:r>
      <w:r>
        <w:rPr>
          <w:rFonts w:ascii="Times New Roman" w:hAnsi="Times New Roman"/>
          <w:i/>
          <w:iCs/>
          <w:sz w:val="24"/>
        </w:rPr>
        <w:t>Izglītības starptautiskajā standartā</w:t>
      </w:r>
      <w:r>
        <w:rPr>
          <w:rFonts w:ascii="Times New Roman" w:hAnsi="Times New Roman"/>
          <w:sz w:val="24"/>
        </w:rPr>
        <w:t xml:space="preserve"> noteiktajām obligātajām prasībām.</w:t>
      </w:r>
      <w:r w:rsidR="00344B6B">
        <w:rPr>
          <w:rStyle w:val="FootnoteReference"/>
          <w:rFonts w:ascii="Times New Roman" w:hAnsi="Times New Roman"/>
          <w:noProof/>
          <w:sz w:val="24"/>
        </w:rPr>
        <w:footnoteReference w:id="99"/>
      </w:r>
    </w:p>
    <w:p w14:paraId="27B13F3E" w14:textId="77777777" w:rsidR="00344B6B" w:rsidRPr="00DD70E9" w:rsidRDefault="00344B6B" w:rsidP="00344B6B">
      <w:pPr>
        <w:ind w:left="426"/>
        <w:jc w:val="both"/>
        <w:rPr>
          <w:rFonts w:ascii="Times New Roman" w:eastAsia="Trebuchet MS" w:hAnsi="Times New Roman" w:cs="Trebuchet MS"/>
          <w:noProof/>
          <w:sz w:val="24"/>
          <w:szCs w:val="11"/>
        </w:rPr>
      </w:pPr>
    </w:p>
    <w:p w14:paraId="53D6945F" w14:textId="20E481E6" w:rsidR="0007026B" w:rsidRPr="00344B6B" w:rsidRDefault="00344B6B" w:rsidP="00344B6B">
      <w:pPr>
        <w:tabs>
          <w:tab w:val="left" w:pos="2101"/>
        </w:tabs>
        <w:ind w:left="426"/>
        <w:jc w:val="both"/>
        <w:rPr>
          <w:rFonts w:ascii="Times New Roman" w:eastAsia="Verdana" w:hAnsi="Times New Roman" w:cs="Verdana"/>
          <w:noProof/>
          <w:sz w:val="24"/>
          <w:szCs w:val="19"/>
        </w:rPr>
      </w:pPr>
      <w:bookmarkStart w:id="440" w:name="_bookmark226"/>
      <w:bookmarkEnd w:id="440"/>
      <w:r>
        <w:rPr>
          <w:rFonts w:ascii="Times New Roman" w:hAnsi="Times New Roman"/>
          <w:sz w:val="24"/>
        </w:rPr>
        <w:t xml:space="preserve">18.2.2. </w:t>
      </w:r>
      <w:r>
        <w:rPr>
          <w:rFonts w:ascii="Times New Roman" w:hAnsi="Times New Roman"/>
          <w:i/>
          <w:sz w:val="24"/>
        </w:rPr>
        <w:t>Parakstītāju</w:t>
      </w:r>
      <w:r>
        <w:rPr>
          <w:rFonts w:ascii="Times New Roman" w:hAnsi="Times New Roman"/>
          <w:sz w:val="24"/>
        </w:rPr>
        <w:t xml:space="preserve"> īstenotās </w:t>
      </w:r>
      <w:r>
        <w:rPr>
          <w:rFonts w:ascii="Times New Roman" w:hAnsi="Times New Roman"/>
          <w:i/>
          <w:sz w:val="24"/>
        </w:rPr>
        <w:t>izglītības</w:t>
      </w:r>
      <w:r>
        <w:rPr>
          <w:rFonts w:ascii="Times New Roman" w:hAnsi="Times New Roman"/>
          <w:sz w:val="24"/>
        </w:rPr>
        <w:t xml:space="preserve"> programmas</w:t>
      </w:r>
    </w:p>
    <w:p w14:paraId="45801B4E" w14:textId="77777777" w:rsidR="00344B6B" w:rsidRDefault="00344B6B" w:rsidP="00344B6B">
      <w:pPr>
        <w:ind w:left="426"/>
        <w:jc w:val="both"/>
        <w:rPr>
          <w:rFonts w:ascii="Times New Roman" w:hAnsi="Times New Roman"/>
          <w:noProof/>
          <w:sz w:val="24"/>
        </w:rPr>
      </w:pPr>
    </w:p>
    <w:p w14:paraId="6A06F4A6" w14:textId="0BA36126" w:rsidR="0007026B" w:rsidRPr="00DD70E9" w:rsidRDefault="0007026B" w:rsidP="00344B6B">
      <w:pPr>
        <w:ind w:left="426"/>
        <w:jc w:val="both"/>
        <w:rPr>
          <w:rFonts w:ascii="Times New Roman" w:eastAsia="Trebuchet MS" w:hAnsi="Times New Roman" w:cs="Trebuchet MS"/>
          <w:noProof/>
          <w:sz w:val="24"/>
          <w:szCs w:val="11"/>
        </w:rPr>
      </w:pPr>
      <w:r>
        <w:rPr>
          <w:rFonts w:ascii="Times New Roman" w:hAnsi="Times New Roman"/>
          <w:sz w:val="24"/>
        </w:rPr>
        <w:t xml:space="preserve">Jebkuru </w:t>
      </w:r>
      <w:r>
        <w:rPr>
          <w:rFonts w:ascii="Times New Roman" w:hAnsi="Times New Roman"/>
          <w:i/>
          <w:iCs/>
          <w:sz w:val="24"/>
        </w:rPr>
        <w:t>izglītības</w:t>
      </w:r>
      <w:r>
        <w:rPr>
          <w:rFonts w:ascii="Times New Roman" w:hAnsi="Times New Roman"/>
          <w:sz w:val="24"/>
        </w:rPr>
        <w:t xml:space="preserve"> pasākumu, kas attiecas uz </w:t>
      </w:r>
      <w:r>
        <w:rPr>
          <w:rFonts w:ascii="Times New Roman" w:hAnsi="Times New Roman"/>
          <w:i/>
          <w:iCs/>
          <w:sz w:val="24"/>
        </w:rPr>
        <w:t>izglīt</w:t>
      </w:r>
      <w:r w:rsidR="005E704B">
        <w:rPr>
          <w:rFonts w:ascii="Times New Roman" w:hAnsi="Times New Roman"/>
          <w:i/>
          <w:iCs/>
          <w:sz w:val="24"/>
        </w:rPr>
        <w:t>ojamo</w:t>
      </w:r>
      <w:r>
        <w:rPr>
          <w:rFonts w:ascii="Times New Roman" w:hAnsi="Times New Roman"/>
          <w:sz w:val="24"/>
        </w:rPr>
        <w:t xml:space="preserve"> </w:t>
      </w:r>
      <w:r w:rsidR="005E704B">
        <w:rPr>
          <w:rFonts w:ascii="Times New Roman" w:hAnsi="Times New Roman"/>
          <w:sz w:val="24"/>
        </w:rPr>
        <w:t>grupu sarakstu</w:t>
      </w:r>
      <w:r>
        <w:rPr>
          <w:rFonts w:ascii="Times New Roman" w:hAnsi="Times New Roman"/>
          <w:sz w:val="24"/>
        </w:rPr>
        <w:t xml:space="preserve">, nodrošina apmācīta un pilnvarota </w:t>
      </w:r>
      <w:r>
        <w:rPr>
          <w:rFonts w:ascii="Times New Roman" w:hAnsi="Times New Roman"/>
          <w:i/>
          <w:iCs/>
          <w:sz w:val="24"/>
        </w:rPr>
        <w:t>persona</w:t>
      </w:r>
      <w:r>
        <w:rPr>
          <w:rFonts w:ascii="Times New Roman" w:hAnsi="Times New Roman"/>
          <w:sz w:val="24"/>
        </w:rPr>
        <w:t xml:space="preserve"> saskaņā ar </w:t>
      </w:r>
      <w:r>
        <w:rPr>
          <w:rFonts w:ascii="Times New Roman" w:hAnsi="Times New Roman"/>
          <w:i/>
          <w:iCs/>
          <w:sz w:val="24"/>
        </w:rPr>
        <w:t>Izglītības starptautiskajā standartā</w:t>
      </w:r>
      <w:r>
        <w:rPr>
          <w:rFonts w:ascii="Times New Roman" w:hAnsi="Times New Roman"/>
          <w:sz w:val="24"/>
        </w:rPr>
        <w:t xml:space="preserve"> noteiktajām prasībām.</w:t>
      </w:r>
      <w:r w:rsidR="00344B6B">
        <w:rPr>
          <w:rStyle w:val="FootnoteReference"/>
          <w:rFonts w:ascii="Times New Roman" w:hAnsi="Times New Roman"/>
          <w:noProof/>
          <w:sz w:val="24"/>
        </w:rPr>
        <w:footnoteReference w:id="100"/>
      </w:r>
    </w:p>
    <w:p w14:paraId="6259E0E1" w14:textId="77777777" w:rsidR="00344B6B" w:rsidRDefault="00344B6B" w:rsidP="00344B6B">
      <w:pPr>
        <w:pStyle w:val="BodyText"/>
        <w:tabs>
          <w:tab w:val="left" w:pos="2101"/>
        </w:tabs>
        <w:ind w:left="426"/>
        <w:jc w:val="both"/>
        <w:rPr>
          <w:rFonts w:ascii="Times New Roman" w:hAnsi="Times New Roman"/>
          <w:noProof/>
          <w:sz w:val="24"/>
        </w:rPr>
      </w:pPr>
    </w:p>
    <w:p w14:paraId="27E472FA" w14:textId="28B5E04E" w:rsidR="0007026B" w:rsidRPr="00DD70E9" w:rsidRDefault="00344B6B" w:rsidP="00344B6B">
      <w:pPr>
        <w:pStyle w:val="BodyText"/>
        <w:tabs>
          <w:tab w:val="left" w:pos="2101"/>
        </w:tabs>
        <w:ind w:left="426"/>
        <w:jc w:val="both"/>
        <w:rPr>
          <w:rFonts w:ascii="Times New Roman" w:hAnsi="Times New Roman"/>
          <w:noProof/>
          <w:sz w:val="24"/>
        </w:rPr>
      </w:pPr>
      <w:r>
        <w:rPr>
          <w:rFonts w:ascii="Times New Roman" w:hAnsi="Times New Roman"/>
          <w:sz w:val="24"/>
        </w:rPr>
        <w:t>18.2.3. Koordinācija un sadarbība</w:t>
      </w:r>
    </w:p>
    <w:p w14:paraId="4D0FAA17" w14:textId="77777777" w:rsidR="00344B6B" w:rsidRDefault="00344B6B" w:rsidP="00344B6B">
      <w:pPr>
        <w:ind w:left="426"/>
        <w:jc w:val="both"/>
        <w:rPr>
          <w:rFonts w:ascii="Times New Roman" w:hAnsi="Times New Roman"/>
          <w:i/>
          <w:noProof/>
          <w:sz w:val="24"/>
        </w:rPr>
      </w:pPr>
    </w:p>
    <w:p w14:paraId="021B9F2A" w14:textId="16B23107" w:rsidR="0007026B" w:rsidRPr="00DD70E9" w:rsidRDefault="0007026B" w:rsidP="00344B6B">
      <w:pPr>
        <w:ind w:left="426"/>
        <w:jc w:val="both"/>
        <w:rPr>
          <w:rFonts w:ascii="Times New Roman" w:eastAsia="Verdana" w:hAnsi="Times New Roman" w:cs="Verdana"/>
          <w:noProof/>
          <w:sz w:val="24"/>
          <w:szCs w:val="19"/>
        </w:rPr>
      </w:pPr>
      <w:r>
        <w:rPr>
          <w:rFonts w:ascii="Times New Roman" w:hAnsi="Times New Roman"/>
          <w:i/>
          <w:sz w:val="24"/>
        </w:rPr>
        <w:t>WADA</w:t>
      </w:r>
      <w:r>
        <w:rPr>
          <w:rFonts w:ascii="Times New Roman" w:hAnsi="Times New Roman"/>
          <w:sz w:val="24"/>
        </w:rPr>
        <w:t xml:space="preserve"> sadarbojas ar attiecīgajām ieinteresētajām personām, lai atbalstītu </w:t>
      </w:r>
      <w:r>
        <w:rPr>
          <w:rFonts w:ascii="Times New Roman" w:hAnsi="Times New Roman"/>
          <w:i/>
          <w:sz w:val="24"/>
        </w:rPr>
        <w:t>Izglītības starptautiskā standarta</w:t>
      </w:r>
      <w:r>
        <w:rPr>
          <w:rFonts w:ascii="Times New Roman" w:hAnsi="Times New Roman"/>
          <w:sz w:val="24"/>
        </w:rPr>
        <w:t xml:space="preserve"> īstenošanu, un pilda </w:t>
      </w:r>
      <w:r>
        <w:rPr>
          <w:rFonts w:ascii="Times New Roman" w:hAnsi="Times New Roman"/>
          <w:i/>
          <w:sz w:val="24"/>
        </w:rPr>
        <w:t>WADA</w:t>
      </w:r>
      <w:r>
        <w:rPr>
          <w:rFonts w:ascii="Times New Roman" w:hAnsi="Times New Roman"/>
          <w:sz w:val="24"/>
        </w:rPr>
        <w:t xml:space="preserve"> un </w:t>
      </w:r>
      <w:r>
        <w:rPr>
          <w:rFonts w:ascii="Times New Roman" w:hAnsi="Times New Roman"/>
          <w:i/>
          <w:sz w:val="24"/>
        </w:rPr>
        <w:t>parakstītāju</w:t>
      </w:r>
      <w:r>
        <w:rPr>
          <w:rFonts w:ascii="Times New Roman" w:hAnsi="Times New Roman"/>
          <w:sz w:val="24"/>
        </w:rPr>
        <w:t xml:space="preserve"> izstrādāto informācijas un </w:t>
      </w:r>
      <w:r>
        <w:rPr>
          <w:rFonts w:ascii="Times New Roman" w:hAnsi="Times New Roman"/>
          <w:i/>
          <w:sz w:val="24"/>
        </w:rPr>
        <w:t>izglītības</w:t>
      </w:r>
      <w:r>
        <w:rPr>
          <w:rFonts w:ascii="Times New Roman" w:hAnsi="Times New Roman"/>
          <w:sz w:val="24"/>
        </w:rPr>
        <w:t xml:space="preserve"> resursu un/vai programmu centrālās krātuves funkcijas. </w:t>
      </w:r>
      <w:r>
        <w:rPr>
          <w:rFonts w:ascii="Times New Roman" w:hAnsi="Times New Roman"/>
          <w:i/>
          <w:sz w:val="24"/>
        </w:rPr>
        <w:t>Parakstītāji</w:t>
      </w:r>
      <w:r>
        <w:rPr>
          <w:rFonts w:ascii="Times New Roman" w:hAnsi="Times New Roman"/>
          <w:sz w:val="24"/>
        </w:rPr>
        <w:t xml:space="preserve"> sadarbojas gan savā starpā, gan ar valdībām, lai koordinētu savus pasākumus.</w:t>
      </w:r>
    </w:p>
    <w:p w14:paraId="3E852E5E" w14:textId="77777777" w:rsidR="0007026B" w:rsidRPr="00DD70E9" w:rsidRDefault="0007026B" w:rsidP="00DD70E9">
      <w:pPr>
        <w:jc w:val="both"/>
        <w:rPr>
          <w:rFonts w:ascii="Times New Roman" w:eastAsia="Calibri" w:hAnsi="Times New Roman" w:cs="Calibri"/>
          <w:i/>
          <w:noProof/>
          <w:sz w:val="24"/>
          <w:szCs w:val="20"/>
        </w:rPr>
      </w:pPr>
    </w:p>
    <w:p w14:paraId="16509668" w14:textId="4307DD5C" w:rsidR="0007026B" w:rsidRDefault="0007026B" w:rsidP="00344B6B">
      <w:pPr>
        <w:ind w:left="426"/>
        <w:jc w:val="both"/>
        <w:rPr>
          <w:rFonts w:ascii="Times New Roman" w:hAnsi="Times New Roman"/>
          <w:noProof/>
          <w:sz w:val="24"/>
        </w:rPr>
      </w:pPr>
      <w:r>
        <w:rPr>
          <w:rFonts w:ascii="Times New Roman" w:hAnsi="Times New Roman"/>
          <w:sz w:val="24"/>
        </w:rPr>
        <w:t xml:space="preserve">Valsts līmenī </w:t>
      </w:r>
      <w:r>
        <w:rPr>
          <w:rFonts w:ascii="Times New Roman" w:hAnsi="Times New Roman"/>
          <w:i/>
          <w:iCs/>
          <w:sz w:val="24"/>
        </w:rPr>
        <w:t>izglītības</w:t>
      </w:r>
      <w:r>
        <w:rPr>
          <w:rFonts w:ascii="Times New Roman" w:hAnsi="Times New Roman"/>
          <w:sz w:val="24"/>
        </w:rPr>
        <w:t xml:space="preserve"> programmas koordinē </w:t>
      </w:r>
      <w:r>
        <w:rPr>
          <w:rFonts w:ascii="Times New Roman" w:hAnsi="Times New Roman"/>
          <w:i/>
          <w:iCs/>
          <w:sz w:val="24"/>
        </w:rPr>
        <w:t>valsts antidopinga organizācija</w:t>
      </w:r>
      <w:r>
        <w:rPr>
          <w:rFonts w:ascii="Times New Roman" w:hAnsi="Times New Roman"/>
          <w:sz w:val="24"/>
        </w:rPr>
        <w:t xml:space="preserve">, sadarbojoties ar attiecīgās valsts sporta federācijām, </w:t>
      </w:r>
      <w:r>
        <w:rPr>
          <w:rFonts w:ascii="Times New Roman" w:hAnsi="Times New Roman"/>
          <w:i/>
          <w:iCs/>
          <w:sz w:val="24"/>
        </w:rPr>
        <w:t>valsts olimpisko komiteju</w:t>
      </w:r>
      <w:r>
        <w:rPr>
          <w:rFonts w:ascii="Times New Roman" w:hAnsi="Times New Roman"/>
          <w:sz w:val="24"/>
        </w:rPr>
        <w:t xml:space="preserve">, valsts paraolimpisko komiteju, valdībām un </w:t>
      </w:r>
      <w:r>
        <w:rPr>
          <w:rFonts w:ascii="Times New Roman" w:hAnsi="Times New Roman"/>
          <w:i/>
          <w:iCs/>
          <w:sz w:val="24"/>
        </w:rPr>
        <w:t>izglītības</w:t>
      </w:r>
      <w:r>
        <w:rPr>
          <w:rFonts w:ascii="Times New Roman" w:hAnsi="Times New Roman"/>
          <w:sz w:val="24"/>
        </w:rPr>
        <w:t xml:space="preserve"> iestādēm. Šādi koordinējot pasākumus, tiek palielināta </w:t>
      </w:r>
      <w:r>
        <w:rPr>
          <w:rFonts w:ascii="Times New Roman" w:hAnsi="Times New Roman"/>
          <w:i/>
          <w:sz w:val="24"/>
        </w:rPr>
        <w:t>izglītības</w:t>
      </w:r>
      <w:r>
        <w:rPr>
          <w:rFonts w:ascii="Times New Roman" w:hAnsi="Times New Roman"/>
          <w:sz w:val="24"/>
        </w:rPr>
        <w:t xml:space="preserve"> programmu sasniedzamība visiem sporta veidiem, </w:t>
      </w:r>
      <w:r>
        <w:rPr>
          <w:rFonts w:ascii="Times New Roman" w:hAnsi="Times New Roman"/>
          <w:i/>
          <w:sz w:val="24"/>
        </w:rPr>
        <w:t>sportistiem</w:t>
      </w:r>
      <w:r>
        <w:rPr>
          <w:rFonts w:ascii="Times New Roman" w:hAnsi="Times New Roman"/>
          <w:sz w:val="24"/>
        </w:rPr>
        <w:t xml:space="preserve"> un </w:t>
      </w:r>
      <w:r>
        <w:rPr>
          <w:rFonts w:ascii="Times New Roman" w:hAnsi="Times New Roman"/>
          <w:i/>
          <w:sz w:val="24"/>
        </w:rPr>
        <w:t xml:space="preserve">sportistu </w:t>
      </w:r>
      <w:r w:rsidR="003124D3">
        <w:rPr>
          <w:rFonts w:ascii="Times New Roman" w:hAnsi="Times New Roman"/>
          <w:i/>
          <w:sz w:val="24"/>
        </w:rPr>
        <w:t xml:space="preserve">atbalsta </w:t>
      </w:r>
      <w:r>
        <w:rPr>
          <w:rFonts w:ascii="Times New Roman" w:hAnsi="Times New Roman"/>
          <w:i/>
          <w:sz w:val="24"/>
        </w:rPr>
        <w:t>personālam</w:t>
      </w:r>
      <w:r>
        <w:rPr>
          <w:rFonts w:ascii="Times New Roman" w:hAnsi="Times New Roman"/>
          <w:sz w:val="24"/>
        </w:rPr>
        <w:t xml:space="preserve"> un maksimāli samazināts divkāršs darbs.</w:t>
      </w:r>
    </w:p>
    <w:p w14:paraId="36135271" w14:textId="77777777" w:rsidR="00344B6B" w:rsidRPr="00DD70E9" w:rsidRDefault="00344B6B" w:rsidP="00344B6B">
      <w:pPr>
        <w:ind w:left="426"/>
        <w:jc w:val="both"/>
        <w:rPr>
          <w:rFonts w:ascii="Times New Roman" w:eastAsia="Verdana" w:hAnsi="Times New Roman" w:cs="Verdana"/>
          <w:noProof/>
          <w:sz w:val="24"/>
          <w:szCs w:val="19"/>
        </w:rPr>
      </w:pPr>
    </w:p>
    <w:p w14:paraId="2CA6C77C" w14:textId="1E4E888D" w:rsidR="0007026B" w:rsidRDefault="0007026B" w:rsidP="00344B6B">
      <w:pPr>
        <w:ind w:left="426"/>
        <w:jc w:val="both"/>
        <w:rPr>
          <w:rFonts w:ascii="Times New Roman" w:hAnsi="Times New Roman"/>
          <w:noProof/>
          <w:sz w:val="24"/>
        </w:rPr>
      </w:pPr>
      <w:r>
        <w:rPr>
          <w:rFonts w:ascii="Times New Roman" w:hAnsi="Times New Roman"/>
          <w:i/>
          <w:sz w:val="24"/>
        </w:rPr>
        <w:t>Izglītības</w:t>
      </w:r>
      <w:r>
        <w:rPr>
          <w:rFonts w:ascii="Times New Roman" w:hAnsi="Times New Roman"/>
          <w:sz w:val="24"/>
        </w:rPr>
        <w:t xml:space="preserve"> programmas, kas paredzētas </w:t>
      </w:r>
      <w:r>
        <w:rPr>
          <w:rFonts w:ascii="Times New Roman" w:hAnsi="Times New Roman"/>
          <w:i/>
          <w:sz w:val="24"/>
        </w:rPr>
        <w:t>starptautiska līmeņa sportistiem</w:t>
      </w:r>
      <w:r>
        <w:rPr>
          <w:rFonts w:ascii="Times New Roman" w:hAnsi="Times New Roman"/>
          <w:sz w:val="24"/>
        </w:rPr>
        <w:t xml:space="preserve">, starptautiskajām federācijām ir prioritāras. </w:t>
      </w:r>
      <w:r>
        <w:rPr>
          <w:rFonts w:ascii="Times New Roman" w:hAnsi="Times New Roman"/>
          <w:i/>
          <w:sz w:val="24"/>
        </w:rPr>
        <w:t>Izglītība</w:t>
      </w:r>
      <w:r>
        <w:rPr>
          <w:rFonts w:ascii="Times New Roman" w:hAnsi="Times New Roman"/>
          <w:sz w:val="24"/>
        </w:rPr>
        <w:t xml:space="preserve">, kuras pamatā ir </w:t>
      </w:r>
      <w:r>
        <w:rPr>
          <w:rFonts w:ascii="Times New Roman" w:hAnsi="Times New Roman"/>
          <w:i/>
          <w:sz w:val="24"/>
        </w:rPr>
        <w:t>sporta pasākumi</w:t>
      </w:r>
      <w:r>
        <w:rPr>
          <w:rFonts w:ascii="Times New Roman" w:hAnsi="Times New Roman"/>
          <w:sz w:val="24"/>
        </w:rPr>
        <w:t xml:space="preserve">, ir obligāts elements jebkurā antidopinga programmā, kas saistīta ar kādu </w:t>
      </w:r>
      <w:r>
        <w:rPr>
          <w:rFonts w:ascii="Times New Roman" w:hAnsi="Times New Roman"/>
          <w:i/>
          <w:sz w:val="24"/>
        </w:rPr>
        <w:t>starptautisko sporta pasākumu</w:t>
      </w:r>
      <w:r>
        <w:rPr>
          <w:rFonts w:ascii="Times New Roman" w:hAnsi="Times New Roman"/>
          <w:sz w:val="24"/>
        </w:rPr>
        <w:t>.</w:t>
      </w:r>
    </w:p>
    <w:p w14:paraId="45D95859" w14:textId="77777777" w:rsidR="00344B6B" w:rsidRPr="00DD70E9" w:rsidRDefault="00344B6B" w:rsidP="00344B6B">
      <w:pPr>
        <w:ind w:left="426"/>
        <w:jc w:val="both"/>
        <w:rPr>
          <w:rFonts w:ascii="Times New Roman" w:eastAsia="Verdana" w:hAnsi="Times New Roman" w:cs="Verdana"/>
          <w:noProof/>
          <w:sz w:val="24"/>
          <w:szCs w:val="19"/>
        </w:rPr>
      </w:pPr>
    </w:p>
    <w:p w14:paraId="153FA043" w14:textId="77777777" w:rsidR="0007026B" w:rsidRPr="00DD70E9" w:rsidRDefault="0007026B" w:rsidP="00344B6B">
      <w:pPr>
        <w:pStyle w:val="BodyText"/>
        <w:ind w:left="426"/>
        <w:jc w:val="both"/>
        <w:rPr>
          <w:rFonts w:ascii="Times New Roman" w:hAnsi="Times New Roman"/>
          <w:noProof/>
          <w:sz w:val="24"/>
        </w:rPr>
      </w:pPr>
      <w:r>
        <w:rPr>
          <w:rFonts w:ascii="Times New Roman" w:hAnsi="Times New Roman"/>
          <w:sz w:val="24"/>
        </w:rPr>
        <w:t xml:space="preserve">Visi </w:t>
      </w:r>
      <w:r>
        <w:rPr>
          <w:rFonts w:ascii="Times New Roman" w:hAnsi="Times New Roman"/>
          <w:i/>
          <w:sz w:val="24"/>
        </w:rPr>
        <w:t>parakstītāji</w:t>
      </w:r>
      <w:r>
        <w:rPr>
          <w:rFonts w:ascii="Times New Roman" w:hAnsi="Times New Roman"/>
          <w:sz w:val="24"/>
        </w:rPr>
        <w:t xml:space="preserve"> sadarbojas gan savā starpā, gan ar valdībām, lai mudinātu attiecīgās sporta organizācijas, </w:t>
      </w:r>
      <w:r>
        <w:rPr>
          <w:rFonts w:ascii="Times New Roman" w:hAnsi="Times New Roman"/>
          <w:i/>
          <w:sz w:val="24"/>
        </w:rPr>
        <w:t>izglītības</w:t>
      </w:r>
      <w:r>
        <w:rPr>
          <w:rFonts w:ascii="Times New Roman" w:hAnsi="Times New Roman"/>
          <w:sz w:val="24"/>
        </w:rPr>
        <w:t xml:space="preserve"> iestādes un profesionālās apvienības izstrādāt un īstenot atbilstošus rīcības kodeksus, kas atspoguļotu labāko praksi un ētiku saistībā ar sporta praksi cīņā pret dopingu. Skaidri formulē disciplinārās politikas nostādnes un procedūras un par tām paziņo, tostarp arī par </w:t>
      </w:r>
      <w:r>
        <w:rPr>
          <w:rFonts w:ascii="Times New Roman" w:hAnsi="Times New Roman"/>
          <w:i/>
          <w:sz w:val="24"/>
        </w:rPr>
        <w:t>Kodeksam</w:t>
      </w:r>
      <w:r>
        <w:rPr>
          <w:rFonts w:ascii="Times New Roman" w:hAnsi="Times New Roman"/>
          <w:sz w:val="24"/>
        </w:rPr>
        <w:t xml:space="preserve"> atbilstīgām sankcijām. Šādos rīcības kodeksos nosaka, ka sporta iestādēm ir jāierosina atbilstošas disciplinārlietas, lai vai nu atbalstītu jebkādu dopinga sankciju īstenošanu, vai arī organizācija pati ierosinātu savu disciplinārlietu, ja nepietiek pierādījumu, lai ierosinātu lietu par antidopinga noteikumu </w:t>
      </w:r>
      <w:r>
        <w:rPr>
          <w:rFonts w:ascii="Times New Roman" w:hAnsi="Times New Roman"/>
          <w:sz w:val="24"/>
        </w:rPr>
        <w:lastRenderedPageBreak/>
        <w:t>pārkāpumu.</w:t>
      </w:r>
    </w:p>
    <w:p w14:paraId="188A5E3B" w14:textId="056B2873" w:rsidR="0007026B" w:rsidRDefault="0007026B" w:rsidP="00DD70E9">
      <w:pPr>
        <w:jc w:val="both"/>
        <w:rPr>
          <w:rFonts w:ascii="Times New Roman" w:hAnsi="Times New Roman"/>
          <w:noProof/>
          <w:sz w:val="24"/>
        </w:rPr>
      </w:pPr>
    </w:p>
    <w:p w14:paraId="7AFB66FE" w14:textId="77777777" w:rsidR="00344B6B" w:rsidRPr="00DD70E9" w:rsidRDefault="00344B6B" w:rsidP="00DD70E9">
      <w:pPr>
        <w:jc w:val="both"/>
        <w:rPr>
          <w:rFonts w:ascii="Times New Roman" w:hAnsi="Times New Roman"/>
          <w:noProof/>
          <w:sz w:val="24"/>
        </w:rPr>
      </w:pPr>
    </w:p>
    <w:p w14:paraId="0F4DCA77" w14:textId="19AB065A" w:rsidR="0007026B" w:rsidRPr="00344B6B" w:rsidRDefault="0007026B" w:rsidP="00BA447E">
      <w:pPr>
        <w:pStyle w:val="Heading1"/>
        <w:rPr>
          <w:noProof/>
        </w:rPr>
      </w:pPr>
      <w:bookmarkStart w:id="441" w:name="ARTICLE_19 RESEARCH"/>
      <w:bookmarkStart w:id="442" w:name="19.1_Purpose_and_Aims_of_Anti-Doping_Res"/>
      <w:bookmarkStart w:id="443" w:name="19.2_Types_of_Research"/>
      <w:bookmarkStart w:id="444" w:name="19.3_Coordination_of_Research_and_Sharin"/>
      <w:bookmarkStart w:id="445" w:name="19.4_Research_Practices"/>
      <w:bookmarkStart w:id="446" w:name="_bookmark227"/>
      <w:bookmarkStart w:id="447" w:name="_bookmark228"/>
      <w:bookmarkStart w:id="448" w:name="_Toc56176341"/>
      <w:bookmarkEnd w:id="441"/>
      <w:bookmarkEnd w:id="442"/>
      <w:bookmarkEnd w:id="443"/>
      <w:bookmarkEnd w:id="444"/>
      <w:bookmarkEnd w:id="445"/>
      <w:bookmarkEnd w:id="446"/>
      <w:bookmarkEnd w:id="447"/>
      <w:r>
        <w:t>19. PANTS. PĒTĪJUMI</w:t>
      </w:r>
      <w:bookmarkEnd w:id="448"/>
    </w:p>
    <w:p w14:paraId="365CE038" w14:textId="77777777" w:rsidR="0007026B" w:rsidRPr="00DD70E9" w:rsidRDefault="0007026B" w:rsidP="00DD70E9">
      <w:pPr>
        <w:jc w:val="both"/>
        <w:rPr>
          <w:rFonts w:ascii="Times New Roman" w:eastAsia="Tahoma" w:hAnsi="Times New Roman" w:cs="Tahoma"/>
          <w:noProof/>
          <w:sz w:val="24"/>
          <w:szCs w:val="28"/>
        </w:rPr>
      </w:pPr>
    </w:p>
    <w:p w14:paraId="24128589" w14:textId="3BFAB355" w:rsidR="0007026B" w:rsidRPr="00344B6B" w:rsidRDefault="00344B6B" w:rsidP="00BA447E">
      <w:pPr>
        <w:pStyle w:val="Heading2"/>
        <w:rPr>
          <w:bCs/>
          <w:noProof/>
        </w:rPr>
      </w:pPr>
      <w:bookmarkStart w:id="449" w:name="_Toc56176342"/>
      <w:r>
        <w:t>19.1. Pētījumu nolūks un mērķi dopinga apkarošanas jomā</w:t>
      </w:r>
      <w:bookmarkEnd w:id="449"/>
    </w:p>
    <w:p w14:paraId="7900812C" w14:textId="77777777" w:rsidR="00344B6B" w:rsidRDefault="00344B6B" w:rsidP="00DD70E9">
      <w:pPr>
        <w:pStyle w:val="BodyText"/>
        <w:ind w:left="0"/>
        <w:jc w:val="both"/>
        <w:rPr>
          <w:rFonts w:ascii="Times New Roman" w:hAnsi="Times New Roman"/>
          <w:noProof/>
          <w:sz w:val="24"/>
        </w:rPr>
      </w:pPr>
    </w:p>
    <w:p w14:paraId="75998D4B" w14:textId="23685AF7" w:rsidR="0007026B" w:rsidRDefault="0007026B" w:rsidP="00DD70E9">
      <w:pPr>
        <w:pStyle w:val="BodyText"/>
        <w:ind w:left="0"/>
        <w:jc w:val="both"/>
        <w:rPr>
          <w:rFonts w:ascii="Times New Roman" w:hAnsi="Times New Roman"/>
          <w:noProof/>
          <w:sz w:val="24"/>
        </w:rPr>
      </w:pPr>
      <w:r>
        <w:rPr>
          <w:rFonts w:ascii="Times New Roman" w:hAnsi="Times New Roman"/>
          <w:sz w:val="24"/>
        </w:rPr>
        <w:t xml:space="preserve">Ar dopinga apkarošanu saistīti pētījumi sekmē efektīvu programmu izstrādi un īstenošanu </w:t>
      </w:r>
      <w:r>
        <w:rPr>
          <w:rFonts w:ascii="Times New Roman" w:hAnsi="Times New Roman"/>
          <w:i/>
          <w:sz w:val="24"/>
        </w:rPr>
        <w:t>dopinga kontroles</w:t>
      </w:r>
      <w:r>
        <w:rPr>
          <w:rFonts w:ascii="Times New Roman" w:hAnsi="Times New Roman"/>
          <w:sz w:val="24"/>
        </w:rPr>
        <w:t xml:space="preserve"> jomā, kā arī informēšanu un </w:t>
      </w:r>
      <w:r>
        <w:rPr>
          <w:rFonts w:ascii="Times New Roman" w:hAnsi="Times New Roman"/>
          <w:i/>
          <w:sz w:val="24"/>
        </w:rPr>
        <w:t>izglītošanu</w:t>
      </w:r>
      <w:r>
        <w:rPr>
          <w:rFonts w:ascii="Times New Roman" w:hAnsi="Times New Roman"/>
          <w:sz w:val="24"/>
        </w:rPr>
        <w:t xml:space="preserve"> par sportu bez dopinga.</w:t>
      </w:r>
    </w:p>
    <w:p w14:paraId="75767172" w14:textId="77777777" w:rsidR="00344B6B" w:rsidRPr="00DD70E9" w:rsidRDefault="00344B6B" w:rsidP="00DD70E9">
      <w:pPr>
        <w:pStyle w:val="BodyText"/>
        <w:ind w:left="0"/>
        <w:jc w:val="both"/>
        <w:rPr>
          <w:rFonts w:ascii="Times New Roman" w:hAnsi="Times New Roman"/>
          <w:noProof/>
          <w:sz w:val="24"/>
        </w:rPr>
      </w:pPr>
    </w:p>
    <w:p w14:paraId="1ECE5CC0" w14:textId="77777777" w:rsidR="0007026B" w:rsidRPr="00DD70E9" w:rsidRDefault="0007026B" w:rsidP="00DD70E9">
      <w:pPr>
        <w:pStyle w:val="BodyText"/>
        <w:ind w:left="0"/>
        <w:jc w:val="both"/>
        <w:rPr>
          <w:rFonts w:ascii="Times New Roman" w:hAnsi="Times New Roman"/>
          <w:noProof/>
          <w:sz w:val="24"/>
        </w:rPr>
      </w:pPr>
      <w:r>
        <w:rPr>
          <w:rFonts w:ascii="Times New Roman" w:hAnsi="Times New Roman"/>
          <w:sz w:val="24"/>
        </w:rPr>
        <w:t xml:space="preserve">Visi </w:t>
      </w:r>
      <w:r>
        <w:rPr>
          <w:rFonts w:ascii="Times New Roman" w:hAnsi="Times New Roman"/>
          <w:i/>
          <w:iCs/>
          <w:sz w:val="24"/>
        </w:rPr>
        <w:t>parakstītāji</w:t>
      </w:r>
      <w:r>
        <w:rPr>
          <w:rFonts w:ascii="Times New Roman" w:hAnsi="Times New Roman"/>
          <w:sz w:val="24"/>
        </w:rPr>
        <w:t xml:space="preserve"> un </w:t>
      </w:r>
      <w:r>
        <w:rPr>
          <w:rFonts w:ascii="Times New Roman" w:hAnsi="Times New Roman"/>
          <w:i/>
          <w:iCs/>
          <w:sz w:val="24"/>
        </w:rPr>
        <w:t>WADA</w:t>
      </w:r>
      <w:r>
        <w:rPr>
          <w:rFonts w:ascii="Times New Roman" w:hAnsi="Times New Roman"/>
          <w:sz w:val="24"/>
        </w:rPr>
        <w:t xml:space="preserve">, sadarbojoties gan savā starpā, gan ar valdībām, rosina un veicina šādus pētījumus un veic visus attiecīgos pasākumus, lai nodrošinātu, ka šādu pētījumu rezultātus izmanto, lai veicinātu </w:t>
      </w:r>
      <w:r>
        <w:rPr>
          <w:rFonts w:ascii="Times New Roman" w:hAnsi="Times New Roman"/>
          <w:i/>
          <w:iCs/>
          <w:sz w:val="24"/>
        </w:rPr>
        <w:t>Kodeksa</w:t>
      </w:r>
      <w:r>
        <w:rPr>
          <w:rFonts w:ascii="Times New Roman" w:hAnsi="Times New Roman"/>
          <w:sz w:val="24"/>
        </w:rPr>
        <w:t xml:space="preserve"> principiem atbilstīgu mērķu sasniegšanu.</w:t>
      </w:r>
    </w:p>
    <w:p w14:paraId="6DC8F7CE" w14:textId="77777777" w:rsidR="0007026B" w:rsidRPr="00DD70E9" w:rsidRDefault="0007026B" w:rsidP="00DD70E9">
      <w:pPr>
        <w:jc w:val="both"/>
        <w:rPr>
          <w:rFonts w:ascii="Times New Roman" w:eastAsia="Verdana" w:hAnsi="Times New Roman" w:cs="Verdana"/>
          <w:noProof/>
          <w:sz w:val="24"/>
          <w:szCs w:val="21"/>
        </w:rPr>
      </w:pPr>
    </w:p>
    <w:p w14:paraId="51D793AB" w14:textId="2151EF6A" w:rsidR="0007026B" w:rsidRPr="00344B6B" w:rsidRDefault="00344B6B" w:rsidP="00BA447E">
      <w:pPr>
        <w:pStyle w:val="Heading2"/>
        <w:rPr>
          <w:bCs/>
          <w:noProof/>
        </w:rPr>
      </w:pPr>
      <w:bookmarkStart w:id="450" w:name="_Toc56176343"/>
      <w:r>
        <w:t>19.2. Pētījumu veidi</w:t>
      </w:r>
      <w:bookmarkEnd w:id="450"/>
    </w:p>
    <w:p w14:paraId="0FDC6370" w14:textId="77777777" w:rsidR="00344B6B" w:rsidRDefault="00344B6B" w:rsidP="00DD70E9">
      <w:pPr>
        <w:pStyle w:val="BodyText"/>
        <w:ind w:left="0"/>
        <w:jc w:val="both"/>
        <w:rPr>
          <w:rFonts w:ascii="Times New Roman" w:hAnsi="Times New Roman"/>
          <w:noProof/>
          <w:sz w:val="24"/>
        </w:rPr>
      </w:pPr>
    </w:p>
    <w:p w14:paraId="5648EE72" w14:textId="1B150137" w:rsidR="0007026B" w:rsidRPr="00DD70E9" w:rsidRDefault="0007026B" w:rsidP="00DD70E9">
      <w:pPr>
        <w:pStyle w:val="BodyText"/>
        <w:ind w:left="0"/>
        <w:jc w:val="both"/>
        <w:rPr>
          <w:rFonts w:ascii="Times New Roman" w:hAnsi="Times New Roman"/>
          <w:noProof/>
          <w:sz w:val="24"/>
        </w:rPr>
      </w:pPr>
      <w:r>
        <w:rPr>
          <w:rFonts w:ascii="Times New Roman" w:hAnsi="Times New Roman"/>
          <w:sz w:val="24"/>
        </w:rPr>
        <w:t xml:space="preserve">Pētījumi dopinga apkarošanas jomā var ietvert ne tikai zinātniskus, medicīniskus, analītiskus, statistiskus un psiholoģiskus pētījumus, bet arī, piemēram, socioloģiskus, uzvedības, juridiskus un ētikas pētījumus. Neierobežojot iepriekš teikto, būtu jāveic pētījumi par </w:t>
      </w:r>
      <w:r>
        <w:rPr>
          <w:rFonts w:ascii="Times New Roman" w:hAnsi="Times New Roman"/>
          <w:i/>
          <w:sz w:val="24"/>
        </w:rPr>
        <w:t>Kodeksa</w:t>
      </w:r>
      <w:r>
        <w:rPr>
          <w:rFonts w:ascii="Times New Roman" w:hAnsi="Times New Roman"/>
          <w:sz w:val="24"/>
        </w:rPr>
        <w:t xml:space="preserve"> principiem atbilstīgu zinātniski pamatotu fizioloģisku un psiholoģisku treniņu programmu izstrādi, izprotot cilvēku kā vienotu veselumu, un šādu programmu efektivitātes novērtēšanu, kā arī pētījumi par zinātnes attīstības gaitā radītu jaunu vielu un metožu </w:t>
      </w:r>
      <w:r>
        <w:rPr>
          <w:rFonts w:ascii="Times New Roman" w:hAnsi="Times New Roman"/>
          <w:i/>
          <w:sz w:val="24"/>
        </w:rPr>
        <w:t>lietošanu</w:t>
      </w:r>
      <w:r>
        <w:rPr>
          <w:rFonts w:ascii="Times New Roman" w:hAnsi="Times New Roman"/>
          <w:sz w:val="24"/>
        </w:rPr>
        <w:t>.</w:t>
      </w:r>
    </w:p>
    <w:p w14:paraId="46F077C3" w14:textId="77777777" w:rsidR="0007026B" w:rsidRPr="00DD70E9" w:rsidRDefault="0007026B" w:rsidP="00DD70E9">
      <w:pPr>
        <w:jc w:val="both"/>
        <w:rPr>
          <w:rFonts w:ascii="Times New Roman" w:eastAsia="Verdana" w:hAnsi="Times New Roman" w:cs="Verdana"/>
          <w:noProof/>
          <w:sz w:val="24"/>
          <w:szCs w:val="21"/>
        </w:rPr>
      </w:pPr>
    </w:p>
    <w:p w14:paraId="122F4058" w14:textId="5590ED11" w:rsidR="0007026B" w:rsidRPr="00344B6B" w:rsidRDefault="00344B6B" w:rsidP="00BA447E">
      <w:pPr>
        <w:pStyle w:val="Heading2"/>
        <w:rPr>
          <w:bCs/>
          <w:noProof/>
        </w:rPr>
      </w:pPr>
      <w:bookmarkStart w:id="451" w:name="_Toc56176344"/>
      <w:r>
        <w:t>19.3. Pētījumu koordinēšana un rezultātu koplietošana</w:t>
      </w:r>
      <w:bookmarkEnd w:id="451"/>
    </w:p>
    <w:p w14:paraId="61505109" w14:textId="77777777" w:rsidR="00344B6B" w:rsidRDefault="00344B6B" w:rsidP="00DD70E9">
      <w:pPr>
        <w:pStyle w:val="BodyText"/>
        <w:ind w:left="0"/>
        <w:jc w:val="both"/>
        <w:rPr>
          <w:rFonts w:ascii="Times New Roman" w:hAnsi="Times New Roman"/>
          <w:noProof/>
          <w:sz w:val="24"/>
        </w:rPr>
      </w:pPr>
    </w:p>
    <w:p w14:paraId="39C434E7" w14:textId="3863A226" w:rsidR="0007026B" w:rsidRPr="00DD70E9" w:rsidRDefault="0007026B" w:rsidP="00DD70E9">
      <w:pPr>
        <w:pStyle w:val="BodyText"/>
        <w:ind w:left="0"/>
        <w:jc w:val="both"/>
        <w:rPr>
          <w:rFonts w:ascii="Times New Roman" w:hAnsi="Times New Roman"/>
          <w:noProof/>
          <w:sz w:val="24"/>
        </w:rPr>
      </w:pPr>
      <w:r>
        <w:rPr>
          <w:rFonts w:ascii="Times New Roman" w:hAnsi="Times New Roman"/>
          <w:sz w:val="24"/>
        </w:rPr>
        <w:t xml:space="preserve">Ir būtiski, lai ar dopinga apkarošanu saistīti pētījumi tiktu koordinēti ar </w:t>
      </w:r>
      <w:r>
        <w:rPr>
          <w:rFonts w:ascii="Times New Roman" w:hAnsi="Times New Roman"/>
          <w:i/>
          <w:sz w:val="24"/>
        </w:rPr>
        <w:t>WADA</w:t>
      </w:r>
      <w:r>
        <w:rPr>
          <w:rFonts w:ascii="Times New Roman" w:hAnsi="Times New Roman"/>
          <w:sz w:val="24"/>
        </w:rPr>
        <w:t xml:space="preserve"> starpniecību. Ievērojot intelektuālā īpašuma tiesības, šādu ar dopinga apkarošanu saistītu pētījumu rezultātus iesniedz </w:t>
      </w:r>
      <w:r>
        <w:rPr>
          <w:rFonts w:ascii="Times New Roman" w:hAnsi="Times New Roman"/>
          <w:i/>
          <w:sz w:val="24"/>
        </w:rPr>
        <w:t>WADA</w:t>
      </w:r>
      <w:r>
        <w:rPr>
          <w:rFonts w:ascii="Times New Roman" w:hAnsi="Times New Roman"/>
          <w:sz w:val="24"/>
        </w:rPr>
        <w:t xml:space="preserve"> un attiecīgos gadījumos šos rezultātus dara pieejamus </w:t>
      </w:r>
      <w:r>
        <w:rPr>
          <w:rFonts w:ascii="Times New Roman" w:hAnsi="Times New Roman"/>
          <w:i/>
          <w:sz w:val="24"/>
        </w:rPr>
        <w:t>parakstītājiem</w:t>
      </w:r>
      <w:r>
        <w:rPr>
          <w:rFonts w:ascii="Times New Roman" w:hAnsi="Times New Roman"/>
          <w:sz w:val="24"/>
        </w:rPr>
        <w:t xml:space="preserve">, </w:t>
      </w:r>
      <w:r>
        <w:rPr>
          <w:rFonts w:ascii="Times New Roman" w:hAnsi="Times New Roman"/>
          <w:i/>
          <w:sz w:val="24"/>
        </w:rPr>
        <w:t>sportistiem</w:t>
      </w:r>
      <w:r>
        <w:rPr>
          <w:rFonts w:ascii="Times New Roman" w:hAnsi="Times New Roman"/>
          <w:sz w:val="24"/>
        </w:rPr>
        <w:t xml:space="preserve"> un citām ieinteresētajām personām.</w:t>
      </w:r>
    </w:p>
    <w:p w14:paraId="372E5FF4" w14:textId="77777777" w:rsidR="0007026B" w:rsidRPr="00DD70E9" w:rsidRDefault="0007026B" w:rsidP="00DD70E9">
      <w:pPr>
        <w:jc w:val="both"/>
        <w:rPr>
          <w:rFonts w:ascii="Times New Roman" w:eastAsia="Verdana" w:hAnsi="Times New Roman" w:cs="Verdana"/>
          <w:noProof/>
          <w:sz w:val="24"/>
          <w:szCs w:val="21"/>
        </w:rPr>
      </w:pPr>
    </w:p>
    <w:p w14:paraId="0923EBE9" w14:textId="12B19AE3" w:rsidR="0007026B" w:rsidRPr="00344B6B" w:rsidRDefault="00344B6B" w:rsidP="00BA447E">
      <w:pPr>
        <w:pStyle w:val="Heading2"/>
        <w:rPr>
          <w:bCs/>
          <w:noProof/>
        </w:rPr>
      </w:pPr>
      <w:bookmarkStart w:id="452" w:name="_Toc56176345"/>
      <w:r>
        <w:t>19.4. Pētniecības prakses</w:t>
      </w:r>
      <w:bookmarkEnd w:id="452"/>
    </w:p>
    <w:p w14:paraId="19E2AF65" w14:textId="77777777" w:rsidR="00344B6B" w:rsidRDefault="00344B6B" w:rsidP="00DD70E9">
      <w:pPr>
        <w:pStyle w:val="BodyText"/>
        <w:ind w:left="0"/>
        <w:jc w:val="both"/>
        <w:rPr>
          <w:rFonts w:ascii="Times New Roman" w:hAnsi="Times New Roman"/>
          <w:noProof/>
          <w:sz w:val="24"/>
        </w:rPr>
      </w:pPr>
    </w:p>
    <w:p w14:paraId="421DFC12" w14:textId="5B3EF8FC" w:rsidR="0007026B" w:rsidRPr="00DD70E9" w:rsidRDefault="0007026B" w:rsidP="00DD70E9">
      <w:pPr>
        <w:pStyle w:val="BodyText"/>
        <w:ind w:left="0"/>
        <w:jc w:val="both"/>
        <w:rPr>
          <w:rFonts w:ascii="Times New Roman" w:hAnsi="Times New Roman"/>
          <w:noProof/>
          <w:sz w:val="24"/>
        </w:rPr>
      </w:pPr>
      <w:r>
        <w:rPr>
          <w:rFonts w:ascii="Times New Roman" w:hAnsi="Times New Roman"/>
          <w:sz w:val="24"/>
        </w:rPr>
        <w:t>Pētījumus dopinga apkarošanas jomā veic atbilstīgi starptautiski atzītai ētikas praksei.</w:t>
      </w:r>
    </w:p>
    <w:p w14:paraId="508762BE" w14:textId="77777777" w:rsidR="0007026B" w:rsidRPr="00DD70E9" w:rsidRDefault="0007026B" w:rsidP="00DD70E9">
      <w:pPr>
        <w:jc w:val="both"/>
        <w:rPr>
          <w:rFonts w:ascii="Times New Roman" w:eastAsia="Verdana" w:hAnsi="Times New Roman" w:cs="Verdana"/>
          <w:noProof/>
          <w:sz w:val="24"/>
          <w:szCs w:val="20"/>
        </w:rPr>
      </w:pPr>
    </w:p>
    <w:p w14:paraId="74E4025D" w14:textId="52E0A48E" w:rsidR="0007026B" w:rsidRPr="00605B4C" w:rsidRDefault="00605B4C" w:rsidP="00BA447E">
      <w:pPr>
        <w:pStyle w:val="Heading2"/>
        <w:rPr>
          <w:rFonts w:eastAsia="Calibri" w:cs="Calibri"/>
          <w:bCs/>
          <w:noProof/>
          <w:szCs w:val="19"/>
        </w:rPr>
      </w:pPr>
      <w:bookmarkStart w:id="453" w:name="19.5_Research_Using_Prohibited_Substance"/>
      <w:bookmarkStart w:id="454" w:name="19.6_Misuse_of_Results"/>
      <w:bookmarkStart w:id="455" w:name="_bookmark229"/>
      <w:bookmarkStart w:id="456" w:name="_Toc56176346"/>
      <w:bookmarkEnd w:id="453"/>
      <w:bookmarkEnd w:id="454"/>
      <w:bookmarkEnd w:id="455"/>
      <w:r>
        <w:t xml:space="preserve">19.5. Pētījumi, kuros izmanto </w:t>
      </w:r>
      <w:r w:rsidRPr="00BA447E">
        <w:rPr>
          <w:i/>
          <w:iCs/>
        </w:rPr>
        <w:t>aizliegtas vielas</w:t>
      </w:r>
      <w:r>
        <w:t xml:space="preserve"> un </w:t>
      </w:r>
      <w:r w:rsidRPr="00BA447E">
        <w:rPr>
          <w:i/>
          <w:iCs/>
        </w:rPr>
        <w:t>aizliegtas metodes</w:t>
      </w:r>
      <w:bookmarkEnd w:id="456"/>
    </w:p>
    <w:p w14:paraId="571D1279" w14:textId="77777777" w:rsidR="00605B4C" w:rsidRDefault="00605B4C" w:rsidP="00DD70E9">
      <w:pPr>
        <w:jc w:val="both"/>
        <w:rPr>
          <w:rFonts w:ascii="Times New Roman" w:hAnsi="Times New Roman"/>
          <w:noProof/>
          <w:sz w:val="24"/>
        </w:rPr>
      </w:pPr>
    </w:p>
    <w:p w14:paraId="0D7C6618" w14:textId="5C77AA7E" w:rsidR="0007026B" w:rsidRPr="00DD70E9" w:rsidRDefault="0007026B" w:rsidP="00DD70E9">
      <w:pPr>
        <w:jc w:val="both"/>
        <w:rPr>
          <w:rFonts w:ascii="Times New Roman" w:eastAsia="Verdana" w:hAnsi="Times New Roman" w:cs="Verdana"/>
          <w:noProof/>
          <w:sz w:val="24"/>
          <w:szCs w:val="19"/>
        </w:rPr>
      </w:pPr>
      <w:r>
        <w:rPr>
          <w:rFonts w:ascii="Times New Roman" w:hAnsi="Times New Roman"/>
          <w:sz w:val="24"/>
        </w:rPr>
        <w:t xml:space="preserve">Veicot pētījumus, attiecībā uz </w:t>
      </w:r>
      <w:r>
        <w:rPr>
          <w:rFonts w:ascii="Times New Roman" w:hAnsi="Times New Roman"/>
          <w:i/>
          <w:iCs/>
          <w:sz w:val="24"/>
        </w:rPr>
        <w:t>sportistiem</w:t>
      </w:r>
      <w:r>
        <w:rPr>
          <w:rFonts w:ascii="Times New Roman" w:hAnsi="Times New Roman"/>
          <w:sz w:val="24"/>
        </w:rPr>
        <w:t xml:space="preserve"> jāvairās </w:t>
      </w:r>
      <w:r>
        <w:rPr>
          <w:rFonts w:ascii="Times New Roman" w:hAnsi="Times New Roman"/>
          <w:i/>
          <w:iCs/>
          <w:sz w:val="24"/>
        </w:rPr>
        <w:t>ievadīt</w:t>
      </w:r>
      <w:r>
        <w:rPr>
          <w:rFonts w:ascii="Times New Roman" w:hAnsi="Times New Roman"/>
          <w:sz w:val="24"/>
        </w:rPr>
        <w:t xml:space="preserve"> </w:t>
      </w:r>
      <w:r>
        <w:rPr>
          <w:rFonts w:ascii="Times New Roman" w:hAnsi="Times New Roman"/>
          <w:i/>
          <w:iCs/>
          <w:sz w:val="24"/>
        </w:rPr>
        <w:t>aizliegtas vielas</w:t>
      </w:r>
      <w:r>
        <w:rPr>
          <w:rFonts w:ascii="Times New Roman" w:hAnsi="Times New Roman"/>
          <w:sz w:val="24"/>
        </w:rPr>
        <w:t xml:space="preserve"> un </w:t>
      </w:r>
      <w:r>
        <w:rPr>
          <w:rFonts w:ascii="Times New Roman" w:hAnsi="Times New Roman"/>
          <w:i/>
          <w:iCs/>
          <w:sz w:val="24"/>
        </w:rPr>
        <w:t>aizliegtas metodes</w:t>
      </w:r>
      <w:r>
        <w:rPr>
          <w:rFonts w:ascii="Times New Roman" w:hAnsi="Times New Roman"/>
          <w:sz w:val="24"/>
        </w:rPr>
        <w:t>.</w:t>
      </w:r>
    </w:p>
    <w:p w14:paraId="78654DFA" w14:textId="77777777" w:rsidR="0007026B" w:rsidRPr="00DD70E9" w:rsidRDefault="0007026B" w:rsidP="00DD70E9">
      <w:pPr>
        <w:jc w:val="both"/>
        <w:rPr>
          <w:rFonts w:ascii="Times New Roman" w:eastAsia="Verdana" w:hAnsi="Times New Roman" w:cs="Verdana"/>
          <w:noProof/>
          <w:sz w:val="24"/>
        </w:rPr>
      </w:pPr>
    </w:p>
    <w:p w14:paraId="616D76EA" w14:textId="0B9C633A" w:rsidR="0007026B" w:rsidRPr="00605B4C" w:rsidRDefault="00605B4C" w:rsidP="00BA447E">
      <w:pPr>
        <w:pStyle w:val="Heading2"/>
        <w:rPr>
          <w:bCs/>
          <w:noProof/>
        </w:rPr>
      </w:pPr>
      <w:bookmarkStart w:id="457" w:name="_Toc56176347"/>
      <w:r>
        <w:t>19.6. Ļaunprātīga rezultātu izmantošana</w:t>
      </w:r>
      <w:bookmarkEnd w:id="457"/>
    </w:p>
    <w:p w14:paraId="77DC0A03" w14:textId="77777777" w:rsidR="00605B4C" w:rsidRDefault="00605B4C" w:rsidP="00DD70E9">
      <w:pPr>
        <w:pStyle w:val="BodyText"/>
        <w:ind w:left="0"/>
        <w:jc w:val="both"/>
        <w:rPr>
          <w:rFonts w:ascii="Times New Roman" w:hAnsi="Times New Roman"/>
          <w:noProof/>
          <w:sz w:val="24"/>
        </w:rPr>
      </w:pPr>
    </w:p>
    <w:p w14:paraId="3F77DC07" w14:textId="6265D653" w:rsidR="0007026B" w:rsidRPr="00DD70E9" w:rsidRDefault="0007026B" w:rsidP="00DD70E9">
      <w:pPr>
        <w:pStyle w:val="BodyText"/>
        <w:ind w:left="0"/>
        <w:jc w:val="both"/>
        <w:rPr>
          <w:rFonts w:ascii="Times New Roman" w:hAnsi="Times New Roman"/>
          <w:noProof/>
          <w:sz w:val="24"/>
        </w:rPr>
      </w:pPr>
      <w:r>
        <w:rPr>
          <w:rFonts w:ascii="Times New Roman" w:hAnsi="Times New Roman"/>
          <w:sz w:val="24"/>
        </w:rPr>
        <w:t>Ir jāveic atbilstīgi drošības pasākumi, lai ar dopinga apkarošanu saistītu pētījumu rezultātus neizmantotu ļaunprātīgi un neizmantotu dopingam.</w:t>
      </w:r>
    </w:p>
    <w:p w14:paraId="35DC28B9" w14:textId="4F790974" w:rsidR="00605B4C" w:rsidRDefault="00605B4C">
      <w:pPr>
        <w:rPr>
          <w:rFonts w:ascii="Times New Roman" w:hAnsi="Times New Roman"/>
          <w:b/>
          <w:i/>
          <w:noProof/>
          <w:sz w:val="24"/>
        </w:rPr>
      </w:pPr>
      <w:r>
        <w:br w:type="page"/>
      </w:r>
    </w:p>
    <w:p w14:paraId="37E37D1F" w14:textId="42687D54" w:rsidR="0007026B" w:rsidRDefault="0007026B" w:rsidP="00DD70E9">
      <w:pPr>
        <w:jc w:val="both"/>
        <w:rPr>
          <w:rFonts w:ascii="Times New Roman" w:eastAsia="Tahoma" w:hAnsi="Times New Roman" w:cs="Tahoma"/>
          <w:b/>
          <w:bCs/>
          <w:noProof/>
          <w:sz w:val="24"/>
          <w:szCs w:val="29"/>
        </w:rPr>
      </w:pPr>
    </w:p>
    <w:p w14:paraId="3D9CC619" w14:textId="42688AF8" w:rsidR="00B52A73" w:rsidRDefault="00B52A73" w:rsidP="00DD70E9">
      <w:pPr>
        <w:jc w:val="both"/>
        <w:rPr>
          <w:rFonts w:ascii="Times New Roman" w:eastAsia="Tahoma" w:hAnsi="Times New Roman" w:cs="Tahoma"/>
          <w:b/>
          <w:bCs/>
          <w:noProof/>
          <w:sz w:val="24"/>
          <w:szCs w:val="29"/>
        </w:rPr>
      </w:pPr>
    </w:p>
    <w:p w14:paraId="3FA8166C" w14:textId="2E710E45" w:rsidR="00B52A73" w:rsidRDefault="00B52A73" w:rsidP="00DD70E9">
      <w:pPr>
        <w:jc w:val="both"/>
        <w:rPr>
          <w:rFonts w:ascii="Times New Roman" w:eastAsia="Tahoma" w:hAnsi="Times New Roman" w:cs="Tahoma"/>
          <w:b/>
          <w:bCs/>
          <w:noProof/>
          <w:sz w:val="24"/>
          <w:szCs w:val="29"/>
        </w:rPr>
      </w:pPr>
    </w:p>
    <w:p w14:paraId="423D2929" w14:textId="3F60D74C" w:rsidR="00B52A73" w:rsidRDefault="00B52A73" w:rsidP="00DD70E9">
      <w:pPr>
        <w:jc w:val="both"/>
        <w:rPr>
          <w:rFonts w:ascii="Times New Roman" w:eastAsia="Tahoma" w:hAnsi="Times New Roman" w:cs="Tahoma"/>
          <w:b/>
          <w:bCs/>
          <w:noProof/>
          <w:sz w:val="24"/>
          <w:szCs w:val="29"/>
        </w:rPr>
      </w:pPr>
    </w:p>
    <w:p w14:paraId="01304A71" w14:textId="77777777" w:rsidR="00B52A73" w:rsidRPr="00DD70E9" w:rsidRDefault="00B52A73" w:rsidP="00DD70E9">
      <w:pPr>
        <w:jc w:val="both"/>
        <w:rPr>
          <w:rFonts w:ascii="Times New Roman" w:eastAsia="Tahoma" w:hAnsi="Times New Roman" w:cs="Tahoma"/>
          <w:b/>
          <w:bCs/>
          <w:noProof/>
          <w:sz w:val="24"/>
          <w:szCs w:val="29"/>
        </w:rPr>
      </w:pPr>
    </w:p>
    <w:p w14:paraId="1E43809D" w14:textId="0343436F" w:rsidR="0007026B" w:rsidRPr="00B52A73" w:rsidRDefault="0007026B" w:rsidP="00BA447E">
      <w:pPr>
        <w:pStyle w:val="Heading1"/>
        <w:jc w:val="center"/>
        <w:rPr>
          <w:noProof/>
        </w:rPr>
      </w:pPr>
      <w:bookmarkStart w:id="458" w:name="PART_THREE_ROLES_AND_RESPONSIBILITIES"/>
      <w:bookmarkStart w:id="459" w:name="_bookmark230"/>
      <w:bookmarkStart w:id="460" w:name="_Toc56176348"/>
      <w:bookmarkEnd w:id="458"/>
      <w:bookmarkEnd w:id="459"/>
      <w:r w:rsidRPr="00BA447E">
        <w:rPr>
          <w:sz w:val="32"/>
          <w:szCs w:val="96"/>
        </w:rPr>
        <w:t>TREŠĀ DAĻA</w:t>
      </w:r>
      <w:r w:rsidR="00B52A73" w:rsidRPr="00BA447E">
        <w:rPr>
          <w:sz w:val="32"/>
          <w:szCs w:val="96"/>
        </w:rPr>
        <w:br/>
      </w:r>
      <w:r w:rsidR="00B52A73" w:rsidRPr="00BA447E">
        <w:rPr>
          <w:sz w:val="32"/>
          <w:szCs w:val="96"/>
        </w:rPr>
        <w:br/>
      </w:r>
      <w:r w:rsidRPr="00BA447E">
        <w:rPr>
          <w:b w:val="0"/>
          <w:bCs w:val="0"/>
          <w:sz w:val="32"/>
          <w:szCs w:val="96"/>
        </w:rPr>
        <w:t>FUNKCIJAS UN PIENĀKUMI</w:t>
      </w:r>
      <w:bookmarkEnd w:id="460"/>
    </w:p>
    <w:p w14:paraId="1EA9D99C" w14:textId="77777777" w:rsidR="0007026B" w:rsidRPr="00DD70E9" w:rsidRDefault="0007026B" w:rsidP="00DD70E9">
      <w:pPr>
        <w:jc w:val="both"/>
        <w:rPr>
          <w:rFonts w:ascii="Times New Roman" w:eastAsia="Trebuchet MS" w:hAnsi="Times New Roman" w:cs="Trebuchet MS"/>
          <w:b/>
          <w:bCs/>
          <w:noProof/>
          <w:sz w:val="24"/>
          <w:szCs w:val="20"/>
        </w:rPr>
      </w:pPr>
    </w:p>
    <w:p w14:paraId="750DEF97" w14:textId="77777777" w:rsidR="0007026B" w:rsidRPr="00DD70E9" w:rsidRDefault="0007026B" w:rsidP="00DD70E9">
      <w:pPr>
        <w:jc w:val="both"/>
        <w:rPr>
          <w:rFonts w:ascii="Times New Roman" w:eastAsia="Trebuchet MS" w:hAnsi="Times New Roman" w:cs="Trebuchet MS"/>
          <w:b/>
          <w:bCs/>
          <w:noProof/>
          <w:sz w:val="24"/>
          <w:szCs w:val="20"/>
        </w:rPr>
      </w:pPr>
    </w:p>
    <w:p w14:paraId="32AD5D5B" w14:textId="77777777" w:rsidR="0007026B" w:rsidRPr="00DD70E9" w:rsidRDefault="0007026B" w:rsidP="00DD70E9">
      <w:pPr>
        <w:jc w:val="both"/>
        <w:rPr>
          <w:rFonts w:ascii="Times New Roman" w:eastAsia="Trebuchet MS" w:hAnsi="Times New Roman" w:cs="Trebuchet MS"/>
          <w:b/>
          <w:bCs/>
          <w:noProof/>
          <w:sz w:val="24"/>
          <w:szCs w:val="20"/>
        </w:rPr>
      </w:pPr>
    </w:p>
    <w:p w14:paraId="3FE33C4F" w14:textId="77777777" w:rsidR="0007026B" w:rsidRPr="00DD70E9" w:rsidRDefault="0007026B" w:rsidP="00DD70E9">
      <w:pPr>
        <w:jc w:val="both"/>
        <w:rPr>
          <w:rFonts w:ascii="Times New Roman" w:eastAsia="Trebuchet MS" w:hAnsi="Times New Roman" w:cs="Trebuchet MS"/>
          <w:b/>
          <w:bCs/>
          <w:noProof/>
          <w:sz w:val="24"/>
          <w:szCs w:val="20"/>
        </w:rPr>
      </w:pPr>
    </w:p>
    <w:p w14:paraId="0B8D6AC9" w14:textId="77777777" w:rsidR="0007026B" w:rsidRPr="00DD70E9" w:rsidRDefault="0007026B" w:rsidP="00DD70E9">
      <w:pPr>
        <w:jc w:val="both"/>
        <w:rPr>
          <w:rFonts w:ascii="Times New Roman" w:eastAsia="Trebuchet MS" w:hAnsi="Times New Roman" w:cs="Trebuchet MS"/>
          <w:b/>
          <w:bCs/>
          <w:noProof/>
          <w:sz w:val="24"/>
          <w:szCs w:val="20"/>
        </w:rPr>
      </w:pPr>
    </w:p>
    <w:p w14:paraId="4B464A74" w14:textId="77777777" w:rsidR="0007026B" w:rsidRPr="00DD70E9" w:rsidRDefault="0007026B" w:rsidP="00DD70E9">
      <w:pPr>
        <w:jc w:val="both"/>
        <w:rPr>
          <w:rFonts w:ascii="Times New Roman" w:eastAsia="Trebuchet MS" w:hAnsi="Times New Roman" w:cs="Trebuchet MS"/>
          <w:b/>
          <w:bCs/>
          <w:noProof/>
          <w:sz w:val="24"/>
          <w:szCs w:val="20"/>
        </w:rPr>
      </w:pPr>
    </w:p>
    <w:p w14:paraId="62A32F23" w14:textId="77777777" w:rsidR="0007026B" w:rsidRPr="00DD70E9" w:rsidRDefault="0007026B" w:rsidP="00DD70E9">
      <w:pPr>
        <w:jc w:val="both"/>
        <w:rPr>
          <w:rFonts w:ascii="Times New Roman" w:eastAsia="Trebuchet MS" w:hAnsi="Times New Roman" w:cs="Trebuchet MS"/>
          <w:b/>
          <w:bCs/>
          <w:noProof/>
          <w:sz w:val="24"/>
          <w:szCs w:val="20"/>
        </w:rPr>
      </w:pPr>
    </w:p>
    <w:p w14:paraId="29543A3E" w14:textId="77777777" w:rsidR="0007026B" w:rsidRPr="00DD70E9" w:rsidRDefault="0007026B" w:rsidP="00DD70E9">
      <w:pPr>
        <w:jc w:val="both"/>
        <w:rPr>
          <w:rFonts w:ascii="Times New Roman" w:eastAsia="Trebuchet MS" w:hAnsi="Times New Roman" w:cs="Trebuchet MS"/>
          <w:b/>
          <w:bCs/>
          <w:noProof/>
          <w:sz w:val="24"/>
          <w:szCs w:val="20"/>
        </w:rPr>
      </w:pPr>
    </w:p>
    <w:p w14:paraId="1F4B1EEA" w14:textId="77777777" w:rsidR="0007026B" w:rsidRPr="00DD70E9" w:rsidRDefault="0007026B" w:rsidP="00DD70E9">
      <w:pPr>
        <w:jc w:val="both"/>
        <w:rPr>
          <w:rFonts w:ascii="Times New Roman" w:eastAsia="Trebuchet MS" w:hAnsi="Times New Roman" w:cs="Trebuchet MS"/>
          <w:b/>
          <w:bCs/>
          <w:noProof/>
          <w:sz w:val="24"/>
          <w:szCs w:val="20"/>
        </w:rPr>
      </w:pPr>
    </w:p>
    <w:p w14:paraId="1FEDA7F0" w14:textId="77777777" w:rsidR="0007026B" w:rsidRPr="00DD70E9" w:rsidRDefault="0007026B" w:rsidP="00DD70E9">
      <w:pPr>
        <w:jc w:val="both"/>
        <w:rPr>
          <w:rFonts w:ascii="Times New Roman" w:eastAsia="Trebuchet MS" w:hAnsi="Times New Roman" w:cs="Trebuchet MS"/>
          <w:b/>
          <w:bCs/>
          <w:noProof/>
          <w:sz w:val="24"/>
          <w:szCs w:val="20"/>
        </w:rPr>
      </w:pPr>
    </w:p>
    <w:p w14:paraId="7B506D1D" w14:textId="77777777" w:rsidR="0007026B" w:rsidRPr="00DD70E9" w:rsidRDefault="0007026B" w:rsidP="00DD70E9">
      <w:pPr>
        <w:jc w:val="both"/>
        <w:rPr>
          <w:rFonts w:ascii="Times New Roman" w:eastAsia="Trebuchet MS" w:hAnsi="Times New Roman" w:cs="Trebuchet MS"/>
          <w:b/>
          <w:bCs/>
          <w:noProof/>
          <w:sz w:val="24"/>
          <w:szCs w:val="20"/>
        </w:rPr>
      </w:pPr>
    </w:p>
    <w:p w14:paraId="5776E3F3" w14:textId="77777777" w:rsidR="0007026B" w:rsidRPr="00DD70E9" w:rsidRDefault="0007026B" w:rsidP="00DD70E9">
      <w:pPr>
        <w:jc w:val="both"/>
        <w:rPr>
          <w:rFonts w:ascii="Times New Roman" w:eastAsia="Trebuchet MS" w:hAnsi="Times New Roman" w:cs="Trebuchet MS"/>
          <w:b/>
          <w:bCs/>
          <w:noProof/>
          <w:sz w:val="24"/>
          <w:szCs w:val="20"/>
        </w:rPr>
      </w:pPr>
    </w:p>
    <w:p w14:paraId="0713C935" w14:textId="77777777" w:rsidR="0007026B" w:rsidRPr="00DD70E9" w:rsidRDefault="0007026B" w:rsidP="00DD70E9">
      <w:pPr>
        <w:jc w:val="both"/>
        <w:rPr>
          <w:rFonts w:ascii="Times New Roman" w:eastAsia="Trebuchet MS" w:hAnsi="Times New Roman" w:cs="Trebuchet MS"/>
          <w:b/>
          <w:bCs/>
          <w:noProof/>
          <w:sz w:val="24"/>
          <w:szCs w:val="20"/>
        </w:rPr>
      </w:pPr>
    </w:p>
    <w:p w14:paraId="1D1AA742" w14:textId="77777777" w:rsidR="0007026B" w:rsidRPr="00DD70E9" w:rsidRDefault="0007026B" w:rsidP="00DD70E9">
      <w:pPr>
        <w:jc w:val="both"/>
        <w:rPr>
          <w:rFonts w:ascii="Times New Roman" w:eastAsia="Trebuchet MS" w:hAnsi="Times New Roman" w:cs="Trebuchet MS"/>
          <w:b/>
          <w:bCs/>
          <w:noProof/>
          <w:sz w:val="24"/>
          <w:szCs w:val="24"/>
        </w:rPr>
      </w:pPr>
    </w:p>
    <w:p w14:paraId="228F60E0" w14:textId="121539F9" w:rsidR="0007026B" w:rsidRPr="00DD70E9" w:rsidRDefault="0007026B" w:rsidP="00DD70E9">
      <w:pPr>
        <w:pStyle w:val="BodyText"/>
        <w:ind w:left="0"/>
        <w:jc w:val="both"/>
        <w:rPr>
          <w:rFonts w:ascii="Times New Roman" w:eastAsia="Trebuchet MS" w:hAnsi="Times New Roman" w:cs="Trebuchet MS"/>
          <w:noProof/>
          <w:sz w:val="24"/>
          <w:szCs w:val="11"/>
        </w:rPr>
      </w:pPr>
      <w:r>
        <w:rPr>
          <w:rFonts w:ascii="Times New Roman" w:hAnsi="Times New Roman"/>
          <w:sz w:val="24"/>
        </w:rPr>
        <w:t xml:space="preserve">Visi </w:t>
      </w:r>
      <w:r>
        <w:rPr>
          <w:rFonts w:ascii="Times New Roman" w:hAnsi="Times New Roman"/>
          <w:i/>
          <w:sz w:val="24"/>
        </w:rPr>
        <w:t>parakstītāji</w:t>
      </w:r>
      <w:r>
        <w:rPr>
          <w:rFonts w:ascii="Times New Roman" w:hAnsi="Times New Roman"/>
          <w:sz w:val="24"/>
        </w:rPr>
        <w:t xml:space="preserve"> un </w:t>
      </w:r>
      <w:r>
        <w:rPr>
          <w:rFonts w:ascii="Times New Roman" w:hAnsi="Times New Roman"/>
          <w:i/>
          <w:sz w:val="24"/>
        </w:rPr>
        <w:t>WADA</w:t>
      </w:r>
      <w:r>
        <w:rPr>
          <w:rFonts w:ascii="Times New Roman" w:hAnsi="Times New Roman"/>
          <w:sz w:val="24"/>
        </w:rPr>
        <w:t xml:space="preserve"> rīkojas saskaņā ar partnerības un sadarbības principiem, lai nodrošinātu sekmīgu cīņu pret dopinga lietošanu sportā un garantētu </w:t>
      </w:r>
      <w:r>
        <w:rPr>
          <w:rFonts w:ascii="Times New Roman" w:hAnsi="Times New Roman"/>
          <w:i/>
          <w:sz w:val="24"/>
        </w:rPr>
        <w:t>Kodeksa</w:t>
      </w:r>
      <w:r>
        <w:rPr>
          <w:rFonts w:ascii="Times New Roman" w:hAnsi="Times New Roman"/>
          <w:sz w:val="24"/>
        </w:rPr>
        <w:t xml:space="preserve"> ievērošanu.</w:t>
      </w:r>
      <w:r w:rsidR="00605B4C">
        <w:rPr>
          <w:rStyle w:val="FootnoteReference"/>
          <w:rFonts w:ascii="Times New Roman" w:hAnsi="Times New Roman"/>
          <w:noProof/>
          <w:sz w:val="24"/>
        </w:rPr>
        <w:footnoteReference w:id="101"/>
      </w:r>
    </w:p>
    <w:p w14:paraId="7184394E" w14:textId="4246ACAC" w:rsidR="00605B4C" w:rsidRDefault="00605B4C">
      <w:pPr>
        <w:rPr>
          <w:rFonts w:ascii="Times New Roman" w:eastAsia="Trebuchet MS" w:hAnsi="Times New Roman" w:cs="Trebuchet MS"/>
          <w:b/>
          <w:bCs/>
          <w:noProof/>
          <w:sz w:val="24"/>
          <w:szCs w:val="20"/>
        </w:rPr>
      </w:pPr>
      <w:r>
        <w:br w:type="page"/>
      </w:r>
    </w:p>
    <w:p w14:paraId="7C7DA1A6" w14:textId="77777777" w:rsidR="0007026B" w:rsidRPr="00DD70E9" w:rsidRDefault="0007026B" w:rsidP="00DD70E9">
      <w:pPr>
        <w:jc w:val="both"/>
        <w:rPr>
          <w:rFonts w:ascii="Times New Roman" w:eastAsia="Calibri" w:hAnsi="Times New Roman" w:cs="Calibri"/>
          <w:i/>
          <w:noProof/>
          <w:sz w:val="24"/>
          <w:szCs w:val="28"/>
        </w:rPr>
      </w:pPr>
    </w:p>
    <w:p w14:paraId="1ADBC895" w14:textId="494B58FB" w:rsidR="0007026B" w:rsidRPr="00605B4C" w:rsidRDefault="0007026B" w:rsidP="00BA447E">
      <w:pPr>
        <w:pStyle w:val="Heading1"/>
        <w:rPr>
          <w:noProof/>
        </w:rPr>
      </w:pPr>
      <w:bookmarkStart w:id="461" w:name="_bookmark232"/>
      <w:bookmarkStart w:id="462" w:name="_Toc56176349"/>
      <w:bookmarkEnd w:id="461"/>
      <w:r>
        <w:t xml:space="preserve">20. PANTS. </w:t>
      </w:r>
      <w:r>
        <w:rPr>
          <w:i/>
          <w:iCs/>
        </w:rPr>
        <w:t>PARAKSTĪTĀJU</w:t>
      </w:r>
      <w:r>
        <w:t xml:space="preserve"> UN </w:t>
      </w:r>
      <w:r>
        <w:rPr>
          <w:i/>
          <w:iCs/>
        </w:rPr>
        <w:t>WADA</w:t>
      </w:r>
      <w:r>
        <w:t xml:space="preserve"> PAPILDU FUNKCIJAS UN PIENĀKUMI</w:t>
      </w:r>
      <w:bookmarkEnd w:id="462"/>
    </w:p>
    <w:p w14:paraId="4DFF0CEC" w14:textId="77777777" w:rsidR="00605B4C" w:rsidRDefault="00605B4C" w:rsidP="00DD70E9">
      <w:pPr>
        <w:jc w:val="both"/>
        <w:rPr>
          <w:rFonts w:ascii="Times New Roman" w:hAnsi="Times New Roman"/>
          <w:noProof/>
          <w:sz w:val="24"/>
        </w:rPr>
      </w:pPr>
    </w:p>
    <w:p w14:paraId="7CAAAB55" w14:textId="7A88A498" w:rsidR="0007026B" w:rsidRPr="00DD70E9" w:rsidRDefault="0007026B" w:rsidP="00DD70E9">
      <w:pPr>
        <w:jc w:val="both"/>
        <w:rPr>
          <w:rFonts w:ascii="Times New Roman" w:eastAsia="Trebuchet MS" w:hAnsi="Times New Roman" w:cs="Trebuchet MS"/>
          <w:noProof/>
          <w:sz w:val="24"/>
          <w:szCs w:val="11"/>
        </w:rPr>
      </w:pPr>
      <w:r>
        <w:rPr>
          <w:rFonts w:ascii="Times New Roman" w:hAnsi="Times New Roman"/>
          <w:sz w:val="24"/>
        </w:rPr>
        <w:t xml:space="preserve">Ikviena </w:t>
      </w:r>
      <w:r>
        <w:rPr>
          <w:rFonts w:ascii="Times New Roman" w:hAnsi="Times New Roman"/>
          <w:i/>
          <w:sz w:val="24"/>
        </w:rPr>
        <w:t>antidopinga organizācija</w:t>
      </w:r>
      <w:r>
        <w:rPr>
          <w:rFonts w:ascii="Times New Roman" w:hAnsi="Times New Roman"/>
          <w:sz w:val="24"/>
        </w:rPr>
        <w:t xml:space="preserve"> var deleģēt </w:t>
      </w:r>
      <w:r>
        <w:rPr>
          <w:rFonts w:ascii="Times New Roman" w:hAnsi="Times New Roman"/>
          <w:i/>
          <w:sz w:val="24"/>
        </w:rPr>
        <w:t>dopinga kontroles</w:t>
      </w:r>
      <w:r>
        <w:rPr>
          <w:rFonts w:ascii="Times New Roman" w:hAnsi="Times New Roman"/>
          <w:sz w:val="24"/>
        </w:rPr>
        <w:t xml:space="preserve"> vai antidopinga </w:t>
      </w:r>
      <w:r>
        <w:rPr>
          <w:rFonts w:ascii="Times New Roman" w:hAnsi="Times New Roman"/>
          <w:i/>
          <w:sz w:val="24"/>
        </w:rPr>
        <w:t>izglītības</w:t>
      </w:r>
      <w:r>
        <w:rPr>
          <w:rFonts w:ascii="Times New Roman" w:hAnsi="Times New Roman"/>
          <w:sz w:val="24"/>
        </w:rPr>
        <w:t xml:space="preserve"> aspektus, par kuriem tā ir atbildīga, bet tā tik un tā ir pilnībā atbildīga par to, lai nodrošinātu, ka ikviens aspekts, kuru tā deleģē, tiek veikts saskaņā ar </w:t>
      </w:r>
      <w:r>
        <w:rPr>
          <w:rFonts w:ascii="Times New Roman" w:hAnsi="Times New Roman"/>
          <w:i/>
          <w:sz w:val="24"/>
        </w:rPr>
        <w:t>Kodeksu</w:t>
      </w:r>
      <w:r>
        <w:rPr>
          <w:rFonts w:ascii="Times New Roman" w:hAnsi="Times New Roman"/>
          <w:sz w:val="24"/>
        </w:rPr>
        <w:t xml:space="preserve">. Ciktāl šie aspekti tiek deleģēti tādai </w:t>
      </w:r>
      <w:r>
        <w:rPr>
          <w:rFonts w:ascii="Times New Roman" w:hAnsi="Times New Roman"/>
          <w:i/>
          <w:sz w:val="24"/>
        </w:rPr>
        <w:t>deleģētajai trešajai pusei</w:t>
      </w:r>
      <w:r>
        <w:rPr>
          <w:rFonts w:ascii="Times New Roman" w:hAnsi="Times New Roman"/>
          <w:sz w:val="24"/>
        </w:rPr>
        <w:t xml:space="preserve">, kas nav </w:t>
      </w:r>
      <w:r>
        <w:rPr>
          <w:rFonts w:ascii="Times New Roman" w:hAnsi="Times New Roman"/>
          <w:i/>
          <w:sz w:val="24"/>
        </w:rPr>
        <w:t>parakstītāja</w:t>
      </w:r>
      <w:r>
        <w:rPr>
          <w:rFonts w:ascii="Times New Roman" w:hAnsi="Times New Roman"/>
          <w:sz w:val="24"/>
        </w:rPr>
        <w:t xml:space="preserve">, līgumā ar šo </w:t>
      </w:r>
      <w:r>
        <w:rPr>
          <w:rFonts w:ascii="Times New Roman" w:hAnsi="Times New Roman"/>
          <w:i/>
          <w:sz w:val="24"/>
        </w:rPr>
        <w:t>deleģēto trešo pusi</w:t>
      </w:r>
      <w:r>
        <w:rPr>
          <w:rFonts w:ascii="Times New Roman" w:hAnsi="Times New Roman"/>
          <w:sz w:val="24"/>
        </w:rPr>
        <w:t xml:space="preserve"> ir jāiekļauj prasība ievērot </w:t>
      </w:r>
      <w:r>
        <w:rPr>
          <w:rFonts w:ascii="Times New Roman" w:hAnsi="Times New Roman"/>
          <w:i/>
          <w:sz w:val="24"/>
        </w:rPr>
        <w:t>Kodeksu</w:t>
      </w:r>
      <w:r>
        <w:rPr>
          <w:rFonts w:ascii="Times New Roman" w:hAnsi="Times New Roman"/>
          <w:sz w:val="24"/>
        </w:rPr>
        <w:t xml:space="preserve"> un </w:t>
      </w:r>
      <w:r>
        <w:rPr>
          <w:rFonts w:ascii="Times New Roman" w:hAnsi="Times New Roman"/>
          <w:i/>
          <w:sz w:val="24"/>
        </w:rPr>
        <w:t>starptautiskos standartus</w:t>
      </w:r>
      <w:r>
        <w:rPr>
          <w:rFonts w:ascii="Times New Roman" w:hAnsi="Times New Roman"/>
          <w:sz w:val="24"/>
        </w:rPr>
        <w:t>.</w:t>
      </w:r>
      <w:r w:rsidR="00605B4C">
        <w:rPr>
          <w:rStyle w:val="FootnoteReference"/>
          <w:rFonts w:ascii="Times New Roman" w:hAnsi="Times New Roman"/>
          <w:noProof/>
          <w:sz w:val="24"/>
        </w:rPr>
        <w:footnoteReference w:id="102"/>
      </w:r>
    </w:p>
    <w:p w14:paraId="3A7BC65A" w14:textId="77777777" w:rsidR="0007026B" w:rsidRPr="00DD70E9" w:rsidRDefault="0007026B" w:rsidP="00DD70E9">
      <w:pPr>
        <w:jc w:val="both"/>
        <w:rPr>
          <w:rFonts w:ascii="Times New Roman" w:eastAsia="Trebuchet MS" w:hAnsi="Times New Roman" w:cs="Trebuchet MS"/>
          <w:b/>
          <w:bCs/>
          <w:noProof/>
          <w:sz w:val="24"/>
        </w:rPr>
      </w:pPr>
    </w:p>
    <w:p w14:paraId="397548E2" w14:textId="32765421" w:rsidR="0007026B" w:rsidRPr="00605B4C" w:rsidRDefault="00605B4C" w:rsidP="00BA447E">
      <w:pPr>
        <w:pStyle w:val="Heading2"/>
        <w:rPr>
          <w:bCs/>
          <w:noProof/>
        </w:rPr>
      </w:pPr>
      <w:bookmarkStart w:id="463" w:name="_Toc56176350"/>
      <w:r>
        <w:t>20.1. Starptautiskās Olimpiskās komitejas funkcijas un pienākumi</w:t>
      </w:r>
      <w:bookmarkEnd w:id="463"/>
    </w:p>
    <w:p w14:paraId="4B415F47" w14:textId="77777777" w:rsidR="00605B4C" w:rsidRDefault="00605B4C" w:rsidP="00605B4C">
      <w:pPr>
        <w:tabs>
          <w:tab w:val="left" w:pos="2101"/>
        </w:tabs>
        <w:jc w:val="both"/>
        <w:rPr>
          <w:rFonts w:ascii="Times New Roman" w:hAnsi="Times New Roman"/>
          <w:noProof/>
          <w:sz w:val="24"/>
        </w:rPr>
      </w:pPr>
    </w:p>
    <w:p w14:paraId="6379C5F0" w14:textId="357E55B5" w:rsidR="0007026B" w:rsidRPr="00605B4C" w:rsidRDefault="00605B4C" w:rsidP="00605B4C">
      <w:pPr>
        <w:tabs>
          <w:tab w:val="left" w:pos="2101"/>
        </w:tabs>
        <w:ind w:left="426"/>
        <w:jc w:val="both"/>
        <w:rPr>
          <w:rFonts w:ascii="Times New Roman" w:eastAsia="Verdana" w:hAnsi="Times New Roman" w:cs="Verdana"/>
          <w:noProof/>
          <w:sz w:val="24"/>
          <w:szCs w:val="19"/>
        </w:rPr>
      </w:pPr>
      <w:r>
        <w:rPr>
          <w:rFonts w:ascii="Times New Roman" w:hAnsi="Times New Roman"/>
          <w:sz w:val="24"/>
        </w:rPr>
        <w:t xml:space="preserve">20.1.1. Pieņemt un īstenot </w:t>
      </w:r>
      <w:r>
        <w:rPr>
          <w:rFonts w:ascii="Times New Roman" w:hAnsi="Times New Roman"/>
          <w:i/>
          <w:sz w:val="24"/>
        </w:rPr>
        <w:t>Kodeksam</w:t>
      </w:r>
      <w:r>
        <w:rPr>
          <w:rFonts w:ascii="Times New Roman" w:hAnsi="Times New Roman"/>
          <w:sz w:val="24"/>
        </w:rPr>
        <w:t xml:space="preserve"> un </w:t>
      </w:r>
      <w:r>
        <w:rPr>
          <w:rFonts w:ascii="Times New Roman" w:hAnsi="Times New Roman"/>
          <w:i/>
          <w:sz w:val="24"/>
        </w:rPr>
        <w:t>starptautiskajiem standartiem</w:t>
      </w:r>
      <w:r>
        <w:rPr>
          <w:rFonts w:ascii="Times New Roman" w:hAnsi="Times New Roman"/>
          <w:sz w:val="24"/>
        </w:rPr>
        <w:t xml:space="preserve"> atbilstīgas dopinga apkarošanas politikas nostādnes un noteikumus attiecībā uz olimpiskajām spēlēm.</w:t>
      </w:r>
    </w:p>
    <w:p w14:paraId="3F58FDC1" w14:textId="77777777" w:rsidR="00605B4C" w:rsidRPr="00605B4C" w:rsidRDefault="00605B4C" w:rsidP="00605B4C">
      <w:pPr>
        <w:tabs>
          <w:tab w:val="left" w:pos="2101"/>
        </w:tabs>
        <w:ind w:left="426"/>
        <w:jc w:val="both"/>
        <w:rPr>
          <w:rFonts w:ascii="Times New Roman" w:hAnsi="Times New Roman"/>
          <w:noProof/>
          <w:sz w:val="24"/>
        </w:rPr>
      </w:pPr>
    </w:p>
    <w:p w14:paraId="51AB7F19" w14:textId="5DAC79B3" w:rsidR="0007026B" w:rsidRPr="00605B4C" w:rsidRDefault="00605B4C" w:rsidP="00605B4C">
      <w:pPr>
        <w:tabs>
          <w:tab w:val="left" w:pos="2101"/>
        </w:tabs>
        <w:ind w:left="426"/>
        <w:jc w:val="both"/>
        <w:rPr>
          <w:rFonts w:ascii="Times New Roman" w:eastAsia="Verdana" w:hAnsi="Times New Roman" w:cs="Verdana"/>
          <w:noProof/>
          <w:sz w:val="24"/>
          <w:szCs w:val="19"/>
        </w:rPr>
      </w:pPr>
      <w:r>
        <w:rPr>
          <w:rFonts w:ascii="Times New Roman" w:hAnsi="Times New Roman"/>
          <w:sz w:val="24"/>
        </w:rPr>
        <w:t xml:space="preserve">20.1.2. Olimpiskajā kustībā iekļautajām starptautiskajām federācijām un </w:t>
      </w:r>
      <w:r>
        <w:rPr>
          <w:rFonts w:ascii="Times New Roman" w:hAnsi="Times New Roman"/>
          <w:i/>
          <w:sz w:val="24"/>
        </w:rPr>
        <w:t>valstu olimpiskajām komitejām Kodeksa</w:t>
      </w:r>
      <w:r>
        <w:rPr>
          <w:rFonts w:ascii="Times New Roman" w:hAnsi="Times New Roman"/>
          <w:sz w:val="24"/>
        </w:rPr>
        <w:t xml:space="preserve"> un </w:t>
      </w:r>
      <w:r>
        <w:rPr>
          <w:rFonts w:ascii="Times New Roman" w:hAnsi="Times New Roman"/>
          <w:i/>
          <w:iCs/>
          <w:sz w:val="24"/>
        </w:rPr>
        <w:t>starptautisko standartu</w:t>
      </w:r>
      <w:r>
        <w:rPr>
          <w:rFonts w:ascii="Times New Roman" w:hAnsi="Times New Roman"/>
          <w:sz w:val="24"/>
        </w:rPr>
        <w:t xml:space="preserve"> ievērošanu noteikt kā nosacījumu, lai tās atzītu Starptautiskā Olimpiskā komiteja.</w:t>
      </w:r>
    </w:p>
    <w:p w14:paraId="7D94A81A" w14:textId="77777777" w:rsidR="00605B4C" w:rsidRPr="00605B4C" w:rsidRDefault="00605B4C" w:rsidP="00605B4C">
      <w:pPr>
        <w:pStyle w:val="BodyText"/>
        <w:tabs>
          <w:tab w:val="left" w:pos="2101"/>
        </w:tabs>
        <w:ind w:left="426"/>
        <w:jc w:val="both"/>
        <w:rPr>
          <w:rFonts w:ascii="Times New Roman" w:hAnsi="Times New Roman"/>
          <w:noProof/>
          <w:sz w:val="24"/>
        </w:rPr>
      </w:pPr>
    </w:p>
    <w:p w14:paraId="3B37C609" w14:textId="3BE62F8E" w:rsidR="0007026B" w:rsidRPr="00605B4C" w:rsidRDefault="00605B4C" w:rsidP="00605B4C">
      <w:pPr>
        <w:pStyle w:val="BodyText"/>
        <w:tabs>
          <w:tab w:val="left" w:pos="2101"/>
        </w:tabs>
        <w:ind w:left="426"/>
        <w:jc w:val="both"/>
        <w:rPr>
          <w:rFonts w:ascii="Times New Roman" w:hAnsi="Times New Roman"/>
          <w:noProof/>
          <w:sz w:val="24"/>
        </w:rPr>
      </w:pPr>
      <w:r>
        <w:rPr>
          <w:rFonts w:ascii="Times New Roman" w:hAnsi="Times New Roman"/>
          <w:sz w:val="24"/>
        </w:rPr>
        <w:t xml:space="preserve">20.1.3. Daļēji vai pilnīgi apturēt olimpisko finansējumu un/vai citas priekšrocības tām sporta organizācijām, kas neievēro </w:t>
      </w:r>
      <w:r>
        <w:rPr>
          <w:rFonts w:ascii="Times New Roman" w:hAnsi="Times New Roman"/>
          <w:i/>
          <w:sz w:val="24"/>
        </w:rPr>
        <w:t>Kodeksu</w:t>
      </w:r>
      <w:r>
        <w:rPr>
          <w:rFonts w:ascii="Times New Roman" w:hAnsi="Times New Roman"/>
          <w:sz w:val="24"/>
        </w:rPr>
        <w:t xml:space="preserve"> un/vai </w:t>
      </w:r>
      <w:r>
        <w:rPr>
          <w:rFonts w:ascii="Times New Roman" w:hAnsi="Times New Roman"/>
          <w:i/>
          <w:iCs/>
          <w:sz w:val="24"/>
        </w:rPr>
        <w:t>starptautiskos standartus</w:t>
      </w:r>
      <w:r>
        <w:rPr>
          <w:rFonts w:ascii="Times New Roman" w:hAnsi="Times New Roman"/>
          <w:sz w:val="24"/>
        </w:rPr>
        <w:t>, ja to paredz 24. panta 1. punkts.</w:t>
      </w:r>
    </w:p>
    <w:p w14:paraId="57E0CD93" w14:textId="77777777" w:rsidR="0007026B" w:rsidRPr="00605B4C" w:rsidRDefault="0007026B" w:rsidP="00605B4C">
      <w:pPr>
        <w:ind w:left="426"/>
        <w:jc w:val="both"/>
        <w:rPr>
          <w:rFonts w:ascii="Times New Roman" w:eastAsia="Calibri" w:hAnsi="Times New Roman" w:cs="Calibri"/>
          <w:i/>
          <w:noProof/>
          <w:sz w:val="24"/>
          <w:szCs w:val="20"/>
        </w:rPr>
      </w:pPr>
    </w:p>
    <w:p w14:paraId="663B584B" w14:textId="643E0E1B" w:rsidR="0007026B" w:rsidRPr="00605B4C" w:rsidRDefault="00605B4C" w:rsidP="00605B4C">
      <w:pPr>
        <w:tabs>
          <w:tab w:val="left" w:pos="2281"/>
        </w:tabs>
        <w:ind w:left="426"/>
        <w:jc w:val="both"/>
        <w:rPr>
          <w:rFonts w:ascii="Times New Roman" w:eastAsia="Verdana" w:hAnsi="Times New Roman" w:cs="Verdana"/>
          <w:noProof/>
          <w:sz w:val="24"/>
          <w:szCs w:val="19"/>
        </w:rPr>
      </w:pPr>
      <w:r>
        <w:rPr>
          <w:rFonts w:ascii="Times New Roman" w:hAnsi="Times New Roman"/>
          <w:sz w:val="24"/>
        </w:rPr>
        <w:t xml:space="preserve">20.1.4. Veikt attiecīgus pasākumus a) saskaņā ar </w:t>
      </w:r>
      <w:r>
        <w:rPr>
          <w:rFonts w:ascii="Times New Roman" w:hAnsi="Times New Roman"/>
          <w:i/>
          <w:iCs/>
          <w:sz w:val="24"/>
        </w:rPr>
        <w:t>Kodeksa</w:t>
      </w:r>
      <w:r>
        <w:rPr>
          <w:rFonts w:ascii="Times New Roman" w:hAnsi="Times New Roman"/>
          <w:sz w:val="24"/>
        </w:rPr>
        <w:t xml:space="preserve"> 24. panta 1. punktu un</w:t>
      </w:r>
      <w:r>
        <w:rPr>
          <w:rFonts w:ascii="Times New Roman" w:hAnsi="Times New Roman"/>
          <w:i/>
          <w:iCs/>
          <w:sz w:val="24"/>
        </w:rPr>
        <w:t xml:space="preserve"> Parakstītāju starptautisko Kodeksa</w:t>
      </w:r>
      <w:r>
        <w:rPr>
          <w:rFonts w:ascii="Times New Roman" w:hAnsi="Times New Roman"/>
          <w:sz w:val="24"/>
        </w:rPr>
        <w:t xml:space="preserve"> ievērošanas </w:t>
      </w:r>
      <w:r>
        <w:rPr>
          <w:rFonts w:ascii="Times New Roman" w:hAnsi="Times New Roman"/>
          <w:i/>
          <w:iCs/>
          <w:sz w:val="24"/>
        </w:rPr>
        <w:t>standartu</w:t>
      </w:r>
      <w:r>
        <w:rPr>
          <w:rFonts w:ascii="Times New Roman" w:hAnsi="Times New Roman"/>
          <w:sz w:val="24"/>
        </w:rPr>
        <w:t xml:space="preserve">, lai mazinātu </w:t>
      </w:r>
      <w:r>
        <w:rPr>
          <w:rFonts w:ascii="Times New Roman" w:hAnsi="Times New Roman"/>
          <w:i/>
          <w:iCs/>
          <w:sz w:val="24"/>
        </w:rPr>
        <w:t>parakstītāju</w:t>
      </w:r>
      <w:r>
        <w:rPr>
          <w:rFonts w:ascii="Times New Roman" w:hAnsi="Times New Roman"/>
          <w:sz w:val="24"/>
        </w:rPr>
        <w:t xml:space="preserve"> motivāciju neievērot </w:t>
      </w:r>
      <w:r>
        <w:rPr>
          <w:rFonts w:ascii="Times New Roman" w:hAnsi="Times New Roman"/>
          <w:i/>
          <w:iCs/>
          <w:sz w:val="24"/>
        </w:rPr>
        <w:t>Kodeksu</w:t>
      </w:r>
      <w:r>
        <w:rPr>
          <w:rFonts w:ascii="Times New Roman" w:hAnsi="Times New Roman"/>
          <w:sz w:val="24"/>
        </w:rPr>
        <w:t xml:space="preserve"> un </w:t>
      </w:r>
      <w:r>
        <w:rPr>
          <w:rFonts w:ascii="Times New Roman" w:hAnsi="Times New Roman"/>
          <w:i/>
          <w:iCs/>
          <w:sz w:val="24"/>
        </w:rPr>
        <w:t>starptautiskos standartus</w:t>
      </w:r>
      <w:r>
        <w:rPr>
          <w:rFonts w:ascii="Times New Roman" w:hAnsi="Times New Roman"/>
          <w:sz w:val="24"/>
        </w:rPr>
        <w:t xml:space="preserve">, un b) saskaņā ar 12. pantu, lai mazinātu jebkuras citas tās piekritībā esošas sporta iestādes motivāciju neievērot </w:t>
      </w:r>
      <w:r>
        <w:rPr>
          <w:rFonts w:ascii="Times New Roman" w:hAnsi="Times New Roman"/>
          <w:i/>
          <w:iCs/>
          <w:sz w:val="24"/>
        </w:rPr>
        <w:t>Kodeksu</w:t>
      </w:r>
      <w:r>
        <w:rPr>
          <w:rFonts w:ascii="Times New Roman" w:hAnsi="Times New Roman"/>
          <w:sz w:val="24"/>
        </w:rPr>
        <w:t xml:space="preserve"> un </w:t>
      </w:r>
      <w:r>
        <w:rPr>
          <w:rFonts w:ascii="Times New Roman" w:hAnsi="Times New Roman"/>
          <w:i/>
          <w:iCs/>
          <w:sz w:val="24"/>
        </w:rPr>
        <w:t>starptautiskos standartus</w:t>
      </w:r>
      <w:r>
        <w:rPr>
          <w:rFonts w:ascii="Times New Roman" w:hAnsi="Times New Roman"/>
          <w:sz w:val="24"/>
        </w:rPr>
        <w:t>.</w:t>
      </w:r>
    </w:p>
    <w:p w14:paraId="5944B923" w14:textId="77777777" w:rsidR="00605B4C" w:rsidRPr="00605B4C" w:rsidRDefault="00605B4C" w:rsidP="00605B4C">
      <w:pPr>
        <w:tabs>
          <w:tab w:val="left" w:pos="2281"/>
        </w:tabs>
        <w:ind w:left="426"/>
        <w:jc w:val="both"/>
        <w:rPr>
          <w:rFonts w:ascii="Times New Roman" w:hAnsi="Times New Roman"/>
          <w:noProof/>
          <w:sz w:val="24"/>
        </w:rPr>
      </w:pPr>
    </w:p>
    <w:p w14:paraId="0DB71190" w14:textId="792B325C" w:rsidR="0007026B" w:rsidRPr="00605B4C" w:rsidRDefault="00605B4C" w:rsidP="00605B4C">
      <w:pPr>
        <w:tabs>
          <w:tab w:val="left" w:pos="2281"/>
        </w:tabs>
        <w:ind w:left="426"/>
        <w:jc w:val="both"/>
        <w:rPr>
          <w:rFonts w:ascii="Times New Roman" w:eastAsia="Verdana" w:hAnsi="Times New Roman" w:cs="Verdana"/>
          <w:noProof/>
          <w:sz w:val="24"/>
          <w:szCs w:val="19"/>
        </w:rPr>
      </w:pPr>
      <w:r>
        <w:rPr>
          <w:rFonts w:ascii="Times New Roman" w:hAnsi="Times New Roman"/>
          <w:sz w:val="24"/>
        </w:rPr>
        <w:t xml:space="preserve">20.1.5. Atļaut un veicināt </w:t>
      </w:r>
      <w:r>
        <w:rPr>
          <w:rFonts w:ascii="Times New Roman" w:hAnsi="Times New Roman"/>
          <w:i/>
          <w:sz w:val="24"/>
        </w:rPr>
        <w:t>neatkarīgo novērotāju programmas</w:t>
      </w:r>
      <w:r>
        <w:rPr>
          <w:rFonts w:ascii="Times New Roman" w:hAnsi="Times New Roman"/>
          <w:sz w:val="24"/>
        </w:rPr>
        <w:t xml:space="preserve"> ieviešanu.</w:t>
      </w:r>
    </w:p>
    <w:p w14:paraId="410923B9" w14:textId="77777777" w:rsidR="00605B4C" w:rsidRPr="00605B4C" w:rsidRDefault="00605B4C" w:rsidP="00605B4C">
      <w:pPr>
        <w:pStyle w:val="BodyText"/>
        <w:tabs>
          <w:tab w:val="left" w:pos="2281"/>
        </w:tabs>
        <w:ind w:left="426"/>
        <w:jc w:val="both"/>
        <w:rPr>
          <w:rFonts w:ascii="Times New Roman" w:hAnsi="Times New Roman"/>
          <w:noProof/>
          <w:sz w:val="24"/>
        </w:rPr>
      </w:pPr>
    </w:p>
    <w:p w14:paraId="43296C65" w14:textId="293A9361" w:rsidR="0007026B" w:rsidRPr="00605B4C" w:rsidRDefault="00605B4C" w:rsidP="00605B4C">
      <w:pPr>
        <w:pStyle w:val="BodyText"/>
        <w:tabs>
          <w:tab w:val="left" w:pos="2281"/>
        </w:tabs>
        <w:ind w:left="426"/>
        <w:jc w:val="both"/>
        <w:rPr>
          <w:rFonts w:ascii="Times New Roman" w:hAnsi="Times New Roman"/>
          <w:noProof/>
          <w:sz w:val="24"/>
        </w:rPr>
      </w:pPr>
      <w:r>
        <w:rPr>
          <w:rFonts w:ascii="Times New Roman" w:hAnsi="Times New Roman"/>
          <w:sz w:val="24"/>
        </w:rPr>
        <w:t xml:space="preserve">20.1.6. Pieprasīt, lai visi </w:t>
      </w:r>
      <w:r>
        <w:rPr>
          <w:rFonts w:ascii="Times New Roman" w:hAnsi="Times New Roman"/>
          <w:i/>
          <w:sz w:val="24"/>
        </w:rPr>
        <w:t>sportisti</w:t>
      </w:r>
      <w:r>
        <w:rPr>
          <w:rFonts w:ascii="Times New Roman" w:hAnsi="Times New Roman"/>
          <w:sz w:val="24"/>
        </w:rPr>
        <w:t xml:space="preserve">, kas gatavojas olimpiskajām spēlēm vai piedalās tajās, kā arī visi </w:t>
      </w:r>
      <w:r>
        <w:rPr>
          <w:rFonts w:ascii="Times New Roman" w:hAnsi="Times New Roman"/>
          <w:i/>
          <w:sz w:val="24"/>
        </w:rPr>
        <w:t>sportistu</w:t>
      </w:r>
      <w:r w:rsidR="00615B4E">
        <w:rPr>
          <w:rFonts w:ascii="Times New Roman" w:hAnsi="Times New Roman"/>
          <w:i/>
          <w:sz w:val="24"/>
        </w:rPr>
        <w:t xml:space="preserve"> atbalsta </w:t>
      </w:r>
      <w:r>
        <w:rPr>
          <w:rFonts w:ascii="Times New Roman" w:hAnsi="Times New Roman"/>
          <w:i/>
          <w:sz w:val="24"/>
        </w:rPr>
        <w:t>personāla</w:t>
      </w:r>
      <w:r>
        <w:rPr>
          <w:rFonts w:ascii="Times New Roman" w:hAnsi="Times New Roman"/>
          <w:sz w:val="24"/>
        </w:rPr>
        <w:t xml:space="preserve"> locekļi, kas saistīti ar šiem </w:t>
      </w:r>
      <w:r>
        <w:rPr>
          <w:rFonts w:ascii="Times New Roman" w:hAnsi="Times New Roman"/>
          <w:i/>
          <w:sz w:val="24"/>
        </w:rPr>
        <w:t>sportistiem</w:t>
      </w:r>
      <w:r>
        <w:rPr>
          <w:rFonts w:ascii="Times New Roman" w:hAnsi="Times New Roman"/>
          <w:sz w:val="24"/>
        </w:rPr>
        <w:t xml:space="preserve">, saskaņā ar </w:t>
      </w:r>
      <w:r>
        <w:rPr>
          <w:rFonts w:ascii="Times New Roman" w:hAnsi="Times New Roman"/>
          <w:i/>
          <w:sz w:val="24"/>
        </w:rPr>
        <w:t>Kodeksu</w:t>
      </w:r>
      <w:r>
        <w:rPr>
          <w:rFonts w:ascii="Times New Roman" w:hAnsi="Times New Roman"/>
          <w:sz w:val="24"/>
        </w:rPr>
        <w:t xml:space="preserve"> pieņem, ka antidopinga noteikumi ir nosacījumi šādai dalībai vai iesaistei, un lai viņiem šie noteikumi būtu saistoši.</w:t>
      </w:r>
    </w:p>
    <w:p w14:paraId="7E2ACA72" w14:textId="77777777" w:rsidR="00605B4C" w:rsidRPr="00605B4C" w:rsidRDefault="00605B4C" w:rsidP="00605B4C">
      <w:pPr>
        <w:pStyle w:val="BodyText"/>
        <w:tabs>
          <w:tab w:val="left" w:pos="2281"/>
        </w:tabs>
        <w:ind w:left="426"/>
        <w:jc w:val="both"/>
        <w:rPr>
          <w:rFonts w:ascii="Times New Roman" w:hAnsi="Times New Roman"/>
          <w:noProof/>
          <w:sz w:val="24"/>
        </w:rPr>
      </w:pPr>
    </w:p>
    <w:p w14:paraId="2730498A" w14:textId="29CB0577" w:rsidR="0007026B" w:rsidRPr="00605B4C" w:rsidRDefault="00605B4C" w:rsidP="00605B4C">
      <w:pPr>
        <w:pStyle w:val="BodyText"/>
        <w:tabs>
          <w:tab w:val="left" w:pos="2281"/>
        </w:tabs>
        <w:ind w:left="426"/>
        <w:jc w:val="both"/>
        <w:rPr>
          <w:rFonts w:ascii="Times New Roman" w:hAnsi="Times New Roman"/>
          <w:noProof/>
          <w:sz w:val="24"/>
        </w:rPr>
      </w:pPr>
      <w:r>
        <w:rPr>
          <w:rFonts w:ascii="Times New Roman" w:hAnsi="Times New Roman"/>
          <w:sz w:val="24"/>
        </w:rPr>
        <w:t xml:space="preserve">20.1.7. Ievērojot piemērojamos tiesību aktus, pieprasīt, lai visi tās valdes locekļi, direktori, amatpersonas un darbinieki (un </w:t>
      </w:r>
      <w:r>
        <w:rPr>
          <w:rFonts w:ascii="Times New Roman" w:hAnsi="Times New Roman"/>
          <w:i/>
          <w:sz w:val="24"/>
        </w:rPr>
        <w:t>deleģēto trešo personu</w:t>
      </w:r>
      <w:r>
        <w:rPr>
          <w:rFonts w:ascii="Times New Roman" w:hAnsi="Times New Roman"/>
          <w:sz w:val="24"/>
        </w:rPr>
        <w:t xml:space="preserve"> darbinieki), kuri piedalās jebkurā </w:t>
      </w:r>
      <w:r>
        <w:rPr>
          <w:rFonts w:ascii="Times New Roman" w:hAnsi="Times New Roman"/>
          <w:i/>
          <w:sz w:val="24"/>
        </w:rPr>
        <w:t>dopinga kontroles</w:t>
      </w:r>
      <w:r>
        <w:rPr>
          <w:rFonts w:ascii="Times New Roman" w:hAnsi="Times New Roman"/>
          <w:sz w:val="24"/>
        </w:rPr>
        <w:t xml:space="preserve"> aspektā, pieņem, ka nosacījums viņu iecelšanai amatā vai iesaistei sportā ir vai nu antidopinga noteikumu ievērošana </w:t>
      </w:r>
      <w:r>
        <w:rPr>
          <w:rFonts w:ascii="Times New Roman" w:hAnsi="Times New Roman"/>
          <w:i/>
          <w:sz w:val="24"/>
        </w:rPr>
        <w:t>personas</w:t>
      </w:r>
      <w:r>
        <w:rPr>
          <w:rFonts w:ascii="Times New Roman" w:hAnsi="Times New Roman"/>
          <w:sz w:val="24"/>
        </w:rPr>
        <w:t xml:space="preserve"> statusā saskaņā ar </w:t>
      </w:r>
      <w:r>
        <w:rPr>
          <w:rFonts w:ascii="Times New Roman" w:hAnsi="Times New Roman"/>
          <w:i/>
          <w:sz w:val="24"/>
        </w:rPr>
        <w:t>Kodeksu</w:t>
      </w:r>
      <w:r>
        <w:rPr>
          <w:rFonts w:ascii="Times New Roman" w:hAnsi="Times New Roman"/>
          <w:sz w:val="24"/>
        </w:rPr>
        <w:t xml:space="preserve"> attiecībā uz tiešiem un tīšiem amatpārkāpumiem, vai tādu saistību ievērošana, ko paredz līdzīgi </w:t>
      </w:r>
      <w:r>
        <w:rPr>
          <w:rFonts w:ascii="Times New Roman" w:hAnsi="Times New Roman"/>
          <w:i/>
          <w:sz w:val="24"/>
        </w:rPr>
        <w:t>parakstītāja</w:t>
      </w:r>
      <w:r>
        <w:rPr>
          <w:rFonts w:ascii="Times New Roman" w:hAnsi="Times New Roman"/>
          <w:sz w:val="24"/>
        </w:rPr>
        <w:t xml:space="preserve"> ieviestie salīdzināmie noteikumi un normas.</w:t>
      </w:r>
    </w:p>
    <w:p w14:paraId="351FCD1A" w14:textId="77777777" w:rsidR="00605B4C" w:rsidRPr="00605B4C" w:rsidRDefault="00605B4C" w:rsidP="00605B4C">
      <w:pPr>
        <w:pStyle w:val="BodyText"/>
        <w:tabs>
          <w:tab w:val="left" w:pos="2281"/>
        </w:tabs>
        <w:ind w:left="426"/>
        <w:jc w:val="both"/>
        <w:rPr>
          <w:rFonts w:ascii="Times New Roman" w:hAnsi="Times New Roman"/>
          <w:noProof/>
          <w:sz w:val="24"/>
        </w:rPr>
      </w:pPr>
    </w:p>
    <w:p w14:paraId="02820DBA" w14:textId="7797BD81" w:rsidR="0007026B" w:rsidRPr="00DD70E9" w:rsidRDefault="00605B4C" w:rsidP="00605B4C">
      <w:pPr>
        <w:pStyle w:val="BodyText"/>
        <w:tabs>
          <w:tab w:val="left" w:pos="2281"/>
        </w:tabs>
        <w:ind w:left="426"/>
        <w:jc w:val="both"/>
        <w:rPr>
          <w:rFonts w:ascii="Times New Roman" w:hAnsi="Times New Roman"/>
          <w:noProof/>
          <w:sz w:val="24"/>
        </w:rPr>
      </w:pPr>
      <w:r>
        <w:rPr>
          <w:rFonts w:ascii="Times New Roman" w:hAnsi="Times New Roman"/>
          <w:sz w:val="24"/>
        </w:rPr>
        <w:lastRenderedPageBreak/>
        <w:t xml:space="preserve">20.1.8. Ievērojot piemērojamos tiesību aktus, nevienā amatā, kas saistīts ar </w:t>
      </w:r>
      <w:r>
        <w:rPr>
          <w:rFonts w:ascii="Times New Roman" w:hAnsi="Times New Roman"/>
          <w:i/>
          <w:sz w:val="24"/>
        </w:rPr>
        <w:t>dopinga kontroli</w:t>
      </w:r>
      <w:r>
        <w:rPr>
          <w:rFonts w:ascii="Times New Roman" w:hAnsi="Times New Roman"/>
          <w:sz w:val="24"/>
        </w:rPr>
        <w:t xml:space="preserve"> (izņemot atļautās antidopinga </w:t>
      </w:r>
      <w:r>
        <w:rPr>
          <w:rFonts w:ascii="Times New Roman" w:hAnsi="Times New Roman"/>
          <w:i/>
          <w:sz w:val="24"/>
        </w:rPr>
        <w:t>izglītības</w:t>
      </w:r>
      <w:r>
        <w:rPr>
          <w:rFonts w:ascii="Times New Roman" w:hAnsi="Times New Roman"/>
          <w:sz w:val="24"/>
        </w:rPr>
        <w:t xml:space="preserve"> vai rehabilitācijas programmas), apzināti nenodarbināt </w:t>
      </w:r>
      <w:r>
        <w:rPr>
          <w:rFonts w:ascii="Times New Roman" w:hAnsi="Times New Roman"/>
          <w:i/>
          <w:sz w:val="24"/>
        </w:rPr>
        <w:t>personu</w:t>
      </w:r>
      <w:r>
        <w:rPr>
          <w:rFonts w:ascii="Times New Roman" w:hAnsi="Times New Roman"/>
          <w:sz w:val="24"/>
        </w:rPr>
        <w:t xml:space="preserve">, kurai ir vai nu noteikts </w:t>
      </w:r>
      <w:r>
        <w:rPr>
          <w:rFonts w:ascii="Times New Roman" w:hAnsi="Times New Roman"/>
          <w:i/>
          <w:sz w:val="24"/>
        </w:rPr>
        <w:t>pagaidu aizliegums</w:t>
      </w:r>
      <w:r>
        <w:rPr>
          <w:rFonts w:ascii="Times New Roman" w:hAnsi="Times New Roman"/>
          <w:sz w:val="24"/>
        </w:rPr>
        <w:t xml:space="preserve"> piedalīties sacensībās, vai kurai noteikts </w:t>
      </w:r>
      <w:r>
        <w:rPr>
          <w:rFonts w:ascii="Times New Roman" w:hAnsi="Times New Roman"/>
          <w:i/>
          <w:sz w:val="24"/>
        </w:rPr>
        <w:t>diskvalifikācijas</w:t>
      </w:r>
      <w:r>
        <w:rPr>
          <w:rFonts w:ascii="Times New Roman" w:hAnsi="Times New Roman"/>
          <w:sz w:val="24"/>
        </w:rPr>
        <w:t xml:space="preserve"> periods saskaņā ar </w:t>
      </w:r>
      <w:r>
        <w:rPr>
          <w:rFonts w:ascii="Times New Roman" w:hAnsi="Times New Roman"/>
          <w:i/>
          <w:sz w:val="24"/>
        </w:rPr>
        <w:t>Kodeksu</w:t>
      </w:r>
      <w:r>
        <w:rPr>
          <w:rFonts w:ascii="Times New Roman" w:hAnsi="Times New Roman"/>
          <w:sz w:val="24"/>
        </w:rPr>
        <w:t xml:space="preserve">, vai, ja uz šo </w:t>
      </w:r>
      <w:r>
        <w:rPr>
          <w:rFonts w:ascii="Times New Roman" w:hAnsi="Times New Roman"/>
          <w:i/>
          <w:sz w:val="24"/>
        </w:rPr>
        <w:t>personu</w:t>
      </w:r>
      <w:r>
        <w:rPr>
          <w:rFonts w:ascii="Times New Roman" w:hAnsi="Times New Roman"/>
          <w:sz w:val="24"/>
        </w:rPr>
        <w:t xml:space="preserve">, kura iepriekšējo sešu (6) gadu laikā tiešā veidā un tīši ir veikusi tādas darbības, kas būtu antidopinga noteikumu pārkāpums, </w:t>
      </w:r>
      <w:r>
        <w:rPr>
          <w:rFonts w:ascii="Times New Roman" w:hAnsi="Times New Roman"/>
          <w:i/>
          <w:sz w:val="24"/>
        </w:rPr>
        <w:t>Kodekss</w:t>
      </w:r>
      <w:r>
        <w:rPr>
          <w:rFonts w:ascii="Times New Roman" w:hAnsi="Times New Roman"/>
          <w:sz w:val="24"/>
        </w:rPr>
        <w:t xml:space="preserve"> neattiecas, ja šai </w:t>
      </w:r>
      <w:r>
        <w:rPr>
          <w:rFonts w:ascii="Times New Roman" w:hAnsi="Times New Roman"/>
          <w:i/>
          <w:iCs/>
          <w:sz w:val="24"/>
        </w:rPr>
        <w:t>personai</w:t>
      </w:r>
      <w:r>
        <w:rPr>
          <w:rFonts w:ascii="Times New Roman" w:hAnsi="Times New Roman"/>
          <w:sz w:val="24"/>
        </w:rPr>
        <w:t xml:space="preserve"> būtu piemērojami </w:t>
      </w:r>
      <w:r>
        <w:rPr>
          <w:rFonts w:ascii="Times New Roman" w:hAnsi="Times New Roman"/>
          <w:i/>
          <w:sz w:val="24"/>
        </w:rPr>
        <w:t>Kodeksam</w:t>
      </w:r>
      <w:r>
        <w:rPr>
          <w:rFonts w:ascii="Times New Roman" w:hAnsi="Times New Roman"/>
          <w:sz w:val="24"/>
        </w:rPr>
        <w:t xml:space="preserve"> atbilstoši noteikumi.</w:t>
      </w:r>
    </w:p>
    <w:p w14:paraId="6F9B1C57" w14:textId="77777777" w:rsidR="0007026B" w:rsidRPr="00DD70E9" w:rsidRDefault="0007026B" w:rsidP="00DD70E9">
      <w:pPr>
        <w:jc w:val="both"/>
        <w:rPr>
          <w:rFonts w:ascii="Times New Roman" w:eastAsia="Calibri" w:hAnsi="Times New Roman" w:cs="Calibri"/>
          <w:i/>
          <w:noProof/>
          <w:sz w:val="24"/>
          <w:szCs w:val="28"/>
        </w:rPr>
      </w:pPr>
    </w:p>
    <w:p w14:paraId="2C9B3B48" w14:textId="52D27647" w:rsidR="0007026B" w:rsidRPr="00605B4C" w:rsidRDefault="00605B4C" w:rsidP="00605B4C">
      <w:pPr>
        <w:pStyle w:val="BodyText"/>
        <w:tabs>
          <w:tab w:val="left" w:pos="2101"/>
        </w:tabs>
        <w:ind w:left="426"/>
        <w:jc w:val="both"/>
        <w:rPr>
          <w:rFonts w:ascii="Times New Roman" w:hAnsi="Times New Roman"/>
          <w:noProof/>
          <w:sz w:val="24"/>
        </w:rPr>
      </w:pPr>
      <w:r>
        <w:rPr>
          <w:rFonts w:ascii="Times New Roman" w:hAnsi="Times New Roman"/>
          <w:sz w:val="24"/>
        </w:rPr>
        <w:t xml:space="preserve">20.1.9. Rūpīgi izskatīt visus iespējamos antidopinga noteikumu pārkāpumus savā piekritībā, tostarp izmeklēt, vai attiecīgajā dopinga lietā varētu būt iesaistīts </w:t>
      </w:r>
      <w:r>
        <w:rPr>
          <w:rFonts w:ascii="Times New Roman" w:hAnsi="Times New Roman"/>
          <w:i/>
          <w:sz w:val="24"/>
        </w:rPr>
        <w:t xml:space="preserve">sportistu </w:t>
      </w:r>
      <w:r w:rsidR="00615B4E">
        <w:rPr>
          <w:rFonts w:ascii="Times New Roman" w:hAnsi="Times New Roman"/>
          <w:i/>
          <w:sz w:val="24"/>
        </w:rPr>
        <w:t xml:space="preserve">atbalsta </w:t>
      </w:r>
      <w:r>
        <w:rPr>
          <w:rFonts w:ascii="Times New Roman" w:hAnsi="Times New Roman"/>
          <w:i/>
          <w:sz w:val="24"/>
        </w:rPr>
        <w:t>personāls</w:t>
      </w:r>
      <w:r>
        <w:rPr>
          <w:rFonts w:ascii="Times New Roman" w:hAnsi="Times New Roman"/>
          <w:sz w:val="24"/>
        </w:rPr>
        <w:t xml:space="preserve"> vai citas </w:t>
      </w:r>
      <w:r>
        <w:rPr>
          <w:rFonts w:ascii="Times New Roman" w:hAnsi="Times New Roman"/>
          <w:i/>
          <w:sz w:val="24"/>
        </w:rPr>
        <w:t>personas</w:t>
      </w:r>
      <w:r>
        <w:rPr>
          <w:rFonts w:ascii="Times New Roman" w:hAnsi="Times New Roman"/>
          <w:sz w:val="24"/>
        </w:rPr>
        <w:t>.</w:t>
      </w:r>
    </w:p>
    <w:p w14:paraId="2E26D00D" w14:textId="77777777" w:rsidR="00605B4C" w:rsidRPr="00605B4C" w:rsidRDefault="00605B4C" w:rsidP="00605B4C">
      <w:pPr>
        <w:tabs>
          <w:tab w:val="left" w:pos="2101"/>
        </w:tabs>
        <w:ind w:left="426"/>
        <w:jc w:val="both"/>
        <w:rPr>
          <w:rFonts w:ascii="Times New Roman" w:hAnsi="Times New Roman"/>
          <w:noProof/>
          <w:sz w:val="24"/>
        </w:rPr>
      </w:pPr>
    </w:p>
    <w:p w14:paraId="5A3E0582" w14:textId="7CCB90F4" w:rsidR="0007026B" w:rsidRPr="00605B4C" w:rsidRDefault="00605B4C" w:rsidP="00605B4C">
      <w:pPr>
        <w:tabs>
          <w:tab w:val="left" w:pos="2101"/>
        </w:tabs>
        <w:ind w:left="426"/>
        <w:jc w:val="both"/>
        <w:rPr>
          <w:rFonts w:ascii="Times New Roman" w:eastAsia="Verdana" w:hAnsi="Times New Roman" w:cs="Verdana"/>
          <w:noProof/>
          <w:sz w:val="24"/>
          <w:szCs w:val="19"/>
        </w:rPr>
      </w:pPr>
      <w:r>
        <w:rPr>
          <w:rFonts w:ascii="Times New Roman" w:hAnsi="Times New Roman"/>
          <w:sz w:val="24"/>
        </w:rPr>
        <w:t xml:space="preserve">20.1.10. Plānot, īstenot, izvērtēt un veicināt </w:t>
      </w:r>
      <w:r>
        <w:rPr>
          <w:rFonts w:ascii="Times New Roman" w:hAnsi="Times New Roman"/>
          <w:i/>
          <w:sz w:val="24"/>
        </w:rPr>
        <w:t>izglītību</w:t>
      </w:r>
      <w:r>
        <w:rPr>
          <w:rFonts w:ascii="Times New Roman" w:hAnsi="Times New Roman"/>
          <w:sz w:val="24"/>
        </w:rPr>
        <w:t xml:space="preserve"> dopinga apkarošanas jomā atbilstoši </w:t>
      </w:r>
      <w:r>
        <w:rPr>
          <w:rFonts w:ascii="Times New Roman" w:hAnsi="Times New Roman"/>
          <w:i/>
          <w:sz w:val="24"/>
        </w:rPr>
        <w:t>Izglītības starptautiskā standarta</w:t>
      </w:r>
      <w:r>
        <w:rPr>
          <w:rFonts w:ascii="Times New Roman" w:hAnsi="Times New Roman"/>
          <w:sz w:val="24"/>
        </w:rPr>
        <w:t xml:space="preserve"> prasībām.</w:t>
      </w:r>
    </w:p>
    <w:p w14:paraId="58159EEE" w14:textId="77777777" w:rsidR="00605B4C" w:rsidRPr="00605B4C" w:rsidRDefault="00605B4C" w:rsidP="00605B4C">
      <w:pPr>
        <w:tabs>
          <w:tab w:val="left" w:pos="2101"/>
        </w:tabs>
        <w:ind w:left="426"/>
        <w:jc w:val="both"/>
        <w:rPr>
          <w:rFonts w:ascii="Times New Roman" w:hAnsi="Times New Roman"/>
          <w:noProof/>
          <w:sz w:val="24"/>
        </w:rPr>
      </w:pPr>
      <w:bookmarkStart w:id="464" w:name="_bookmark234"/>
      <w:bookmarkEnd w:id="464"/>
    </w:p>
    <w:p w14:paraId="18662997" w14:textId="14B8ECB3" w:rsidR="0007026B" w:rsidRPr="00605B4C" w:rsidRDefault="00605B4C" w:rsidP="00605B4C">
      <w:pPr>
        <w:tabs>
          <w:tab w:val="left" w:pos="2101"/>
        </w:tabs>
        <w:ind w:left="426"/>
        <w:jc w:val="both"/>
        <w:rPr>
          <w:rFonts w:ascii="Times New Roman" w:eastAsia="Verdana" w:hAnsi="Times New Roman" w:cs="Verdana"/>
          <w:noProof/>
          <w:sz w:val="24"/>
          <w:szCs w:val="19"/>
        </w:rPr>
      </w:pPr>
      <w:r>
        <w:rPr>
          <w:rFonts w:ascii="Times New Roman" w:hAnsi="Times New Roman"/>
          <w:sz w:val="24"/>
        </w:rPr>
        <w:t xml:space="preserve">20.1.11. Pieņemt olimpisko spēļu rīkošanas piedāvājumus tikai no tām valstīm, kurās valdība ir ratificējusi, pieņēmusi vai apstiprinājusi </w:t>
      </w:r>
      <w:r>
        <w:rPr>
          <w:rFonts w:ascii="Times New Roman" w:hAnsi="Times New Roman"/>
          <w:i/>
          <w:iCs/>
          <w:sz w:val="24"/>
        </w:rPr>
        <w:t>UNESCO konvenciju</w:t>
      </w:r>
      <w:r>
        <w:rPr>
          <w:rFonts w:ascii="Times New Roman" w:hAnsi="Times New Roman"/>
          <w:sz w:val="24"/>
        </w:rPr>
        <w:t xml:space="preserve"> vai pievienojusies tai, un (ja to paredz </w:t>
      </w:r>
      <w:r>
        <w:rPr>
          <w:rFonts w:ascii="Times New Roman" w:hAnsi="Times New Roman"/>
          <w:sz w:val="24"/>
          <w:u w:color="4754A4"/>
        </w:rPr>
        <w:t>24. panta 1. punkta 9. apakšpunkta</w:t>
      </w:r>
      <w:r>
        <w:rPr>
          <w:rFonts w:ascii="Times New Roman" w:hAnsi="Times New Roman"/>
          <w:sz w:val="24"/>
        </w:rPr>
        <w:t xml:space="preserve"> prasības) nepieņemt </w:t>
      </w:r>
      <w:r>
        <w:rPr>
          <w:rFonts w:ascii="Times New Roman" w:hAnsi="Times New Roman"/>
          <w:i/>
          <w:iCs/>
          <w:sz w:val="24"/>
        </w:rPr>
        <w:t>sporta pasākumu</w:t>
      </w:r>
      <w:r>
        <w:rPr>
          <w:rFonts w:ascii="Times New Roman" w:hAnsi="Times New Roman"/>
          <w:sz w:val="24"/>
        </w:rPr>
        <w:t xml:space="preserve"> rīkošanas piedāvājumus no valstīm, kurās </w:t>
      </w:r>
      <w:r>
        <w:rPr>
          <w:rFonts w:ascii="Times New Roman" w:hAnsi="Times New Roman"/>
          <w:i/>
          <w:iCs/>
          <w:sz w:val="24"/>
        </w:rPr>
        <w:t>valsts olimpiskā komiteja</w:t>
      </w:r>
      <w:r>
        <w:rPr>
          <w:rFonts w:ascii="Times New Roman" w:hAnsi="Times New Roman"/>
          <w:sz w:val="24"/>
        </w:rPr>
        <w:t xml:space="preserve">, valsts paraolimpiskā komiteja un/vai </w:t>
      </w:r>
      <w:r>
        <w:rPr>
          <w:rFonts w:ascii="Times New Roman" w:hAnsi="Times New Roman"/>
          <w:i/>
          <w:iCs/>
          <w:sz w:val="24"/>
        </w:rPr>
        <w:t>valsts antidopinga organizācija</w:t>
      </w:r>
      <w:r>
        <w:rPr>
          <w:rFonts w:ascii="Times New Roman" w:hAnsi="Times New Roman"/>
          <w:sz w:val="24"/>
        </w:rPr>
        <w:t xml:space="preserve"> neievēro </w:t>
      </w:r>
      <w:r>
        <w:rPr>
          <w:rFonts w:ascii="Times New Roman" w:hAnsi="Times New Roman"/>
          <w:i/>
          <w:iCs/>
          <w:sz w:val="24"/>
        </w:rPr>
        <w:t>Kodeksu</w:t>
      </w:r>
      <w:r>
        <w:rPr>
          <w:rFonts w:ascii="Times New Roman" w:hAnsi="Times New Roman"/>
          <w:sz w:val="24"/>
        </w:rPr>
        <w:t xml:space="preserve"> vai </w:t>
      </w:r>
      <w:r>
        <w:rPr>
          <w:rFonts w:ascii="Times New Roman" w:hAnsi="Times New Roman"/>
          <w:i/>
          <w:iCs/>
          <w:sz w:val="24"/>
        </w:rPr>
        <w:t>starptautiskos standartus</w:t>
      </w:r>
      <w:r>
        <w:rPr>
          <w:rFonts w:ascii="Times New Roman" w:hAnsi="Times New Roman"/>
          <w:sz w:val="24"/>
        </w:rPr>
        <w:t>.</w:t>
      </w:r>
    </w:p>
    <w:p w14:paraId="6BD7FBBC" w14:textId="77777777" w:rsidR="00605B4C" w:rsidRPr="00605B4C" w:rsidRDefault="00605B4C" w:rsidP="00605B4C">
      <w:pPr>
        <w:tabs>
          <w:tab w:val="left" w:pos="2101"/>
        </w:tabs>
        <w:ind w:left="426"/>
        <w:jc w:val="both"/>
        <w:rPr>
          <w:rFonts w:ascii="Times New Roman" w:hAnsi="Times New Roman"/>
          <w:noProof/>
          <w:sz w:val="24"/>
        </w:rPr>
      </w:pPr>
    </w:p>
    <w:p w14:paraId="225645C5" w14:textId="63888808" w:rsidR="0007026B" w:rsidRPr="00605B4C" w:rsidRDefault="00605B4C" w:rsidP="00605B4C">
      <w:pPr>
        <w:tabs>
          <w:tab w:val="left" w:pos="2101"/>
        </w:tabs>
        <w:ind w:left="426"/>
        <w:jc w:val="both"/>
        <w:rPr>
          <w:rFonts w:ascii="Times New Roman" w:eastAsia="Verdana" w:hAnsi="Times New Roman" w:cs="Verdana"/>
          <w:noProof/>
          <w:sz w:val="24"/>
          <w:szCs w:val="19"/>
        </w:rPr>
      </w:pPr>
      <w:r>
        <w:rPr>
          <w:rFonts w:ascii="Times New Roman" w:hAnsi="Times New Roman"/>
          <w:sz w:val="24"/>
        </w:rPr>
        <w:t xml:space="preserve">20.1.12. Sadarboties ar attiecīgajām valsts organizācijām un aģentūrām, kā arī ar citām </w:t>
      </w:r>
      <w:r>
        <w:rPr>
          <w:rFonts w:ascii="Times New Roman" w:hAnsi="Times New Roman"/>
          <w:i/>
          <w:sz w:val="24"/>
        </w:rPr>
        <w:t>antidopinga organizācijām</w:t>
      </w:r>
      <w:r>
        <w:rPr>
          <w:rFonts w:ascii="Times New Roman" w:hAnsi="Times New Roman"/>
          <w:sz w:val="24"/>
        </w:rPr>
        <w:t>.</w:t>
      </w:r>
    </w:p>
    <w:p w14:paraId="0DC8A791" w14:textId="77777777" w:rsidR="00605B4C" w:rsidRPr="00605B4C" w:rsidRDefault="00605B4C" w:rsidP="00605B4C">
      <w:pPr>
        <w:pStyle w:val="BodyText"/>
        <w:tabs>
          <w:tab w:val="left" w:pos="2101"/>
        </w:tabs>
        <w:ind w:left="426"/>
        <w:jc w:val="both"/>
        <w:rPr>
          <w:rFonts w:ascii="Times New Roman" w:hAnsi="Times New Roman"/>
          <w:noProof/>
          <w:sz w:val="24"/>
        </w:rPr>
      </w:pPr>
    </w:p>
    <w:p w14:paraId="62BF6E15" w14:textId="320F86ED" w:rsidR="0007026B" w:rsidRPr="00605B4C" w:rsidRDefault="00605B4C" w:rsidP="00605B4C">
      <w:pPr>
        <w:pStyle w:val="BodyText"/>
        <w:tabs>
          <w:tab w:val="left" w:pos="2101"/>
        </w:tabs>
        <w:ind w:left="426"/>
        <w:jc w:val="both"/>
        <w:rPr>
          <w:rFonts w:ascii="Times New Roman" w:hAnsi="Times New Roman"/>
          <w:noProof/>
          <w:sz w:val="24"/>
        </w:rPr>
      </w:pPr>
      <w:r>
        <w:rPr>
          <w:rFonts w:ascii="Times New Roman" w:hAnsi="Times New Roman"/>
          <w:sz w:val="24"/>
        </w:rPr>
        <w:t xml:space="preserve">20.1.13. Ievērot laboratoriju darbības neatkarību saskaņā ar Laboratoriju </w:t>
      </w:r>
      <w:r>
        <w:rPr>
          <w:rFonts w:ascii="Times New Roman" w:hAnsi="Times New Roman"/>
          <w:i/>
          <w:sz w:val="24"/>
        </w:rPr>
        <w:t>starptautisko standartu</w:t>
      </w:r>
      <w:r>
        <w:rPr>
          <w:rFonts w:ascii="Times New Roman" w:hAnsi="Times New Roman"/>
          <w:sz w:val="24"/>
        </w:rPr>
        <w:t>.</w:t>
      </w:r>
    </w:p>
    <w:p w14:paraId="07897D7D" w14:textId="77777777" w:rsidR="00605B4C" w:rsidRPr="00605B4C" w:rsidRDefault="00605B4C" w:rsidP="00605B4C">
      <w:pPr>
        <w:pStyle w:val="BodyText"/>
        <w:tabs>
          <w:tab w:val="left" w:pos="2101"/>
        </w:tabs>
        <w:ind w:left="426"/>
        <w:jc w:val="both"/>
        <w:rPr>
          <w:rFonts w:ascii="Times New Roman" w:hAnsi="Times New Roman"/>
          <w:noProof/>
          <w:sz w:val="24"/>
        </w:rPr>
      </w:pPr>
    </w:p>
    <w:p w14:paraId="64EEFB76" w14:textId="5EB96171" w:rsidR="0007026B" w:rsidRPr="00605B4C" w:rsidRDefault="00605B4C" w:rsidP="00605B4C">
      <w:pPr>
        <w:pStyle w:val="BodyText"/>
        <w:tabs>
          <w:tab w:val="left" w:pos="2101"/>
        </w:tabs>
        <w:ind w:left="426"/>
        <w:jc w:val="both"/>
        <w:rPr>
          <w:rFonts w:ascii="Times New Roman" w:hAnsi="Times New Roman"/>
          <w:noProof/>
          <w:sz w:val="24"/>
        </w:rPr>
      </w:pPr>
      <w:r>
        <w:rPr>
          <w:rFonts w:ascii="Times New Roman" w:hAnsi="Times New Roman"/>
          <w:sz w:val="24"/>
        </w:rPr>
        <w:t xml:space="preserve">20.1.14. Pieņemt politikas nostādnes vai noteikumus, lai īstenotu </w:t>
      </w:r>
      <w:r>
        <w:rPr>
          <w:rFonts w:ascii="Times New Roman" w:hAnsi="Times New Roman"/>
          <w:sz w:val="24"/>
          <w:u w:color="4754A4"/>
        </w:rPr>
        <w:t>2. panta 11. punktu</w:t>
      </w:r>
      <w:r>
        <w:rPr>
          <w:rFonts w:ascii="Times New Roman" w:hAnsi="Times New Roman"/>
          <w:sz w:val="24"/>
        </w:rPr>
        <w:t>.</w:t>
      </w:r>
    </w:p>
    <w:p w14:paraId="3F31C3EB" w14:textId="77777777" w:rsidR="0007026B" w:rsidRPr="00DD70E9" w:rsidRDefault="0007026B" w:rsidP="00DD70E9">
      <w:pPr>
        <w:jc w:val="both"/>
        <w:rPr>
          <w:rFonts w:ascii="Times New Roman" w:eastAsia="Verdana" w:hAnsi="Times New Roman" w:cs="Verdana"/>
          <w:noProof/>
          <w:sz w:val="24"/>
        </w:rPr>
      </w:pPr>
    </w:p>
    <w:p w14:paraId="7335F758" w14:textId="623C678C" w:rsidR="0007026B" w:rsidRPr="00605B4C" w:rsidRDefault="00605B4C" w:rsidP="00BA447E">
      <w:pPr>
        <w:pStyle w:val="Heading2"/>
        <w:rPr>
          <w:bCs/>
          <w:noProof/>
        </w:rPr>
      </w:pPr>
      <w:bookmarkStart w:id="465" w:name="_Toc56176351"/>
      <w:r>
        <w:t>20.2. Starptautiskās Paraolimpiskās komitejas funkcijas un pienākumi</w:t>
      </w:r>
      <w:bookmarkEnd w:id="465"/>
    </w:p>
    <w:p w14:paraId="6753A281" w14:textId="77777777" w:rsidR="00605B4C" w:rsidRDefault="00605B4C" w:rsidP="00605B4C">
      <w:pPr>
        <w:tabs>
          <w:tab w:val="left" w:pos="2101"/>
        </w:tabs>
        <w:jc w:val="both"/>
        <w:rPr>
          <w:rFonts w:ascii="Times New Roman" w:hAnsi="Times New Roman"/>
          <w:noProof/>
          <w:sz w:val="24"/>
        </w:rPr>
      </w:pPr>
    </w:p>
    <w:p w14:paraId="785ED729" w14:textId="5A2B4F76" w:rsidR="0007026B" w:rsidRPr="009726E4" w:rsidRDefault="00605B4C" w:rsidP="009726E4">
      <w:pPr>
        <w:tabs>
          <w:tab w:val="left" w:pos="2101"/>
        </w:tabs>
        <w:ind w:left="426"/>
        <w:jc w:val="both"/>
        <w:rPr>
          <w:rFonts w:ascii="Times New Roman" w:eastAsia="Verdana" w:hAnsi="Times New Roman" w:cs="Verdana"/>
          <w:noProof/>
          <w:sz w:val="24"/>
          <w:szCs w:val="19"/>
        </w:rPr>
      </w:pPr>
      <w:r>
        <w:rPr>
          <w:rFonts w:ascii="Times New Roman" w:hAnsi="Times New Roman"/>
          <w:sz w:val="24"/>
        </w:rPr>
        <w:t xml:space="preserve">20.2.1. Pieņemt un īstenot </w:t>
      </w:r>
      <w:r>
        <w:rPr>
          <w:rFonts w:ascii="Times New Roman" w:hAnsi="Times New Roman"/>
          <w:i/>
          <w:sz w:val="24"/>
        </w:rPr>
        <w:t>Kodeksam</w:t>
      </w:r>
      <w:r>
        <w:rPr>
          <w:rFonts w:ascii="Times New Roman" w:hAnsi="Times New Roman"/>
          <w:sz w:val="24"/>
        </w:rPr>
        <w:t xml:space="preserve"> un </w:t>
      </w:r>
      <w:r>
        <w:rPr>
          <w:rFonts w:ascii="Times New Roman" w:hAnsi="Times New Roman"/>
          <w:i/>
          <w:sz w:val="24"/>
        </w:rPr>
        <w:t>starptautiskajiem standartiem</w:t>
      </w:r>
      <w:r>
        <w:rPr>
          <w:rFonts w:ascii="Times New Roman" w:hAnsi="Times New Roman"/>
          <w:sz w:val="24"/>
        </w:rPr>
        <w:t xml:space="preserve"> atbilstīgas dopinga apkarošanas politikas nostādnes un noteikumus attiecībā uz paraolimpiskajām spēlēm.</w:t>
      </w:r>
    </w:p>
    <w:p w14:paraId="1942EFB4" w14:textId="77777777" w:rsidR="009726E4" w:rsidRPr="009726E4" w:rsidRDefault="009726E4" w:rsidP="009726E4">
      <w:pPr>
        <w:pStyle w:val="BodyText"/>
        <w:tabs>
          <w:tab w:val="left" w:pos="2101"/>
        </w:tabs>
        <w:ind w:left="426"/>
        <w:jc w:val="both"/>
        <w:rPr>
          <w:rFonts w:ascii="Times New Roman" w:hAnsi="Times New Roman"/>
          <w:noProof/>
          <w:sz w:val="24"/>
        </w:rPr>
      </w:pPr>
    </w:p>
    <w:p w14:paraId="69714B2F" w14:textId="34261FB4" w:rsidR="0007026B" w:rsidRPr="009726E4" w:rsidRDefault="009726E4" w:rsidP="009726E4">
      <w:pPr>
        <w:pStyle w:val="BodyText"/>
        <w:tabs>
          <w:tab w:val="left" w:pos="2101"/>
        </w:tabs>
        <w:ind w:left="426"/>
        <w:jc w:val="both"/>
        <w:rPr>
          <w:rFonts w:ascii="Times New Roman" w:hAnsi="Times New Roman"/>
          <w:noProof/>
          <w:sz w:val="24"/>
        </w:rPr>
      </w:pPr>
      <w:r>
        <w:rPr>
          <w:rFonts w:ascii="Times New Roman" w:hAnsi="Times New Roman"/>
          <w:sz w:val="24"/>
        </w:rPr>
        <w:t xml:space="preserve">20.2.2. Paraolimpiskajā kustībā iekļautajām starptautiskajām federācijām un valstu paraolimpiskajām komitejām </w:t>
      </w:r>
      <w:r>
        <w:rPr>
          <w:rFonts w:ascii="Times New Roman" w:hAnsi="Times New Roman"/>
          <w:i/>
          <w:sz w:val="24"/>
        </w:rPr>
        <w:t>Kodeksa</w:t>
      </w:r>
      <w:r>
        <w:rPr>
          <w:rFonts w:ascii="Times New Roman" w:hAnsi="Times New Roman"/>
          <w:sz w:val="24"/>
        </w:rPr>
        <w:t xml:space="preserve"> un </w:t>
      </w:r>
      <w:r>
        <w:rPr>
          <w:rFonts w:ascii="Times New Roman" w:hAnsi="Times New Roman"/>
          <w:i/>
          <w:sz w:val="24"/>
        </w:rPr>
        <w:t>starptautisko standartu</w:t>
      </w:r>
      <w:r>
        <w:rPr>
          <w:rFonts w:ascii="Times New Roman" w:hAnsi="Times New Roman"/>
          <w:sz w:val="24"/>
        </w:rPr>
        <w:t xml:space="preserve"> ievērošanu noteikt kā nosacījumu dalībai Starptautiskajā Paraolimpiskajā komitejā.</w:t>
      </w:r>
    </w:p>
    <w:p w14:paraId="4C716D31" w14:textId="77777777" w:rsidR="0007026B" w:rsidRPr="009726E4" w:rsidRDefault="0007026B" w:rsidP="009726E4">
      <w:pPr>
        <w:ind w:left="426"/>
        <w:jc w:val="both"/>
        <w:rPr>
          <w:rFonts w:ascii="Times New Roman" w:eastAsia="Verdana" w:hAnsi="Times New Roman" w:cs="Verdana"/>
          <w:noProof/>
          <w:sz w:val="24"/>
          <w:szCs w:val="20"/>
        </w:rPr>
      </w:pPr>
    </w:p>
    <w:p w14:paraId="3676CBFD" w14:textId="530F9B73" w:rsidR="0007026B" w:rsidRPr="009726E4" w:rsidRDefault="009726E4" w:rsidP="009726E4">
      <w:pPr>
        <w:pStyle w:val="BodyText"/>
        <w:tabs>
          <w:tab w:val="left" w:pos="2281"/>
        </w:tabs>
        <w:ind w:left="426"/>
        <w:jc w:val="both"/>
        <w:rPr>
          <w:rFonts w:ascii="Times New Roman" w:hAnsi="Times New Roman"/>
          <w:noProof/>
          <w:sz w:val="24"/>
        </w:rPr>
      </w:pPr>
      <w:r>
        <w:rPr>
          <w:rFonts w:ascii="Times New Roman" w:hAnsi="Times New Roman"/>
          <w:sz w:val="24"/>
        </w:rPr>
        <w:t xml:space="preserve">20.2.3. Daļēji vai pilnīgi apturēt paraolimpisko finansējumu un/vai citas priekšrocības tām sporta organizācijām, kas neievēro </w:t>
      </w:r>
      <w:r>
        <w:rPr>
          <w:rFonts w:ascii="Times New Roman" w:hAnsi="Times New Roman"/>
          <w:i/>
          <w:sz w:val="24"/>
        </w:rPr>
        <w:t>Kodeksu</w:t>
      </w:r>
      <w:r>
        <w:rPr>
          <w:rFonts w:ascii="Times New Roman" w:hAnsi="Times New Roman"/>
          <w:sz w:val="24"/>
        </w:rPr>
        <w:t xml:space="preserve"> un/vai </w:t>
      </w:r>
      <w:r>
        <w:rPr>
          <w:rFonts w:ascii="Times New Roman" w:hAnsi="Times New Roman"/>
          <w:i/>
          <w:sz w:val="24"/>
        </w:rPr>
        <w:t>starptautiskos standartus</w:t>
      </w:r>
      <w:r>
        <w:rPr>
          <w:rFonts w:ascii="Times New Roman" w:hAnsi="Times New Roman"/>
          <w:sz w:val="24"/>
        </w:rPr>
        <w:t xml:space="preserve">, ja to paredz </w:t>
      </w:r>
      <w:r>
        <w:rPr>
          <w:rFonts w:ascii="Times New Roman" w:hAnsi="Times New Roman"/>
          <w:sz w:val="24"/>
          <w:u w:color="4754A4"/>
        </w:rPr>
        <w:t>24. panta 1. punkts</w:t>
      </w:r>
      <w:r>
        <w:rPr>
          <w:rFonts w:ascii="Times New Roman" w:hAnsi="Times New Roman"/>
          <w:sz w:val="24"/>
        </w:rPr>
        <w:t>.</w:t>
      </w:r>
    </w:p>
    <w:p w14:paraId="4419F2AE" w14:textId="77777777" w:rsidR="009726E4" w:rsidRPr="009726E4" w:rsidRDefault="009726E4" w:rsidP="009726E4">
      <w:pPr>
        <w:tabs>
          <w:tab w:val="left" w:pos="2281"/>
        </w:tabs>
        <w:ind w:left="426"/>
        <w:jc w:val="both"/>
        <w:rPr>
          <w:rFonts w:ascii="Times New Roman" w:hAnsi="Times New Roman"/>
          <w:noProof/>
          <w:sz w:val="24"/>
        </w:rPr>
      </w:pPr>
    </w:p>
    <w:p w14:paraId="067C84ED" w14:textId="3618FC73" w:rsidR="0007026B" w:rsidRPr="009726E4" w:rsidRDefault="009726E4" w:rsidP="009726E4">
      <w:pPr>
        <w:tabs>
          <w:tab w:val="left" w:pos="2281"/>
        </w:tabs>
        <w:ind w:left="426"/>
        <w:jc w:val="both"/>
        <w:rPr>
          <w:rFonts w:ascii="Times New Roman" w:eastAsia="Verdana" w:hAnsi="Times New Roman" w:cs="Verdana"/>
          <w:noProof/>
          <w:sz w:val="24"/>
          <w:szCs w:val="19"/>
        </w:rPr>
      </w:pPr>
      <w:r>
        <w:rPr>
          <w:rFonts w:ascii="Times New Roman" w:hAnsi="Times New Roman"/>
          <w:sz w:val="24"/>
        </w:rPr>
        <w:t xml:space="preserve">20.2.4. Veikt attiecīgus pasākumus a) saskaņā ar </w:t>
      </w:r>
      <w:r>
        <w:rPr>
          <w:rFonts w:ascii="Times New Roman" w:hAnsi="Times New Roman"/>
          <w:i/>
          <w:iCs/>
          <w:sz w:val="24"/>
        </w:rPr>
        <w:t>Kodeksa</w:t>
      </w:r>
      <w:r>
        <w:rPr>
          <w:rFonts w:ascii="Times New Roman" w:hAnsi="Times New Roman"/>
          <w:sz w:val="24"/>
        </w:rPr>
        <w:t xml:space="preserve"> </w:t>
      </w:r>
      <w:r>
        <w:rPr>
          <w:rFonts w:ascii="Times New Roman" w:hAnsi="Times New Roman"/>
          <w:sz w:val="24"/>
          <w:u w:color="4754A4"/>
        </w:rPr>
        <w:t>24. panta 1. punktu</w:t>
      </w:r>
      <w:r>
        <w:rPr>
          <w:rFonts w:ascii="Times New Roman" w:hAnsi="Times New Roman"/>
          <w:sz w:val="24"/>
        </w:rPr>
        <w:t xml:space="preserve"> un</w:t>
      </w:r>
      <w:r>
        <w:rPr>
          <w:rFonts w:ascii="Times New Roman" w:hAnsi="Times New Roman"/>
          <w:i/>
          <w:iCs/>
          <w:sz w:val="24"/>
        </w:rPr>
        <w:t xml:space="preserve"> Parakstītāju starptautisko Kodeksa</w:t>
      </w:r>
      <w:r>
        <w:rPr>
          <w:rFonts w:ascii="Times New Roman" w:hAnsi="Times New Roman"/>
          <w:sz w:val="24"/>
        </w:rPr>
        <w:t xml:space="preserve"> ievērošanas </w:t>
      </w:r>
      <w:r>
        <w:rPr>
          <w:rFonts w:ascii="Times New Roman" w:hAnsi="Times New Roman"/>
          <w:i/>
          <w:iCs/>
          <w:sz w:val="24"/>
        </w:rPr>
        <w:t>standartu</w:t>
      </w:r>
      <w:r>
        <w:rPr>
          <w:rFonts w:ascii="Times New Roman" w:hAnsi="Times New Roman"/>
          <w:sz w:val="24"/>
        </w:rPr>
        <w:t xml:space="preserve">, lai mazinātu </w:t>
      </w:r>
      <w:r>
        <w:rPr>
          <w:rFonts w:ascii="Times New Roman" w:hAnsi="Times New Roman"/>
          <w:i/>
          <w:iCs/>
          <w:sz w:val="24"/>
        </w:rPr>
        <w:t>parakstītāju</w:t>
      </w:r>
      <w:r>
        <w:rPr>
          <w:rFonts w:ascii="Times New Roman" w:hAnsi="Times New Roman"/>
          <w:sz w:val="24"/>
        </w:rPr>
        <w:t xml:space="preserve"> motivāciju neievērot </w:t>
      </w:r>
      <w:r>
        <w:rPr>
          <w:rFonts w:ascii="Times New Roman" w:hAnsi="Times New Roman"/>
          <w:i/>
          <w:iCs/>
          <w:sz w:val="24"/>
        </w:rPr>
        <w:t>Kodeksu</w:t>
      </w:r>
      <w:r>
        <w:rPr>
          <w:rFonts w:ascii="Times New Roman" w:hAnsi="Times New Roman"/>
          <w:sz w:val="24"/>
        </w:rPr>
        <w:t xml:space="preserve"> un </w:t>
      </w:r>
      <w:r>
        <w:rPr>
          <w:rFonts w:ascii="Times New Roman" w:hAnsi="Times New Roman"/>
          <w:i/>
          <w:iCs/>
          <w:sz w:val="24"/>
        </w:rPr>
        <w:t>starptautiskos standartus</w:t>
      </w:r>
      <w:r>
        <w:rPr>
          <w:rFonts w:ascii="Times New Roman" w:hAnsi="Times New Roman"/>
          <w:sz w:val="24"/>
        </w:rPr>
        <w:t xml:space="preserve">, un b) saskaņā ar </w:t>
      </w:r>
      <w:r>
        <w:rPr>
          <w:rFonts w:ascii="Times New Roman" w:hAnsi="Times New Roman"/>
          <w:sz w:val="24"/>
          <w:u w:color="4754A4"/>
        </w:rPr>
        <w:t>12. pantu</w:t>
      </w:r>
      <w:r>
        <w:rPr>
          <w:rFonts w:ascii="Times New Roman" w:hAnsi="Times New Roman"/>
          <w:sz w:val="24"/>
        </w:rPr>
        <w:t xml:space="preserve">, lai mazinātu jebkuras citas tās piekritībā esošas sporta iestādes motivāciju neievērot </w:t>
      </w:r>
      <w:r>
        <w:rPr>
          <w:rFonts w:ascii="Times New Roman" w:hAnsi="Times New Roman"/>
          <w:i/>
          <w:iCs/>
          <w:sz w:val="24"/>
        </w:rPr>
        <w:t>Kodeksu</w:t>
      </w:r>
      <w:r>
        <w:rPr>
          <w:rFonts w:ascii="Times New Roman" w:hAnsi="Times New Roman"/>
          <w:sz w:val="24"/>
        </w:rPr>
        <w:t xml:space="preserve"> un </w:t>
      </w:r>
      <w:r>
        <w:rPr>
          <w:rFonts w:ascii="Times New Roman" w:hAnsi="Times New Roman"/>
          <w:i/>
          <w:iCs/>
          <w:sz w:val="24"/>
        </w:rPr>
        <w:t>starptautiskos standartus</w:t>
      </w:r>
      <w:r>
        <w:rPr>
          <w:rFonts w:ascii="Times New Roman" w:hAnsi="Times New Roman"/>
          <w:sz w:val="24"/>
        </w:rPr>
        <w:t>.</w:t>
      </w:r>
    </w:p>
    <w:p w14:paraId="7F744192" w14:textId="77777777" w:rsidR="009726E4" w:rsidRPr="009726E4" w:rsidRDefault="009726E4" w:rsidP="009726E4">
      <w:pPr>
        <w:tabs>
          <w:tab w:val="left" w:pos="2281"/>
        </w:tabs>
        <w:ind w:left="426"/>
        <w:jc w:val="both"/>
        <w:rPr>
          <w:rFonts w:ascii="Times New Roman" w:hAnsi="Times New Roman"/>
          <w:noProof/>
          <w:sz w:val="24"/>
        </w:rPr>
      </w:pPr>
    </w:p>
    <w:p w14:paraId="72042DAB" w14:textId="193C559A" w:rsidR="0007026B" w:rsidRPr="009726E4" w:rsidRDefault="009726E4" w:rsidP="009726E4">
      <w:pPr>
        <w:tabs>
          <w:tab w:val="left" w:pos="2281"/>
        </w:tabs>
        <w:ind w:left="426"/>
        <w:jc w:val="both"/>
        <w:rPr>
          <w:rFonts w:ascii="Times New Roman" w:eastAsia="Verdana" w:hAnsi="Times New Roman" w:cs="Verdana"/>
          <w:noProof/>
          <w:sz w:val="24"/>
          <w:szCs w:val="19"/>
        </w:rPr>
      </w:pPr>
      <w:r>
        <w:rPr>
          <w:rFonts w:ascii="Times New Roman" w:hAnsi="Times New Roman"/>
          <w:sz w:val="24"/>
        </w:rPr>
        <w:t xml:space="preserve">20.2.5. Atļaut un veicināt </w:t>
      </w:r>
      <w:r>
        <w:rPr>
          <w:rFonts w:ascii="Times New Roman" w:hAnsi="Times New Roman"/>
          <w:i/>
          <w:sz w:val="24"/>
        </w:rPr>
        <w:t>neatkarīgo novērotāju programmas</w:t>
      </w:r>
      <w:r>
        <w:rPr>
          <w:rFonts w:ascii="Times New Roman" w:hAnsi="Times New Roman"/>
          <w:sz w:val="24"/>
        </w:rPr>
        <w:t xml:space="preserve"> ieviešanu.</w:t>
      </w:r>
    </w:p>
    <w:p w14:paraId="1B8BAD0E" w14:textId="77777777" w:rsidR="009726E4" w:rsidRPr="009726E4" w:rsidRDefault="009726E4" w:rsidP="009726E4">
      <w:pPr>
        <w:pStyle w:val="BodyText"/>
        <w:tabs>
          <w:tab w:val="left" w:pos="2281"/>
        </w:tabs>
        <w:ind w:left="426"/>
        <w:jc w:val="both"/>
        <w:rPr>
          <w:rFonts w:ascii="Times New Roman" w:hAnsi="Times New Roman"/>
          <w:noProof/>
          <w:sz w:val="24"/>
        </w:rPr>
      </w:pPr>
    </w:p>
    <w:p w14:paraId="2558F474" w14:textId="020A368E" w:rsidR="0007026B" w:rsidRPr="009726E4" w:rsidRDefault="009726E4" w:rsidP="009726E4">
      <w:pPr>
        <w:pStyle w:val="BodyText"/>
        <w:tabs>
          <w:tab w:val="left" w:pos="2281"/>
        </w:tabs>
        <w:ind w:left="426"/>
        <w:jc w:val="both"/>
        <w:rPr>
          <w:rFonts w:ascii="Times New Roman" w:hAnsi="Times New Roman"/>
          <w:noProof/>
          <w:sz w:val="24"/>
        </w:rPr>
      </w:pPr>
      <w:r>
        <w:rPr>
          <w:rFonts w:ascii="Times New Roman" w:hAnsi="Times New Roman"/>
          <w:sz w:val="24"/>
        </w:rPr>
        <w:t xml:space="preserve">20.2.6. Pieprasīt, lai visi </w:t>
      </w:r>
      <w:r>
        <w:rPr>
          <w:rFonts w:ascii="Times New Roman" w:hAnsi="Times New Roman"/>
          <w:i/>
          <w:sz w:val="24"/>
        </w:rPr>
        <w:t>sportisti</w:t>
      </w:r>
      <w:r>
        <w:rPr>
          <w:rFonts w:ascii="Times New Roman" w:hAnsi="Times New Roman"/>
          <w:sz w:val="24"/>
        </w:rPr>
        <w:t xml:space="preserve">, kas gatavojas paraolimpiskajām spēlēm vai piedalās tajās, kā arī visi </w:t>
      </w:r>
      <w:r>
        <w:rPr>
          <w:rFonts w:ascii="Times New Roman" w:hAnsi="Times New Roman"/>
          <w:i/>
          <w:sz w:val="24"/>
        </w:rPr>
        <w:t xml:space="preserve">sportistu </w:t>
      </w:r>
      <w:r w:rsidR="002F5F26">
        <w:rPr>
          <w:rFonts w:ascii="Times New Roman" w:hAnsi="Times New Roman"/>
          <w:i/>
          <w:sz w:val="24"/>
        </w:rPr>
        <w:t xml:space="preserve">atbalsta </w:t>
      </w:r>
      <w:r>
        <w:rPr>
          <w:rFonts w:ascii="Times New Roman" w:hAnsi="Times New Roman"/>
          <w:i/>
          <w:sz w:val="24"/>
        </w:rPr>
        <w:t>personāla</w:t>
      </w:r>
      <w:r>
        <w:rPr>
          <w:rFonts w:ascii="Times New Roman" w:hAnsi="Times New Roman"/>
          <w:sz w:val="24"/>
        </w:rPr>
        <w:t xml:space="preserve"> locekļi, kas saistīti ar šiem </w:t>
      </w:r>
      <w:r>
        <w:rPr>
          <w:rFonts w:ascii="Times New Roman" w:hAnsi="Times New Roman"/>
          <w:i/>
          <w:sz w:val="24"/>
        </w:rPr>
        <w:t>sportistiem</w:t>
      </w:r>
      <w:r>
        <w:rPr>
          <w:rFonts w:ascii="Times New Roman" w:hAnsi="Times New Roman"/>
          <w:sz w:val="24"/>
        </w:rPr>
        <w:t xml:space="preserve">, saskaņā ar </w:t>
      </w:r>
      <w:r>
        <w:rPr>
          <w:rFonts w:ascii="Times New Roman" w:hAnsi="Times New Roman"/>
          <w:i/>
          <w:sz w:val="24"/>
        </w:rPr>
        <w:t>Kodeksu</w:t>
      </w:r>
      <w:r>
        <w:rPr>
          <w:rFonts w:ascii="Times New Roman" w:hAnsi="Times New Roman"/>
          <w:sz w:val="24"/>
        </w:rPr>
        <w:t xml:space="preserve"> pieņem, ka antidopinga noteikumi ir nosacījumi šādai dalībai vai iesaistei, un lai viņiem šie noteikumi būtu saistoši.</w:t>
      </w:r>
    </w:p>
    <w:p w14:paraId="4AAEA302" w14:textId="77777777" w:rsidR="009726E4" w:rsidRPr="009726E4" w:rsidRDefault="009726E4" w:rsidP="009726E4">
      <w:pPr>
        <w:pStyle w:val="BodyText"/>
        <w:tabs>
          <w:tab w:val="left" w:pos="2281"/>
        </w:tabs>
        <w:ind w:left="426"/>
        <w:jc w:val="both"/>
        <w:rPr>
          <w:rFonts w:ascii="Times New Roman" w:hAnsi="Times New Roman"/>
          <w:noProof/>
          <w:sz w:val="24"/>
        </w:rPr>
      </w:pPr>
    </w:p>
    <w:p w14:paraId="60A6DF61" w14:textId="6C3F9CFD" w:rsidR="0007026B" w:rsidRPr="009726E4" w:rsidRDefault="009726E4" w:rsidP="009726E4">
      <w:pPr>
        <w:pStyle w:val="BodyText"/>
        <w:tabs>
          <w:tab w:val="left" w:pos="2281"/>
        </w:tabs>
        <w:ind w:left="426"/>
        <w:jc w:val="both"/>
        <w:rPr>
          <w:rFonts w:ascii="Times New Roman" w:hAnsi="Times New Roman"/>
          <w:noProof/>
          <w:sz w:val="24"/>
        </w:rPr>
      </w:pPr>
      <w:r>
        <w:rPr>
          <w:rFonts w:ascii="Times New Roman" w:hAnsi="Times New Roman"/>
          <w:sz w:val="24"/>
        </w:rPr>
        <w:t xml:space="preserve">20.2.7. Ievērojot piemērojamos tiesību aktus, pieprasīt, lai visi tās valdes locekļi, direktori, amatpersonas un darbinieki (un </w:t>
      </w:r>
      <w:r>
        <w:rPr>
          <w:rFonts w:ascii="Times New Roman" w:hAnsi="Times New Roman"/>
          <w:i/>
          <w:sz w:val="24"/>
        </w:rPr>
        <w:t>deleģēto trešo personu</w:t>
      </w:r>
      <w:r>
        <w:rPr>
          <w:rFonts w:ascii="Times New Roman" w:hAnsi="Times New Roman"/>
          <w:sz w:val="24"/>
        </w:rPr>
        <w:t xml:space="preserve"> darbinieki), kuri piedalās jebkurā </w:t>
      </w:r>
      <w:r>
        <w:rPr>
          <w:rFonts w:ascii="Times New Roman" w:hAnsi="Times New Roman"/>
          <w:i/>
          <w:sz w:val="24"/>
        </w:rPr>
        <w:t>dopinga kontroles</w:t>
      </w:r>
      <w:r>
        <w:rPr>
          <w:rFonts w:ascii="Times New Roman" w:hAnsi="Times New Roman"/>
          <w:sz w:val="24"/>
        </w:rPr>
        <w:t xml:space="preserve"> aspektā, pieņem, ka nosacījums viņu iecelšanai amatā vai iesaistei sportā ir vai nu antidopinga noteikumu ievērošana </w:t>
      </w:r>
      <w:r>
        <w:rPr>
          <w:rFonts w:ascii="Times New Roman" w:hAnsi="Times New Roman"/>
          <w:i/>
          <w:sz w:val="24"/>
        </w:rPr>
        <w:t>personas</w:t>
      </w:r>
      <w:r>
        <w:rPr>
          <w:rFonts w:ascii="Times New Roman" w:hAnsi="Times New Roman"/>
          <w:sz w:val="24"/>
        </w:rPr>
        <w:t xml:space="preserve"> statusā saskaņā ar </w:t>
      </w:r>
      <w:r>
        <w:rPr>
          <w:rFonts w:ascii="Times New Roman" w:hAnsi="Times New Roman"/>
          <w:i/>
          <w:sz w:val="24"/>
        </w:rPr>
        <w:t>Kodeksu</w:t>
      </w:r>
      <w:r>
        <w:rPr>
          <w:rFonts w:ascii="Times New Roman" w:hAnsi="Times New Roman"/>
          <w:sz w:val="24"/>
        </w:rPr>
        <w:t xml:space="preserve"> attiecībā uz tiešiem un tīšiem amatpārkāpumiem, vai tādu saistību ievērošana, ko paredz līdzīgi </w:t>
      </w:r>
      <w:r>
        <w:rPr>
          <w:rFonts w:ascii="Times New Roman" w:hAnsi="Times New Roman"/>
          <w:i/>
          <w:sz w:val="24"/>
        </w:rPr>
        <w:t>parakstītāja</w:t>
      </w:r>
      <w:r>
        <w:rPr>
          <w:rFonts w:ascii="Times New Roman" w:hAnsi="Times New Roman"/>
          <w:sz w:val="24"/>
        </w:rPr>
        <w:t xml:space="preserve"> ieviestie salīdzināmie noteikumi un normas.</w:t>
      </w:r>
    </w:p>
    <w:p w14:paraId="0D2CBE76" w14:textId="77777777" w:rsidR="009726E4" w:rsidRPr="009726E4" w:rsidRDefault="009726E4" w:rsidP="009726E4">
      <w:pPr>
        <w:pStyle w:val="BodyText"/>
        <w:tabs>
          <w:tab w:val="left" w:pos="2281"/>
        </w:tabs>
        <w:ind w:left="426"/>
        <w:jc w:val="both"/>
        <w:rPr>
          <w:rFonts w:ascii="Times New Roman" w:hAnsi="Times New Roman"/>
          <w:noProof/>
          <w:sz w:val="24"/>
        </w:rPr>
      </w:pPr>
    </w:p>
    <w:p w14:paraId="183C597F" w14:textId="2487B3D9" w:rsidR="0007026B" w:rsidRPr="009726E4" w:rsidRDefault="009726E4" w:rsidP="009726E4">
      <w:pPr>
        <w:pStyle w:val="BodyText"/>
        <w:tabs>
          <w:tab w:val="left" w:pos="2281"/>
        </w:tabs>
        <w:ind w:left="426"/>
        <w:jc w:val="both"/>
        <w:rPr>
          <w:rFonts w:ascii="Times New Roman" w:hAnsi="Times New Roman"/>
          <w:noProof/>
          <w:sz w:val="24"/>
        </w:rPr>
      </w:pPr>
      <w:r>
        <w:rPr>
          <w:rFonts w:ascii="Times New Roman" w:hAnsi="Times New Roman"/>
          <w:sz w:val="24"/>
        </w:rPr>
        <w:t xml:space="preserve">20.2.8. Ievērojot piemērojamos tiesību aktus, nevienā amatā, kas saistīts ar </w:t>
      </w:r>
      <w:r>
        <w:rPr>
          <w:rFonts w:ascii="Times New Roman" w:hAnsi="Times New Roman"/>
          <w:i/>
          <w:sz w:val="24"/>
        </w:rPr>
        <w:t>dopinga kontroli</w:t>
      </w:r>
      <w:r>
        <w:rPr>
          <w:rFonts w:ascii="Times New Roman" w:hAnsi="Times New Roman"/>
          <w:sz w:val="24"/>
        </w:rPr>
        <w:t xml:space="preserve"> (izņemot atļautās antidopinga </w:t>
      </w:r>
      <w:r>
        <w:rPr>
          <w:rFonts w:ascii="Times New Roman" w:hAnsi="Times New Roman"/>
          <w:i/>
          <w:sz w:val="24"/>
        </w:rPr>
        <w:t>izglītības</w:t>
      </w:r>
      <w:r>
        <w:rPr>
          <w:rFonts w:ascii="Times New Roman" w:hAnsi="Times New Roman"/>
          <w:sz w:val="24"/>
        </w:rPr>
        <w:t xml:space="preserve"> vai rehabilitācijas programmas), apzināti nenodarbināt </w:t>
      </w:r>
      <w:r>
        <w:rPr>
          <w:rFonts w:ascii="Times New Roman" w:hAnsi="Times New Roman"/>
          <w:i/>
          <w:sz w:val="24"/>
        </w:rPr>
        <w:t>personu</w:t>
      </w:r>
      <w:r>
        <w:rPr>
          <w:rFonts w:ascii="Times New Roman" w:hAnsi="Times New Roman"/>
          <w:sz w:val="24"/>
        </w:rPr>
        <w:t xml:space="preserve">, kurai ir vai nu noteikts </w:t>
      </w:r>
      <w:r>
        <w:rPr>
          <w:rFonts w:ascii="Times New Roman" w:hAnsi="Times New Roman"/>
          <w:i/>
          <w:sz w:val="24"/>
        </w:rPr>
        <w:t>pagaidu aizliegums</w:t>
      </w:r>
      <w:r>
        <w:rPr>
          <w:rFonts w:ascii="Times New Roman" w:hAnsi="Times New Roman"/>
          <w:sz w:val="24"/>
        </w:rPr>
        <w:t xml:space="preserve"> piedalīties sacensībās, vai kurai noteikts </w:t>
      </w:r>
      <w:r>
        <w:rPr>
          <w:rFonts w:ascii="Times New Roman" w:hAnsi="Times New Roman"/>
          <w:i/>
          <w:sz w:val="24"/>
        </w:rPr>
        <w:t>diskvalifikācijas</w:t>
      </w:r>
      <w:r>
        <w:rPr>
          <w:rFonts w:ascii="Times New Roman" w:hAnsi="Times New Roman"/>
          <w:sz w:val="24"/>
        </w:rPr>
        <w:t xml:space="preserve"> periods saskaņā ar </w:t>
      </w:r>
      <w:r>
        <w:rPr>
          <w:rFonts w:ascii="Times New Roman" w:hAnsi="Times New Roman"/>
          <w:i/>
          <w:sz w:val="24"/>
        </w:rPr>
        <w:t>Kodeksu</w:t>
      </w:r>
      <w:r>
        <w:rPr>
          <w:rFonts w:ascii="Times New Roman" w:hAnsi="Times New Roman"/>
          <w:sz w:val="24"/>
        </w:rPr>
        <w:t xml:space="preserve">, vai, ja uz šo </w:t>
      </w:r>
      <w:r>
        <w:rPr>
          <w:rFonts w:ascii="Times New Roman" w:hAnsi="Times New Roman"/>
          <w:i/>
          <w:sz w:val="24"/>
        </w:rPr>
        <w:t>personu</w:t>
      </w:r>
      <w:r>
        <w:rPr>
          <w:rFonts w:ascii="Times New Roman" w:hAnsi="Times New Roman"/>
          <w:sz w:val="24"/>
        </w:rPr>
        <w:t xml:space="preserve">, kura iepriekšējo sešu (6) gadu laikā tiešā veidā un tīši ir veikusi tādas darbības, kas būtu antidopinga noteikumu pārkāpums, </w:t>
      </w:r>
      <w:r>
        <w:rPr>
          <w:rFonts w:ascii="Times New Roman" w:hAnsi="Times New Roman"/>
          <w:i/>
          <w:sz w:val="24"/>
        </w:rPr>
        <w:t>Kodekss</w:t>
      </w:r>
      <w:r>
        <w:rPr>
          <w:rFonts w:ascii="Times New Roman" w:hAnsi="Times New Roman"/>
          <w:sz w:val="24"/>
        </w:rPr>
        <w:t xml:space="preserve"> neattiecas, ja šai </w:t>
      </w:r>
      <w:r>
        <w:rPr>
          <w:rFonts w:ascii="Times New Roman" w:hAnsi="Times New Roman"/>
          <w:i/>
          <w:iCs/>
          <w:sz w:val="24"/>
        </w:rPr>
        <w:t>personai</w:t>
      </w:r>
      <w:r>
        <w:rPr>
          <w:rFonts w:ascii="Times New Roman" w:hAnsi="Times New Roman"/>
          <w:sz w:val="24"/>
        </w:rPr>
        <w:t xml:space="preserve"> būtu piemērojami </w:t>
      </w:r>
      <w:r>
        <w:rPr>
          <w:rFonts w:ascii="Times New Roman" w:hAnsi="Times New Roman"/>
          <w:i/>
          <w:sz w:val="24"/>
        </w:rPr>
        <w:t>Kodeksam</w:t>
      </w:r>
      <w:r>
        <w:rPr>
          <w:rFonts w:ascii="Times New Roman" w:hAnsi="Times New Roman"/>
          <w:sz w:val="24"/>
        </w:rPr>
        <w:t xml:space="preserve"> atbilstoši noteikumi.</w:t>
      </w:r>
    </w:p>
    <w:p w14:paraId="1C1B24C7" w14:textId="77777777" w:rsidR="009726E4" w:rsidRPr="009726E4" w:rsidRDefault="009726E4" w:rsidP="009726E4">
      <w:pPr>
        <w:tabs>
          <w:tab w:val="left" w:pos="2100"/>
        </w:tabs>
        <w:ind w:left="426"/>
        <w:jc w:val="both"/>
        <w:rPr>
          <w:rFonts w:ascii="Times New Roman" w:hAnsi="Times New Roman"/>
          <w:noProof/>
          <w:sz w:val="24"/>
        </w:rPr>
      </w:pPr>
    </w:p>
    <w:p w14:paraId="5E420ED0" w14:textId="41A1E2A5" w:rsidR="0007026B" w:rsidRPr="009726E4" w:rsidRDefault="009726E4" w:rsidP="009726E4">
      <w:pPr>
        <w:tabs>
          <w:tab w:val="left" w:pos="2100"/>
        </w:tabs>
        <w:ind w:left="426"/>
        <w:jc w:val="both"/>
        <w:rPr>
          <w:rFonts w:ascii="Times New Roman" w:eastAsia="Verdana" w:hAnsi="Times New Roman" w:cs="Verdana"/>
          <w:noProof/>
          <w:sz w:val="24"/>
          <w:szCs w:val="19"/>
        </w:rPr>
      </w:pPr>
      <w:r>
        <w:rPr>
          <w:rFonts w:ascii="Times New Roman" w:hAnsi="Times New Roman"/>
          <w:sz w:val="24"/>
        </w:rPr>
        <w:t xml:space="preserve">20.2.9. Plānot, īstenot, izvērtēt un veicināt </w:t>
      </w:r>
      <w:r>
        <w:rPr>
          <w:rFonts w:ascii="Times New Roman" w:hAnsi="Times New Roman"/>
          <w:i/>
          <w:sz w:val="24"/>
        </w:rPr>
        <w:t>izglītību</w:t>
      </w:r>
      <w:r>
        <w:rPr>
          <w:rFonts w:ascii="Times New Roman" w:hAnsi="Times New Roman"/>
          <w:sz w:val="24"/>
        </w:rPr>
        <w:t xml:space="preserve"> dopinga apkarošanas jomā atbilstoši </w:t>
      </w:r>
      <w:r>
        <w:rPr>
          <w:rFonts w:ascii="Times New Roman" w:hAnsi="Times New Roman"/>
          <w:i/>
          <w:sz w:val="24"/>
        </w:rPr>
        <w:t>Izglītības starptautiskā standarta</w:t>
      </w:r>
      <w:r>
        <w:rPr>
          <w:rFonts w:ascii="Times New Roman" w:hAnsi="Times New Roman"/>
          <w:sz w:val="24"/>
        </w:rPr>
        <w:t xml:space="preserve"> prasībām.</w:t>
      </w:r>
    </w:p>
    <w:p w14:paraId="4321A9A9" w14:textId="77777777" w:rsidR="009726E4" w:rsidRPr="009726E4" w:rsidRDefault="009726E4" w:rsidP="009726E4">
      <w:pPr>
        <w:pStyle w:val="BodyText"/>
        <w:tabs>
          <w:tab w:val="left" w:pos="2100"/>
        </w:tabs>
        <w:ind w:left="426"/>
        <w:jc w:val="both"/>
        <w:rPr>
          <w:rFonts w:ascii="Times New Roman" w:hAnsi="Times New Roman"/>
          <w:noProof/>
          <w:sz w:val="24"/>
        </w:rPr>
      </w:pPr>
    </w:p>
    <w:p w14:paraId="273F2BD0" w14:textId="0ADB440D" w:rsidR="0007026B" w:rsidRPr="009726E4" w:rsidRDefault="009726E4" w:rsidP="009726E4">
      <w:pPr>
        <w:pStyle w:val="BodyText"/>
        <w:tabs>
          <w:tab w:val="left" w:pos="2100"/>
        </w:tabs>
        <w:ind w:left="426"/>
        <w:jc w:val="both"/>
        <w:rPr>
          <w:rFonts w:ascii="Times New Roman" w:hAnsi="Times New Roman"/>
          <w:noProof/>
          <w:sz w:val="24"/>
        </w:rPr>
      </w:pPr>
      <w:r>
        <w:rPr>
          <w:rFonts w:ascii="Times New Roman" w:hAnsi="Times New Roman"/>
          <w:sz w:val="24"/>
        </w:rPr>
        <w:t xml:space="preserve">20.2.10. Rūpīgi izskatīt visus iespējamos antidopinga noteikumu pārkāpumus savā pārziņā, tostarp izmeklēt, vai attiecīgajā dopinga lietā varētu būt iesaistīts </w:t>
      </w:r>
      <w:r>
        <w:rPr>
          <w:rFonts w:ascii="Times New Roman" w:hAnsi="Times New Roman"/>
          <w:i/>
          <w:sz w:val="24"/>
        </w:rPr>
        <w:t xml:space="preserve">sportistu </w:t>
      </w:r>
      <w:r w:rsidR="002F5F26">
        <w:rPr>
          <w:rFonts w:ascii="Times New Roman" w:hAnsi="Times New Roman"/>
          <w:i/>
          <w:sz w:val="24"/>
        </w:rPr>
        <w:t xml:space="preserve">atbalsta </w:t>
      </w:r>
      <w:r>
        <w:rPr>
          <w:rFonts w:ascii="Times New Roman" w:hAnsi="Times New Roman"/>
          <w:i/>
          <w:sz w:val="24"/>
        </w:rPr>
        <w:t>personāls</w:t>
      </w:r>
      <w:r>
        <w:rPr>
          <w:rFonts w:ascii="Times New Roman" w:hAnsi="Times New Roman"/>
          <w:sz w:val="24"/>
        </w:rPr>
        <w:t xml:space="preserve"> vai citas </w:t>
      </w:r>
      <w:r>
        <w:rPr>
          <w:rFonts w:ascii="Times New Roman" w:hAnsi="Times New Roman"/>
          <w:i/>
          <w:sz w:val="24"/>
        </w:rPr>
        <w:t>personas</w:t>
      </w:r>
      <w:r>
        <w:rPr>
          <w:rFonts w:ascii="Times New Roman" w:hAnsi="Times New Roman"/>
          <w:sz w:val="24"/>
        </w:rPr>
        <w:t>.</w:t>
      </w:r>
    </w:p>
    <w:p w14:paraId="2D7667CD" w14:textId="77777777" w:rsidR="009726E4" w:rsidRPr="009726E4" w:rsidRDefault="009726E4" w:rsidP="009726E4">
      <w:pPr>
        <w:tabs>
          <w:tab w:val="left" w:pos="2100"/>
        </w:tabs>
        <w:ind w:left="426"/>
        <w:jc w:val="both"/>
        <w:rPr>
          <w:rFonts w:ascii="Times New Roman" w:hAnsi="Times New Roman"/>
          <w:noProof/>
          <w:sz w:val="24"/>
        </w:rPr>
      </w:pPr>
    </w:p>
    <w:p w14:paraId="3D8093C5" w14:textId="5C930E17" w:rsidR="0007026B" w:rsidRPr="009726E4" w:rsidRDefault="009726E4" w:rsidP="009726E4">
      <w:pPr>
        <w:tabs>
          <w:tab w:val="left" w:pos="2100"/>
        </w:tabs>
        <w:ind w:left="426"/>
        <w:jc w:val="both"/>
        <w:rPr>
          <w:rFonts w:ascii="Times New Roman" w:eastAsia="Verdana" w:hAnsi="Times New Roman" w:cs="Verdana"/>
          <w:noProof/>
          <w:sz w:val="24"/>
          <w:szCs w:val="19"/>
        </w:rPr>
      </w:pPr>
      <w:r>
        <w:rPr>
          <w:rFonts w:ascii="Times New Roman" w:hAnsi="Times New Roman"/>
          <w:sz w:val="24"/>
        </w:rPr>
        <w:t xml:space="preserve">20.2.11. Sadarboties ar attiecīgajām valsts organizācijām un aģentūrām, kā arī ar citām </w:t>
      </w:r>
      <w:r>
        <w:rPr>
          <w:rFonts w:ascii="Times New Roman" w:hAnsi="Times New Roman"/>
          <w:i/>
          <w:sz w:val="24"/>
        </w:rPr>
        <w:t>antidopinga organizācijām</w:t>
      </w:r>
      <w:r>
        <w:rPr>
          <w:rFonts w:ascii="Times New Roman" w:hAnsi="Times New Roman"/>
          <w:sz w:val="24"/>
        </w:rPr>
        <w:t>.</w:t>
      </w:r>
    </w:p>
    <w:p w14:paraId="56B29BF8" w14:textId="77777777" w:rsidR="009726E4" w:rsidRPr="009726E4" w:rsidRDefault="009726E4" w:rsidP="009726E4">
      <w:pPr>
        <w:pStyle w:val="BodyText"/>
        <w:tabs>
          <w:tab w:val="left" w:pos="2100"/>
        </w:tabs>
        <w:ind w:left="426"/>
        <w:jc w:val="both"/>
        <w:rPr>
          <w:rFonts w:ascii="Times New Roman" w:hAnsi="Times New Roman"/>
          <w:noProof/>
          <w:sz w:val="24"/>
        </w:rPr>
      </w:pPr>
    </w:p>
    <w:p w14:paraId="08B1B1CE" w14:textId="3E53EBD6" w:rsidR="0007026B" w:rsidRPr="009726E4" w:rsidRDefault="009726E4" w:rsidP="009726E4">
      <w:pPr>
        <w:pStyle w:val="BodyText"/>
        <w:tabs>
          <w:tab w:val="left" w:pos="2100"/>
        </w:tabs>
        <w:ind w:left="426"/>
        <w:jc w:val="both"/>
        <w:rPr>
          <w:rFonts w:ascii="Times New Roman" w:hAnsi="Times New Roman"/>
          <w:noProof/>
          <w:sz w:val="24"/>
        </w:rPr>
      </w:pPr>
      <w:r>
        <w:rPr>
          <w:rFonts w:ascii="Times New Roman" w:hAnsi="Times New Roman"/>
          <w:sz w:val="24"/>
        </w:rPr>
        <w:t xml:space="preserve">20.2.12. Ievērot laboratoriju darbības neatkarību saskaņā ar Laboratoriju </w:t>
      </w:r>
      <w:r>
        <w:rPr>
          <w:rFonts w:ascii="Times New Roman" w:hAnsi="Times New Roman"/>
          <w:i/>
          <w:sz w:val="24"/>
        </w:rPr>
        <w:t>starptautisko standartu</w:t>
      </w:r>
      <w:r>
        <w:rPr>
          <w:rFonts w:ascii="Times New Roman" w:hAnsi="Times New Roman"/>
          <w:sz w:val="24"/>
        </w:rPr>
        <w:t>.</w:t>
      </w:r>
    </w:p>
    <w:p w14:paraId="23FED905" w14:textId="77777777" w:rsidR="0007026B" w:rsidRPr="00DD70E9" w:rsidRDefault="0007026B" w:rsidP="00DD70E9">
      <w:pPr>
        <w:jc w:val="both"/>
        <w:rPr>
          <w:rFonts w:ascii="Times New Roman" w:eastAsia="Verdana" w:hAnsi="Times New Roman" w:cs="Verdana"/>
          <w:noProof/>
          <w:sz w:val="24"/>
          <w:szCs w:val="21"/>
        </w:rPr>
      </w:pPr>
    </w:p>
    <w:p w14:paraId="02D85C9A" w14:textId="052B6629" w:rsidR="0007026B" w:rsidRPr="009726E4" w:rsidRDefault="009726E4" w:rsidP="00BA447E">
      <w:pPr>
        <w:pStyle w:val="Heading2"/>
        <w:rPr>
          <w:bCs/>
          <w:noProof/>
        </w:rPr>
      </w:pPr>
      <w:bookmarkStart w:id="466" w:name="_Toc56176352"/>
      <w:r>
        <w:t>20.3. Starptautisko federāciju funkcijas un pienākumi</w:t>
      </w:r>
      <w:bookmarkEnd w:id="466"/>
    </w:p>
    <w:p w14:paraId="49F93372" w14:textId="77777777" w:rsidR="009726E4" w:rsidRDefault="009726E4" w:rsidP="009726E4">
      <w:pPr>
        <w:tabs>
          <w:tab w:val="left" w:pos="2100"/>
        </w:tabs>
        <w:jc w:val="both"/>
        <w:rPr>
          <w:rFonts w:ascii="Times New Roman" w:hAnsi="Times New Roman"/>
          <w:noProof/>
          <w:sz w:val="24"/>
        </w:rPr>
      </w:pPr>
    </w:p>
    <w:p w14:paraId="416533DF" w14:textId="4E9B5318" w:rsidR="0007026B" w:rsidRPr="009726E4" w:rsidRDefault="009726E4" w:rsidP="009726E4">
      <w:pPr>
        <w:tabs>
          <w:tab w:val="left" w:pos="2100"/>
        </w:tabs>
        <w:ind w:left="426"/>
        <w:jc w:val="both"/>
        <w:rPr>
          <w:rFonts w:ascii="Times New Roman" w:eastAsia="Verdana" w:hAnsi="Times New Roman" w:cs="Verdana"/>
          <w:noProof/>
          <w:sz w:val="24"/>
          <w:szCs w:val="19"/>
        </w:rPr>
      </w:pPr>
      <w:r>
        <w:rPr>
          <w:rFonts w:ascii="Times New Roman" w:hAnsi="Times New Roman"/>
          <w:sz w:val="24"/>
        </w:rPr>
        <w:t xml:space="preserve">20.3.1. Pieņemt un īstenot </w:t>
      </w:r>
      <w:r>
        <w:rPr>
          <w:rFonts w:ascii="Times New Roman" w:hAnsi="Times New Roman"/>
          <w:i/>
          <w:sz w:val="24"/>
        </w:rPr>
        <w:t>Kodeksam</w:t>
      </w:r>
      <w:r>
        <w:rPr>
          <w:rFonts w:ascii="Times New Roman" w:hAnsi="Times New Roman"/>
          <w:sz w:val="24"/>
        </w:rPr>
        <w:t xml:space="preserve"> un </w:t>
      </w:r>
      <w:r>
        <w:rPr>
          <w:rFonts w:ascii="Times New Roman" w:hAnsi="Times New Roman"/>
          <w:i/>
          <w:sz w:val="24"/>
        </w:rPr>
        <w:t>starptautiskajiem standartiem</w:t>
      </w:r>
      <w:r>
        <w:rPr>
          <w:rFonts w:ascii="Times New Roman" w:hAnsi="Times New Roman"/>
          <w:sz w:val="24"/>
        </w:rPr>
        <w:t xml:space="preserve"> atbilstīgas dopinga apkarošanas politikas nostādnes un noteikumus.</w:t>
      </w:r>
    </w:p>
    <w:p w14:paraId="662107A9" w14:textId="77777777" w:rsidR="009726E4" w:rsidRPr="009726E4" w:rsidRDefault="009726E4" w:rsidP="009726E4">
      <w:pPr>
        <w:pStyle w:val="BodyText"/>
        <w:tabs>
          <w:tab w:val="left" w:pos="2100"/>
        </w:tabs>
        <w:ind w:left="426"/>
        <w:jc w:val="both"/>
        <w:rPr>
          <w:rFonts w:ascii="Times New Roman" w:hAnsi="Times New Roman"/>
          <w:noProof/>
          <w:sz w:val="24"/>
        </w:rPr>
      </w:pPr>
    </w:p>
    <w:p w14:paraId="6559C697" w14:textId="5EC6CA3D" w:rsidR="0007026B" w:rsidRPr="009726E4" w:rsidRDefault="009726E4" w:rsidP="009726E4">
      <w:pPr>
        <w:pStyle w:val="BodyText"/>
        <w:tabs>
          <w:tab w:val="left" w:pos="2100"/>
        </w:tabs>
        <w:ind w:left="426"/>
        <w:jc w:val="both"/>
        <w:rPr>
          <w:rFonts w:ascii="Times New Roman" w:eastAsia="Trebuchet MS" w:hAnsi="Times New Roman" w:cs="Trebuchet MS"/>
          <w:noProof/>
          <w:sz w:val="24"/>
        </w:rPr>
      </w:pPr>
      <w:r>
        <w:rPr>
          <w:rFonts w:ascii="Times New Roman" w:hAnsi="Times New Roman"/>
          <w:sz w:val="24"/>
        </w:rPr>
        <w:t xml:space="preserve">20.3.2. Kā dalības nosacījumu pieprasīt, lai tās dalībvalstu federāciju un citu biedru politikas nostādnes, noteikumi un programmas atbilst </w:t>
      </w:r>
      <w:r>
        <w:rPr>
          <w:rFonts w:ascii="Times New Roman" w:hAnsi="Times New Roman"/>
          <w:i/>
          <w:sz w:val="24"/>
        </w:rPr>
        <w:t>Kodeksam</w:t>
      </w:r>
      <w:r>
        <w:rPr>
          <w:rFonts w:ascii="Times New Roman" w:hAnsi="Times New Roman"/>
          <w:sz w:val="24"/>
        </w:rPr>
        <w:t xml:space="preserve"> un </w:t>
      </w:r>
      <w:r>
        <w:rPr>
          <w:rFonts w:ascii="Times New Roman" w:hAnsi="Times New Roman"/>
          <w:i/>
          <w:sz w:val="24"/>
        </w:rPr>
        <w:t>starptautiskajiem standartiem</w:t>
      </w:r>
      <w:r>
        <w:rPr>
          <w:rFonts w:ascii="Times New Roman" w:hAnsi="Times New Roman"/>
          <w:sz w:val="24"/>
        </w:rPr>
        <w:t xml:space="preserve">, un attiecīgi rīkoties, lai nodrošinātu šo atbilstību; </w:t>
      </w:r>
      <w:r>
        <w:rPr>
          <w:rFonts w:ascii="Times New Roman" w:hAnsi="Times New Roman"/>
          <w:i/>
          <w:sz w:val="24"/>
        </w:rPr>
        <w:t>Kodeksa</w:t>
      </w:r>
      <w:r>
        <w:rPr>
          <w:rFonts w:ascii="Times New Roman" w:hAnsi="Times New Roman"/>
          <w:sz w:val="24"/>
        </w:rPr>
        <w:t xml:space="preserve"> un </w:t>
      </w:r>
      <w:r>
        <w:rPr>
          <w:rFonts w:ascii="Times New Roman" w:hAnsi="Times New Roman"/>
          <w:i/>
          <w:sz w:val="24"/>
        </w:rPr>
        <w:t>starptautisko standartu</w:t>
      </w:r>
      <w:r>
        <w:rPr>
          <w:rFonts w:ascii="Times New Roman" w:hAnsi="Times New Roman"/>
          <w:sz w:val="24"/>
        </w:rPr>
        <w:t xml:space="preserve"> ievērošana ietver vismaz šādas jomas: i) prasību, lai to dalībvalstu federācijas veic </w:t>
      </w:r>
      <w:r>
        <w:rPr>
          <w:rFonts w:ascii="Times New Roman" w:hAnsi="Times New Roman"/>
          <w:i/>
          <w:sz w:val="24"/>
        </w:rPr>
        <w:t>pārbaudes</w:t>
      </w:r>
      <w:r>
        <w:rPr>
          <w:rFonts w:ascii="Times New Roman" w:hAnsi="Times New Roman"/>
          <w:sz w:val="24"/>
        </w:rPr>
        <w:t xml:space="preserve"> tikai savā starptautiskās federācijas dokumentētā piekritībā un izmanto savas </w:t>
      </w:r>
      <w:r>
        <w:rPr>
          <w:rFonts w:ascii="Times New Roman" w:hAnsi="Times New Roman"/>
          <w:i/>
          <w:sz w:val="24"/>
        </w:rPr>
        <w:t>valsts antidopinga organizācijas</w:t>
      </w:r>
      <w:r>
        <w:rPr>
          <w:rFonts w:ascii="Times New Roman" w:hAnsi="Times New Roman"/>
          <w:sz w:val="24"/>
        </w:rPr>
        <w:t xml:space="preserve"> vai citas </w:t>
      </w:r>
      <w:r>
        <w:rPr>
          <w:rFonts w:ascii="Times New Roman" w:hAnsi="Times New Roman"/>
          <w:i/>
          <w:sz w:val="24"/>
        </w:rPr>
        <w:t>paraugu</w:t>
      </w:r>
      <w:r>
        <w:rPr>
          <w:rFonts w:ascii="Times New Roman" w:hAnsi="Times New Roman"/>
          <w:sz w:val="24"/>
        </w:rPr>
        <w:t xml:space="preserve"> savākšanas iestādes </w:t>
      </w:r>
      <w:r>
        <w:rPr>
          <w:rFonts w:ascii="Times New Roman" w:hAnsi="Times New Roman"/>
          <w:i/>
          <w:sz w:val="24"/>
        </w:rPr>
        <w:t>paraugu</w:t>
      </w:r>
      <w:r>
        <w:rPr>
          <w:rFonts w:ascii="Times New Roman" w:hAnsi="Times New Roman"/>
          <w:sz w:val="24"/>
        </w:rPr>
        <w:t xml:space="preserve"> vākšanai saskaņā ar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starptautisko standartu</w:t>
      </w:r>
      <w:r>
        <w:rPr>
          <w:rFonts w:ascii="Times New Roman" w:hAnsi="Times New Roman"/>
          <w:sz w:val="24"/>
        </w:rPr>
        <w:t xml:space="preserve">; ii) prasību, lai to dalībvalstu federācijas atzīst </w:t>
      </w:r>
      <w:r>
        <w:rPr>
          <w:rFonts w:ascii="Times New Roman" w:hAnsi="Times New Roman"/>
          <w:i/>
          <w:sz w:val="24"/>
        </w:rPr>
        <w:t>valsts antidopinga organizācijas</w:t>
      </w:r>
      <w:r>
        <w:rPr>
          <w:rFonts w:ascii="Times New Roman" w:hAnsi="Times New Roman"/>
          <w:sz w:val="24"/>
        </w:rPr>
        <w:t xml:space="preserve"> pilnvaras savā valstī saskaņā ar </w:t>
      </w:r>
      <w:r>
        <w:rPr>
          <w:rFonts w:ascii="Times New Roman" w:hAnsi="Times New Roman"/>
          <w:sz w:val="24"/>
          <w:u w:color="4754A4"/>
        </w:rPr>
        <w:t>5. panta 2. punkta 1. apakšpunktu</w:t>
      </w:r>
      <w:r>
        <w:rPr>
          <w:rFonts w:ascii="Times New Roman" w:hAnsi="Times New Roman"/>
          <w:sz w:val="24"/>
        </w:rPr>
        <w:t xml:space="preserve"> un vajadzības gadījumā palīdz </w:t>
      </w:r>
      <w:r>
        <w:rPr>
          <w:rFonts w:ascii="Times New Roman" w:hAnsi="Times New Roman"/>
          <w:i/>
          <w:sz w:val="24"/>
        </w:rPr>
        <w:t>valsts antidopinga organizācijai</w:t>
      </w:r>
      <w:r>
        <w:rPr>
          <w:rFonts w:ascii="Times New Roman" w:hAnsi="Times New Roman"/>
          <w:sz w:val="24"/>
        </w:rPr>
        <w:t xml:space="preserve"> īstenot valsts </w:t>
      </w:r>
      <w:r>
        <w:rPr>
          <w:rFonts w:ascii="Times New Roman" w:hAnsi="Times New Roman"/>
          <w:i/>
          <w:sz w:val="24"/>
        </w:rPr>
        <w:t>pārbaužu</w:t>
      </w:r>
      <w:r>
        <w:rPr>
          <w:rFonts w:ascii="Times New Roman" w:hAnsi="Times New Roman"/>
          <w:sz w:val="24"/>
        </w:rPr>
        <w:t xml:space="preserve"> programmu attiecīgajā sporta veidā; iii) prasību, lai to dalībvalstu federācijas analizē visus </w:t>
      </w:r>
      <w:r>
        <w:rPr>
          <w:rFonts w:ascii="Times New Roman" w:hAnsi="Times New Roman"/>
          <w:i/>
          <w:sz w:val="24"/>
        </w:rPr>
        <w:t>paraugus</w:t>
      </w:r>
      <w:r>
        <w:rPr>
          <w:rFonts w:ascii="Times New Roman" w:hAnsi="Times New Roman"/>
          <w:sz w:val="24"/>
        </w:rPr>
        <w:t xml:space="preserve">, kas savākti, izmantojot </w:t>
      </w:r>
      <w:r>
        <w:rPr>
          <w:rFonts w:ascii="Times New Roman" w:hAnsi="Times New Roman"/>
          <w:i/>
          <w:sz w:val="24"/>
        </w:rPr>
        <w:t>WADA</w:t>
      </w:r>
      <w:r>
        <w:rPr>
          <w:rFonts w:ascii="Times New Roman" w:hAnsi="Times New Roman"/>
          <w:sz w:val="24"/>
        </w:rPr>
        <w:t xml:space="preserve"> akreditētu vai </w:t>
      </w:r>
      <w:r>
        <w:rPr>
          <w:rFonts w:ascii="Times New Roman" w:hAnsi="Times New Roman"/>
          <w:i/>
          <w:sz w:val="24"/>
        </w:rPr>
        <w:t>WADA</w:t>
      </w:r>
      <w:r>
        <w:rPr>
          <w:rFonts w:ascii="Times New Roman" w:hAnsi="Times New Roman"/>
          <w:sz w:val="24"/>
        </w:rPr>
        <w:t xml:space="preserve"> apstiprinātu laboratoriju saskaņā ar </w:t>
      </w:r>
      <w:r>
        <w:rPr>
          <w:rFonts w:ascii="Times New Roman" w:hAnsi="Times New Roman"/>
          <w:sz w:val="24"/>
          <w:u w:color="4754A4"/>
        </w:rPr>
        <w:t>6. panta 1. punktu</w:t>
      </w:r>
      <w:r>
        <w:rPr>
          <w:rFonts w:ascii="Times New Roman" w:hAnsi="Times New Roman"/>
          <w:sz w:val="24"/>
        </w:rPr>
        <w:t xml:space="preserve">; iv) </w:t>
      </w:r>
      <w:r>
        <w:rPr>
          <w:rFonts w:ascii="Times New Roman" w:hAnsi="Times New Roman"/>
          <w:sz w:val="24"/>
        </w:rPr>
        <w:lastRenderedPageBreak/>
        <w:t xml:space="preserve">prasību, lai visas to dalībvalstu federāciju atklāto valsts līmeņa antidopinga noteikumu pārkāpumu lietas izskatītu </w:t>
      </w:r>
      <w:r>
        <w:rPr>
          <w:rFonts w:ascii="Times New Roman" w:hAnsi="Times New Roman"/>
          <w:i/>
          <w:iCs/>
          <w:sz w:val="24"/>
        </w:rPr>
        <w:t>savā darbībā neatkarīga</w:t>
      </w:r>
      <w:r>
        <w:rPr>
          <w:rFonts w:ascii="Times New Roman" w:hAnsi="Times New Roman"/>
          <w:sz w:val="24"/>
        </w:rPr>
        <w:t xml:space="preserve"> lietas izskatīšanas komisija saskaņā ar </w:t>
      </w:r>
      <w:r>
        <w:rPr>
          <w:rFonts w:ascii="Times New Roman" w:hAnsi="Times New Roman"/>
          <w:sz w:val="24"/>
          <w:u w:color="4754A4"/>
        </w:rPr>
        <w:t>8. panta 1. punktu</w:t>
      </w:r>
      <w:r>
        <w:rPr>
          <w:rFonts w:ascii="Times New Roman" w:hAnsi="Times New Roman"/>
          <w:sz w:val="24"/>
        </w:rPr>
        <w:t xml:space="preserve"> un </w:t>
      </w:r>
      <w:r>
        <w:rPr>
          <w:rFonts w:ascii="Times New Roman" w:hAnsi="Times New Roman"/>
          <w:i/>
          <w:sz w:val="24"/>
        </w:rPr>
        <w:t>Starptautisko rezultātu pārvaldības standartu</w:t>
      </w:r>
      <w:r>
        <w:rPr>
          <w:rFonts w:ascii="Times New Roman" w:hAnsi="Times New Roman"/>
          <w:sz w:val="24"/>
        </w:rPr>
        <w:t>.</w:t>
      </w:r>
    </w:p>
    <w:p w14:paraId="1DD159AD" w14:textId="77777777" w:rsidR="009726E4" w:rsidRPr="009726E4" w:rsidRDefault="009726E4" w:rsidP="009726E4">
      <w:pPr>
        <w:pStyle w:val="BodyText"/>
        <w:tabs>
          <w:tab w:val="left" w:pos="2280"/>
        </w:tabs>
        <w:ind w:left="426"/>
        <w:jc w:val="both"/>
        <w:rPr>
          <w:rFonts w:ascii="Times New Roman" w:hAnsi="Times New Roman"/>
          <w:noProof/>
          <w:sz w:val="24"/>
        </w:rPr>
      </w:pPr>
    </w:p>
    <w:p w14:paraId="40247F8C" w14:textId="68043908" w:rsidR="0007026B" w:rsidRPr="009726E4" w:rsidRDefault="009726E4" w:rsidP="009726E4">
      <w:pPr>
        <w:pStyle w:val="BodyText"/>
        <w:tabs>
          <w:tab w:val="left" w:pos="2280"/>
        </w:tabs>
        <w:ind w:left="426"/>
        <w:jc w:val="both"/>
        <w:rPr>
          <w:rFonts w:ascii="Times New Roman" w:hAnsi="Times New Roman"/>
          <w:noProof/>
          <w:sz w:val="24"/>
        </w:rPr>
      </w:pPr>
      <w:r>
        <w:rPr>
          <w:rFonts w:ascii="Times New Roman" w:hAnsi="Times New Roman"/>
          <w:sz w:val="24"/>
        </w:rPr>
        <w:t xml:space="preserve">20.3.3. Pieprasīt, lai visi </w:t>
      </w:r>
      <w:r>
        <w:rPr>
          <w:rFonts w:ascii="Times New Roman" w:hAnsi="Times New Roman"/>
          <w:i/>
          <w:sz w:val="24"/>
        </w:rPr>
        <w:t>sportisti</w:t>
      </w:r>
      <w:r>
        <w:rPr>
          <w:rFonts w:ascii="Times New Roman" w:hAnsi="Times New Roman"/>
          <w:sz w:val="24"/>
        </w:rPr>
        <w:t xml:space="preserve">, kas gatavojas starptautiskās federācijas vai kādas to dalīborganizācijas atļautām vai rīkotām </w:t>
      </w:r>
      <w:r>
        <w:rPr>
          <w:rFonts w:ascii="Times New Roman" w:hAnsi="Times New Roman"/>
          <w:i/>
          <w:sz w:val="24"/>
        </w:rPr>
        <w:t>sacensībām</w:t>
      </w:r>
      <w:r>
        <w:rPr>
          <w:rFonts w:ascii="Times New Roman" w:hAnsi="Times New Roman"/>
          <w:sz w:val="24"/>
        </w:rPr>
        <w:t xml:space="preserve"> vai pasākumam vai piedalās tajā, kā arī visi </w:t>
      </w:r>
      <w:r>
        <w:rPr>
          <w:rFonts w:ascii="Times New Roman" w:hAnsi="Times New Roman"/>
          <w:i/>
          <w:sz w:val="24"/>
        </w:rPr>
        <w:t xml:space="preserve">sportistu </w:t>
      </w:r>
      <w:r w:rsidR="002F5F26">
        <w:rPr>
          <w:rFonts w:ascii="Times New Roman" w:hAnsi="Times New Roman"/>
          <w:i/>
          <w:sz w:val="24"/>
        </w:rPr>
        <w:t xml:space="preserve">atbalsta </w:t>
      </w:r>
      <w:r>
        <w:rPr>
          <w:rFonts w:ascii="Times New Roman" w:hAnsi="Times New Roman"/>
          <w:i/>
          <w:sz w:val="24"/>
        </w:rPr>
        <w:t>personāla</w:t>
      </w:r>
      <w:r>
        <w:rPr>
          <w:rFonts w:ascii="Times New Roman" w:hAnsi="Times New Roman"/>
          <w:sz w:val="24"/>
        </w:rPr>
        <w:t xml:space="preserve"> locekļi, kas saistīti ar šiem </w:t>
      </w:r>
      <w:r>
        <w:rPr>
          <w:rFonts w:ascii="Times New Roman" w:hAnsi="Times New Roman"/>
          <w:i/>
          <w:sz w:val="24"/>
        </w:rPr>
        <w:t>sportistiem</w:t>
      </w:r>
      <w:r>
        <w:rPr>
          <w:rFonts w:ascii="Times New Roman" w:hAnsi="Times New Roman"/>
          <w:sz w:val="24"/>
        </w:rPr>
        <w:t xml:space="preserve">, saskaņā ar </w:t>
      </w:r>
      <w:r>
        <w:rPr>
          <w:rFonts w:ascii="Times New Roman" w:hAnsi="Times New Roman"/>
          <w:i/>
          <w:sz w:val="24"/>
        </w:rPr>
        <w:t>Kodeksu</w:t>
      </w:r>
      <w:r>
        <w:rPr>
          <w:rFonts w:ascii="Times New Roman" w:hAnsi="Times New Roman"/>
          <w:sz w:val="24"/>
        </w:rPr>
        <w:t xml:space="preserve"> pieņem, ka antidopinga noteikumi ir nosacījumi šādai dalībai vai iesaistei, un lai viņiem šie noteikumi būtu saistoši.</w:t>
      </w:r>
    </w:p>
    <w:p w14:paraId="60BA39F1" w14:textId="77777777" w:rsidR="009726E4" w:rsidRPr="009726E4" w:rsidRDefault="009726E4" w:rsidP="009726E4">
      <w:pPr>
        <w:pStyle w:val="BodyText"/>
        <w:tabs>
          <w:tab w:val="left" w:pos="2280"/>
        </w:tabs>
        <w:ind w:left="426"/>
        <w:jc w:val="both"/>
        <w:rPr>
          <w:rFonts w:ascii="Times New Roman" w:hAnsi="Times New Roman"/>
          <w:noProof/>
          <w:sz w:val="24"/>
        </w:rPr>
      </w:pPr>
    </w:p>
    <w:p w14:paraId="533DFEE4" w14:textId="2D5EC870" w:rsidR="0007026B" w:rsidRPr="009726E4" w:rsidRDefault="009726E4" w:rsidP="009726E4">
      <w:pPr>
        <w:pStyle w:val="BodyText"/>
        <w:tabs>
          <w:tab w:val="left" w:pos="2280"/>
        </w:tabs>
        <w:ind w:left="426"/>
        <w:jc w:val="both"/>
        <w:rPr>
          <w:rFonts w:ascii="Times New Roman" w:hAnsi="Times New Roman"/>
          <w:noProof/>
          <w:sz w:val="24"/>
        </w:rPr>
      </w:pPr>
      <w:r>
        <w:rPr>
          <w:rFonts w:ascii="Times New Roman" w:hAnsi="Times New Roman"/>
          <w:sz w:val="24"/>
        </w:rPr>
        <w:t xml:space="preserve">20.3.4. Ievērojot piemērojamos tiesību aktus, pieprasīt, lai visi tās valdes locekļi, direktori, amatpersonas un darbinieki (un </w:t>
      </w:r>
      <w:r>
        <w:rPr>
          <w:rFonts w:ascii="Times New Roman" w:hAnsi="Times New Roman"/>
          <w:i/>
          <w:sz w:val="24"/>
        </w:rPr>
        <w:t>deleģēto trešo personu</w:t>
      </w:r>
      <w:r>
        <w:rPr>
          <w:rFonts w:ascii="Times New Roman" w:hAnsi="Times New Roman"/>
          <w:sz w:val="24"/>
        </w:rPr>
        <w:t xml:space="preserve"> darbinieki), kuri piedalās jebkurā </w:t>
      </w:r>
      <w:r>
        <w:rPr>
          <w:rFonts w:ascii="Times New Roman" w:hAnsi="Times New Roman"/>
          <w:i/>
          <w:sz w:val="24"/>
        </w:rPr>
        <w:t>dopinga kontroles</w:t>
      </w:r>
      <w:r>
        <w:rPr>
          <w:rFonts w:ascii="Times New Roman" w:hAnsi="Times New Roman"/>
          <w:sz w:val="24"/>
        </w:rPr>
        <w:t xml:space="preserve"> aspektā, pieņem, ka nosacījums viņu iecelšanai amatā vai iesaistei sportā ir vai nu antidopinga noteikumu ievērošana </w:t>
      </w:r>
      <w:r>
        <w:rPr>
          <w:rFonts w:ascii="Times New Roman" w:hAnsi="Times New Roman"/>
          <w:i/>
          <w:sz w:val="24"/>
        </w:rPr>
        <w:t>personas</w:t>
      </w:r>
      <w:r>
        <w:rPr>
          <w:rFonts w:ascii="Times New Roman" w:hAnsi="Times New Roman"/>
          <w:sz w:val="24"/>
        </w:rPr>
        <w:t xml:space="preserve"> statusā saskaņā ar </w:t>
      </w:r>
      <w:r>
        <w:rPr>
          <w:rFonts w:ascii="Times New Roman" w:hAnsi="Times New Roman"/>
          <w:i/>
          <w:sz w:val="24"/>
        </w:rPr>
        <w:t>Kodeksu</w:t>
      </w:r>
      <w:r>
        <w:rPr>
          <w:rFonts w:ascii="Times New Roman" w:hAnsi="Times New Roman"/>
          <w:sz w:val="24"/>
        </w:rPr>
        <w:t xml:space="preserve"> attiecībā uz tiešiem un tīšiem amatpārkāpumiem, vai tādu saistību ievērošana, ko paredz līdzīgi </w:t>
      </w:r>
      <w:r>
        <w:rPr>
          <w:rFonts w:ascii="Times New Roman" w:hAnsi="Times New Roman"/>
          <w:i/>
          <w:sz w:val="24"/>
        </w:rPr>
        <w:t>parakstītāja</w:t>
      </w:r>
      <w:r>
        <w:rPr>
          <w:rFonts w:ascii="Times New Roman" w:hAnsi="Times New Roman"/>
          <w:sz w:val="24"/>
        </w:rPr>
        <w:t xml:space="preserve"> ieviestie salīdzināmie noteikumi un normas.</w:t>
      </w:r>
    </w:p>
    <w:p w14:paraId="1A6D1225" w14:textId="77777777" w:rsidR="009726E4" w:rsidRPr="009726E4" w:rsidRDefault="009726E4" w:rsidP="009726E4">
      <w:pPr>
        <w:pStyle w:val="BodyText"/>
        <w:tabs>
          <w:tab w:val="left" w:pos="2280"/>
        </w:tabs>
        <w:ind w:left="426"/>
        <w:jc w:val="both"/>
        <w:rPr>
          <w:rFonts w:ascii="Times New Roman" w:hAnsi="Times New Roman"/>
          <w:noProof/>
          <w:sz w:val="24"/>
        </w:rPr>
      </w:pPr>
    </w:p>
    <w:p w14:paraId="56D03CCB" w14:textId="1626F4BB" w:rsidR="0007026B" w:rsidRPr="009726E4" w:rsidRDefault="009726E4" w:rsidP="009726E4">
      <w:pPr>
        <w:pStyle w:val="BodyText"/>
        <w:tabs>
          <w:tab w:val="left" w:pos="2280"/>
        </w:tabs>
        <w:ind w:left="426"/>
        <w:jc w:val="both"/>
        <w:rPr>
          <w:rFonts w:ascii="Times New Roman" w:hAnsi="Times New Roman"/>
          <w:noProof/>
          <w:sz w:val="24"/>
        </w:rPr>
      </w:pPr>
      <w:r>
        <w:rPr>
          <w:rFonts w:ascii="Times New Roman" w:hAnsi="Times New Roman"/>
          <w:sz w:val="24"/>
        </w:rPr>
        <w:t xml:space="preserve">20.3.5. Ievērojot piemērojamos tiesību aktus, nevienā amatā, kas saistīts ar </w:t>
      </w:r>
      <w:r>
        <w:rPr>
          <w:rFonts w:ascii="Times New Roman" w:hAnsi="Times New Roman"/>
          <w:i/>
          <w:sz w:val="24"/>
        </w:rPr>
        <w:t>dopinga kontroli</w:t>
      </w:r>
      <w:r>
        <w:rPr>
          <w:rFonts w:ascii="Times New Roman" w:hAnsi="Times New Roman"/>
          <w:sz w:val="24"/>
        </w:rPr>
        <w:t xml:space="preserve"> (izņemot atļautās antidopinga </w:t>
      </w:r>
      <w:r>
        <w:rPr>
          <w:rFonts w:ascii="Times New Roman" w:hAnsi="Times New Roman"/>
          <w:i/>
          <w:sz w:val="24"/>
        </w:rPr>
        <w:t>izglītības</w:t>
      </w:r>
      <w:r>
        <w:rPr>
          <w:rFonts w:ascii="Times New Roman" w:hAnsi="Times New Roman"/>
          <w:sz w:val="24"/>
        </w:rPr>
        <w:t xml:space="preserve"> vai rehabilitācijas programmas), apzināti nenodarbināt </w:t>
      </w:r>
      <w:r>
        <w:rPr>
          <w:rFonts w:ascii="Times New Roman" w:hAnsi="Times New Roman"/>
          <w:i/>
          <w:sz w:val="24"/>
        </w:rPr>
        <w:t>personu</w:t>
      </w:r>
      <w:r>
        <w:rPr>
          <w:rFonts w:ascii="Times New Roman" w:hAnsi="Times New Roman"/>
          <w:sz w:val="24"/>
        </w:rPr>
        <w:t xml:space="preserve">, kurai ir vai nu noteikts </w:t>
      </w:r>
      <w:r>
        <w:rPr>
          <w:rFonts w:ascii="Times New Roman" w:hAnsi="Times New Roman"/>
          <w:i/>
          <w:sz w:val="24"/>
        </w:rPr>
        <w:t>pagaidu aizliegums</w:t>
      </w:r>
      <w:r>
        <w:rPr>
          <w:rFonts w:ascii="Times New Roman" w:hAnsi="Times New Roman"/>
          <w:sz w:val="24"/>
        </w:rPr>
        <w:t xml:space="preserve"> piedalīties sacensībās, vai kurai noteikts </w:t>
      </w:r>
      <w:r>
        <w:rPr>
          <w:rFonts w:ascii="Times New Roman" w:hAnsi="Times New Roman"/>
          <w:i/>
          <w:sz w:val="24"/>
        </w:rPr>
        <w:t>diskvalifikācijas</w:t>
      </w:r>
      <w:r>
        <w:rPr>
          <w:rFonts w:ascii="Times New Roman" w:hAnsi="Times New Roman"/>
          <w:sz w:val="24"/>
        </w:rPr>
        <w:t xml:space="preserve"> periods saskaņā ar </w:t>
      </w:r>
      <w:r>
        <w:rPr>
          <w:rFonts w:ascii="Times New Roman" w:hAnsi="Times New Roman"/>
          <w:i/>
          <w:sz w:val="24"/>
        </w:rPr>
        <w:t>Kodeksu</w:t>
      </w:r>
      <w:r>
        <w:rPr>
          <w:rFonts w:ascii="Times New Roman" w:hAnsi="Times New Roman"/>
          <w:sz w:val="24"/>
        </w:rPr>
        <w:t xml:space="preserve">, vai, ja uz šo </w:t>
      </w:r>
      <w:r>
        <w:rPr>
          <w:rFonts w:ascii="Times New Roman" w:hAnsi="Times New Roman"/>
          <w:i/>
          <w:sz w:val="24"/>
        </w:rPr>
        <w:t>personu</w:t>
      </w:r>
      <w:r>
        <w:rPr>
          <w:rFonts w:ascii="Times New Roman" w:hAnsi="Times New Roman"/>
          <w:sz w:val="24"/>
        </w:rPr>
        <w:t xml:space="preserve">, kura iepriekšējo sešu (6) gadu laikā tiešā veidā un tīši ir veikusi tādas darbības, kas būtu antidopinga noteikumu pārkāpums, </w:t>
      </w:r>
      <w:r>
        <w:rPr>
          <w:rFonts w:ascii="Times New Roman" w:hAnsi="Times New Roman"/>
          <w:i/>
          <w:sz w:val="24"/>
        </w:rPr>
        <w:t>Kodekss</w:t>
      </w:r>
      <w:r>
        <w:rPr>
          <w:rFonts w:ascii="Times New Roman" w:hAnsi="Times New Roman"/>
          <w:sz w:val="24"/>
        </w:rPr>
        <w:t xml:space="preserve"> neattiecas, ja šai </w:t>
      </w:r>
      <w:r>
        <w:rPr>
          <w:rFonts w:ascii="Times New Roman" w:hAnsi="Times New Roman"/>
          <w:i/>
          <w:iCs/>
          <w:sz w:val="24"/>
        </w:rPr>
        <w:t>personai</w:t>
      </w:r>
      <w:r>
        <w:rPr>
          <w:rFonts w:ascii="Times New Roman" w:hAnsi="Times New Roman"/>
          <w:sz w:val="24"/>
        </w:rPr>
        <w:t xml:space="preserve"> būtu piemērojami </w:t>
      </w:r>
      <w:r>
        <w:rPr>
          <w:rFonts w:ascii="Times New Roman" w:hAnsi="Times New Roman"/>
          <w:i/>
          <w:sz w:val="24"/>
        </w:rPr>
        <w:t>Kodeksam</w:t>
      </w:r>
      <w:r>
        <w:rPr>
          <w:rFonts w:ascii="Times New Roman" w:hAnsi="Times New Roman"/>
          <w:sz w:val="24"/>
        </w:rPr>
        <w:t xml:space="preserve"> atbilstoši noteikumi.</w:t>
      </w:r>
    </w:p>
    <w:p w14:paraId="3B27E800" w14:textId="77777777" w:rsidR="009726E4" w:rsidRPr="009726E4" w:rsidRDefault="009726E4" w:rsidP="009726E4">
      <w:pPr>
        <w:pStyle w:val="BodyText"/>
        <w:tabs>
          <w:tab w:val="left" w:pos="2100"/>
        </w:tabs>
        <w:ind w:left="426"/>
        <w:jc w:val="both"/>
        <w:rPr>
          <w:rFonts w:ascii="Times New Roman" w:hAnsi="Times New Roman"/>
          <w:noProof/>
          <w:sz w:val="24"/>
        </w:rPr>
      </w:pPr>
      <w:bookmarkStart w:id="467" w:name="_bookmark236"/>
      <w:bookmarkEnd w:id="467"/>
    </w:p>
    <w:p w14:paraId="0DB90CCB" w14:textId="6C670F6B" w:rsidR="0007026B" w:rsidRPr="009726E4" w:rsidRDefault="009726E4" w:rsidP="009726E4">
      <w:pPr>
        <w:pStyle w:val="BodyText"/>
        <w:tabs>
          <w:tab w:val="left" w:pos="2100"/>
        </w:tabs>
        <w:ind w:left="426"/>
        <w:jc w:val="both"/>
        <w:rPr>
          <w:rFonts w:ascii="Times New Roman" w:eastAsia="Trebuchet MS" w:hAnsi="Times New Roman" w:cs="Trebuchet MS"/>
          <w:noProof/>
          <w:sz w:val="24"/>
          <w:szCs w:val="11"/>
        </w:rPr>
      </w:pPr>
      <w:r>
        <w:rPr>
          <w:rFonts w:ascii="Times New Roman" w:hAnsi="Times New Roman"/>
          <w:sz w:val="24"/>
        </w:rPr>
        <w:t xml:space="preserve">20.3.6. Attiecībā uz tiem </w:t>
      </w:r>
      <w:r>
        <w:rPr>
          <w:rFonts w:ascii="Times New Roman" w:hAnsi="Times New Roman"/>
          <w:i/>
          <w:sz w:val="24"/>
        </w:rPr>
        <w:t>sportistiem</w:t>
      </w:r>
      <w:r>
        <w:rPr>
          <w:rFonts w:ascii="Times New Roman" w:hAnsi="Times New Roman"/>
          <w:sz w:val="24"/>
        </w:rPr>
        <w:t xml:space="preserve">, kas nav attiecīgās starptautiskās federācijas vai tās dalībvalstu federāciju pastāvīgie biedri, noteikt prasību, ka šiem </w:t>
      </w:r>
      <w:r>
        <w:rPr>
          <w:rFonts w:ascii="Times New Roman" w:hAnsi="Times New Roman"/>
          <w:i/>
          <w:sz w:val="24"/>
        </w:rPr>
        <w:t>sportistiem</w:t>
      </w:r>
      <w:r>
        <w:rPr>
          <w:rFonts w:ascii="Times New Roman" w:hAnsi="Times New Roman"/>
          <w:sz w:val="24"/>
        </w:rPr>
        <w:t xml:space="preserve"> ir jābūt pieejamiem </w:t>
      </w:r>
      <w:r>
        <w:rPr>
          <w:rFonts w:ascii="Times New Roman" w:hAnsi="Times New Roman"/>
          <w:i/>
          <w:sz w:val="24"/>
        </w:rPr>
        <w:t>paraugu</w:t>
      </w:r>
      <w:r>
        <w:rPr>
          <w:rFonts w:ascii="Times New Roman" w:hAnsi="Times New Roman"/>
          <w:sz w:val="24"/>
        </w:rPr>
        <w:t xml:space="preserve"> vākšanai un saistībā ar starptautiskās federācijas </w:t>
      </w:r>
      <w:r>
        <w:rPr>
          <w:rFonts w:ascii="Times New Roman" w:hAnsi="Times New Roman"/>
          <w:i/>
          <w:sz w:val="24"/>
        </w:rPr>
        <w:t>Pārbaudāmo sportistu reģistru</w:t>
      </w:r>
      <w:r>
        <w:rPr>
          <w:rFonts w:ascii="Times New Roman" w:hAnsi="Times New Roman"/>
          <w:sz w:val="24"/>
        </w:rPr>
        <w:t xml:space="preserve"> jāsniedz precīza un aktuāla informācija par savu atrašanās vietu atbilstīgi starptautiskās federācijas vai attiecīgā gadījumā </w:t>
      </w:r>
      <w:r>
        <w:rPr>
          <w:rFonts w:ascii="Times New Roman" w:hAnsi="Times New Roman"/>
          <w:i/>
          <w:sz w:val="24"/>
        </w:rPr>
        <w:t>lielu sporta pasākumu rīkotājorganizācijas</w:t>
      </w:r>
      <w:r>
        <w:rPr>
          <w:rFonts w:ascii="Times New Roman" w:hAnsi="Times New Roman"/>
          <w:sz w:val="24"/>
        </w:rPr>
        <w:t xml:space="preserve"> izvirzītajiem dalības nosacījumiem.</w:t>
      </w:r>
      <w:r w:rsidRPr="009726E4">
        <w:rPr>
          <w:rStyle w:val="FootnoteReference"/>
          <w:rFonts w:ascii="Times New Roman" w:hAnsi="Times New Roman"/>
          <w:noProof/>
          <w:sz w:val="24"/>
        </w:rPr>
        <w:footnoteReference w:id="103"/>
      </w:r>
    </w:p>
    <w:p w14:paraId="5196366B" w14:textId="77777777" w:rsidR="009726E4" w:rsidRPr="009726E4" w:rsidRDefault="009726E4" w:rsidP="009726E4">
      <w:pPr>
        <w:tabs>
          <w:tab w:val="left" w:pos="2101"/>
        </w:tabs>
        <w:ind w:left="426"/>
        <w:jc w:val="both"/>
        <w:rPr>
          <w:rFonts w:ascii="Times New Roman" w:hAnsi="Times New Roman"/>
          <w:noProof/>
          <w:sz w:val="24"/>
        </w:rPr>
      </w:pPr>
    </w:p>
    <w:p w14:paraId="0F2C8172" w14:textId="5734AA14" w:rsidR="0007026B" w:rsidRPr="009726E4" w:rsidRDefault="009726E4" w:rsidP="009726E4">
      <w:pPr>
        <w:tabs>
          <w:tab w:val="left" w:pos="2101"/>
        </w:tabs>
        <w:ind w:left="426"/>
        <w:jc w:val="both"/>
        <w:rPr>
          <w:rFonts w:ascii="Times New Roman" w:eastAsia="Verdana" w:hAnsi="Times New Roman" w:cs="Verdana"/>
          <w:noProof/>
          <w:sz w:val="24"/>
          <w:szCs w:val="19"/>
        </w:rPr>
      </w:pPr>
      <w:r>
        <w:rPr>
          <w:rFonts w:ascii="Times New Roman" w:hAnsi="Times New Roman"/>
          <w:sz w:val="24"/>
        </w:rPr>
        <w:t xml:space="preserve">20.3.7. Pieprasīt, lai ikviena to dalībvalsts federācija pieņem noteikumus par to, ka visiem </w:t>
      </w:r>
      <w:r>
        <w:rPr>
          <w:rFonts w:ascii="Times New Roman" w:hAnsi="Times New Roman"/>
          <w:i/>
          <w:sz w:val="24"/>
        </w:rPr>
        <w:t>sportistiem</w:t>
      </w:r>
      <w:r>
        <w:rPr>
          <w:rFonts w:ascii="Times New Roman" w:hAnsi="Times New Roman"/>
          <w:sz w:val="24"/>
        </w:rPr>
        <w:t xml:space="preserve">, kas gatavojas valsts federācijas vai kādas tās dalīborganizācijas rīkotām </w:t>
      </w:r>
      <w:r>
        <w:rPr>
          <w:rFonts w:ascii="Times New Roman" w:hAnsi="Times New Roman"/>
          <w:i/>
          <w:sz w:val="24"/>
        </w:rPr>
        <w:t>sacensībām</w:t>
      </w:r>
      <w:r>
        <w:rPr>
          <w:rFonts w:ascii="Times New Roman" w:hAnsi="Times New Roman"/>
          <w:sz w:val="24"/>
        </w:rPr>
        <w:t xml:space="preserve"> vai pasākumam vai piedalās tajā, kā arī visiem </w:t>
      </w:r>
      <w:r>
        <w:rPr>
          <w:rFonts w:ascii="Times New Roman" w:hAnsi="Times New Roman"/>
          <w:i/>
          <w:sz w:val="24"/>
        </w:rPr>
        <w:t xml:space="preserve">sportistu </w:t>
      </w:r>
      <w:r w:rsidR="002F5F26">
        <w:rPr>
          <w:rFonts w:ascii="Times New Roman" w:hAnsi="Times New Roman"/>
          <w:i/>
          <w:sz w:val="24"/>
        </w:rPr>
        <w:t xml:space="preserve">atbalsta </w:t>
      </w:r>
      <w:r>
        <w:rPr>
          <w:rFonts w:ascii="Times New Roman" w:hAnsi="Times New Roman"/>
          <w:i/>
          <w:sz w:val="24"/>
        </w:rPr>
        <w:t>personāla</w:t>
      </w:r>
      <w:r>
        <w:rPr>
          <w:rFonts w:ascii="Times New Roman" w:hAnsi="Times New Roman"/>
          <w:sz w:val="24"/>
        </w:rPr>
        <w:t xml:space="preserve"> locekļiem, kas saistīti ar šiem </w:t>
      </w:r>
      <w:r>
        <w:rPr>
          <w:rFonts w:ascii="Times New Roman" w:hAnsi="Times New Roman"/>
          <w:i/>
          <w:sz w:val="24"/>
        </w:rPr>
        <w:t>sportistiem</w:t>
      </w:r>
      <w:r>
        <w:rPr>
          <w:rFonts w:ascii="Times New Roman" w:hAnsi="Times New Roman"/>
          <w:sz w:val="24"/>
        </w:rPr>
        <w:t xml:space="preserve">, saskaņā ar </w:t>
      </w:r>
      <w:r>
        <w:rPr>
          <w:rFonts w:ascii="Times New Roman" w:hAnsi="Times New Roman"/>
          <w:i/>
          <w:sz w:val="24"/>
        </w:rPr>
        <w:t>Kodeksu</w:t>
      </w:r>
      <w:r>
        <w:rPr>
          <w:rFonts w:ascii="Times New Roman" w:hAnsi="Times New Roman"/>
          <w:sz w:val="24"/>
        </w:rPr>
        <w:t xml:space="preserve"> jāpieņem, ka viņiem ir saistoši antidopinga noteikumi un </w:t>
      </w:r>
      <w:r>
        <w:rPr>
          <w:rFonts w:ascii="Times New Roman" w:hAnsi="Times New Roman"/>
          <w:i/>
          <w:sz w:val="24"/>
        </w:rPr>
        <w:t>antidopinga organizācijas rezultātu pārvaldības</w:t>
      </w:r>
      <w:r>
        <w:rPr>
          <w:rFonts w:ascii="Times New Roman" w:hAnsi="Times New Roman"/>
          <w:sz w:val="24"/>
        </w:rPr>
        <w:t xml:space="preserve"> pilnvaras, kas ir nosacījumi šādai dalībai </w:t>
      </w:r>
      <w:r>
        <w:rPr>
          <w:rFonts w:ascii="Times New Roman" w:hAnsi="Times New Roman"/>
          <w:i/>
          <w:sz w:val="24"/>
        </w:rPr>
        <w:t>sacensībās</w:t>
      </w:r>
      <w:r>
        <w:rPr>
          <w:rFonts w:ascii="Times New Roman" w:hAnsi="Times New Roman"/>
          <w:sz w:val="24"/>
        </w:rPr>
        <w:t>.</w:t>
      </w:r>
    </w:p>
    <w:p w14:paraId="2D87C06F" w14:textId="77777777" w:rsidR="009726E4" w:rsidRPr="009726E4" w:rsidRDefault="009726E4" w:rsidP="009726E4">
      <w:pPr>
        <w:pStyle w:val="BodyText"/>
        <w:tabs>
          <w:tab w:val="left" w:pos="2101"/>
        </w:tabs>
        <w:ind w:left="426"/>
        <w:jc w:val="both"/>
        <w:rPr>
          <w:rFonts w:ascii="Times New Roman" w:hAnsi="Times New Roman"/>
          <w:noProof/>
          <w:sz w:val="24"/>
        </w:rPr>
      </w:pPr>
    </w:p>
    <w:p w14:paraId="396EA0A5" w14:textId="4C6A0729" w:rsidR="0007026B" w:rsidRPr="009726E4" w:rsidRDefault="009726E4" w:rsidP="009726E4">
      <w:pPr>
        <w:pStyle w:val="BodyText"/>
        <w:tabs>
          <w:tab w:val="left" w:pos="2101"/>
        </w:tabs>
        <w:ind w:left="426"/>
        <w:jc w:val="both"/>
        <w:rPr>
          <w:rFonts w:ascii="Times New Roman" w:hAnsi="Times New Roman"/>
          <w:noProof/>
          <w:sz w:val="24"/>
        </w:rPr>
      </w:pPr>
      <w:r>
        <w:rPr>
          <w:rFonts w:ascii="Times New Roman" w:hAnsi="Times New Roman"/>
          <w:sz w:val="24"/>
        </w:rPr>
        <w:t xml:space="preserve">20.3.8. Pieprasīt, lai valstu federācijas savai attiecīgajai </w:t>
      </w:r>
      <w:r>
        <w:rPr>
          <w:rFonts w:ascii="Times New Roman" w:hAnsi="Times New Roman"/>
          <w:i/>
          <w:sz w:val="24"/>
        </w:rPr>
        <w:t>valsts antidopinga organizācijai</w:t>
      </w:r>
      <w:r>
        <w:rPr>
          <w:rFonts w:ascii="Times New Roman" w:hAnsi="Times New Roman"/>
          <w:sz w:val="24"/>
        </w:rPr>
        <w:t xml:space="preserve"> un starptautiskajai federācijai sniegtu visu informāciju, kas liecina par antidopinga noteikumu pārkāpumu vai var būt saistīta ar šādu pārkāpumu, un sadarbotos ikvienas atbilstīgi pilnvarotas </w:t>
      </w:r>
      <w:r>
        <w:rPr>
          <w:rFonts w:ascii="Times New Roman" w:hAnsi="Times New Roman"/>
          <w:i/>
          <w:sz w:val="24"/>
        </w:rPr>
        <w:t>antidopinga organizācijas</w:t>
      </w:r>
      <w:r>
        <w:rPr>
          <w:rFonts w:ascii="Times New Roman" w:hAnsi="Times New Roman"/>
          <w:sz w:val="24"/>
        </w:rPr>
        <w:t xml:space="preserve"> veiktā izmeklēšanā.</w:t>
      </w:r>
    </w:p>
    <w:p w14:paraId="31B68C38" w14:textId="77777777" w:rsidR="009726E4" w:rsidRPr="009726E4" w:rsidRDefault="009726E4" w:rsidP="009726E4">
      <w:pPr>
        <w:tabs>
          <w:tab w:val="left" w:pos="2101"/>
        </w:tabs>
        <w:ind w:left="426"/>
        <w:jc w:val="both"/>
        <w:rPr>
          <w:rFonts w:ascii="Times New Roman" w:hAnsi="Times New Roman"/>
          <w:noProof/>
          <w:sz w:val="24"/>
        </w:rPr>
      </w:pPr>
    </w:p>
    <w:p w14:paraId="6415B68D" w14:textId="2D7C1DEC" w:rsidR="0007026B" w:rsidRPr="009726E4" w:rsidRDefault="009726E4" w:rsidP="009726E4">
      <w:pPr>
        <w:tabs>
          <w:tab w:val="left" w:pos="2101"/>
        </w:tabs>
        <w:ind w:left="426"/>
        <w:jc w:val="both"/>
        <w:rPr>
          <w:rFonts w:ascii="Times New Roman" w:eastAsia="Verdana" w:hAnsi="Times New Roman" w:cs="Verdana"/>
          <w:noProof/>
          <w:sz w:val="24"/>
          <w:szCs w:val="19"/>
        </w:rPr>
      </w:pPr>
      <w:r>
        <w:rPr>
          <w:rFonts w:ascii="Times New Roman" w:hAnsi="Times New Roman"/>
          <w:sz w:val="24"/>
        </w:rPr>
        <w:t xml:space="preserve">20.3.9. Veikt attiecīgus pasākumus a) saskaņā ar </w:t>
      </w:r>
      <w:r>
        <w:rPr>
          <w:rFonts w:ascii="Times New Roman" w:hAnsi="Times New Roman"/>
          <w:i/>
          <w:sz w:val="24"/>
        </w:rPr>
        <w:t>Kodeksa</w:t>
      </w:r>
      <w:r>
        <w:rPr>
          <w:rFonts w:ascii="Times New Roman" w:hAnsi="Times New Roman"/>
          <w:sz w:val="24"/>
        </w:rPr>
        <w:t xml:space="preserve"> </w:t>
      </w:r>
      <w:r>
        <w:rPr>
          <w:rFonts w:ascii="Times New Roman" w:hAnsi="Times New Roman"/>
          <w:sz w:val="24"/>
          <w:u w:color="4754A4"/>
        </w:rPr>
        <w:t>24. panta 1. punktu</w:t>
      </w:r>
      <w:r>
        <w:rPr>
          <w:rFonts w:ascii="Times New Roman" w:hAnsi="Times New Roman"/>
          <w:sz w:val="24"/>
        </w:rPr>
        <w:t xml:space="preserve"> un </w:t>
      </w:r>
      <w:r>
        <w:rPr>
          <w:rFonts w:ascii="Times New Roman" w:hAnsi="Times New Roman"/>
          <w:i/>
          <w:sz w:val="24"/>
        </w:rPr>
        <w:t>Parakstītāju starptautisko Kodeksa</w:t>
      </w:r>
      <w:r>
        <w:rPr>
          <w:rFonts w:ascii="Times New Roman" w:hAnsi="Times New Roman"/>
          <w:sz w:val="24"/>
        </w:rPr>
        <w:t xml:space="preserve"> ievērošanas </w:t>
      </w:r>
      <w:r>
        <w:rPr>
          <w:rFonts w:ascii="Times New Roman" w:hAnsi="Times New Roman"/>
          <w:i/>
          <w:sz w:val="24"/>
        </w:rPr>
        <w:t>standartu</w:t>
      </w:r>
      <w:r>
        <w:rPr>
          <w:rFonts w:ascii="Times New Roman" w:hAnsi="Times New Roman"/>
          <w:sz w:val="24"/>
        </w:rPr>
        <w:t xml:space="preserve">, lai mazinātu </w:t>
      </w:r>
      <w:r>
        <w:rPr>
          <w:rFonts w:ascii="Times New Roman" w:hAnsi="Times New Roman"/>
          <w:i/>
          <w:sz w:val="24"/>
        </w:rPr>
        <w:t>parakstītāju</w:t>
      </w:r>
      <w:r>
        <w:rPr>
          <w:rFonts w:ascii="Times New Roman" w:hAnsi="Times New Roman"/>
          <w:sz w:val="24"/>
        </w:rPr>
        <w:t xml:space="preserve"> motivāciju neievērot </w:t>
      </w:r>
      <w:r>
        <w:rPr>
          <w:rFonts w:ascii="Times New Roman" w:hAnsi="Times New Roman"/>
          <w:i/>
          <w:sz w:val="24"/>
        </w:rPr>
        <w:t>Kodeksu</w:t>
      </w:r>
      <w:r>
        <w:rPr>
          <w:rFonts w:ascii="Times New Roman" w:hAnsi="Times New Roman"/>
          <w:sz w:val="24"/>
        </w:rPr>
        <w:t xml:space="preserve"> un </w:t>
      </w:r>
      <w:r>
        <w:rPr>
          <w:rFonts w:ascii="Times New Roman" w:hAnsi="Times New Roman"/>
          <w:i/>
          <w:sz w:val="24"/>
        </w:rPr>
        <w:t>starptautiskos standartus</w:t>
      </w:r>
      <w:r>
        <w:rPr>
          <w:rFonts w:ascii="Times New Roman" w:hAnsi="Times New Roman"/>
          <w:sz w:val="24"/>
        </w:rPr>
        <w:t xml:space="preserve">, un b) saskaņā ar </w:t>
      </w:r>
      <w:r>
        <w:rPr>
          <w:rFonts w:ascii="Times New Roman" w:hAnsi="Times New Roman"/>
          <w:sz w:val="24"/>
          <w:u w:color="4754A4"/>
        </w:rPr>
        <w:t>12. pantu</w:t>
      </w:r>
      <w:r>
        <w:rPr>
          <w:rFonts w:ascii="Times New Roman" w:hAnsi="Times New Roman"/>
          <w:sz w:val="24"/>
        </w:rPr>
        <w:t xml:space="preserve">, lai mazinātu jebkuras citas to piekritībā esošas sporta iestādes motivāciju neievērot </w:t>
      </w:r>
      <w:r>
        <w:rPr>
          <w:rFonts w:ascii="Times New Roman" w:hAnsi="Times New Roman"/>
          <w:i/>
          <w:sz w:val="24"/>
        </w:rPr>
        <w:t>Kodeksu</w:t>
      </w:r>
      <w:r>
        <w:rPr>
          <w:rFonts w:ascii="Times New Roman" w:hAnsi="Times New Roman"/>
          <w:sz w:val="24"/>
        </w:rPr>
        <w:t xml:space="preserve"> </w:t>
      </w:r>
      <w:r>
        <w:rPr>
          <w:rFonts w:ascii="Times New Roman" w:hAnsi="Times New Roman"/>
          <w:sz w:val="24"/>
        </w:rPr>
        <w:lastRenderedPageBreak/>
        <w:t xml:space="preserve">un </w:t>
      </w:r>
      <w:r>
        <w:rPr>
          <w:rFonts w:ascii="Times New Roman" w:hAnsi="Times New Roman"/>
          <w:i/>
          <w:sz w:val="24"/>
        </w:rPr>
        <w:t>starptautiskos standartus</w:t>
      </w:r>
      <w:r>
        <w:rPr>
          <w:rFonts w:ascii="Times New Roman" w:hAnsi="Times New Roman"/>
          <w:sz w:val="24"/>
        </w:rPr>
        <w:t>.</w:t>
      </w:r>
    </w:p>
    <w:p w14:paraId="13324663" w14:textId="77777777" w:rsidR="0007026B" w:rsidRPr="009726E4" w:rsidRDefault="0007026B" w:rsidP="009726E4">
      <w:pPr>
        <w:ind w:left="426"/>
        <w:jc w:val="both"/>
        <w:rPr>
          <w:rFonts w:ascii="Times New Roman" w:eastAsia="Calibri" w:hAnsi="Times New Roman" w:cs="Calibri"/>
          <w:i/>
          <w:noProof/>
          <w:sz w:val="24"/>
          <w:szCs w:val="20"/>
        </w:rPr>
      </w:pPr>
    </w:p>
    <w:p w14:paraId="0AC2F32C" w14:textId="46A5258C" w:rsidR="0007026B" w:rsidRPr="009726E4" w:rsidRDefault="009726E4" w:rsidP="009726E4">
      <w:pPr>
        <w:tabs>
          <w:tab w:val="left" w:pos="2281"/>
        </w:tabs>
        <w:ind w:left="426"/>
        <w:jc w:val="both"/>
        <w:rPr>
          <w:rFonts w:ascii="Times New Roman" w:eastAsia="Verdana" w:hAnsi="Times New Roman" w:cs="Verdana"/>
          <w:noProof/>
          <w:sz w:val="24"/>
          <w:szCs w:val="19"/>
        </w:rPr>
      </w:pPr>
      <w:r>
        <w:rPr>
          <w:rFonts w:ascii="Times New Roman" w:hAnsi="Times New Roman"/>
          <w:sz w:val="24"/>
        </w:rPr>
        <w:t xml:space="preserve">20.3.10. Pilnvarot un veicināt </w:t>
      </w:r>
      <w:r>
        <w:rPr>
          <w:rFonts w:ascii="Times New Roman" w:hAnsi="Times New Roman"/>
          <w:i/>
          <w:sz w:val="24"/>
        </w:rPr>
        <w:t>neatkarīgo novērotāju programmu</w:t>
      </w:r>
      <w:r>
        <w:rPr>
          <w:rFonts w:ascii="Times New Roman" w:hAnsi="Times New Roman"/>
          <w:sz w:val="24"/>
        </w:rPr>
        <w:t xml:space="preserve"> ieviešanu </w:t>
      </w:r>
      <w:r>
        <w:rPr>
          <w:rFonts w:ascii="Times New Roman" w:hAnsi="Times New Roman"/>
          <w:i/>
          <w:sz w:val="24"/>
        </w:rPr>
        <w:t>starptautiskos sporta pasākumos</w:t>
      </w:r>
      <w:r>
        <w:rPr>
          <w:rFonts w:ascii="Times New Roman" w:hAnsi="Times New Roman"/>
          <w:sz w:val="24"/>
        </w:rPr>
        <w:t>.</w:t>
      </w:r>
    </w:p>
    <w:p w14:paraId="344B015D" w14:textId="77777777" w:rsidR="009726E4" w:rsidRPr="009726E4" w:rsidRDefault="009726E4" w:rsidP="009726E4">
      <w:pPr>
        <w:pStyle w:val="BodyText"/>
        <w:tabs>
          <w:tab w:val="left" w:pos="2281"/>
        </w:tabs>
        <w:ind w:left="426"/>
        <w:jc w:val="both"/>
        <w:rPr>
          <w:rFonts w:ascii="Times New Roman" w:hAnsi="Times New Roman"/>
          <w:noProof/>
          <w:sz w:val="24"/>
        </w:rPr>
      </w:pPr>
    </w:p>
    <w:p w14:paraId="73F7A317" w14:textId="708E2B1D" w:rsidR="0007026B" w:rsidRPr="009726E4" w:rsidRDefault="009726E4" w:rsidP="009726E4">
      <w:pPr>
        <w:pStyle w:val="BodyText"/>
        <w:tabs>
          <w:tab w:val="left" w:pos="2281"/>
        </w:tabs>
        <w:ind w:left="426"/>
        <w:jc w:val="both"/>
        <w:rPr>
          <w:rFonts w:ascii="Times New Roman" w:hAnsi="Times New Roman"/>
          <w:noProof/>
          <w:sz w:val="24"/>
        </w:rPr>
      </w:pPr>
      <w:r>
        <w:rPr>
          <w:rFonts w:ascii="Times New Roman" w:hAnsi="Times New Roman"/>
          <w:sz w:val="24"/>
        </w:rPr>
        <w:t xml:space="preserve">20.3.11. Daļēji vai pilnībā apturēt finansējumu tām savām dalībfederācijām vai atzītajām valstu federācijām, kas neievēro </w:t>
      </w:r>
      <w:r>
        <w:rPr>
          <w:rFonts w:ascii="Times New Roman" w:hAnsi="Times New Roman"/>
          <w:i/>
          <w:sz w:val="24"/>
        </w:rPr>
        <w:t>Kodeksu</w:t>
      </w:r>
      <w:r>
        <w:rPr>
          <w:rFonts w:ascii="Times New Roman" w:hAnsi="Times New Roman"/>
          <w:sz w:val="24"/>
        </w:rPr>
        <w:t xml:space="preserve"> un/vai </w:t>
      </w:r>
      <w:r>
        <w:rPr>
          <w:rFonts w:ascii="Times New Roman" w:hAnsi="Times New Roman"/>
          <w:i/>
          <w:sz w:val="24"/>
        </w:rPr>
        <w:t>starptautiskos standartus</w:t>
      </w:r>
      <w:r>
        <w:rPr>
          <w:rFonts w:ascii="Times New Roman" w:hAnsi="Times New Roman"/>
          <w:sz w:val="24"/>
        </w:rPr>
        <w:t>.</w:t>
      </w:r>
    </w:p>
    <w:p w14:paraId="63BA1CEF" w14:textId="77777777" w:rsidR="009726E4" w:rsidRPr="009726E4" w:rsidRDefault="009726E4" w:rsidP="009726E4">
      <w:pPr>
        <w:tabs>
          <w:tab w:val="left" w:pos="2281"/>
        </w:tabs>
        <w:ind w:left="426"/>
        <w:jc w:val="both"/>
        <w:rPr>
          <w:rFonts w:ascii="Times New Roman" w:hAnsi="Times New Roman"/>
          <w:noProof/>
          <w:sz w:val="24"/>
        </w:rPr>
      </w:pPr>
    </w:p>
    <w:p w14:paraId="7E38ADD3" w14:textId="35C2B613" w:rsidR="0007026B" w:rsidRPr="009726E4" w:rsidRDefault="009726E4" w:rsidP="009726E4">
      <w:pPr>
        <w:tabs>
          <w:tab w:val="left" w:pos="2281"/>
        </w:tabs>
        <w:ind w:left="426"/>
        <w:jc w:val="both"/>
        <w:rPr>
          <w:rFonts w:ascii="Times New Roman" w:eastAsia="Verdana" w:hAnsi="Times New Roman" w:cs="Verdana"/>
          <w:noProof/>
          <w:sz w:val="24"/>
          <w:szCs w:val="19"/>
        </w:rPr>
      </w:pPr>
      <w:r>
        <w:rPr>
          <w:rFonts w:ascii="Times New Roman" w:hAnsi="Times New Roman"/>
          <w:sz w:val="24"/>
        </w:rPr>
        <w:t xml:space="preserve">20.3.12. Rūpīgi izmeklēt visus iespējamos antidopinga noteikumu pārkāpumus savā piekritībā, tostarp to, vai </w:t>
      </w:r>
      <w:r>
        <w:rPr>
          <w:rFonts w:ascii="Times New Roman" w:hAnsi="Times New Roman"/>
          <w:i/>
          <w:sz w:val="24"/>
        </w:rPr>
        <w:t xml:space="preserve">sportistu </w:t>
      </w:r>
      <w:r w:rsidR="002F5F26">
        <w:rPr>
          <w:rFonts w:ascii="Times New Roman" w:hAnsi="Times New Roman"/>
          <w:i/>
          <w:sz w:val="24"/>
        </w:rPr>
        <w:t xml:space="preserve">atbalsta </w:t>
      </w:r>
      <w:r>
        <w:rPr>
          <w:rFonts w:ascii="Times New Roman" w:hAnsi="Times New Roman"/>
          <w:i/>
          <w:sz w:val="24"/>
        </w:rPr>
        <w:t>personāls</w:t>
      </w:r>
      <w:r>
        <w:rPr>
          <w:rFonts w:ascii="Times New Roman" w:hAnsi="Times New Roman"/>
          <w:sz w:val="24"/>
        </w:rPr>
        <w:t xml:space="preserve"> vai citas </w:t>
      </w:r>
      <w:r>
        <w:rPr>
          <w:rFonts w:ascii="Times New Roman" w:hAnsi="Times New Roman"/>
          <w:i/>
          <w:sz w:val="24"/>
        </w:rPr>
        <w:t>personas</w:t>
      </w:r>
      <w:r>
        <w:rPr>
          <w:rFonts w:ascii="Times New Roman" w:hAnsi="Times New Roman"/>
          <w:sz w:val="24"/>
        </w:rPr>
        <w:t xml:space="preserve"> varētu būt saistītas ar katru no dopinga lietošanas gadījumiem, lai nodrošinātu pienācīgu </w:t>
      </w:r>
      <w:r>
        <w:rPr>
          <w:rFonts w:ascii="Times New Roman" w:hAnsi="Times New Roman"/>
          <w:i/>
          <w:sz w:val="24"/>
        </w:rPr>
        <w:t>seku</w:t>
      </w:r>
      <w:r>
        <w:rPr>
          <w:rFonts w:ascii="Times New Roman" w:hAnsi="Times New Roman"/>
          <w:sz w:val="24"/>
        </w:rPr>
        <w:t xml:space="preserve"> izpildi, un veikt automātisku izmeklēšanu attiecībā uz </w:t>
      </w:r>
      <w:r>
        <w:rPr>
          <w:rFonts w:ascii="Times New Roman" w:hAnsi="Times New Roman"/>
          <w:i/>
          <w:sz w:val="24"/>
        </w:rPr>
        <w:t xml:space="preserve">sportistu </w:t>
      </w:r>
      <w:r w:rsidR="002F5F26">
        <w:rPr>
          <w:rFonts w:ascii="Times New Roman" w:hAnsi="Times New Roman"/>
          <w:i/>
          <w:sz w:val="24"/>
        </w:rPr>
        <w:t xml:space="preserve">atbalsta </w:t>
      </w:r>
      <w:r>
        <w:rPr>
          <w:rFonts w:ascii="Times New Roman" w:hAnsi="Times New Roman"/>
          <w:i/>
          <w:sz w:val="24"/>
        </w:rPr>
        <w:t>personālu</w:t>
      </w:r>
      <w:r>
        <w:rPr>
          <w:rFonts w:ascii="Times New Roman" w:hAnsi="Times New Roman"/>
          <w:sz w:val="24"/>
        </w:rPr>
        <w:t xml:space="preserve"> gadījumos, kuros ir vai nu piedalījusies kāda </w:t>
      </w:r>
      <w:r>
        <w:rPr>
          <w:rFonts w:ascii="Times New Roman" w:hAnsi="Times New Roman"/>
          <w:i/>
          <w:sz w:val="24"/>
        </w:rPr>
        <w:t>aizsargājamā persona</w:t>
      </w:r>
      <w:r>
        <w:rPr>
          <w:rFonts w:ascii="Times New Roman" w:hAnsi="Times New Roman"/>
          <w:sz w:val="24"/>
        </w:rPr>
        <w:t xml:space="preserve">, vai arī </w:t>
      </w:r>
      <w:r>
        <w:rPr>
          <w:rFonts w:ascii="Times New Roman" w:hAnsi="Times New Roman"/>
          <w:i/>
          <w:sz w:val="24"/>
        </w:rPr>
        <w:t xml:space="preserve">sportistu </w:t>
      </w:r>
      <w:r w:rsidR="002F5F26">
        <w:rPr>
          <w:rFonts w:ascii="Times New Roman" w:hAnsi="Times New Roman"/>
          <w:i/>
          <w:sz w:val="24"/>
        </w:rPr>
        <w:t xml:space="preserve">atbalsta </w:t>
      </w:r>
      <w:r>
        <w:rPr>
          <w:rFonts w:ascii="Times New Roman" w:hAnsi="Times New Roman"/>
          <w:i/>
          <w:sz w:val="24"/>
        </w:rPr>
        <w:t>personāla</w:t>
      </w:r>
      <w:r>
        <w:rPr>
          <w:rFonts w:ascii="Times New Roman" w:hAnsi="Times New Roman"/>
          <w:sz w:val="24"/>
        </w:rPr>
        <w:t xml:space="preserve"> loceklis, kas savu atbalstu sniedzis vairāk nekā vienam </w:t>
      </w:r>
      <w:r>
        <w:rPr>
          <w:rFonts w:ascii="Times New Roman" w:hAnsi="Times New Roman"/>
          <w:i/>
          <w:sz w:val="24"/>
        </w:rPr>
        <w:t>sportistam</w:t>
      </w:r>
      <w:r>
        <w:rPr>
          <w:rFonts w:ascii="Times New Roman" w:hAnsi="Times New Roman"/>
          <w:sz w:val="24"/>
        </w:rPr>
        <w:t>, kurš atzīts par vainīgu antidopinga noteikuma pārkāpumā.</w:t>
      </w:r>
    </w:p>
    <w:p w14:paraId="65866FFD" w14:textId="77777777" w:rsidR="009726E4" w:rsidRPr="009726E4" w:rsidRDefault="009726E4" w:rsidP="009726E4">
      <w:pPr>
        <w:tabs>
          <w:tab w:val="left" w:pos="2281"/>
        </w:tabs>
        <w:ind w:left="426"/>
        <w:jc w:val="both"/>
        <w:rPr>
          <w:rFonts w:ascii="Times New Roman" w:hAnsi="Times New Roman"/>
          <w:noProof/>
          <w:sz w:val="24"/>
        </w:rPr>
      </w:pPr>
    </w:p>
    <w:p w14:paraId="5F717D3F" w14:textId="614AC634" w:rsidR="0007026B" w:rsidRPr="009726E4" w:rsidRDefault="009726E4" w:rsidP="009726E4">
      <w:pPr>
        <w:tabs>
          <w:tab w:val="left" w:pos="2281"/>
        </w:tabs>
        <w:ind w:left="426"/>
        <w:jc w:val="both"/>
        <w:rPr>
          <w:rFonts w:ascii="Times New Roman" w:eastAsia="Verdana" w:hAnsi="Times New Roman" w:cs="Verdana"/>
          <w:noProof/>
          <w:sz w:val="24"/>
          <w:szCs w:val="19"/>
        </w:rPr>
      </w:pPr>
      <w:r>
        <w:rPr>
          <w:rFonts w:ascii="Times New Roman" w:hAnsi="Times New Roman"/>
          <w:sz w:val="24"/>
        </w:rPr>
        <w:t xml:space="preserve">20.3.13. Plānot, īstenot, izvērtēt un veicināt </w:t>
      </w:r>
      <w:r>
        <w:rPr>
          <w:rFonts w:ascii="Times New Roman" w:hAnsi="Times New Roman"/>
          <w:i/>
          <w:sz w:val="24"/>
        </w:rPr>
        <w:t>izglītību</w:t>
      </w:r>
      <w:r>
        <w:rPr>
          <w:rFonts w:ascii="Times New Roman" w:hAnsi="Times New Roman"/>
          <w:sz w:val="24"/>
        </w:rPr>
        <w:t xml:space="preserve"> dopinga apkarošanas jomā atbilstoši </w:t>
      </w:r>
      <w:r>
        <w:rPr>
          <w:rFonts w:ascii="Times New Roman" w:hAnsi="Times New Roman"/>
          <w:i/>
          <w:sz w:val="24"/>
        </w:rPr>
        <w:t>Izglītības starptautiskā standarta</w:t>
      </w:r>
      <w:r>
        <w:rPr>
          <w:rFonts w:ascii="Times New Roman" w:hAnsi="Times New Roman"/>
          <w:sz w:val="24"/>
        </w:rPr>
        <w:t xml:space="preserve"> prasībām, tostarp pieprasīt, lai valstu federācijas, koordinējot savus pasākumus ar attiecīgo </w:t>
      </w:r>
      <w:r>
        <w:rPr>
          <w:rFonts w:ascii="Times New Roman" w:hAnsi="Times New Roman"/>
          <w:i/>
          <w:sz w:val="24"/>
        </w:rPr>
        <w:t>valsts antidopinga organizāciju</w:t>
      </w:r>
      <w:r>
        <w:rPr>
          <w:rFonts w:ascii="Times New Roman" w:hAnsi="Times New Roman"/>
          <w:sz w:val="24"/>
        </w:rPr>
        <w:t xml:space="preserve">, nodrošina </w:t>
      </w:r>
      <w:r>
        <w:rPr>
          <w:rFonts w:ascii="Times New Roman" w:hAnsi="Times New Roman"/>
          <w:i/>
          <w:sz w:val="24"/>
        </w:rPr>
        <w:t>izglītību</w:t>
      </w:r>
      <w:r>
        <w:rPr>
          <w:rFonts w:ascii="Times New Roman" w:hAnsi="Times New Roman"/>
          <w:sz w:val="24"/>
        </w:rPr>
        <w:t xml:space="preserve"> dopinga apkarošanas jomā.</w:t>
      </w:r>
    </w:p>
    <w:p w14:paraId="7C05057E" w14:textId="77777777" w:rsidR="009726E4" w:rsidRPr="009726E4" w:rsidRDefault="009726E4" w:rsidP="009726E4">
      <w:pPr>
        <w:tabs>
          <w:tab w:val="left" w:pos="2281"/>
        </w:tabs>
        <w:ind w:left="426"/>
        <w:jc w:val="both"/>
        <w:rPr>
          <w:rFonts w:ascii="Times New Roman" w:hAnsi="Times New Roman"/>
          <w:noProof/>
          <w:sz w:val="24"/>
        </w:rPr>
      </w:pPr>
      <w:bookmarkStart w:id="468" w:name="_bookmark237"/>
      <w:bookmarkEnd w:id="468"/>
    </w:p>
    <w:p w14:paraId="1FDED4FF" w14:textId="4423C5B0" w:rsidR="0007026B" w:rsidRPr="009726E4" w:rsidRDefault="009726E4" w:rsidP="009726E4">
      <w:pPr>
        <w:tabs>
          <w:tab w:val="left" w:pos="2281"/>
        </w:tabs>
        <w:ind w:left="426"/>
        <w:jc w:val="both"/>
        <w:rPr>
          <w:rFonts w:ascii="Times New Roman" w:eastAsia="Verdana" w:hAnsi="Times New Roman" w:cs="Verdana"/>
          <w:noProof/>
          <w:sz w:val="24"/>
          <w:szCs w:val="19"/>
        </w:rPr>
      </w:pPr>
      <w:r>
        <w:rPr>
          <w:rFonts w:ascii="Times New Roman" w:hAnsi="Times New Roman"/>
          <w:sz w:val="24"/>
        </w:rPr>
        <w:t xml:space="preserve">20.3.14. Pieņemt pasaules čempionātu un citu </w:t>
      </w:r>
      <w:r>
        <w:rPr>
          <w:rFonts w:ascii="Times New Roman" w:hAnsi="Times New Roman"/>
          <w:i/>
          <w:sz w:val="24"/>
        </w:rPr>
        <w:t>starptautisku sporta pasākumu</w:t>
      </w:r>
      <w:r>
        <w:rPr>
          <w:rFonts w:ascii="Times New Roman" w:hAnsi="Times New Roman"/>
          <w:sz w:val="24"/>
        </w:rPr>
        <w:t xml:space="preserve"> rīkošanas piedāvājumus tikai no tām valstīm, kurās valdība ir ratificējusi, pieņēmusi vai apstiprinājusi </w:t>
      </w:r>
      <w:r>
        <w:rPr>
          <w:rFonts w:ascii="Times New Roman" w:hAnsi="Times New Roman"/>
          <w:i/>
          <w:sz w:val="24"/>
        </w:rPr>
        <w:t>UNESCO konvenciju</w:t>
      </w:r>
      <w:r>
        <w:rPr>
          <w:rFonts w:ascii="Times New Roman" w:hAnsi="Times New Roman"/>
          <w:sz w:val="24"/>
        </w:rPr>
        <w:t xml:space="preserve"> vai pievienojusies tai, un (ja to paredz </w:t>
      </w:r>
      <w:r>
        <w:rPr>
          <w:rFonts w:ascii="Times New Roman" w:hAnsi="Times New Roman"/>
          <w:sz w:val="24"/>
          <w:u w:color="4754A4"/>
        </w:rPr>
        <w:t>24. panta 1. punkta 9. apakšpunkta</w:t>
      </w:r>
      <w:r>
        <w:rPr>
          <w:rFonts w:ascii="Times New Roman" w:hAnsi="Times New Roman"/>
          <w:sz w:val="24"/>
        </w:rPr>
        <w:t xml:space="preserve"> prasības) nepieņemt </w:t>
      </w:r>
      <w:r>
        <w:rPr>
          <w:rFonts w:ascii="Times New Roman" w:hAnsi="Times New Roman"/>
          <w:i/>
          <w:sz w:val="24"/>
        </w:rPr>
        <w:t>sporta pasākumu</w:t>
      </w:r>
      <w:r>
        <w:rPr>
          <w:rFonts w:ascii="Times New Roman" w:hAnsi="Times New Roman"/>
          <w:sz w:val="24"/>
        </w:rPr>
        <w:t xml:space="preserve"> rīkošanas piedāvājumus no valstīm, kurās </w:t>
      </w:r>
      <w:r>
        <w:rPr>
          <w:rFonts w:ascii="Times New Roman" w:hAnsi="Times New Roman"/>
          <w:i/>
          <w:sz w:val="24"/>
        </w:rPr>
        <w:t>valsts olimpiskā komiteja</w:t>
      </w:r>
      <w:r>
        <w:rPr>
          <w:rFonts w:ascii="Times New Roman" w:hAnsi="Times New Roman"/>
          <w:sz w:val="24"/>
        </w:rPr>
        <w:t xml:space="preserve">, valsts paraolimpiskā komiteja un/vai </w:t>
      </w:r>
      <w:r>
        <w:rPr>
          <w:rFonts w:ascii="Times New Roman" w:hAnsi="Times New Roman"/>
          <w:i/>
          <w:sz w:val="24"/>
        </w:rPr>
        <w:t>valsts antidopinga organizācija</w:t>
      </w:r>
      <w:r>
        <w:rPr>
          <w:rFonts w:ascii="Times New Roman" w:hAnsi="Times New Roman"/>
          <w:sz w:val="24"/>
        </w:rPr>
        <w:t xml:space="preserve"> neievēro </w:t>
      </w:r>
      <w:r>
        <w:rPr>
          <w:rFonts w:ascii="Times New Roman" w:hAnsi="Times New Roman"/>
          <w:i/>
          <w:sz w:val="24"/>
        </w:rPr>
        <w:t>Kodeksu</w:t>
      </w:r>
      <w:r>
        <w:rPr>
          <w:rFonts w:ascii="Times New Roman" w:hAnsi="Times New Roman"/>
          <w:sz w:val="24"/>
        </w:rPr>
        <w:t xml:space="preserve"> vai </w:t>
      </w:r>
      <w:r>
        <w:rPr>
          <w:rFonts w:ascii="Times New Roman" w:hAnsi="Times New Roman"/>
          <w:i/>
          <w:sz w:val="24"/>
        </w:rPr>
        <w:t>starptautiskos standartus</w:t>
      </w:r>
      <w:r>
        <w:rPr>
          <w:rFonts w:ascii="Times New Roman" w:hAnsi="Times New Roman"/>
          <w:sz w:val="24"/>
        </w:rPr>
        <w:t>.</w:t>
      </w:r>
    </w:p>
    <w:p w14:paraId="3F7E5DCB" w14:textId="77777777" w:rsidR="009726E4" w:rsidRPr="009726E4" w:rsidRDefault="009726E4" w:rsidP="009726E4">
      <w:pPr>
        <w:tabs>
          <w:tab w:val="left" w:pos="2281"/>
        </w:tabs>
        <w:ind w:left="426"/>
        <w:jc w:val="both"/>
        <w:rPr>
          <w:rFonts w:ascii="Times New Roman" w:hAnsi="Times New Roman"/>
          <w:noProof/>
          <w:sz w:val="24"/>
        </w:rPr>
      </w:pPr>
    </w:p>
    <w:p w14:paraId="429DFED2" w14:textId="1A4B753C" w:rsidR="0007026B" w:rsidRPr="009726E4" w:rsidRDefault="009726E4" w:rsidP="009726E4">
      <w:pPr>
        <w:tabs>
          <w:tab w:val="left" w:pos="2281"/>
        </w:tabs>
        <w:ind w:left="426"/>
        <w:jc w:val="both"/>
        <w:rPr>
          <w:rFonts w:ascii="Times New Roman" w:eastAsia="Verdana" w:hAnsi="Times New Roman" w:cs="Verdana"/>
          <w:noProof/>
          <w:sz w:val="24"/>
          <w:szCs w:val="19"/>
        </w:rPr>
      </w:pPr>
      <w:r>
        <w:rPr>
          <w:rFonts w:ascii="Times New Roman" w:hAnsi="Times New Roman"/>
          <w:sz w:val="24"/>
        </w:rPr>
        <w:t xml:space="preserve">20.3.15. Sadarboties ar attiecīgajām valsts organizācijām un aģentūrām, kā arī ar citām </w:t>
      </w:r>
      <w:r>
        <w:rPr>
          <w:rFonts w:ascii="Times New Roman" w:hAnsi="Times New Roman"/>
          <w:i/>
          <w:sz w:val="24"/>
        </w:rPr>
        <w:t>antidopinga organizācijām</w:t>
      </w:r>
      <w:r>
        <w:rPr>
          <w:rFonts w:ascii="Times New Roman" w:hAnsi="Times New Roman"/>
          <w:sz w:val="24"/>
        </w:rPr>
        <w:t>.</w:t>
      </w:r>
    </w:p>
    <w:p w14:paraId="26F9C2F0" w14:textId="77777777" w:rsidR="0007026B" w:rsidRPr="009726E4" w:rsidRDefault="0007026B" w:rsidP="009726E4">
      <w:pPr>
        <w:ind w:left="426"/>
        <w:jc w:val="both"/>
        <w:rPr>
          <w:rFonts w:ascii="Times New Roman" w:eastAsia="Calibri" w:hAnsi="Times New Roman" w:cs="Calibri"/>
          <w:i/>
          <w:noProof/>
          <w:sz w:val="24"/>
          <w:szCs w:val="28"/>
        </w:rPr>
      </w:pPr>
    </w:p>
    <w:p w14:paraId="56B82603" w14:textId="59063ED9" w:rsidR="0007026B" w:rsidRPr="009726E4" w:rsidRDefault="009726E4" w:rsidP="009726E4">
      <w:pPr>
        <w:pStyle w:val="BodyText"/>
        <w:tabs>
          <w:tab w:val="left" w:pos="2101"/>
        </w:tabs>
        <w:ind w:left="426"/>
        <w:jc w:val="both"/>
        <w:rPr>
          <w:rFonts w:ascii="Times New Roman" w:hAnsi="Times New Roman"/>
          <w:noProof/>
          <w:sz w:val="24"/>
        </w:rPr>
      </w:pPr>
      <w:r>
        <w:rPr>
          <w:rFonts w:ascii="Times New Roman" w:hAnsi="Times New Roman"/>
          <w:sz w:val="24"/>
        </w:rPr>
        <w:t xml:space="preserve">20.3.16. Pilnīgi sadarboties ar </w:t>
      </w:r>
      <w:r>
        <w:rPr>
          <w:rFonts w:ascii="Times New Roman" w:hAnsi="Times New Roman"/>
          <w:i/>
          <w:sz w:val="24"/>
        </w:rPr>
        <w:t>WADA</w:t>
      </w:r>
      <w:r>
        <w:rPr>
          <w:rFonts w:ascii="Times New Roman" w:hAnsi="Times New Roman"/>
          <w:sz w:val="24"/>
        </w:rPr>
        <w:t xml:space="preserve"> saistībā ar izmeklēšanām, ko tā veic saskaņā ar </w:t>
      </w:r>
      <w:r>
        <w:rPr>
          <w:rFonts w:ascii="Times New Roman" w:hAnsi="Times New Roman"/>
          <w:sz w:val="24"/>
          <w:u w:color="4754A4"/>
        </w:rPr>
        <w:t>20. panta 7. punkta 14. apakšpunktu</w:t>
      </w:r>
      <w:r>
        <w:rPr>
          <w:rFonts w:ascii="Times New Roman" w:hAnsi="Times New Roman"/>
          <w:sz w:val="24"/>
        </w:rPr>
        <w:t>.</w:t>
      </w:r>
    </w:p>
    <w:p w14:paraId="50252D5C" w14:textId="77777777" w:rsidR="009726E4" w:rsidRPr="009726E4" w:rsidRDefault="009726E4" w:rsidP="009726E4">
      <w:pPr>
        <w:tabs>
          <w:tab w:val="left" w:pos="2101"/>
        </w:tabs>
        <w:ind w:left="426"/>
        <w:jc w:val="both"/>
        <w:rPr>
          <w:rFonts w:ascii="Times New Roman" w:eastAsia="Verdana" w:hAnsi="Times New Roman" w:cs="Verdana"/>
          <w:noProof/>
          <w:sz w:val="24"/>
          <w:szCs w:val="19"/>
        </w:rPr>
      </w:pPr>
    </w:p>
    <w:p w14:paraId="71971D19" w14:textId="13DF0819" w:rsidR="0007026B" w:rsidRPr="009726E4" w:rsidRDefault="009726E4" w:rsidP="009726E4">
      <w:pPr>
        <w:tabs>
          <w:tab w:val="left" w:pos="2101"/>
        </w:tabs>
        <w:ind w:left="426"/>
        <w:jc w:val="both"/>
        <w:rPr>
          <w:rFonts w:ascii="Times New Roman" w:eastAsia="Verdana" w:hAnsi="Times New Roman" w:cs="Verdana"/>
          <w:noProof/>
          <w:sz w:val="24"/>
          <w:szCs w:val="19"/>
        </w:rPr>
      </w:pPr>
      <w:r>
        <w:rPr>
          <w:rFonts w:ascii="Times New Roman" w:hAnsi="Times New Roman"/>
          <w:sz w:val="24"/>
        </w:rPr>
        <w:t xml:space="preserve">20.3.17. Ieviest disciplināros noteikumus un pieprasīt, lai valstu federācijām būtu ieviesti šādi disciplinārie noteikumi, saskaņā ar kuriem </w:t>
      </w:r>
      <w:r>
        <w:rPr>
          <w:rFonts w:ascii="Times New Roman" w:hAnsi="Times New Roman"/>
          <w:i/>
          <w:sz w:val="24"/>
        </w:rPr>
        <w:t xml:space="preserve">sportistu </w:t>
      </w:r>
      <w:r w:rsidR="002F5F26">
        <w:rPr>
          <w:rFonts w:ascii="Times New Roman" w:hAnsi="Times New Roman"/>
          <w:i/>
          <w:sz w:val="24"/>
        </w:rPr>
        <w:t xml:space="preserve">atbalsta </w:t>
      </w:r>
      <w:r>
        <w:rPr>
          <w:rFonts w:ascii="Times New Roman" w:hAnsi="Times New Roman"/>
          <w:i/>
          <w:sz w:val="24"/>
        </w:rPr>
        <w:t>personāls</w:t>
      </w:r>
      <w:r>
        <w:rPr>
          <w:rFonts w:ascii="Times New Roman" w:hAnsi="Times New Roman"/>
          <w:sz w:val="24"/>
        </w:rPr>
        <w:t xml:space="preserve">, kas bez likumīga pamatojuma lieto </w:t>
      </w:r>
      <w:r>
        <w:rPr>
          <w:rFonts w:ascii="Times New Roman" w:hAnsi="Times New Roman"/>
          <w:i/>
          <w:sz w:val="24"/>
        </w:rPr>
        <w:t>aizliegtas vielas</w:t>
      </w:r>
      <w:r>
        <w:rPr>
          <w:rFonts w:ascii="Times New Roman" w:hAnsi="Times New Roman"/>
          <w:sz w:val="24"/>
        </w:rPr>
        <w:t xml:space="preserve"> vai </w:t>
      </w:r>
      <w:r>
        <w:rPr>
          <w:rFonts w:ascii="Times New Roman" w:hAnsi="Times New Roman"/>
          <w:i/>
          <w:sz w:val="24"/>
        </w:rPr>
        <w:t>aizliegtas metodes</w:t>
      </w:r>
      <w:r>
        <w:rPr>
          <w:rFonts w:ascii="Times New Roman" w:hAnsi="Times New Roman"/>
          <w:sz w:val="24"/>
        </w:rPr>
        <w:t xml:space="preserve">, nedrīkst sniegt atbalstu </w:t>
      </w:r>
      <w:r>
        <w:rPr>
          <w:rFonts w:ascii="Times New Roman" w:hAnsi="Times New Roman"/>
          <w:i/>
          <w:sz w:val="24"/>
        </w:rPr>
        <w:t>sportistiem</w:t>
      </w:r>
      <w:r>
        <w:rPr>
          <w:rFonts w:ascii="Times New Roman" w:hAnsi="Times New Roman"/>
          <w:sz w:val="24"/>
        </w:rPr>
        <w:t>, kas ir attiecīgās starptautiskās vai valsts federācijas piekritībā.</w:t>
      </w:r>
    </w:p>
    <w:p w14:paraId="10D4DE4B" w14:textId="77777777" w:rsidR="009726E4" w:rsidRPr="009726E4" w:rsidRDefault="009726E4" w:rsidP="009726E4">
      <w:pPr>
        <w:pStyle w:val="BodyText"/>
        <w:tabs>
          <w:tab w:val="left" w:pos="2101"/>
        </w:tabs>
        <w:ind w:left="426"/>
        <w:jc w:val="both"/>
        <w:rPr>
          <w:rFonts w:ascii="Times New Roman" w:hAnsi="Times New Roman"/>
          <w:noProof/>
          <w:sz w:val="24"/>
        </w:rPr>
      </w:pPr>
    </w:p>
    <w:p w14:paraId="4D444A62" w14:textId="7848DD01" w:rsidR="0007026B" w:rsidRPr="009726E4" w:rsidRDefault="009726E4" w:rsidP="009726E4">
      <w:pPr>
        <w:pStyle w:val="BodyText"/>
        <w:tabs>
          <w:tab w:val="left" w:pos="2101"/>
        </w:tabs>
        <w:ind w:left="426"/>
        <w:jc w:val="both"/>
        <w:rPr>
          <w:rFonts w:ascii="Times New Roman" w:hAnsi="Times New Roman"/>
          <w:noProof/>
          <w:sz w:val="24"/>
        </w:rPr>
      </w:pPr>
      <w:r>
        <w:rPr>
          <w:rFonts w:ascii="Times New Roman" w:hAnsi="Times New Roman"/>
          <w:sz w:val="24"/>
        </w:rPr>
        <w:t xml:space="preserve">20.3.18. Ievērot laboratoriju darbības neatkarību saskaņā ar Laboratoriju </w:t>
      </w:r>
      <w:r>
        <w:rPr>
          <w:rFonts w:ascii="Times New Roman" w:hAnsi="Times New Roman"/>
          <w:i/>
          <w:sz w:val="24"/>
        </w:rPr>
        <w:t>starptautisko standartu</w:t>
      </w:r>
      <w:r>
        <w:rPr>
          <w:rFonts w:ascii="Times New Roman" w:hAnsi="Times New Roman"/>
          <w:sz w:val="24"/>
        </w:rPr>
        <w:t>.</w:t>
      </w:r>
    </w:p>
    <w:p w14:paraId="557EB4C4" w14:textId="77777777" w:rsidR="009726E4" w:rsidRPr="009726E4" w:rsidRDefault="009726E4" w:rsidP="009726E4">
      <w:pPr>
        <w:pStyle w:val="BodyText"/>
        <w:tabs>
          <w:tab w:val="left" w:pos="2101"/>
        </w:tabs>
        <w:ind w:left="426"/>
        <w:jc w:val="both"/>
        <w:rPr>
          <w:rFonts w:ascii="Times New Roman" w:hAnsi="Times New Roman"/>
          <w:noProof/>
          <w:sz w:val="24"/>
        </w:rPr>
      </w:pPr>
    </w:p>
    <w:p w14:paraId="4FE666A5" w14:textId="6C52FE23" w:rsidR="0007026B" w:rsidRPr="009726E4" w:rsidRDefault="009726E4" w:rsidP="009726E4">
      <w:pPr>
        <w:pStyle w:val="BodyText"/>
        <w:tabs>
          <w:tab w:val="left" w:pos="2101"/>
        </w:tabs>
        <w:ind w:left="426"/>
        <w:jc w:val="both"/>
        <w:rPr>
          <w:rFonts w:ascii="Times New Roman" w:hAnsi="Times New Roman"/>
          <w:noProof/>
          <w:sz w:val="24"/>
        </w:rPr>
      </w:pPr>
      <w:r>
        <w:rPr>
          <w:rFonts w:ascii="Times New Roman" w:hAnsi="Times New Roman"/>
          <w:sz w:val="24"/>
        </w:rPr>
        <w:t xml:space="preserve">20.3.19. Pieņemt politikas nostādnes vai noteikumus, lai īstenotu </w:t>
      </w:r>
      <w:r>
        <w:rPr>
          <w:rFonts w:ascii="Times New Roman" w:hAnsi="Times New Roman"/>
          <w:sz w:val="24"/>
          <w:u w:color="4754A4"/>
        </w:rPr>
        <w:t>2. panta 11. punktu</w:t>
      </w:r>
      <w:r>
        <w:rPr>
          <w:rFonts w:ascii="Times New Roman" w:hAnsi="Times New Roman"/>
          <w:sz w:val="24"/>
        </w:rPr>
        <w:t>.</w:t>
      </w:r>
    </w:p>
    <w:p w14:paraId="54FCA800" w14:textId="77777777" w:rsidR="0007026B" w:rsidRPr="00DD70E9" w:rsidRDefault="0007026B" w:rsidP="00DD70E9">
      <w:pPr>
        <w:jc w:val="both"/>
        <w:rPr>
          <w:rFonts w:ascii="Times New Roman" w:eastAsia="Verdana" w:hAnsi="Times New Roman" w:cs="Verdana"/>
          <w:noProof/>
          <w:sz w:val="24"/>
        </w:rPr>
      </w:pPr>
    </w:p>
    <w:p w14:paraId="7BC5DC97" w14:textId="4AC0CC9F" w:rsidR="0007026B" w:rsidRPr="009726E4" w:rsidRDefault="009726E4" w:rsidP="00BA447E">
      <w:pPr>
        <w:pStyle w:val="Heading2"/>
        <w:rPr>
          <w:bCs/>
          <w:noProof/>
        </w:rPr>
      </w:pPr>
      <w:bookmarkStart w:id="469" w:name="_Toc56176353"/>
      <w:r>
        <w:t xml:space="preserve">20.4. </w:t>
      </w:r>
      <w:r>
        <w:rPr>
          <w:i/>
        </w:rPr>
        <w:t>Valstu olimpisko komiteju</w:t>
      </w:r>
      <w:r>
        <w:t xml:space="preserve"> un valstu paraolimpisko komiteju funkcijas un pienākumi</w:t>
      </w:r>
      <w:bookmarkEnd w:id="469"/>
    </w:p>
    <w:p w14:paraId="6176BEF6" w14:textId="77777777" w:rsidR="009726E4" w:rsidRPr="00DD70E9" w:rsidRDefault="009726E4" w:rsidP="009726E4">
      <w:pPr>
        <w:tabs>
          <w:tab w:val="left" w:pos="1440"/>
        </w:tabs>
        <w:jc w:val="both"/>
        <w:rPr>
          <w:rFonts w:ascii="Times New Roman" w:eastAsia="Tahoma" w:hAnsi="Times New Roman" w:cs="Tahoma"/>
          <w:noProof/>
          <w:sz w:val="24"/>
          <w:szCs w:val="19"/>
        </w:rPr>
      </w:pPr>
    </w:p>
    <w:p w14:paraId="70AC8FD4" w14:textId="739CF7E6" w:rsidR="0007026B" w:rsidRPr="009726E4" w:rsidRDefault="009726E4" w:rsidP="009726E4">
      <w:pPr>
        <w:tabs>
          <w:tab w:val="left" w:pos="2101"/>
        </w:tabs>
        <w:ind w:left="426"/>
        <w:jc w:val="both"/>
        <w:rPr>
          <w:rFonts w:ascii="Times New Roman" w:eastAsia="Verdana" w:hAnsi="Times New Roman" w:cs="Verdana"/>
          <w:noProof/>
          <w:sz w:val="24"/>
          <w:szCs w:val="19"/>
        </w:rPr>
      </w:pPr>
      <w:r>
        <w:rPr>
          <w:rFonts w:ascii="Times New Roman" w:hAnsi="Times New Roman"/>
          <w:sz w:val="24"/>
        </w:rPr>
        <w:t xml:space="preserve">20.4.1. Nodrošināt, lai to dopinga apkarošanas politikas nostādnes un noteikumi būtu atbilstīgi </w:t>
      </w:r>
      <w:r>
        <w:rPr>
          <w:rFonts w:ascii="Times New Roman" w:hAnsi="Times New Roman"/>
          <w:i/>
          <w:sz w:val="24"/>
        </w:rPr>
        <w:t>Kodeksam</w:t>
      </w:r>
      <w:r>
        <w:rPr>
          <w:rFonts w:ascii="Times New Roman" w:hAnsi="Times New Roman"/>
          <w:sz w:val="24"/>
        </w:rPr>
        <w:t xml:space="preserve"> un </w:t>
      </w:r>
      <w:r>
        <w:rPr>
          <w:rFonts w:ascii="Times New Roman" w:hAnsi="Times New Roman"/>
          <w:i/>
          <w:sz w:val="24"/>
        </w:rPr>
        <w:t>starptautiskajiem standartiem</w:t>
      </w:r>
      <w:r>
        <w:rPr>
          <w:rFonts w:ascii="Times New Roman" w:hAnsi="Times New Roman"/>
          <w:sz w:val="24"/>
        </w:rPr>
        <w:t>.</w:t>
      </w:r>
    </w:p>
    <w:p w14:paraId="7194825B" w14:textId="77777777" w:rsidR="009726E4" w:rsidRPr="009726E4" w:rsidRDefault="009726E4" w:rsidP="009726E4">
      <w:pPr>
        <w:pStyle w:val="BodyText"/>
        <w:tabs>
          <w:tab w:val="left" w:pos="2101"/>
        </w:tabs>
        <w:ind w:left="426"/>
        <w:jc w:val="both"/>
        <w:rPr>
          <w:rFonts w:ascii="Times New Roman" w:hAnsi="Times New Roman"/>
          <w:noProof/>
          <w:sz w:val="24"/>
        </w:rPr>
      </w:pPr>
    </w:p>
    <w:p w14:paraId="2716A556" w14:textId="7194310E" w:rsidR="0007026B" w:rsidRPr="009726E4" w:rsidRDefault="009726E4" w:rsidP="009726E4">
      <w:pPr>
        <w:pStyle w:val="BodyText"/>
        <w:tabs>
          <w:tab w:val="left" w:pos="2101"/>
        </w:tabs>
        <w:ind w:left="426"/>
        <w:jc w:val="both"/>
        <w:rPr>
          <w:rFonts w:ascii="Times New Roman" w:hAnsi="Times New Roman"/>
          <w:noProof/>
          <w:sz w:val="24"/>
        </w:rPr>
      </w:pPr>
      <w:r>
        <w:rPr>
          <w:rFonts w:ascii="Times New Roman" w:hAnsi="Times New Roman"/>
          <w:sz w:val="24"/>
        </w:rPr>
        <w:t xml:space="preserve">20.4.2. Kā dalības nosacījumu pieprasīt, lai to valstu federāciju un citu biedru politikas </w:t>
      </w:r>
      <w:r>
        <w:rPr>
          <w:rFonts w:ascii="Times New Roman" w:hAnsi="Times New Roman"/>
          <w:sz w:val="24"/>
        </w:rPr>
        <w:lastRenderedPageBreak/>
        <w:t xml:space="preserve">nostādnes, noteikumi un programmas atbilst </w:t>
      </w:r>
      <w:r>
        <w:rPr>
          <w:rFonts w:ascii="Times New Roman" w:hAnsi="Times New Roman"/>
          <w:i/>
          <w:sz w:val="24"/>
        </w:rPr>
        <w:t>Kodeksam</w:t>
      </w:r>
      <w:r>
        <w:rPr>
          <w:rFonts w:ascii="Times New Roman" w:hAnsi="Times New Roman"/>
          <w:sz w:val="24"/>
        </w:rPr>
        <w:t xml:space="preserve"> un </w:t>
      </w:r>
      <w:r>
        <w:rPr>
          <w:rFonts w:ascii="Times New Roman" w:hAnsi="Times New Roman"/>
          <w:i/>
          <w:sz w:val="24"/>
        </w:rPr>
        <w:t>starptautiskajiem standartiem</w:t>
      </w:r>
      <w:r>
        <w:rPr>
          <w:rFonts w:ascii="Times New Roman" w:hAnsi="Times New Roman"/>
          <w:sz w:val="24"/>
        </w:rPr>
        <w:t>, un attiecīgi rīkoties, lai nodrošinātu šo atbilstību.</w:t>
      </w:r>
    </w:p>
    <w:p w14:paraId="398D57D8" w14:textId="77777777" w:rsidR="009726E4" w:rsidRPr="009726E4" w:rsidRDefault="009726E4" w:rsidP="009726E4">
      <w:pPr>
        <w:tabs>
          <w:tab w:val="left" w:pos="2101"/>
        </w:tabs>
        <w:ind w:left="426"/>
        <w:jc w:val="both"/>
        <w:rPr>
          <w:rFonts w:ascii="Times New Roman" w:hAnsi="Times New Roman"/>
          <w:noProof/>
          <w:sz w:val="24"/>
        </w:rPr>
      </w:pPr>
    </w:p>
    <w:p w14:paraId="2AD1AEAF" w14:textId="22188141" w:rsidR="0007026B" w:rsidRPr="009726E4" w:rsidRDefault="009726E4" w:rsidP="009726E4">
      <w:pPr>
        <w:tabs>
          <w:tab w:val="left" w:pos="2101"/>
        </w:tabs>
        <w:ind w:left="426"/>
        <w:jc w:val="both"/>
        <w:rPr>
          <w:rFonts w:ascii="Times New Roman" w:eastAsia="Verdana" w:hAnsi="Times New Roman" w:cs="Verdana"/>
          <w:noProof/>
          <w:sz w:val="24"/>
          <w:szCs w:val="19"/>
        </w:rPr>
      </w:pPr>
      <w:r>
        <w:rPr>
          <w:rFonts w:ascii="Times New Roman" w:hAnsi="Times New Roman"/>
          <w:sz w:val="24"/>
        </w:rPr>
        <w:t xml:space="preserve">20.4.3. Ievērot </w:t>
      </w:r>
      <w:r>
        <w:rPr>
          <w:rFonts w:ascii="Times New Roman" w:hAnsi="Times New Roman"/>
          <w:i/>
          <w:sz w:val="24"/>
        </w:rPr>
        <w:t>valsts antidopinga organizācijas</w:t>
      </w:r>
      <w:r>
        <w:rPr>
          <w:rFonts w:ascii="Times New Roman" w:hAnsi="Times New Roman"/>
          <w:sz w:val="24"/>
        </w:rPr>
        <w:t xml:space="preserve"> autonomiju savā valstī un neiejaukties tās lēmumos un pasākumos saistībā ar tās darbību.</w:t>
      </w:r>
    </w:p>
    <w:p w14:paraId="60DEBF54" w14:textId="77777777" w:rsidR="009726E4" w:rsidRPr="009726E4" w:rsidRDefault="009726E4" w:rsidP="009726E4">
      <w:pPr>
        <w:pStyle w:val="BodyText"/>
        <w:tabs>
          <w:tab w:val="left" w:pos="2101"/>
        </w:tabs>
        <w:ind w:left="426"/>
        <w:jc w:val="both"/>
        <w:rPr>
          <w:rFonts w:ascii="Times New Roman" w:hAnsi="Times New Roman"/>
          <w:noProof/>
          <w:sz w:val="24"/>
        </w:rPr>
      </w:pPr>
    </w:p>
    <w:p w14:paraId="49272C44" w14:textId="6AEC157C" w:rsidR="0007026B" w:rsidRPr="009726E4" w:rsidRDefault="009726E4" w:rsidP="009726E4">
      <w:pPr>
        <w:pStyle w:val="BodyText"/>
        <w:tabs>
          <w:tab w:val="left" w:pos="2101"/>
        </w:tabs>
        <w:ind w:left="426"/>
        <w:jc w:val="both"/>
        <w:rPr>
          <w:rFonts w:ascii="Times New Roman" w:hAnsi="Times New Roman"/>
          <w:noProof/>
          <w:sz w:val="24"/>
        </w:rPr>
      </w:pPr>
      <w:r>
        <w:rPr>
          <w:rFonts w:ascii="Times New Roman" w:hAnsi="Times New Roman"/>
          <w:sz w:val="24"/>
        </w:rPr>
        <w:t xml:space="preserve">20.4.4. Pieprasīt, lai valstu federācijas savai attiecīgajai </w:t>
      </w:r>
      <w:r>
        <w:rPr>
          <w:rFonts w:ascii="Times New Roman" w:hAnsi="Times New Roman"/>
          <w:i/>
          <w:sz w:val="24"/>
        </w:rPr>
        <w:t>valsts antidopinga organizācijai</w:t>
      </w:r>
      <w:r>
        <w:rPr>
          <w:rFonts w:ascii="Times New Roman" w:hAnsi="Times New Roman"/>
          <w:sz w:val="24"/>
        </w:rPr>
        <w:t xml:space="preserve"> un starptautiskajai federācijai sniegtu visu informāciju, kas liecina par antidopinga noteikumu pārkāpumu vai var būt saistīta ar šādu pārkāpumu, un sadarbotos ikvienas atbilstīgi pilnvarotas </w:t>
      </w:r>
      <w:r>
        <w:rPr>
          <w:rFonts w:ascii="Times New Roman" w:hAnsi="Times New Roman"/>
          <w:i/>
          <w:sz w:val="24"/>
        </w:rPr>
        <w:t>antidopinga organizācijas</w:t>
      </w:r>
      <w:r>
        <w:rPr>
          <w:rFonts w:ascii="Times New Roman" w:hAnsi="Times New Roman"/>
          <w:sz w:val="24"/>
        </w:rPr>
        <w:t xml:space="preserve"> veiktā izmeklēšanā.</w:t>
      </w:r>
    </w:p>
    <w:p w14:paraId="0DF78BA3" w14:textId="77777777" w:rsidR="0007026B" w:rsidRPr="009726E4" w:rsidRDefault="0007026B" w:rsidP="009726E4">
      <w:pPr>
        <w:ind w:left="426"/>
        <w:jc w:val="both"/>
        <w:rPr>
          <w:rFonts w:ascii="Times New Roman" w:eastAsia="Verdana" w:hAnsi="Times New Roman" w:cs="Verdana"/>
          <w:noProof/>
          <w:sz w:val="24"/>
          <w:szCs w:val="20"/>
        </w:rPr>
      </w:pPr>
    </w:p>
    <w:p w14:paraId="6CB49BCB" w14:textId="594D6715" w:rsidR="0007026B" w:rsidRPr="009726E4" w:rsidRDefault="009726E4" w:rsidP="009726E4">
      <w:pPr>
        <w:pStyle w:val="BodyText"/>
        <w:tabs>
          <w:tab w:val="left" w:pos="2281"/>
        </w:tabs>
        <w:ind w:left="426"/>
        <w:jc w:val="both"/>
        <w:rPr>
          <w:rFonts w:ascii="Times New Roman" w:hAnsi="Times New Roman"/>
          <w:noProof/>
          <w:sz w:val="24"/>
        </w:rPr>
      </w:pPr>
      <w:r>
        <w:rPr>
          <w:rFonts w:ascii="Times New Roman" w:hAnsi="Times New Roman"/>
          <w:sz w:val="24"/>
        </w:rPr>
        <w:t xml:space="preserve">20.4.5. Noteikt, ka tie </w:t>
      </w:r>
      <w:r>
        <w:rPr>
          <w:rFonts w:ascii="Times New Roman" w:hAnsi="Times New Roman"/>
          <w:i/>
          <w:sz w:val="24"/>
        </w:rPr>
        <w:t>sportisti</w:t>
      </w:r>
      <w:r>
        <w:rPr>
          <w:rFonts w:ascii="Times New Roman" w:hAnsi="Times New Roman"/>
          <w:sz w:val="24"/>
        </w:rPr>
        <w:t xml:space="preserve">, kas nav valsts federācijas pastāvīgie biedri, var piedalīties olimpiskajās spēlēs vai paraolimpiskajās spēlēs tikai tādā gadījumā, ja viņi ir pieejami </w:t>
      </w:r>
      <w:r>
        <w:rPr>
          <w:rFonts w:ascii="Times New Roman" w:hAnsi="Times New Roman"/>
          <w:i/>
          <w:sz w:val="24"/>
        </w:rPr>
        <w:t>paraugu</w:t>
      </w:r>
      <w:r>
        <w:rPr>
          <w:rFonts w:ascii="Times New Roman" w:hAnsi="Times New Roman"/>
          <w:sz w:val="24"/>
        </w:rPr>
        <w:t xml:space="preserve"> vākšanai un sniedz ziņas par savu atrašanās vietu atbilstīgi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starptautiskajam standartam</w:t>
      </w:r>
      <w:r>
        <w:rPr>
          <w:rFonts w:ascii="Times New Roman" w:hAnsi="Times New Roman"/>
          <w:sz w:val="24"/>
        </w:rPr>
        <w:t xml:space="preserve">, tiklīdz </w:t>
      </w:r>
      <w:r>
        <w:rPr>
          <w:rFonts w:ascii="Times New Roman" w:hAnsi="Times New Roman"/>
          <w:i/>
          <w:sz w:val="24"/>
        </w:rPr>
        <w:t>sportists</w:t>
      </w:r>
      <w:r>
        <w:rPr>
          <w:rFonts w:ascii="Times New Roman" w:hAnsi="Times New Roman"/>
          <w:sz w:val="24"/>
        </w:rPr>
        <w:t xml:space="preserve"> ir iekļauts kandidātu sarakstā vai nākamajā attiecīgo spēļu dalībnieku sarakstā saistībā ar olimpiskajām spēlēm vai paraolimpiskajām spēlēm.</w:t>
      </w:r>
    </w:p>
    <w:p w14:paraId="285E7CA9" w14:textId="77777777" w:rsidR="009726E4" w:rsidRPr="009726E4" w:rsidRDefault="009726E4" w:rsidP="009726E4">
      <w:pPr>
        <w:tabs>
          <w:tab w:val="left" w:pos="2281"/>
        </w:tabs>
        <w:ind w:left="426"/>
        <w:jc w:val="both"/>
        <w:rPr>
          <w:rFonts w:ascii="Times New Roman" w:hAnsi="Times New Roman"/>
          <w:noProof/>
          <w:sz w:val="24"/>
        </w:rPr>
      </w:pPr>
    </w:p>
    <w:p w14:paraId="67C9A1B2" w14:textId="1C54DDBC" w:rsidR="0007026B" w:rsidRPr="009726E4" w:rsidRDefault="009726E4" w:rsidP="009726E4">
      <w:pPr>
        <w:tabs>
          <w:tab w:val="left" w:pos="2281"/>
        </w:tabs>
        <w:ind w:left="426"/>
        <w:jc w:val="both"/>
        <w:rPr>
          <w:rFonts w:ascii="Times New Roman" w:eastAsia="Verdana" w:hAnsi="Times New Roman" w:cs="Verdana"/>
          <w:noProof/>
          <w:sz w:val="24"/>
          <w:szCs w:val="19"/>
        </w:rPr>
      </w:pPr>
      <w:r>
        <w:rPr>
          <w:rFonts w:ascii="Times New Roman" w:hAnsi="Times New Roman"/>
          <w:sz w:val="24"/>
        </w:rPr>
        <w:t xml:space="preserve">20.4.6. Sadarboties ar savu </w:t>
      </w:r>
      <w:r>
        <w:rPr>
          <w:rFonts w:ascii="Times New Roman" w:hAnsi="Times New Roman"/>
          <w:i/>
          <w:sz w:val="24"/>
        </w:rPr>
        <w:t>valsts antidopinga organizāciju</w:t>
      </w:r>
      <w:r>
        <w:rPr>
          <w:rFonts w:ascii="Times New Roman" w:hAnsi="Times New Roman"/>
          <w:sz w:val="24"/>
        </w:rPr>
        <w:t xml:space="preserve"> un strādāt kopīgi ar savas valsts valdību, lai izveidotu </w:t>
      </w:r>
      <w:r>
        <w:rPr>
          <w:rFonts w:ascii="Times New Roman" w:hAnsi="Times New Roman"/>
          <w:i/>
          <w:sz w:val="24"/>
        </w:rPr>
        <w:t>valsts antidopinga organizāciju</w:t>
      </w:r>
      <w:r>
        <w:rPr>
          <w:rFonts w:ascii="Times New Roman" w:hAnsi="Times New Roman"/>
          <w:sz w:val="24"/>
        </w:rPr>
        <w:t xml:space="preserve">, ja šādas organizācijas vēl nav, ar nosacījumu, ka līdz tās izveidei </w:t>
      </w:r>
      <w:r>
        <w:rPr>
          <w:rFonts w:ascii="Times New Roman" w:hAnsi="Times New Roman"/>
          <w:i/>
          <w:sz w:val="24"/>
        </w:rPr>
        <w:t>valsts antidopinga organizācijas</w:t>
      </w:r>
      <w:r>
        <w:rPr>
          <w:rFonts w:ascii="Times New Roman" w:hAnsi="Times New Roman"/>
          <w:sz w:val="24"/>
        </w:rPr>
        <w:t xml:space="preserve"> pienākumus pilda </w:t>
      </w:r>
      <w:r>
        <w:rPr>
          <w:rFonts w:ascii="Times New Roman" w:hAnsi="Times New Roman"/>
          <w:i/>
          <w:sz w:val="24"/>
        </w:rPr>
        <w:t>valsts olimpiskā komiteja</w:t>
      </w:r>
      <w:r>
        <w:rPr>
          <w:rFonts w:ascii="Times New Roman" w:hAnsi="Times New Roman"/>
          <w:sz w:val="24"/>
        </w:rPr>
        <w:t xml:space="preserve"> vai tās pilnvarota iestāde. Tajās valstīs, kas ir </w:t>
      </w:r>
      <w:r>
        <w:rPr>
          <w:rFonts w:ascii="Times New Roman" w:hAnsi="Times New Roman"/>
          <w:i/>
          <w:sz w:val="24"/>
        </w:rPr>
        <w:t>reģionālas antidopinga organizācijas</w:t>
      </w:r>
      <w:r>
        <w:rPr>
          <w:rFonts w:ascii="Times New Roman" w:hAnsi="Times New Roman"/>
          <w:sz w:val="24"/>
        </w:rPr>
        <w:t xml:space="preserve"> dalībvalstis, </w:t>
      </w:r>
      <w:r>
        <w:rPr>
          <w:rFonts w:ascii="Times New Roman" w:hAnsi="Times New Roman"/>
          <w:i/>
          <w:sz w:val="24"/>
        </w:rPr>
        <w:t>valsts olimpiskā komiteja</w:t>
      </w:r>
      <w:r>
        <w:rPr>
          <w:rFonts w:ascii="Times New Roman" w:hAnsi="Times New Roman"/>
          <w:sz w:val="24"/>
        </w:rPr>
        <w:t xml:space="preserve"> sadarbībā ar attiecīgo valdību veic aktīvas un atbalstošas funkcijas savā attiecīgajā </w:t>
      </w:r>
      <w:r>
        <w:rPr>
          <w:rFonts w:ascii="Times New Roman" w:hAnsi="Times New Roman"/>
          <w:i/>
          <w:sz w:val="24"/>
        </w:rPr>
        <w:t>reģionālajā antidopinga organizācijā</w:t>
      </w:r>
      <w:r>
        <w:rPr>
          <w:rFonts w:ascii="Times New Roman" w:hAnsi="Times New Roman"/>
          <w:sz w:val="24"/>
        </w:rPr>
        <w:t>.</w:t>
      </w:r>
    </w:p>
    <w:p w14:paraId="7E29167F" w14:textId="77777777" w:rsidR="009726E4" w:rsidRPr="009726E4" w:rsidRDefault="009726E4" w:rsidP="009726E4">
      <w:pPr>
        <w:tabs>
          <w:tab w:val="left" w:pos="2280"/>
        </w:tabs>
        <w:ind w:left="426"/>
        <w:jc w:val="both"/>
        <w:rPr>
          <w:rFonts w:ascii="Times New Roman" w:hAnsi="Times New Roman"/>
          <w:noProof/>
          <w:sz w:val="24"/>
        </w:rPr>
      </w:pPr>
    </w:p>
    <w:p w14:paraId="3D4D19AF" w14:textId="55F45937" w:rsidR="0007026B" w:rsidRPr="009726E4" w:rsidRDefault="009726E4" w:rsidP="009726E4">
      <w:pPr>
        <w:tabs>
          <w:tab w:val="left" w:pos="2280"/>
        </w:tabs>
        <w:ind w:left="426"/>
        <w:jc w:val="both"/>
        <w:rPr>
          <w:rFonts w:ascii="Times New Roman" w:eastAsia="Verdana" w:hAnsi="Times New Roman" w:cs="Verdana"/>
          <w:noProof/>
          <w:sz w:val="24"/>
          <w:szCs w:val="19"/>
        </w:rPr>
      </w:pPr>
      <w:r>
        <w:rPr>
          <w:rFonts w:ascii="Times New Roman" w:hAnsi="Times New Roman"/>
          <w:sz w:val="24"/>
        </w:rPr>
        <w:t xml:space="preserve">20.4.7. Pieprasīt, lai ikviena tās dalībvalsts federācija pieņem noteikumus (vai citus līdzekļus) par to, ka visiem </w:t>
      </w:r>
      <w:r>
        <w:rPr>
          <w:rFonts w:ascii="Times New Roman" w:hAnsi="Times New Roman"/>
          <w:i/>
          <w:sz w:val="24"/>
        </w:rPr>
        <w:t>sportistiem</w:t>
      </w:r>
      <w:r>
        <w:rPr>
          <w:rFonts w:ascii="Times New Roman" w:hAnsi="Times New Roman"/>
          <w:sz w:val="24"/>
        </w:rPr>
        <w:t xml:space="preserve">, kas gatavojas valsts federācijas vai kādas tās dalīborganizācijas atļautām vai rīkotām </w:t>
      </w:r>
      <w:r>
        <w:rPr>
          <w:rFonts w:ascii="Times New Roman" w:hAnsi="Times New Roman"/>
          <w:i/>
          <w:sz w:val="24"/>
        </w:rPr>
        <w:t>sacensībām</w:t>
      </w:r>
      <w:r>
        <w:rPr>
          <w:rFonts w:ascii="Times New Roman" w:hAnsi="Times New Roman"/>
          <w:sz w:val="24"/>
        </w:rPr>
        <w:t xml:space="preserve"> vai pasākumam vai piedalās tajā, kā arī visiem </w:t>
      </w:r>
      <w:r>
        <w:rPr>
          <w:rFonts w:ascii="Times New Roman" w:hAnsi="Times New Roman"/>
          <w:i/>
          <w:sz w:val="24"/>
        </w:rPr>
        <w:t xml:space="preserve">sportistu </w:t>
      </w:r>
      <w:r w:rsidR="002F5F26">
        <w:rPr>
          <w:rFonts w:ascii="Times New Roman" w:hAnsi="Times New Roman"/>
          <w:i/>
          <w:sz w:val="24"/>
        </w:rPr>
        <w:t xml:space="preserve">atbalsta </w:t>
      </w:r>
      <w:r>
        <w:rPr>
          <w:rFonts w:ascii="Times New Roman" w:hAnsi="Times New Roman"/>
          <w:i/>
          <w:sz w:val="24"/>
        </w:rPr>
        <w:t>personāla</w:t>
      </w:r>
      <w:r>
        <w:rPr>
          <w:rFonts w:ascii="Times New Roman" w:hAnsi="Times New Roman"/>
          <w:sz w:val="24"/>
        </w:rPr>
        <w:t xml:space="preserve"> locekļiem, kas saistīti ar šiem </w:t>
      </w:r>
      <w:r>
        <w:rPr>
          <w:rFonts w:ascii="Times New Roman" w:hAnsi="Times New Roman"/>
          <w:i/>
          <w:sz w:val="24"/>
        </w:rPr>
        <w:t>sportistiem</w:t>
      </w:r>
      <w:r>
        <w:rPr>
          <w:rFonts w:ascii="Times New Roman" w:hAnsi="Times New Roman"/>
          <w:sz w:val="24"/>
        </w:rPr>
        <w:t xml:space="preserve">, saskaņā ar </w:t>
      </w:r>
      <w:r>
        <w:rPr>
          <w:rFonts w:ascii="Times New Roman" w:hAnsi="Times New Roman"/>
          <w:i/>
          <w:sz w:val="24"/>
        </w:rPr>
        <w:t>Kodeksu</w:t>
      </w:r>
      <w:r>
        <w:rPr>
          <w:rFonts w:ascii="Times New Roman" w:hAnsi="Times New Roman"/>
          <w:sz w:val="24"/>
        </w:rPr>
        <w:t xml:space="preserve"> ir jāpieņem, ka antidopinga noteikumi un </w:t>
      </w:r>
      <w:r>
        <w:rPr>
          <w:rFonts w:ascii="Times New Roman" w:hAnsi="Times New Roman"/>
          <w:i/>
          <w:sz w:val="24"/>
        </w:rPr>
        <w:t>antidopinga organizācijas rezultātu pārvaldības</w:t>
      </w:r>
      <w:r>
        <w:rPr>
          <w:rFonts w:ascii="Times New Roman" w:hAnsi="Times New Roman"/>
          <w:sz w:val="24"/>
        </w:rPr>
        <w:t xml:space="preserve"> pilnvaras ir nosacījumi šādai dalībai vai iesaistei, un par to, ka viņiem šie noteikumi ir saistoši.</w:t>
      </w:r>
    </w:p>
    <w:p w14:paraId="108482F7" w14:textId="77777777" w:rsidR="009726E4" w:rsidRPr="009726E4" w:rsidRDefault="009726E4" w:rsidP="009726E4">
      <w:pPr>
        <w:pStyle w:val="BodyText"/>
        <w:tabs>
          <w:tab w:val="left" w:pos="2280"/>
        </w:tabs>
        <w:ind w:left="426"/>
        <w:jc w:val="both"/>
        <w:rPr>
          <w:rFonts w:ascii="Times New Roman" w:hAnsi="Times New Roman"/>
          <w:noProof/>
          <w:sz w:val="24"/>
        </w:rPr>
      </w:pPr>
    </w:p>
    <w:p w14:paraId="53DDE6C1" w14:textId="609E2E81" w:rsidR="0007026B" w:rsidRPr="009726E4" w:rsidRDefault="009726E4" w:rsidP="009726E4">
      <w:pPr>
        <w:pStyle w:val="BodyText"/>
        <w:tabs>
          <w:tab w:val="left" w:pos="2280"/>
        </w:tabs>
        <w:ind w:left="426"/>
        <w:jc w:val="both"/>
        <w:rPr>
          <w:rFonts w:ascii="Times New Roman" w:hAnsi="Times New Roman"/>
          <w:noProof/>
          <w:sz w:val="24"/>
        </w:rPr>
      </w:pPr>
      <w:r>
        <w:rPr>
          <w:rFonts w:ascii="Times New Roman" w:hAnsi="Times New Roman"/>
          <w:sz w:val="24"/>
        </w:rPr>
        <w:t xml:space="preserve">20.4.8. Ievērojot piemērojamos tiesību aktus, pieprasīt, lai visi tās valdes locekļi, direktori, amatpersonas un darbinieki (un </w:t>
      </w:r>
      <w:r>
        <w:rPr>
          <w:rFonts w:ascii="Times New Roman" w:hAnsi="Times New Roman"/>
          <w:i/>
          <w:sz w:val="24"/>
        </w:rPr>
        <w:t>deleģēto trešo personu</w:t>
      </w:r>
      <w:r>
        <w:rPr>
          <w:rFonts w:ascii="Times New Roman" w:hAnsi="Times New Roman"/>
          <w:sz w:val="24"/>
        </w:rPr>
        <w:t xml:space="preserve"> darbinieki), kuri piedalās jebkurā </w:t>
      </w:r>
      <w:r>
        <w:rPr>
          <w:rFonts w:ascii="Times New Roman" w:hAnsi="Times New Roman"/>
          <w:i/>
          <w:sz w:val="24"/>
        </w:rPr>
        <w:t>dopinga kontroles</w:t>
      </w:r>
      <w:r>
        <w:rPr>
          <w:rFonts w:ascii="Times New Roman" w:hAnsi="Times New Roman"/>
          <w:sz w:val="24"/>
        </w:rPr>
        <w:t xml:space="preserve"> aspektā, pieņem, ka nosacījums viņu iecelšanai amatā vai iesaistei sportā ir vai nu antidopinga noteikumu ievērošana </w:t>
      </w:r>
      <w:r>
        <w:rPr>
          <w:rFonts w:ascii="Times New Roman" w:hAnsi="Times New Roman"/>
          <w:i/>
          <w:sz w:val="24"/>
        </w:rPr>
        <w:t>personas</w:t>
      </w:r>
      <w:r>
        <w:rPr>
          <w:rFonts w:ascii="Times New Roman" w:hAnsi="Times New Roman"/>
          <w:sz w:val="24"/>
        </w:rPr>
        <w:t xml:space="preserve"> statusā saskaņā ar </w:t>
      </w:r>
      <w:r>
        <w:rPr>
          <w:rFonts w:ascii="Times New Roman" w:hAnsi="Times New Roman"/>
          <w:i/>
          <w:sz w:val="24"/>
        </w:rPr>
        <w:t>Kodeksu</w:t>
      </w:r>
      <w:r>
        <w:rPr>
          <w:rFonts w:ascii="Times New Roman" w:hAnsi="Times New Roman"/>
          <w:sz w:val="24"/>
        </w:rPr>
        <w:t xml:space="preserve"> attiecībā uz tiešiem un tīšiem amatpārkāpumiem, vai tādu saistību ievērošana, ko paredz līdzīgi </w:t>
      </w:r>
      <w:r>
        <w:rPr>
          <w:rFonts w:ascii="Times New Roman" w:hAnsi="Times New Roman"/>
          <w:i/>
          <w:sz w:val="24"/>
        </w:rPr>
        <w:t>parakstītāja</w:t>
      </w:r>
      <w:r>
        <w:rPr>
          <w:rFonts w:ascii="Times New Roman" w:hAnsi="Times New Roman"/>
          <w:sz w:val="24"/>
        </w:rPr>
        <w:t xml:space="preserve"> ieviestie salīdzināmie noteikumi un normas.</w:t>
      </w:r>
    </w:p>
    <w:p w14:paraId="37FC03B4" w14:textId="77777777" w:rsidR="009726E4" w:rsidRPr="009726E4" w:rsidRDefault="009726E4" w:rsidP="009726E4">
      <w:pPr>
        <w:pStyle w:val="BodyText"/>
        <w:tabs>
          <w:tab w:val="left" w:pos="2100"/>
        </w:tabs>
        <w:ind w:left="426"/>
        <w:jc w:val="both"/>
        <w:rPr>
          <w:rFonts w:ascii="Times New Roman" w:hAnsi="Times New Roman"/>
          <w:noProof/>
          <w:sz w:val="24"/>
        </w:rPr>
      </w:pPr>
    </w:p>
    <w:p w14:paraId="02EA5A8D" w14:textId="06EE7EEF" w:rsidR="0007026B" w:rsidRPr="009726E4" w:rsidRDefault="009726E4" w:rsidP="009726E4">
      <w:pPr>
        <w:pStyle w:val="BodyText"/>
        <w:tabs>
          <w:tab w:val="left" w:pos="2100"/>
        </w:tabs>
        <w:ind w:left="426"/>
        <w:jc w:val="both"/>
        <w:rPr>
          <w:rFonts w:ascii="Times New Roman" w:hAnsi="Times New Roman"/>
          <w:noProof/>
          <w:sz w:val="24"/>
        </w:rPr>
      </w:pPr>
      <w:r>
        <w:rPr>
          <w:rFonts w:ascii="Times New Roman" w:hAnsi="Times New Roman"/>
          <w:sz w:val="24"/>
        </w:rPr>
        <w:t xml:space="preserve">20.4.9. Ievērojot piemērojamos tiesību aktus, nevienā amatā, kas saistīts ar </w:t>
      </w:r>
      <w:r>
        <w:rPr>
          <w:rFonts w:ascii="Times New Roman" w:hAnsi="Times New Roman"/>
          <w:i/>
          <w:sz w:val="24"/>
        </w:rPr>
        <w:t>dopinga kontroli</w:t>
      </w:r>
      <w:r>
        <w:rPr>
          <w:rFonts w:ascii="Times New Roman" w:hAnsi="Times New Roman"/>
          <w:sz w:val="24"/>
        </w:rPr>
        <w:t xml:space="preserve"> (izņemot atļautās antidopinga </w:t>
      </w:r>
      <w:r>
        <w:rPr>
          <w:rFonts w:ascii="Times New Roman" w:hAnsi="Times New Roman"/>
          <w:i/>
          <w:sz w:val="24"/>
        </w:rPr>
        <w:t>izglītības</w:t>
      </w:r>
      <w:r>
        <w:rPr>
          <w:rFonts w:ascii="Times New Roman" w:hAnsi="Times New Roman"/>
          <w:sz w:val="24"/>
        </w:rPr>
        <w:t xml:space="preserve"> vai rehabilitācijas programmas), apzināti nenodarbināt </w:t>
      </w:r>
      <w:r>
        <w:rPr>
          <w:rFonts w:ascii="Times New Roman" w:hAnsi="Times New Roman"/>
          <w:i/>
          <w:sz w:val="24"/>
        </w:rPr>
        <w:t>personu</w:t>
      </w:r>
      <w:r>
        <w:rPr>
          <w:rFonts w:ascii="Times New Roman" w:hAnsi="Times New Roman"/>
          <w:sz w:val="24"/>
        </w:rPr>
        <w:t xml:space="preserve">, kurai ir vai nu noteikts </w:t>
      </w:r>
      <w:r>
        <w:rPr>
          <w:rFonts w:ascii="Times New Roman" w:hAnsi="Times New Roman"/>
          <w:i/>
          <w:sz w:val="24"/>
        </w:rPr>
        <w:t>pagaidu aizliegums</w:t>
      </w:r>
      <w:r>
        <w:rPr>
          <w:rFonts w:ascii="Times New Roman" w:hAnsi="Times New Roman"/>
          <w:sz w:val="24"/>
        </w:rPr>
        <w:t xml:space="preserve"> piedalīties sacensībās, vai kurai noteikts </w:t>
      </w:r>
      <w:r>
        <w:rPr>
          <w:rFonts w:ascii="Times New Roman" w:hAnsi="Times New Roman"/>
          <w:i/>
          <w:sz w:val="24"/>
        </w:rPr>
        <w:t>diskvalifikācijas</w:t>
      </w:r>
      <w:r>
        <w:rPr>
          <w:rFonts w:ascii="Times New Roman" w:hAnsi="Times New Roman"/>
          <w:sz w:val="24"/>
        </w:rPr>
        <w:t xml:space="preserve"> periods saskaņā ar </w:t>
      </w:r>
      <w:r>
        <w:rPr>
          <w:rFonts w:ascii="Times New Roman" w:hAnsi="Times New Roman"/>
          <w:i/>
          <w:sz w:val="24"/>
        </w:rPr>
        <w:t>Kodeksu</w:t>
      </w:r>
      <w:r>
        <w:rPr>
          <w:rFonts w:ascii="Times New Roman" w:hAnsi="Times New Roman"/>
          <w:sz w:val="24"/>
        </w:rPr>
        <w:t xml:space="preserve">, vai, ja uz šo </w:t>
      </w:r>
      <w:r>
        <w:rPr>
          <w:rFonts w:ascii="Times New Roman" w:hAnsi="Times New Roman"/>
          <w:i/>
          <w:sz w:val="24"/>
        </w:rPr>
        <w:t>personu</w:t>
      </w:r>
      <w:r>
        <w:rPr>
          <w:rFonts w:ascii="Times New Roman" w:hAnsi="Times New Roman"/>
          <w:sz w:val="24"/>
        </w:rPr>
        <w:t xml:space="preserve">, kura iepriekšējo sešu (6) gadu laikā tiešā veidā un tīši ir veikusi tādas darbības, kas būtu antidopinga noteikumu pārkāpums, </w:t>
      </w:r>
      <w:r>
        <w:rPr>
          <w:rFonts w:ascii="Times New Roman" w:hAnsi="Times New Roman"/>
          <w:i/>
          <w:sz w:val="24"/>
        </w:rPr>
        <w:t>Kodekss</w:t>
      </w:r>
      <w:r>
        <w:rPr>
          <w:rFonts w:ascii="Times New Roman" w:hAnsi="Times New Roman"/>
          <w:sz w:val="24"/>
        </w:rPr>
        <w:t xml:space="preserve"> neattiecas, ja šai </w:t>
      </w:r>
      <w:r>
        <w:rPr>
          <w:rFonts w:ascii="Times New Roman" w:hAnsi="Times New Roman"/>
          <w:i/>
          <w:iCs/>
          <w:sz w:val="24"/>
        </w:rPr>
        <w:t>personai</w:t>
      </w:r>
      <w:r>
        <w:rPr>
          <w:rFonts w:ascii="Times New Roman" w:hAnsi="Times New Roman"/>
          <w:sz w:val="24"/>
        </w:rPr>
        <w:t xml:space="preserve"> būtu piemērojami </w:t>
      </w:r>
      <w:r>
        <w:rPr>
          <w:rFonts w:ascii="Times New Roman" w:hAnsi="Times New Roman"/>
          <w:i/>
          <w:sz w:val="24"/>
        </w:rPr>
        <w:t>Kodeksam</w:t>
      </w:r>
      <w:r>
        <w:rPr>
          <w:rFonts w:ascii="Times New Roman" w:hAnsi="Times New Roman"/>
          <w:sz w:val="24"/>
        </w:rPr>
        <w:t xml:space="preserve"> atbilstoši noteikumi.</w:t>
      </w:r>
    </w:p>
    <w:p w14:paraId="2E131FC8" w14:textId="77777777" w:rsidR="009726E4" w:rsidRPr="009726E4" w:rsidRDefault="009726E4" w:rsidP="009726E4">
      <w:pPr>
        <w:tabs>
          <w:tab w:val="left" w:pos="2100"/>
        </w:tabs>
        <w:ind w:left="426"/>
        <w:jc w:val="both"/>
        <w:rPr>
          <w:rFonts w:ascii="Times New Roman" w:hAnsi="Times New Roman"/>
          <w:noProof/>
          <w:sz w:val="24"/>
        </w:rPr>
      </w:pPr>
    </w:p>
    <w:p w14:paraId="73A07DEE" w14:textId="05D93C8A" w:rsidR="0007026B" w:rsidRPr="009726E4" w:rsidRDefault="009726E4" w:rsidP="009726E4">
      <w:pPr>
        <w:tabs>
          <w:tab w:val="left" w:pos="2100"/>
        </w:tabs>
        <w:ind w:left="426"/>
        <w:jc w:val="both"/>
        <w:rPr>
          <w:rFonts w:ascii="Times New Roman" w:eastAsia="Verdana" w:hAnsi="Times New Roman" w:cs="Verdana"/>
          <w:noProof/>
          <w:sz w:val="24"/>
          <w:szCs w:val="19"/>
        </w:rPr>
      </w:pPr>
      <w:r>
        <w:rPr>
          <w:rFonts w:ascii="Times New Roman" w:hAnsi="Times New Roman"/>
          <w:sz w:val="24"/>
        </w:rPr>
        <w:t xml:space="preserve">20.4.10. </w:t>
      </w:r>
      <w:r>
        <w:rPr>
          <w:rFonts w:ascii="Times New Roman" w:hAnsi="Times New Roman"/>
          <w:i/>
          <w:sz w:val="24"/>
        </w:rPr>
        <w:t>Diskvalifikācijas</w:t>
      </w:r>
      <w:r>
        <w:rPr>
          <w:rFonts w:ascii="Times New Roman" w:hAnsi="Times New Roman"/>
          <w:sz w:val="24"/>
        </w:rPr>
        <w:t xml:space="preserve"> periodā daļēji vai pilnīgi apturēt finansējumu ikvienam </w:t>
      </w:r>
      <w:r>
        <w:rPr>
          <w:rFonts w:ascii="Times New Roman" w:hAnsi="Times New Roman"/>
          <w:i/>
          <w:sz w:val="24"/>
        </w:rPr>
        <w:t>sportistam</w:t>
      </w:r>
      <w:r>
        <w:rPr>
          <w:rFonts w:ascii="Times New Roman" w:hAnsi="Times New Roman"/>
          <w:sz w:val="24"/>
        </w:rPr>
        <w:t xml:space="preserve"> vai </w:t>
      </w:r>
      <w:r>
        <w:rPr>
          <w:rFonts w:ascii="Times New Roman" w:hAnsi="Times New Roman"/>
          <w:i/>
          <w:sz w:val="24"/>
        </w:rPr>
        <w:t xml:space="preserve">sportistu </w:t>
      </w:r>
      <w:r w:rsidR="002F5F26">
        <w:rPr>
          <w:rFonts w:ascii="Times New Roman" w:hAnsi="Times New Roman"/>
          <w:i/>
          <w:sz w:val="24"/>
        </w:rPr>
        <w:t xml:space="preserve">atbalsta </w:t>
      </w:r>
      <w:r>
        <w:rPr>
          <w:rFonts w:ascii="Times New Roman" w:hAnsi="Times New Roman"/>
          <w:i/>
          <w:sz w:val="24"/>
        </w:rPr>
        <w:t>personāla</w:t>
      </w:r>
      <w:r>
        <w:rPr>
          <w:rFonts w:ascii="Times New Roman" w:hAnsi="Times New Roman"/>
          <w:sz w:val="24"/>
        </w:rPr>
        <w:t xml:space="preserve"> loceklim, kas izdarījis antidopinga noteikumu </w:t>
      </w:r>
      <w:r>
        <w:rPr>
          <w:rFonts w:ascii="Times New Roman" w:hAnsi="Times New Roman"/>
          <w:sz w:val="24"/>
        </w:rPr>
        <w:lastRenderedPageBreak/>
        <w:t>pārkāpumu.</w:t>
      </w:r>
    </w:p>
    <w:p w14:paraId="7536753E" w14:textId="77777777" w:rsidR="009726E4" w:rsidRPr="009726E4" w:rsidRDefault="009726E4" w:rsidP="009726E4">
      <w:pPr>
        <w:pStyle w:val="BodyText"/>
        <w:tabs>
          <w:tab w:val="left" w:pos="2100"/>
        </w:tabs>
        <w:ind w:left="426"/>
        <w:jc w:val="both"/>
        <w:rPr>
          <w:rFonts w:ascii="Times New Roman" w:hAnsi="Times New Roman"/>
          <w:noProof/>
          <w:sz w:val="24"/>
        </w:rPr>
      </w:pPr>
    </w:p>
    <w:p w14:paraId="6F0C01D5" w14:textId="77D94E70" w:rsidR="0007026B" w:rsidRPr="009726E4" w:rsidRDefault="009726E4" w:rsidP="009726E4">
      <w:pPr>
        <w:pStyle w:val="BodyText"/>
        <w:tabs>
          <w:tab w:val="left" w:pos="2100"/>
        </w:tabs>
        <w:ind w:left="426"/>
        <w:jc w:val="both"/>
        <w:rPr>
          <w:rFonts w:ascii="Times New Roman" w:hAnsi="Times New Roman"/>
          <w:noProof/>
          <w:sz w:val="24"/>
        </w:rPr>
      </w:pPr>
      <w:r>
        <w:rPr>
          <w:rFonts w:ascii="Times New Roman" w:hAnsi="Times New Roman"/>
          <w:sz w:val="24"/>
        </w:rPr>
        <w:t xml:space="preserve">20.4.11. Daļēji vai pilnībā apturēt finansējumu tām savām dalībfederācijām vai atzītajām valstu federācijām, kas neievēro </w:t>
      </w:r>
      <w:r>
        <w:rPr>
          <w:rFonts w:ascii="Times New Roman" w:hAnsi="Times New Roman"/>
          <w:i/>
          <w:sz w:val="24"/>
        </w:rPr>
        <w:t>Kodeksu</w:t>
      </w:r>
      <w:r>
        <w:rPr>
          <w:rFonts w:ascii="Times New Roman" w:hAnsi="Times New Roman"/>
          <w:sz w:val="24"/>
        </w:rPr>
        <w:t xml:space="preserve"> un/vai </w:t>
      </w:r>
      <w:r>
        <w:rPr>
          <w:rFonts w:ascii="Times New Roman" w:hAnsi="Times New Roman"/>
          <w:i/>
          <w:sz w:val="24"/>
        </w:rPr>
        <w:t>starptautiskos standartus</w:t>
      </w:r>
      <w:r>
        <w:rPr>
          <w:rFonts w:ascii="Times New Roman" w:hAnsi="Times New Roman"/>
          <w:sz w:val="24"/>
        </w:rPr>
        <w:t>.</w:t>
      </w:r>
    </w:p>
    <w:p w14:paraId="5C74BA95" w14:textId="77777777" w:rsidR="009726E4" w:rsidRPr="009726E4" w:rsidRDefault="009726E4" w:rsidP="009726E4">
      <w:pPr>
        <w:tabs>
          <w:tab w:val="left" w:pos="2100"/>
        </w:tabs>
        <w:ind w:left="426"/>
        <w:jc w:val="both"/>
        <w:rPr>
          <w:rFonts w:ascii="Times New Roman" w:hAnsi="Times New Roman"/>
          <w:noProof/>
          <w:sz w:val="24"/>
        </w:rPr>
      </w:pPr>
    </w:p>
    <w:p w14:paraId="3AAF2836" w14:textId="4918BF80" w:rsidR="0007026B" w:rsidRPr="009726E4" w:rsidRDefault="009726E4" w:rsidP="009726E4">
      <w:pPr>
        <w:tabs>
          <w:tab w:val="left" w:pos="2100"/>
        </w:tabs>
        <w:ind w:left="426"/>
        <w:jc w:val="both"/>
        <w:rPr>
          <w:rFonts w:ascii="Times New Roman" w:eastAsia="Verdana" w:hAnsi="Times New Roman" w:cs="Verdana"/>
          <w:noProof/>
          <w:sz w:val="24"/>
          <w:szCs w:val="19"/>
        </w:rPr>
      </w:pPr>
      <w:r>
        <w:rPr>
          <w:rFonts w:ascii="Times New Roman" w:hAnsi="Times New Roman"/>
          <w:sz w:val="24"/>
        </w:rPr>
        <w:t xml:space="preserve">20.4.12. Plānot, īstenot, izvērtēt un veicināt </w:t>
      </w:r>
      <w:r>
        <w:rPr>
          <w:rFonts w:ascii="Times New Roman" w:hAnsi="Times New Roman"/>
          <w:i/>
          <w:sz w:val="24"/>
        </w:rPr>
        <w:t>izglītību</w:t>
      </w:r>
      <w:r>
        <w:rPr>
          <w:rFonts w:ascii="Times New Roman" w:hAnsi="Times New Roman"/>
          <w:sz w:val="24"/>
        </w:rPr>
        <w:t xml:space="preserve"> dopinga apkarošanas jomā atbilstoši </w:t>
      </w:r>
      <w:r>
        <w:rPr>
          <w:rFonts w:ascii="Times New Roman" w:hAnsi="Times New Roman"/>
          <w:i/>
          <w:sz w:val="24"/>
        </w:rPr>
        <w:t>Izglītības starptautiskā standarta</w:t>
      </w:r>
      <w:r>
        <w:rPr>
          <w:rFonts w:ascii="Times New Roman" w:hAnsi="Times New Roman"/>
          <w:sz w:val="24"/>
        </w:rPr>
        <w:t xml:space="preserve"> prasībām, tostarp pieprasīt, lai valstu federācijas, koordinējot savus pasākumus ar attiecīgo </w:t>
      </w:r>
      <w:r>
        <w:rPr>
          <w:rFonts w:ascii="Times New Roman" w:hAnsi="Times New Roman"/>
          <w:i/>
          <w:sz w:val="24"/>
        </w:rPr>
        <w:t>valsts antidopinga organizāciju</w:t>
      </w:r>
      <w:r>
        <w:rPr>
          <w:rFonts w:ascii="Times New Roman" w:hAnsi="Times New Roman"/>
          <w:sz w:val="24"/>
        </w:rPr>
        <w:t xml:space="preserve">, nodrošina </w:t>
      </w:r>
      <w:r>
        <w:rPr>
          <w:rFonts w:ascii="Times New Roman" w:hAnsi="Times New Roman"/>
          <w:i/>
          <w:sz w:val="24"/>
        </w:rPr>
        <w:t>izglītību</w:t>
      </w:r>
      <w:r>
        <w:rPr>
          <w:rFonts w:ascii="Times New Roman" w:hAnsi="Times New Roman"/>
          <w:sz w:val="24"/>
        </w:rPr>
        <w:t xml:space="preserve"> dopinga apkarošanas jomā.</w:t>
      </w:r>
    </w:p>
    <w:p w14:paraId="1AABB91F" w14:textId="77777777" w:rsidR="009726E4" w:rsidRPr="009726E4" w:rsidRDefault="009726E4" w:rsidP="009726E4">
      <w:pPr>
        <w:pStyle w:val="BodyText"/>
        <w:tabs>
          <w:tab w:val="left" w:pos="2100"/>
        </w:tabs>
        <w:ind w:left="426"/>
        <w:jc w:val="both"/>
        <w:rPr>
          <w:rFonts w:ascii="Times New Roman" w:hAnsi="Times New Roman"/>
          <w:noProof/>
          <w:sz w:val="24"/>
        </w:rPr>
      </w:pPr>
    </w:p>
    <w:p w14:paraId="6CA685BE" w14:textId="4A6F5E2B" w:rsidR="0007026B" w:rsidRPr="009726E4" w:rsidRDefault="009726E4" w:rsidP="009726E4">
      <w:pPr>
        <w:pStyle w:val="BodyText"/>
        <w:tabs>
          <w:tab w:val="left" w:pos="2100"/>
        </w:tabs>
        <w:ind w:left="426"/>
        <w:jc w:val="both"/>
        <w:rPr>
          <w:rFonts w:ascii="Times New Roman" w:hAnsi="Times New Roman"/>
          <w:noProof/>
          <w:sz w:val="24"/>
        </w:rPr>
      </w:pPr>
      <w:r>
        <w:rPr>
          <w:rFonts w:ascii="Times New Roman" w:hAnsi="Times New Roman"/>
          <w:sz w:val="24"/>
        </w:rPr>
        <w:t xml:space="preserve">20.4.13. Rūpīgi izskatīt visus iespējamos antidopinga noteikumu pārkāpumus savā piekritībā, tostarp izmeklēt, vai attiecīgajā dopinga lietā varētu būt iesaistīts </w:t>
      </w:r>
      <w:r>
        <w:rPr>
          <w:rFonts w:ascii="Times New Roman" w:hAnsi="Times New Roman"/>
          <w:i/>
          <w:sz w:val="24"/>
        </w:rPr>
        <w:t xml:space="preserve">sportistu </w:t>
      </w:r>
      <w:r w:rsidR="002F5F26">
        <w:rPr>
          <w:rFonts w:ascii="Times New Roman" w:hAnsi="Times New Roman"/>
          <w:i/>
          <w:sz w:val="24"/>
        </w:rPr>
        <w:t xml:space="preserve">atbalsta </w:t>
      </w:r>
      <w:r>
        <w:rPr>
          <w:rFonts w:ascii="Times New Roman" w:hAnsi="Times New Roman"/>
          <w:i/>
          <w:sz w:val="24"/>
        </w:rPr>
        <w:t>personāls</w:t>
      </w:r>
      <w:r>
        <w:rPr>
          <w:rFonts w:ascii="Times New Roman" w:hAnsi="Times New Roman"/>
          <w:sz w:val="24"/>
        </w:rPr>
        <w:t xml:space="preserve"> vai citas </w:t>
      </w:r>
      <w:r>
        <w:rPr>
          <w:rFonts w:ascii="Times New Roman" w:hAnsi="Times New Roman"/>
          <w:i/>
          <w:sz w:val="24"/>
        </w:rPr>
        <w:t>personas</w:t>
      </w:r>
      <w:r>
        <w:rPr>
          <w:rFonts w:ascii="Times New Roman" w:hAnsi="Times New Roman"/>
          <w:sz w:val="24"/>
        </w:rPr>
        <w:t>.</w:t>
      </w:r>
    </w:p>
    <w:p w14:paraId="3B630316" w14:textId="77777777" w:rsidR="009726E4" w:rsidRPr="009726E4" w:rsidRDefault="009726E4" w:rsidP="009726E4">
      <w:pPr>
        <w:tabs>
          <w:tab w:val="left" w:pos="2100"/>
        </w:tabs>
        <w:ind w:left="426"/>
        <w:jc w:val="both"/>
        <w:rPr>
          <w:rFonts w:ascii="Times New Roman" w:hAnsi="Times New Roman"/>
          <w:noProof/>
          <w:sz w:val="24"/>
        </w:rPr>
      </w:pPr>
    </w:p>
    <w:p w14:paraId="4B65B9F7" w14:textId="52E43777" w:rsidR="0007026B" w:rsidRPr="009726E4" w:rsidRDefault="009726E4" w:rsidP="009726E4">
      <w:pPr>
        <w:tabs>
          <w:tab w:val="left" w:pos="2100"/>
        </w:tabs>
        <w:ind w:left="426"/>
        <w:jc w:val="both"/>
        <w:rPr>
          <w:rFonts w:ascii="Times New Roman" w:eastAsia="Verdana" w:hAnsi="Times New Roman" w:cs="Verdana"/>
          <w:noProof/>
          <w:sz w:val="24"/>
          <w:szCs w:val="19"/>
        </w:rPr>
      </w:pPr>
      <w:r>
        <w:rPr>
          <w:rFonts w:ascii="Times New Roman" w:hAnsi="Times New Roman"/>
          <w:sz w:val="24"/>
        </w:rPr>
        <w:t xml:space="preserve">20.4.14. Sadarboties ar attiecīgajām valsts organizācijām un aģentūrām, kā arī ar citām </w:t>
      </w:r>
      <w:r>
        <w:rPr>
          <w:rFonts w:ascii="Times New Roman" w:hAnsi="Times New Roman"/>
          <w:i/>
          <w:sz w:val="24"/>
        </w:rPr>
        <w:t>antidopinga organizācijām</w:t>
      </w:r>
      <w:r>
        <w:rPr>
          <w:rFonts w:ascii="Times New Roman" w:hAnsi="Times New Roman"/>
          <w:sz w:val="24"/>
        </w:rPr>
        <w:t>.</w:t>
      </w:r>
    </w:p>
    <w:p w14:paraId="43D00CE5" w14:textId="77777777" w:rsidR="009726E4" w:rsidRPr="009726E4" w:rsidRDefault="009726E4" w:rsidP="009726E4">
      <w:pPr>
        <w:pStyle w:val="BodyText"/>
        <w:tabs>
          <w:tab w:val="left" w:pos="2100"/>
        </w:tabs>
        <w:ind w:left="426"/>
        <w:jc w:val="both"/>
        <w:rPr>
          <w:rFonts w:ascii="Times New Roman" w:hAnsi="Times New Roman"/>
          <w:noProof/>
          <w:sz w:val="24"/>
        </w:rPr>
      </w:pPr>
    </w:p>
    <w:p w14:paraId="4719BCBD" w14:textId="6F7CC4FD" w:rsidR="0007026B" w:rsidRPr="009726E4" w:rsidRDefault="009726E4" w:rsidP="009726E4">
      <w:pPr>
        <w:pStyle w:val="BodyText"/>
        <w:tabs>
          <w:tab w:val="left" w:pos="2100"/>
        </w:tabs>
        <w:ind w:left="426"/>
        <w:jc w:val="both"/>
        <w:rPr>
          <w:rFonts w:ascii="Times New Roman" w:hAnsi="Times New Roman"/>
          <w:noProof/>
          <w:sz w:val="24"/>
        </w:rPr>
      </w:pPr>
      <w:r>
        <w:rPr>
          <w:rFonts w:ascii="Times New Roman" w:hAnsi="Times New Roman"/>
          <w:sz w:val="24"/>
        </w:rPr>
        <w:t xml:space="preserve">20.4.15. Ieviest disciplināros noteikumus, saskaņā ar kuriem </w:t>
      </w:r>
      <w:r>
        <w:rPr>
          <w:rFonts w:ascii="Times New Roman" w:hAnsi="Times New Roman"/>
          <w:i/>
          <w:iCs/>
          <w:sz w:val="24"/>
        </w:rPr>
        <w:t xml:space="preserve">sportistu </w:t>
      </w:r>
      <w:r w:rsidR="002F5F26">
        <w:rPr>
          <w:rFonts w:ascii="Times New Roman" w:hAnsi="Times New Roman"/>
          <w:i/>
          <w:iCs/>
          <w:sz w:val="24"/>
        </w:rPr>
        <w:t xml:space="preserve">atbalsta </w:t>
      </w:r>
      <w:r>
        <w:rPr>
          <w:rFonts w:ascii="Times New Roman" w:hAnsi="Times New Roman"/>
          <w:i/>
          <w:iCs/>
          <w:sz w:val="24"/>
        </w:rPr>
        <w:t>personāls</w:t>
      </w:r>
      <w:r>
        <w:rPr>
          <w:rFonts w:ascii="Times New Roman" w:hAnsi="Times New Roman"/>
          <w:sz w:val="24"/>
        </w:rPr>
        <w:t xml:space="preserve">, kas bez likumīga pamatojuma </w:t>
      </w:r>
      <w:r>
        <w:rPr>
          <w:rFonts w:ascii="Times New Roman" w:hAnsi="Times New Roman"/>
          <w:i/>
          <w:iCs/>
          <w:sz w:val="24"/>
        </w:rPr>
        <w:t>lieto aizliegtas vielas</w:t>
      </w:r>
      <w:bookmarkStart w:id="470" w:name="20.5_Roles_and_Responsibilities_of_Natio"/>
      <w:bookmarkStart w:id="471" w:name="_bookmark239"/>
      <w:bookmarkEnd w:id="470"/>
      <w:bookmarkEnd w:id="471"/>
      <w:r>
        <w:rPr>
          <w:rFonts w:ascii="Times New Roman" w:hAnsi="Times New Roman"/>
          <w:sz w:val="24"/>
        </w:rPr>
        <w:t xml:space="preserve"> vai </w:t>
      </w:r>
      <w:r>
        <w:rPr>
          <w:rFonts w:ascii="Times New Roman" w:hAnsi="Times New Roman"/>
          <w:i/>
          <w:iCs/>
          <w:sz w:val="24"/>
        </w:rPr>
        <w:t>aizliegtas metodes</w:t>
      </w:r>
      <w:r>
        <w:rPr>
          <w:rFonts w:ascii="Times New Roman" w:hAnsi="Times New Roman"/>
          <w:sz w:val="24"/>
        </w:rPr>
        <w:t xml:space="preserve">, nedrīkstētu sniegt atbalstu </w:t>
      </w:r>
      <w:r>
        <w:rPr>
          <w:rFonts w:ascii="Times New Roman" w:hAnsi="Times New Roman"/>
          <w:i/>
          <w:iCs/>
          <w:sz w:val="24"/>
        </w:rPr>
        <w:t>sportistiem</w:t>
      </w:r>
      <w:r>
        <w:rPr>
          <w:rFonts w:ascii="Times New Roman" w:hAnsi="Times New Roman"/>
          <w:sz w:val="24"/>
        </w:rPr>
        <w:t xml:space="preserve">, kas ir attiecīgās </w:t>
      </w:r>
      <w:r>
        <w:rPr>
          <w:rFonts w:ascii="Times New Roman" w:hAnsi="Times New Roman"/>
          <w:i/>
          <w:iCs/>
          <w:sz w:val="24"/>
        </w:rPr>
        <w:t>valsts olimpiskās komitejas</w:t>
      </w:r>
      <w:r>
        <w:rPr>
          <w:rFonts w:ascii="Times New Roman" w:hAnsi="Times New Roman"/>
          <w:sz w:val="24"/>
        </w:rPr>
        <w:t xml:space="preserve"> vai valsts paraolimpiskās komitejas piekritībā.</w:t>
      </w:r>
    </w:p>
    <w:p w14:paraId="2AD1AEAD" w14:textId="77777777" w:rsidR="009726E4" w:rsidRPr="009726E4" w:rsidRDefault="009726E4" w:rsidP="009726E4">
      <w:pPr>
        <w:pStyle w:val="BodyText"/>
        <w:tabs>
          <w:tab w:val="left" w:pos="2280"/>
        </w:tabs>
        <w:ind w:left="426"/>
        <w:jc w:val="both"/>
        <w:rPr>
          <w:rFonts w:ascii="Times New Roman" w:hAnsi="Times New Roman"/>
          <w:noProof/>
          <w:sz w:val="24"/>
        </w:rPr>
      </w:pPr>
    </w:p>
    <w:p w14:paraId="416A8C35" w14:textId="20C711C7" w:rsidR="0007026B" w:rsidRPr="009726E4" w:rsidRDefault="009726E4" w:rsidP="009726E4">
      <w:pPr>
        <w:pStyle w:val="BodyText"/>
        <w:tabs>
          <w:tab w:val="left" w:pos="2280"/>
        </w:tabs>
        <w:ind w:left="426"/>
        <w:jc w:val="both"/>
        <w:rPr>
          <w:rFonts w:ascii="Times New Roman" w:hAnsi="Times New Roman"/>
          <w:noProof/>
          <w:sz w:val="24"/>
        </w:rPr>
      </w:pPr>
      <w:r>
        <w:rPr>
          <w:rFonts w:ascii="Times New Roman" w:hAnsi="Times New Roman"/>
          <w:sz w:val="24"/>
        </w:rPr>
        <w:t xml:space="preserve">20.4.16. Ievērot laboratoriju darbības neatkarību saskaņā ar Laboratoriju </w:t>
      </w:r>
      <w:r>
        <w:rPr>
          <w:rFonts w:ascii="Times New Roman" w:hAnsi="Times New Roman"/>
          <w:i/>
          <w:sz w:val="24"/>
        </w:rPr>
        <w:t>starptautisko standartu</w:t>
      </w:r>
      <w:r>
        <w:rPr>
          <w:rFonts w:ascii="Times New Roman" w:hAnsi="Times New Roman"/>
          <w:sz w:val="24"/>
        </w:rPr>
        <w:t>.</w:t>
      </w:r>
    </w:p>
    <w:p w14:paraId="32EDE790" w14:textId="77777777" w:rsidR="009726E4" w:rsidRPr="009726E4" w:rsidRDefault="009726E4" w:rsidP="009726E4">
      <w:pPr>
        <w:pStyle w:val="BodyText"/>
        <w:tabs>
          <w:tab w:val="left" w:pos="2280"/>
        </w:tabs>
        <w:ind w:left="426"/>
        <w:jc w:val="both"/>
        <w:rPr>
          <w:rFonts w:ascii="Times New Roman" w:hAnsi="Times New Roman"/>
          <w:noProof/>
          <w:sz w:val="24"/>
        </w:rPr>
      </w:pPr>
    </w:p>
    <w:p w14:paraId="2F919629" w14:textId="774C0AFF" w:rsidR="0007026B" w:rsidRPr="009726E4" w:rsidRDefault="009726E4" w:rsidP="009726E4">
      <w:pPr>
        <w:pStyle w:val="BodyText"/>
        <w:tabs>
          <w:tab w:val="left" w:pos="2280"/>
        </w:tabs>
        <w:ind w:left="426"/>
        <w:jc w:val="both"/>
        <w:rPr>
          <w:rFonts w:ascii="Times New Roman" w:hAnsi="Times New Roman"/>
          <w:noProof/>
          <w:sz w:val="24"/>
        </w:rPr>
      </w:pPr>
      <w:r>
        <w:rPr>
          <w:rFonts w:ascii="Times New Roman" w:hAnsi="Times New Roman"/>
          <w:sz w:val="24"/>
        </w:rPr>
        <w:t xml:space="preserve">20.4.17. Pieņemt politikas nostādnes vai noteikumus, lai īstenotu </w:t>
      </w:r>
      <w:r>
        <w:rPr>
          <w:rFonts w:ascii="Times New Roman" w:hAnsi="Times New Roman"/>
          <w:sz w:val="24"/>
          <w:u w:color="4754A4"/>
        </w:rPr>
        <w:t>2. panta 11. punktu</w:t>
      </w:r>
      <w:r>
        <w:rPr>
          <w:rFonts w:ascii="Times New Roman" w:hAnsi="Times New Roman"/>
          <w:sz w:val="24"/>
        </w:rPr>
        <w:t>.</w:t>
      </w:r>
    </w:p>
    <w:p w14:paraId="34A45BFD" w14:textId="77777777" w:rsidR="009726E4" w:rsidRPr="009726E4" w:rsidRDefault="009726E4" w:rsidP="009726E4">
      <w:pPr>
        <w:tabs>
          <w:tab w:val="left" w:pos="2280"/>
        </w:tabs>
        <w:ind w:left="426"/>
        <w:jc w:val="both"/>
        <w:rPr>
          <w:rFonts w:ascii="Times New Roman" w:hAnsi="Times New Roman"/>
          <w:noProof/>
          <w:sz w:val="24"/>
        </w:rPr>
      </w:pPr>
    </w:p>
    <w:p w14:paraId="7F3A729D" w14:textId="3425BCD7" w:rsidR="0007026B" w:rsidRPr="009726E4" w:rsidRDefault="009726E4" w:rsidP="009726E4">
      <w:pPr>
        <w:tabs>
          <w:tab w:val="left" w:pos="2280"/>
        </w:tabs>
        <w:ind w:left="426"/>
        <w:jc w:val="both"/>
        <w:rPr>
          <w:rFonts w:ascii="Times New Roman" w:eastAsia="Verdana" w:hAnsi="Times New Roman" w:cs="Verdana"/>
          <w:noProof/>
          <w:sz w:val="24"/>
          <w:szCs w:val="19"/>
        </w:rPr>
      </w:pPr>
      <w:r>
        <w:rPr>
          <w:rFonts w:ascii="Times New Roman" w:hAnsi="Times New Roman"/>
          <w:sz w:val="24"/>
        </w:rPr>
        <w:t xml:space="preserve">20.4.18. Veikt attiecīgus pasākumus a) saskaņā ar </w:t>
      </w:r>
      <w:r>
        <w:rPr>
          <w:rFonts w:ascii="Times New Roman" w:hAnsi="Times New Roman"/>
          <w:i/>
          <w:iCs/>
          <w:sz w:val="24"/>
        </w:rPr>
        <w:t>Kodeksa</w:t>
      </w:r>
      <w:r>
        <w:rPr>
          <w:rFonts w:ascii="Times New Roman" w:hAnsi="Times New Roman"/>
          <w:sz w:val="24"/>
        </w:rPr>
        <w:t xml:space="preserve"> </w:t>
      </w:r>
      <w:r>
        <w:rPr>
          <w:rFonts w:ascii="Times New Roman" w:hAnsi="Times New Roman"/>
          <w:sz w:val="24"/>
          <w:u w:color="4754A4"/>
        </w:rPr>
        <w:t>24. panta 1. punktu</w:t>
      </w:r>
      <w:r>
        <w:rPr>
          <w:rFonts w:ascii="Times New Roman" w:hAnsi="Times New Roman"/>
          <w:sz w:val="24"/>
        </w:rPr>
        <w:t xml:space="preserve"> un</w:t>
      </w:r>
      <w:r>
        <w:rPr>
          <w:rFonts w:ascii="Times New Roman" w:hAnsi="Times New Roman"/>
          <w:i/>
          <w:iCs/>
          <w:sz w:val="24"/>
        </w:rPr>
        <w:t xml:space="preserve"> Parakstītāju starptautisko Kodeksa</w:t>
      </w:r>
      <w:r>
        <w:rPr>
          <w:rFonts w:ascii="Times New Roman" w:hAnsi="Times New Roman"/>
          <w:sz w:val="24"/>
        </w:rPr>
        <w:t xml:space="preserve"> ievērošanas </w:t>
      </w:r>
      <w:r>
        <w:rPr>
          <w:rFonts w:ascii="Times New Roman" w:hAnsi="Times New Roman"/>
          <w:i/>
          <w:iCs/>
          <w:sz w:val="24"/>
        </w:rPr>
        <w:t>standartu</w:t>
      </w:r>
      <w:r>
        <w:rPr>
          <w:rFonts w:ascii="Times New Roman" w:hAnsi="Times New Roman"/>
          <w:sz w:val="24"/>
        </w:rPr>
        <w:t xml:space="preserve">, lai mazinātu </w:t>
      </w:r>
      <w:r>
        <w:rPr>
          <w:rFonts w:ascii="Times New Roman" w:hAnsi="Times New Roman"/>
          <w:i/>
          <w:iCs/>
          <w:sz w:val="24"/>
        </w:rPr>
        <w:t>parakstītāju</w:t>
      </w:r>
      <w:r>
        <w:rPr>
          <w:rFonts w:ascii="Times New Roman" w:hAnsi="Times New Roman"/>
          <w:sz w:val="24"/>
        </w:rPr>
        <w:t xml:space="preserve"> motivāciju neievērot </w:t>
      </w:r>
      <w:r>
        <w:rPr>
          <w:rFonts w:ascii="Times New Roman" w:hAnsi="Times New Roman"/>
          <w:i/>
          <w:iCs/>
          <w:sz w:val="24"/>
        </w:rPr>
        <w:t>Kodeksu</w:t>
      </w:r>
      <w:r>
        <w:rPr>
          <w:rFonts w:ascii="Times New Roman" w:hAnsi="Times New Roman"/>
          <w:sz w:val="24"/>
        </w:rPr>
        <w:t xml:space="preserve"> un </w:t>
      </w:r>
      <w:r>
        <w:rPr>
          <w:rFonts w:ascii="Times New Roman" w:hAnsi="Times New Roman"/>
          <w:i/>
          <w:iCs/>
          <w:sz w:val="24"/>
        </w:rPr>
        <w:t>starptautiskos standartus</w:t>
      </w:r>
      <w:r>
        <w:rPr>
          <w:rFonts w:ascii="Times New Roman" w:hAnsi="Times New Roman"/>
          <w:sz w:val="24"/>
        </w:rPr>
        <w:t xml:space="preserve">, un b) saskaņā ar </w:t>
      </w:r>
      <w:r>
        <w:rPr>
          <w:rFonts w:ascii="Times New Roman" w:hAnsi="Times New Roman"/>
          <w:sz w:val="24"/>
          <w:u w:color="4754A4"/>
        </w:rPr>
        <w:t>12. pantu</w:t>
      </w:r>
      <w:r>
        <w:rPr>
          <w:rFonts w:ascii="Times New Roman" w:hAnsi="Times New Roman"/>
          <w:sz w:val="24"/>
        </w:rPr>
        <w:t xml:space="preserve">, lai mazinātu jebkuras citas tās piekritībā esošas sporta iestādes motivāciju neievērot </w:t>
      </w:r>
      <w:r>
        <w:rPr>
          <w:rFonts w:ascii="Times New Roman" w:hAnsi="Times New Roman"/>
          <w:i/>
          <w:iCs/>
          <w:sz w:val="24"/>
        </w:rPr>
        <w:t>Kodeksu</w:t>
      </w:r>
      <w:r>
        <w:rPr>
          <w:rFonts w:ascii="Times New Roman" w:hAnsi="Times New Roman"/>
          <w:sz w:val="24"/>
        </w:rPr>
        <w:t xml:space="preserve"> un </w:t>
      </w:r>
      <w:r>
        <w:rPr>
          <w:rFonts w:ascii="Times New Roman" w:hAnsi="Times New Roman"/>
          <w:i/>
          <w:iCs/>
          <w:sz w:val="24"/>
        </w:rPr>
        <w:t>starptautiskos standartus</w:t>
      </w:r>
      <w:r>
        <w:rPr>
          <w:rFonts w:ascii="Times New Roman" w:hAnsi="Times New Roman"/>
          <w:sz w:val="24"/>
        </w:rPr>
        <w:t>.</w:t>
      </w:r>
    </w:p>
    <w:p w14:paraId="004BFB6F" w14:textId="77777777" w:rsidR="0007026B" w:rsidRPr="00DD70E9" w:rsidRDefault="0007026B" w:rsidP="00DD70E9">
      <w:pPr>
        <w:jc w:val="both"/>
        <w:rPr>
          <w:rFonts w:ascii="Times New Roman" w:eastAsia="Verdana" w:hAnsi="Times New Roman" w:cs="Verdana"/>
          <w:noProof/>
          <w:sz w:val="24"/>
          <w:szCs w:val="21"/>
        </w:rPr>
      </w:pPr>
    </w:p>
    <w:p w14:paraId="7DF97151" w14:textId="2B28152E" w:rsidR="0007026B" w:rsidRPr="009726E4" w:rsidRDefault="009726E4" w:rsidP="00BA447E">
      <w:pPr>
        <w:pStyle w:val="Heading2"/>
        <w:rPr>
          <w:rFonts w:eastAsia="Trebuchet MS" w:cs="Trebuchet MS"/>
          <w:bCs/>
          <w:noProof/>
          <w:szCs w:val="11"/>
        </w:rPr>
      </w:pPr>
      <w:bookmarkStart w:id="472" w:name="_bookmark240"/>
      <w:bookmarkStart w:id="473" w:name="_Toc56176354"/>
      <w:bookmarkEnd w:id="472"/>
      <w:r>
        <w:t xml:space="preserve">20.5. </w:t>
      </w:r>
      <w:r w:rsidRPr="00BA447E">
        <w:rPr>
          <w:i/>
          <w:iCs/>
        </w:rPr>
        <w:t>Valsts antidopinga organizāciju</w:t>
      </w:r>
      <w:r>
        <w:t xml:space="preserve"> funkcijas un pienākumi</w:t>
      </w:r>
      <w:r w:rsidR="00237F84">
        <w:rPr>
          <w:rStyle w:val="FootnoteReference"/>
          <w:rFonts w:cs="Calibri"/>
          <w:b w:val="0"/>
          <w:bCs/>
          <w:i/>
          <w:noProof/>
        </w:rPr>
        <w:footnoteReference w:id="104"/>
      </w:r>
      <w:bookmarkEnd w:id="473"/>
    </w:p>
    <w:p w14:paraId="7CBBE181" w14:textId="77777777" w:rsidR="009726E4" w:rsidRDefault="009726E4" w:rsidP="009726E4">
      <w:pPr>
        <w:pStyle w:val="BodyText"/>
        <w:tabs>
          <w:tab w:val="left" w:pos="2281"/>
        </w:tabs>
        <w:ind w:left="0"/>
        <w:jc w:val="both"/>
        <w:rPr>
          <w:rFonts w:ascii="Times New Roman" w:hAnsi="Times New Roman"/>
          <w:noProof/>
          <w:sz w:val="24"/>
        </w:rPr>
      </w:pPr>
      <w:bookmarkStart w:id="474" w:name="_bookmark241"/>
      <w:bookmarkEnd w:id="474"/>
    </w:p>
    <w:p w14:paraId="657D1FC5" w14:textId="34455304" w:rsidR="0007026B" w:rsidRPr="00237F84" w:rsidRDefault="009726E4" w:rsidP="00237F84">
      <w:pPr>
        <w:pStyle w:val="BodyText"/>
        <w:tabs>
          <w:tab w:val="left" w:pos="2281"/>
        </w:tabs>
        <w:ind w:left="426"/>
        <w:jc w:val="both"/>
        <w:rPr>
          <w:rFonts w:ascii="Times New Roman" w:eastAsia="Trebuchet MS" w:hAnsi="Times New Roman" w:cs="Trebuchet MS"/>
          <w:noProof/>
          <w:sz w:val="24"/>
          <w:szCs w:val="11"/>
        </w:rPr>
      </w:pPr>
      <w:r>
        <w:rPr>
          <w:rFonts w:ascii="Times New Roman" w:hAnsi="Times New Roman"/>
          <w:sz w:val="24"/>
        </w:rPr>
        <w:t xml:space="preserve">20.5.1. Ar savu darbību saistītajos lēmumos un pasākumos būt neatkarīgām no sporta nozares un valdības, tostarp bez ierobežojumiem aizliedzot iejaukties savos ar darbību saistītajos lēmumos vai pasākumos ikvienai </w:t>
      </w:r>
      <w:r>
        <w:rPr>
          <w:rFonts w:ascii="Times New Roman" w:hAnsi="Times New Roman"/>
          <w:i/>
          <w:sz w:val="24"/>
        </w:rPr>
        <w:t>personai</w:t>
      </w:r>
      <w:r>
        <w:rPr>
          <w:rFonts w:ascii="Times New Roman" w:hAnsi="Times New Roman"/>
          <w:sz w:val="24"/>
        </w:rPr>
        <w:t xml:space="preserve">, kas vienlaikus piedalās kādas starptautiskās federācijas, valsts federācijas, </w:t>
      </w:r>
      <w:r>
        <w:rPr>
          <w:rFonts w:ascii="Times New Roman" w:hAnsi="Times New Roman"/>
          <w:i/>
          <w:sz w:val="24"/>
        </w:rPr>
        <w:t>lielu sporta pasākumu rīkotājorganizācijas</w:t>
      </w:r>
      <w:r>
        <w:rPr>
          <w:rFonts w:ascii="Times New Roman" w:hAnsi="Times New Roman"/>
          <w:sz w:val="24"/>
        </w:rPr>
        <w:t xml:space="preserve">, </w:t>
      </w:r>
      <w:r>
        <w:rPr>
          <w:rFonts w:ascii="Times New Roman" w:hAnsi="Times New Roman"/>
          <w:i/>
          <w:sz w:val="24"/>
        </w:rPr>
        <w:t>valsts olimpiskās komitejas</w:t>
      </w:r>
      <w:r>
        <w:rPr>
          <w:rFonts w:ascii="Times New Roman" w:hAnsi="Times New Roman"/>
          <w:sz w:val="24"/>
        </w:rPr>
        <w:t>, valsts paraolimpiskās komitejas vai par sportu vai dopinga apkarošanu atbildīgas valsts pārvaldes iestādes vadībā vai darbībā.</w:t>
      </w:r>
      <w:r w:rsidR="00237F84" w:rsidRPr="00237F84">
        <w:rPr>
          <w:rStyle w:val="FootnoteReference"/>
          <w:rFonts w:ascii="Times New Roman" w:hAnsi="Times New Roman"/>
          <w:noProof/>
          <w:sz w:val="24"/>
        </w:rPr>
        <w:footnoteReference w:id="105"/>
      </w:r>
    </w:p>
    <w:p w14:paraId="082AFA61" w14:textId="77777777" w:rsidR="0007026B" w:rsidRPr="00237F84" w:rsidRDefault="0007026B" w:rsidP="00237F84">
      <w:pPr>
        <w:ind w:left="426"/>
        <w:jc w:val="both"/>
        <w:rPr>
          <w:rFonts w:ascii="Times New Roman" w:eastAsia="Calibri" w:hAnsi="Times New Roman" w:cs="Calibri"/>
          <w:i/>
          <w:noProof/>
          <w:sz w:val="24"/>
          <w:szCs w:val="28"/>
        </w:rPr>
      </w:pPr>
    </w:p>
    <w:p w14:paraId="73D41860" w14:textId="440C3D24" w:rsidR="0007026B" w:rsidRPr="00237F84" w:rsidRDefault="00237F84" w:rsidP="00237F84">
      <w:pPr>
        <w:tabs>
          <w:tab w:val="left" w:pos="2101"/>
        </w:tabs>
        <w:ind w:left="426"/>
        <w:jc w:val="both"/>
        <w:rPr>
          <w:rFonts w:ascii="Times New Roman" w:eastAsia="Verdana" w:hAnsi="Times New Roman" w:cs="Verdana"/>
          <w:noProof/>
          <w:sz w:val="24"/>
          <w:szCs w:val="19"/>
        </w:rPr>
      </w:pPr>
      <w:r>
        <w:rPr>
          <w:rFonts w:ascii="Times New Roman" w:hAnsi="Times New Roman"/>
          <w:sz w:val="24"/>
        </w:rPr>
        <w:t xml:space="preserve">20.5.2. Pieņemt un īstenot </w:t>
      </w:r>
      <w:r>
        <w:rPr>
          <w:rFonts w:ascii="Times New Roman" w:hAnsi="Times New Roman"/>
          <w:i/>
          <w:sz w:val="24"/>
        </w:rPr>
        <w:t>Kodeksam</w:t>
      </w:r>
      <w:r>
        <w:rPr>
          <w:rFonts w:ascii="Times New Roman" w:hAnsi="Times New Roman"/>
          <w:sz w:val="24"/>
        </w:rPr>
        <w:t xml:space="preserve"> un </w:t>
      </w:r>
      <w:r>
        <w:rPr>
          <w:rFonts w:ascii="Times New Roman" w:hAnsi="Times New Roman"/>
          <w:i/>
          <w:sz w:val="24"/>
        </w:rPr>
        <w:t>starptautiskajiem standartiem</w:t>
      </w:r>
      <w:r>
        <w:rPr>
          <w:rFonts w:ascii="Times New Roman" w:hAnsi="Times New Roman"/>
          <w:sz w:val="24"/>
        </w:rPr>
        <w:t xml:space="preserve"> atbilstīgus dopinga apkarošanas noteikumus un politikas nostādnes.</w:t>
      </w:r>
    </w:p>
    <w:p w14:paraId="1E19E51A" w14:textId="77777777" w:rsidR="00237F84" w:rsidRPr="00237F84" w:rsidRDefault="00237F84" w:rsidP="00237F84">
      <w:pPr>
        <w:tabs>
          <w:tab w:val="left" w:pos="2101"/>
        </w:tabs>
        <w:ind w:left="426"/>
        <w:jc w:val="both"/>
        <w:rPr>
          <w:rFonts w:ascii="Times New Roman" w:hAnsi="Times New Roman"/>
          <w:noProof/>
          <w:sz w:val="24"/>
        </w:rPr>
      </w:pPr>
    </w:p>
    <w:p w14:paraId="2AB82379" w14:textId="2EC5A6B2" w:rsidR="0007026B" w:rsidRPr="00237F84" w:rsidRDefault="00237F84" w:rsidP="00237F84">
      <w:pPr>
        <w:tabs>
          <w:tab w:val="left" w:pos="2101"/>
        </w:tabs>
        <w:ind w:left="426"/>
        <w:jc w:val="both"/>
        <w:rPr>
          <w:rFonts w:ascii="Times New Roman" w:eastAsia="Verdana" w:hAnsi="Times New Roman" w:cs="Verdana"/>
          <w:noProof/>
          <w:sz w:val="24"/>
          <w:szCs w:val="19"/>
        </w:rPr>
      </w:pPr>
      <w:r>
        <w:rPr>
          <w:rFonts w:ascii="Times New Roman" w:hAnsi="Times New Roman"/>
          <w:sz w:val="24"/>
        </w:rPr>
        <w:lastRenderedPageBreak/>
        <w:t xml:space="preserve">20.5.3. Sadarboties ar citām attiecīgajām valsts organizācijām un aģentūrām, kā arī ar citām </w:t>
      </w:r>
      <w:r>
        <w:rPr>
          <w:rFonts w:ascii="Times New Roman" w:hAnsi="Times New Roman"/>
          <w:i/>
          <w:sz w:val="24"/>
        </w:rPr>
        <w:t>antidopinga organizācijām</w:t>
      </w:r>
      <w:r>
        <w:rPr>
          <w:rFonts w:ascii="Times New Roman" w:hAnsi="Times New Roman"/>
          <w:sz w:val="24"/>
        </w:rPr>
        <w:t>.</w:t>
      </w:r>
    </w:p>
    <w:p w14:paraId="75A23729" w14:textId="77777777" w:rsidR="00237F84" w:rsidRPr="00237F84" w:rsidRDefault="00237F84" w:rsidP="00237F84">
      <w:pPr>
        <w:tabs>
          <w:tab w:val="left" w:pos="2101"/>
          <w:tab w:val="left" w:pos="2501"/>
          <w:tab w:val="left" w:pos="3593"/>
          <w:tab w:val="left" w:pos="4637"/>
          <w:tab w:val="left" w:pos="5417"/>
        </w:tabs>
        <w:ind w:left="426"/>
        <w:jc w:val="both"/>
        <w:rPr>
          <w:rFonts w:ascii="Times New Roman" w:hAnsi="Times New Roman"/>
          <w:noProof/>
          <w:sz w:val="24"/>
        </w:rPr>
      </w:pPr>
    </w:p>
    <w:p w14:paraId="231CC734" w14:textId="04552E8C" w:rsidR="0007026B" w:rsidRPr="00237F84" w:rsidRDefault="00237F84" w:rsidP="00237F84">
      <w:pPr>
        <w:tabs>
          <w:tab w:val="left" w:pos="2101"/>
          <w:tab w:val="left" w:pos="2501"/>
          <w:tab w:val="left" w:pos="3593"/>
          <w:tab w:val="left" w:pos="4637"/>
          <w:tab w:val="left" w:pos="5417"/>
        </w:tabs>
        <w:ind w:left="426"/>
        <w:jc w:val="both"/>
        <w:rPr>
          <w:rFonts w:ascii="Times New Roman" w:eastAsia="Verdana" w:hAnsi="Times New Roman" w:cs="Verdana"/>
          <w:noProof/>
          <w:sz w:val="24"/>
          <w:szCs w:val="19"/>
        </w:rPr>
      </w:pPr>
      <w:r>
        <w:rPr>
          <w:rFonts w:ascii="Times New Roman" w:hAnsi="Times New Roman"/>
          <w:sz w:val="24"/>
        </w:rPr>
        <w:t xml:space="preserve">20.5.4. Mudināt </w:t>
      </w:r>
      <w:r>
        <w:rPr>
          <w:rFonts w:ascii="Times New Roman" w:hAnsi="Times New Roman"/>
          <w:i/>
          <w:sz w:val="24"/>
        </w:rPr>
        <w:t>antidopinga organizācijas</w:t>
      </w:r>
      <w:r>
        <w:rPr>
          <w:rFonts w:ascii="Times New Roman" w:hAnsi="Times New Roman"/>
          <w:sz w:val="24"/>
        </w:rPr>
        <w:t xml:space="preserve"> veikt savstarpējas </w:t>
      </w:r>
      <w:r>
        <w:rPr>
          <w:rFonts w:ascii="Times New Roman" w:hAnsi="Times New Roman"/>
          <w:i/>
          <w:sz w:val="24"/>
        </w:rPr>
        <w:t>pārbaudes</w:t>
      </w:r>
      <w:r>
        <w:rPr>
          <w:rFonts w:ascii="Times New Roman" w:hAnsi="Times New Roman"/>
          <w:sz w:val="24"/>
        </w:rPr>
        <w:t>.</w:t>
      </w:r>
    </w:p>
    <w:p w14:paraId="10409D18" w14:textId="77777777" w:rsidR="00237F84" w:rsidRPr="00237F84" w:rsidRDefault="00237F84" w:rsidP="00237F84">
      <w:pPr>
        <w:pStyle w:val="BodyText"/>
        <w:tabs>
          <w:tab w:val="left" w:pos="2101"/>
        </w:tabs>
        <w:ind w:left="426"/>
        <w:jc w:val="both"/>
        <w:rPr>
          <w:rFonts w:ascii="Times New Roman" w:hAnsi="Times New Roman"/>
          <w:noProof/>
          <w:sz w:val="24"/>
        </w:rPr>
      </w:pPr>
    </w:p>
    <w:p w14:paraId="2212E3BE" w14:textId="2D838762" w:rsidR="0007026B" w:rsidRPr="00237F84" w:rsidRDefault="00237F84" w:rsidP="00237F84">
      <w:pPr>
        <w:pStyle w:val="BodyText"/>
        <w:tabs>
          <w:tab w:val="left" w:pos="2101"/>
        </w:tabs>
        <w:ind w:left="426"/>
        <w:jc w:val="both"/>
        <w:rPr>
          <w:rFonts w:ascii="Times New Roman" w:hAnsi="Times New Roman"/>
          <w:noProof/>
          <w:sz w:val="24"/>
        </w:rPr>
      </w:pPr>
      <w:r>
        <w:rPr>
          <w:rFonts w:ascii="Times New Roman" w:hAnsi="Times New Roman"/>
          <w:sz w:val="24"/>
        </w:rPr>
        <w:t>20.5.5. Sekmēt pētniecību dopinga apkarošanas jomā.</w:t>
      </w:r>
    </w:p>
    <w:p w14:paraId="695F3DBE" w14:textId="77777777" w:rsidR="00237F84" w:rsidRPr="00237F84" w:rsidRDefault="00237F84" w:rsidP="00237F84">
      <w:pPr>
        <w:tabs>
          <w:tab w:val="left" w:pos="2101"/>
        </w:tabs>
        <w:ind w:left="426"/>
        <w:jc w:val="both"/>
        <w:rPr>
          <w:rFonts w:ascii="Times New Roman" w:hAnsi="Times New Roman"/>
          <w:noProof/>
          <w:sz w:val="24"/>
        </w:rPr>
      </w:pPr>
    </w:p>
    <w:p w14:paraId="49B7BF4C" w14:textId="28BAEA19" w:rsidR="0007026B" w:rsidRPr="00237F84" w:rsidRDefault="00237F84" w:rsidP="00237F84">
      <w:pPr>
        <w:tabs>
          <w:tab w:val="left" w:pos="2101"/>
        </w:tabs>
        <w:ind w:left="426"/>
        <w:jc w:val="both"/>
        <w:rPr>
          <w:rFonts w:ascii="Times New Roman" w:eastAsia="Verdana" w:hAnsi="Times New Roman" w:cs="Verdana"/>
          <w:noProof/>
          <w:sz w:val="24"/>
          <w:szCs w:val="19"/>
        </w:rPr>
      </w:pPr>
      <w:r>
        <w:rPr>
          <w:rFonts w:ascii="Times New Roman" w:hAnsi="Times New Roman"/>
          <w:sz w:val="24"/>
        </w:rPr>
        <w:t xml:space="preserve">20.5.6. Ja tiek nodrošināts finansējums, </w:t>
      </w:r>
      <w:r>
        <w:rPr>
          <w:rFonts w:ascii="Times New Roman" w:hAnsi="Times New Roman"/>
          <w:i/>
          <w:sz w:val="24"/>
        </w:rPr>
        <w:t>diskvalifikācijas</w:t>
      </w:r>
      <w:r>
        <w:rPr>
          <w:rFonts w:ascii="Times New Roman" w:hAnsi="Times New Roman"/>
          <w:sz w:val="24"/>
        </w:rPr>
        <w:t xml:space="preserve"> periodā daļēji vai pilnīgi apturēt finansējumu ikvienam </w:t>
      </w:r>
      <w:r>
        <w:rPr>
          <w:rFonts w:ascii="Times New Roman" w:hAnsi="Times New Roman"/>
          <w:i/>
          <w:sz w:val="24"/>
        </w:rPr>
        <w:t>sportistam</w:t>
      </w:r>
      <w:r>
        <w:rPr>
          <w:rFonts w:ascii="Times New Roman" w:hAnsi="Times New Roman"/>
          <w:sz w:val="24"/>
        </w:rPr>
        <w:t xml:space="preserve"> vai </w:t>
      </w:r>
      <w:r>
        <w:rPr>
          <w:rFonts w:ascii="Times New Roman" w:hAnsi="Times New Roman"/>
          <w:i/>
          <w:sz w:val="24"/>
        </w:rPr>
        <w:t xml:space="preserve">sportistu </w:t>
      </w:r>
      <w:r w:rsidR="002F5F26">
        <w:rPr>
          <w:rFonts w:ascii="Times New Roman" w:hAnsi="Times New Roman"/>
          <w:i/>
          <w:sz w:val="24"/>
        </w:rPr>
        <w:t xml:space="preserve">atbalsta </w:t>
      </w:r>
      <w:r>
        <w:rPr>
          <w:rFonts w:ascii="Times New Roman" w:hAnsi="Times New Roman"/>
          <w:i/>
          <w:sz w:val="24"/>
        </w:rPr>
        <w:t>personāla</w:t>
      </w:r>
      <w:r>
        <w:rPr>
          <w:rFonts w:ascii="Times New Roman" w:hAnsi="Times New Roman"/>
          <w:sz w:val="24"/>
        </w:rPr>
        <w:t xml:space="preserve"> loceklim, kas izdarījis antidopinga noteikumu pārkāpumu.</w:t>
      </w:r>
    </w:p>
    <w:p w14:paraId="0ED78C87" w14:textId="77777777" w:rsidR="00237F84" w:rsidRPr="00237F84" w:rsidRDefault="00237F84" w:rsidP="00237F84">
      <w:pPr>
        <w:pStyle w:val="BodyText"/>
        <w:tabs>
          <w:tab w:val="left" w:pos="2101"/>
        </w:tabs>
        <w:ind w:left="426"/>
        <w:jc w:val="both"/>
        <w:rPr>
          <w:rFonts w:ascii="Times New Roman" w:hAnsi="Times New Roman"/>
          <w:noProof/>
          <w:sz w:val="24"/>
        </w:rPr>
      </w:pPr>
    </w:p>
    <w:p w14:paraId="2932A732" w14:textId="5D5EB10D" w:rsidR="0007026B" w:rsidRPr="00237F84" w:rsidRDefault="00237F84" w:rsidP="00237F84">
      <w:pPr>
        <w:pStyle w:val="BodyText"/>
        <w:tabs>
          <w:tab w:val="left" w:pos="2101"/>
        </w:tabs>
        <w:ind w:left="426"/>
        <w:jc w:val="both"/>
        <w:rPr>
          <w:rFonts w:ascii="Times New Roman" w:hAnsi="Times New Roman"/>
          <w:noProof/>
          <w:sz w:val="24"/>
        </w:rPr>
      </w:pPr>
      <w:r>
        <w:rPr>
          <w:rFonts w:ascii="Times New Roman" w:hAnsi="Times New Roman"/>
          <w:sz w:val="24"/>
        </w:rPr>
        <w:t xml:space="preserve">20.5.7. Rūpīgi izskatīt visus iespējamos antidopinga noteikumu pārkāpumus savā piekritībā, tostarp izmeklēt, vai attiecīgajā dopinga lietā varētu būt iesaistīts </w:t>
      </w:r>
      <w:r>
        <w:rPr>
          <w:rFonts w:ascii="Times New Roman" w:hAnsi="Times New Roman"/>
          <w:i/>
          <w:sz w:val="24"/>
        </w:rPr>
        <w:t xml:space="preserve">sportistu </w:t>
      </w:r>
      <w:r w:rsidR="002F5F26">
        <w:rPr>
          <w:rFonts w:ascii="Times New Roman" w:hAnsi="Times New Roman"/>
          <w:i/>
          <w:sz w:val="24"/>
        </w:rPr>
        <w:t xml:space="preserve">atbalsta </w:t>
      </w:r>
      <w:r>
        <w:rPr>
          <w:rFonts w:ascii="Times New Roman" w:hAnsi="Times New Roman"/>
          <w:i/>
          <w:sz w:val="24"/>
        </w:rPr>
        <w:t>personāls</w:t>
      </w:r>
      <w:r>
        <w:rPr>
          <w:rFonts w:ascii="Times New Roman" w:hAnsi="Times New Roman"/>
          <w:sz w:val="24"/>
        </w:rPr>
        <w:t xml:space="preserve"> vai citas </w:t>
      </w:r>
      <w:r>
        <w:rPr>
          <w:rFonts w:ascii="Times New Roman" w:hAnsi="Times New Roman"/>
          <w:i/>
          <w:sz w:val="24"/>
        </w:rPr>
        <w:t>personas</w:t>
      </w:r>
      <w:r>
        <w:rPr>
          <w:rFonts w:ascii="Times New Roman" w:hAnsi="Times New Roman"/>
          <w:sz w:val="24"/>
        </w:rPr>
        <w:t xml:space="preserve">, un nodrošināt pienācīgu </w:t>
      </w:r>
      <w:r>
        <w:rPr>
          <w:rFonts w:ascii="Times New Roman" w:hAnsi="Times New Roman"/>
          <w:i/>
          <w:sz w:val="24"/>
        </w:rPr>
        <w:t>seku</w:t>
      </w:r>
      <w:r>
        <w:rPr>
          <w:rFonts w:ascii="Times New Roman" w:hAnsi="Times New Roman"/>
          <w:sz w:val="24"/>
        </w:rPr>
        <w:t xml:space="preserve"> izpildi.</w:t>
      </w:r>
    </w:p>
    <w:p w14:paraId="3F4497B9" w14:textId="77777777" w:rsidR="00237F84" w:rsidRPr="00237F84" w:rsidRDefault="00237F84" w:rsidP="00237F84">
      <w:pPr>
        <w:tabs>
          <w:tab w:val="left" w:pos="2101"/>
        </w:tabs>
        <w:ind w:left="426"/>
        <w:jc w:val="both"/>
        <w:rPr>
          <w:rFonts w:ascii="Times New Roman" w:hAnsi="Times New Roman"/>
          <w:noProof/>
          <w:sz w:val="24"/>
        </w:rPr>
      </w:pPr>
    </w:p>
    <w:p w14:paraId="1744E1D0" w14:textId="3CE187C6" w:rsidR="0007026B" w:rsidRPr="00237F84" w:rsidRDefault="00237F84" w:rsidP="00237F84">
      <w:pPr>
        <w:tabs>
          <w:tab w:val="left" w:pos="2101"/>
        </w:tabs>
        <w:ind w:left="426"/>
        <w:jc w:val="both"/>
        <w:rPr>
          <w:rFonts w:ascii="Times New Roman" w:eastAsia="Verdana" w:hAnsi="Times New Roman" w:cs="Verdana"/>
          <w:noProof/>
          <w:sz w:val="24"/>
          <w:szCs w:val="19"/>
        </w:rPr>
      </w:pPr>
      <w:r>
        <w:rPr>
          <w:rFonts w:ascii="Times New Roman" w:hAnsi="Times New Roman"/>
          <w:sz w:val="24"/>
        </w:rPr>
        <w:t xml:space="preserve">20.5.8. Plānot, īstenot, izvērtēt un veicināt </w:t>
      </w:r>
      <w:r>
        <w:rPr>
          <w:rFonts w:ascii="Times New Roman" w:hAnsi="Times New Roman"/>
          <w:i/>
          <w:sz w:val="24"/>
        </w:rPr>
        <w:t>izglītību</w:t>
      </w:r>
      <w:r>
        <w:rPr>
          <w:rFonts w:ascii="Times New Roman" w:hAnsi="Times New Roman"/>
          <w:sz w:val="24"/>
        </w:rPr>
        <w:t xml:space="preserve"> dopinga apkarošanas jomā atbilstoši </w:t>
      </w:r>
      <w:r>
        <w:rPr>
          <w:rFonts w:ascii="Times New Roman" w:hAnsi="Times New Roman"/>
          <w:i/>
          <w:sz w:val="24"/>
        </w:rPr>
        <w:t>Izglītības starptautiskā standarta</w:t>
      </w:r>
      <w:r>
        <w:rPr>
          <w:rFonts w:ascii="Times New Roman" w:hAnsi="Times New Roman"/>
          <w:sz w:val="24"/>
        </w:rPr>
        <w:t xml:space="preserve"> prasībām.</w:t>
      </w:r>
    </w:p>
    <w:p w14:paraId="7DE927CD" w14:textId="77777777" w:rsidR="00237F84" w:rsidRPr="00237F84" w:rsidRDefault="00237F84" w:rsidP="00237F84">
      <w:pPr>
        <w:tabs>
          <w:tab w:val="left" w:pos="2101"/>
        </w:tabs>
        <w:ind w:left="426"/>
        <w:jc w:val="both"/>
        <w:rPr>
          <w:rFonts w:ascii="Times New Roman" w:hAnsi="Times New Roman"/>
          <w:noProof/>
          <w:sz w:val="24"/>
        </w:rPr>
      </w:pPr>
    </w:p>
    <w:p w14:paraId="4897A854" w14:textId="3FCE8BBB" w:rsidR="0007026B" w:rsidRPr="00237F84" w:rsidRDefault="00237F84" w:rsidP="00237F84">
      <w:pPr>
        <w:tabs>
          <w:tab w:val="left" w:pos="2101"/>
        </w:tabs>
        <w:ind w:left="426"/>
        <w:jc w:val="both"/>
        <w:rPr>
          <w:rFonts w:ascii="Times New Roman" w:eastAsia="Verdana" w:hAnsi="Times New Roman" w:cs="Verdana"/>
          <w:noProof/>
          <w:sz w:val="24"/>
          <w:szCs w:val="19"/>
        </w:rPr>
      </w:pPr>
      <w:r>
        <w:rPr>
          <w:rFonts w:ascii="Times New Roman" w:hAnsi="Times New Roman"/>
          <w:sz w:val="24"/>
        </w:rPr>
        <w:t xml:space="preserve">20.5.9. Ikviena </w:t>
      </w:r>
      <w:r>
        <w:rPr>
          <w:rFonts w:ascii="Times New Roman" w:hAnsi="Times New Roman"/>
          <w:i/>
          <w:sz w:val="24"/>
        </w:rPr>
        <w:t>valsts antidopinga organizācija</w:t>
      </w:r>
      <w:r>
        <w:rPr>
          <w:rFonts w:ascii="Times New Roman" w:hAnsi="Times New Roman"/>
          <w:sz w:val="24"/>
        </w:rPr>
        <w:t xml:space="preserve"> ir </w:t>
      </w:r>
      <w:r>
        <w:rPr>
          <w:rFonts w:ascii="Times New Roman" w:hAnsi="Times New Roman"/>
          <w:i/>
          <w:sz w:val="24"/>
        </w:rPr>
        <w:t>izglītības</w:t>
      </w:r>
      <w:r>
        <w:rPr>
          <w:rFonts w:ascii="Times New Roman" w:hAnsi="Times New Roman"/>
          <w:sz w:val="24"/>
        </w:rPr>
        <w:t xml:space="preserve"> iestāde savā attiecīgajā valstī.</w:t>
      </w:r>
    </w:p>
    <w:p w14:paraId="7C734C97" w14:textId="77777777" w:rsidR="00237F84" w:rsidRPr="00237F84" w:rsidRDefault="00237F84" w:rsidP="00237F84">
      <w:pPr>
        <w:pStyle w:val="BodyText"/>
        <w:tabs>
          <w:tab w:val="left" w:pos="2101"/>
        </w:tabs>
        <w:ind w:left="426"/>
        <w:jc w:val="both"/>
        <w:rPr>
          <w:rFonts w:ascii="Times New Roman" w:hAnsi="Times New Roman"/>
          <w:noProof/>
          <w:sz w:val="24"/>
        </w:rPr>
      </w:pPr>
    </w:p>
    <w:p w14:paraId="7D216818" w14:textId="3F74F9B5" w:rsidR="0007026B" w:rsidRPr="00237F84" w:rsidRDefault="00237F84" w:rsidP="00237F84">
      <w:pPr>
        <w:pStyle w:val="BodyText"/>
        <w:tabs>
          <w:tab w:val="left" w:pos="2101"/>
        </w:tabs>
        <w:ind w:left="426"/>
        <w:jc w:val="both"/>
        <w:rPr>
          <w:rFonts w:ascii="Times New Roman" w:hAnsi="Times New Roman"/>
          <w:noProof/>
          <w:sz w:val="24"/>
        </w:rPr>
      </w:pPr>
      <w:r>
        <w:rPr>
          <w:rFonts w:ascii="Times New Roman" w:hAnsi="Times New Roman"/>
          <w:sz w:val="24"/>
        </w:rPr>
        <w:t xml:space="preserve">20.5.10. Ievērojot piemērojamos tiesību aktus, pieprasīt, lai visi tās valdes locekļi, direktori, amatpersonas un darbinieki (un </w:t>
      </w:r>
      <w:r>
        <w:rPr>
          <w:rFonts w:ascii="Times New Roman" w:hAnsi="Times New Roman"/>
          <w:i/>
          <w:sz w:val="24"/>
        </w:rPr>
        <w:t>deleģēto trešo personu</w:t>
      </w:r>
      <w:r>
        <w:rPr>
          <w:rFonts w:ascii="Times New Roman" w:hAnsi="Times New Roman"/>
          <w:sz w:val="24"/>
        </w:rPr>
        <w:t xml:space="preserve"> darbinieki), kuri piedalās jebkurā </w:t>
      </w:r>
      <w:r>
        <w:rPr>
          <w:rFonts w:ascii="Times New Roman" w:hAnsi="Times New Roman"/>
          <w:i/>
          <w:sz w:val="24"/>
        </w:rPr>
        <w:t>dopinga kontroles</w:t>
      </w:r>
      <w:r>
        <w:rPr>
          <w:rFonts w:ascii="Times New Roman" w:hAnsi="Times New Roman"/>
          <w:sz w:val="24"/>
        </w:rPr>
        <w:t xml:space="preserve"> aspektā, pieņem, ka nosacījums viņu iecelšanai amatā vai iesaistei sportā ir vai nu antidopinga noteikumu ievērošana </w:t>
      </w:r>
      <w:r>
        <w:rPr>
          <w:rFonts w:ascii="Times New Roman" w:hAnsi="Times New Roman"/>
          <w:i/>
          <w:sz w:val="24"/>
        </w:rPr>
        <w:t>personas</w:t>
      </w:r>
      <w:r>
        <w:rPr>
          <w:rFonts w:ascii="Times New Roman" w:hAnsi="Times New Roman"/>
          <w:sz w:val="24"/>
        </w:rPr>
        <w:t xml:space="preserve"> statusā saskaņā ar </w:t>
      </w:r>
      <w:r>
        <w:rPr>
          <w:rFonts w:ascii="Times New Roman" w:hAnsi="Times New Roman"/>
          <w:i/>
          <w:sz w:val="24"/>
        </w:rPr>
        <w:t>Kodeksu</w:t>
      </w:r>
      <w:r>
        <w:rPr>
          <w:rFonts w:ascii="Times New Roman" w:hAnsi="Times New Roman"/>
          <w:sz w:val="24"/>
        </w:rPr>
        <w:t xml:space="preserve"> attiecībā uz tiešiem un tīšiem amatpārkāpumiem, vai tādu saistību ievērošana, ko paredz līdzīgi </w:t>
      </w:r>
      <w:r>
        <w:rPr>
          <w:rFonts w:ascii="Times New Roman" w:hAnsi="Times New Roman"/>
          <w:i/>
          <w:sz w:val="24"/>
        </w:rPr>
        <w:t>parakstītāja</w:t>
      </w:r>
      <w:r>
        <w:rPr>
          <w:rFonts w:ascii="Times New Roman" w:hAnsi="Times New Roman"/>
          <w:sz w:val="24"/>
        </w:rPr>
        <w:t xml:space="preserve"> ieviestie salīdzināmie noteikumi un normas.</w:t>
      </w:r>
    </w:p>
    <w:p w14:paraId="10D8EAE9" w14:textId="77777777" w:rsidR="00237F84" w:rsidRPr="00237F84" w:rsidRDefault="00237F84" w:rsidP="00237F84">
      <w:pPr>
        <w:tabs>
          <w:tab w:val="left" w:pos="2101"/>
        </w:tabs>
        <w:ind w:left="426"/>
        <w:jc w:val="both"/>
        <w:rPr>
          <w:rFonts w:ascii="Times New Roman" w:hAnsi="Times New Roman"/>
          <w:noProof/>
          <w:sz w:val="24"/>
        </w:rPr>
      </w:pPr>
    </w:p>
    <w:p w14:paraId="50E408CF" w14:textId="182432B7" w:rsidR="0007026B" w:rsidRPr="00237F84" w:rsidRDefault="00237F84" w:rsidP="00237F84">
      <w:pPr>
        <w:tabs>
          <w:tab w:val="left" w:pos="2101"/>
        </w:tabs>
        <w:ind w:left="426"/>
        <w:jc w:val="both"/>
        <w:rPr>
          <w:rFonts w:ascii="Times New Roman" w:eastAsia="Trebuchet MS" w:hAnsi="Times New Roman" w:cs="Trebuchet MS"/>
          <w:noProof/>
          <w:sz w:val="24"/>
          <w:szCs w:val="19"/>
        </w:rPr>
      </w:pPr>
      <w:r>
        <w:rPr>
          <w:rFonts w:ascii="Times New Roman" w:hAnsi="Times New Roman"/>
          <w:sz w:val="24"/>
        </w:rPr>
        <w:t xml:space="preserve">20.5.11. Ievērojot piemērojamos tiesību aktus, nevienā amatā, kas saistīts ar </w:t>
      </w:r>
      <w:r>
        <w:rPr>
          <w:rFonts w:ascii="Times New Roman" w:hAnsi="Times New Roman"/>
          <w:i/>
          <w:iCs/>
          <w:sz w:val="24"/>
        </w:rPr>
        <w:t>dopinga kontroli</w:t>
      </w:r>
      <w:bookmarkStart w:id="475" w:name="20.6_Roles_and_Responsibilities_of_Major"/>
      <w:bookmarkStart w:id="476" w:name="_bookmark242"/>
      <w:bookmarkEnd w:id="475"/>
      <w:bookmarkEnd w:id="476"/>
      <w:r>
        <w:rPr>
          <w:rFonts w:ascii="Times New Roman" w:hAnsi="Times New Roman"/>
          <w:sz w:val="24"/>
        </w:rPr>
        <w:t xml:space="preserve"> (izņemot atļautās antidopinga </w:t>
      </w:r>
      <w:r>
        <w:rPr>
          <w:rFonts w:ascii="Times New Roman" w:hAnsi="Times New Roman"/>
          <w:i/>
          <w:iCs/>
          <w:sz w:val="24"/>
        </w:rPr>
        <w:t>izglītības</w:t>
      </w:r>
      <w:r>
        <w:rPr>
          <w:rFonts w:ascii="Times New Roman" w:hAnsi="Times New Roman"/>
          <w:sz w:val="24"/>
        </w:rPr>
        <w:t xml:space="preserve"> vai rehabilitācijas programmas), apzināti nenodarbināt </w:t>
      </w:r>
      <w:r>
        <w:rPr>
          <w:rFonts w:ascii="Times New Roman" w:hAnsi="Times New Roman"/>
          <w:i/>
          <w:iCs/>
          <w:sz w:val="24"/>
        </w:rPr>
        <w:t>personu</w:t>
      </w:r>
      <w:r>
        <w:rPr>
          <w:rFonts w:ascii="Times New Roman" w:hAnsi="Times New Roman"/>
          <w:sz w:val="24"/>
        </w:rPr>
        <w:t xml:space="preserve">, kurai ir vai nu noteikts </w:t>
      </w:r>
      <w:r>
        <w:rPr>
          <w:rFonts w:ascii="Times New Roman" w:hAnsi="Times New Roman"/>
          <w:i/>
          <w:iCs/>
          <w:sz w:val="24"/>
        </w:rPr>
        <w:t>pagaidu aizliegums</w:t>
      </w:r>
      <w:r>
        <w:rPr>
          <w:rFonts w:ascii="Times New Roman" w:hAnsi="Times New Roman"/>
          <w:sz w:val="24"/>
        </w:rPr>
        <w:t xml:space="preserve"> piedalīties sacensībās, vai kurai noteikts </w:t>
      </w:r>
      <w:r>
        <w:rPr>
          <w:rFonts w:ascii="Times New Roman" w:hAnsi="Times New Roman"/>
          <w:i/>
          <w:iCs/>
          <w:sz w:val="24"/>
        </w:rPr>
        <w:t>diskvalifikācijas</w:t>
      </w:r>
      <w:r>
        <w:rPr>
          <w:rFonts w:ascii="Times New Roman" w:hAnsi="Times New Roman"/>
          <w:sz w:val="24"/>
        </w:rPr>
        <w:t xml:space="preserve"> periods saskaņā ar </w:t>
      </w:r>
      <w:r>
        <w:rPr>
          <w:rFonts w:ascii="Times New Roman" w:hAnsi="Times New Roman"/>
          <w:i/>
          <w:iCs/>
          <w:sz w:val="24"/>
        </w:rPr>
        <w:t>Kodeksu</w:t>
      </w:r>
      <w:r>
        <w:rPr>
          <w:rFonts w:ascii="Times New Roman" w:hAnsi="Times New Roman"/>
          <w:sz w:val="24"/>
        </w:rPr>
        <w:t xml:space="preserve">, vai, ja uz šo </w:t>
      </w:r>
      <w:r>
        <w:rPr>
          <w:rFonts w:ascii="Times New Roman" w:hAnsi="Times New Roman"/>
          <w:i/>
          <w:iCs/>
          <w:sz w:val="24"/>
        </w:rPr>
        <w:t>personu</w:t>
      </w:r>
      <w:r>
        <w:rPr>
          <w:rFonts w:ascii="Times New Roman" w:hAnsi="Times New Roman"/>
          <w:sz w:val="24"/>
        </w:rPr>
        <w:t xml:space="preserve">, kura iepriekšējo sešu (6) gadu laikā tiešā veidā un tīši ir veikusi tādas darbības, kas būtu antidopinga noteikumu pārkāpums, </w:t>
      </w:r>
      <w:r>
        <w:rPr>
          <w:rFonts w:ascii="Times New Roman" w:hAnsi="Times New Roman"/>
          <w:i/>
          <w:iCs/>
          <w:sz w:val="24"/>
        </w:rPr>
        <w:t>Kodekss</w:t>
      </w:r>
      <w:r>
        <w:rPr>
          <w:rFonts w:ascii="Times New Roman" w:hAnsi="Times New Roman"/>
          <w:sz w:val="24"/>
        </w:rPr>
        <w:t xml:space="preserve"> neattiecas, ja šai </w:t>
      </w:r>
      <w:r>
        <w:rPr>
          <w:rFonts w:ascii="Times New Roman" w:hAnsi="Times New Roman"/>
          <w:i/>
          <w:iCs/>
          <w:sz w:val="24"/>
        </w:rPr>
        <w:t>personai</w:t>
      </w:r>
      <w:r>
        <w:rPr>
          <w:rFonts w:ascii="Times New Roman" w:hAnsi="Times New Roman"/>
          <w:sz w:val="24"/>
        </w:rPr>
        <w:t xml:space="preserve"> būtu piemērojami </w:t>
      </w:r>
      <w:r>
        <w:rPr>
          <w:rFonts w:ascii="Times New Roman" w:hAnsi="Times New Roman"/>
          <w:i/>
          <w:iCs/>
          <w:sz w:val="24"/>
        </w:rPr>
        <w:t>Kodeksam</w:t>
      </w:r>
      <w:r>
        <w:rPr>
          <w:rFonts w:ascii="Times New Roman" w:hAnsi="Times New Roman"/>
          <w:sz w:val="24"/>
        </w:rPr>
        <w:t xml:space="preserve"> atbilstoši noteikumi.</w:t>
      </w:r>
    </w:p>
    <w:p w14:paraId="679A5A59" w14:textId="77777777" w:rsidR="00237F84" w:rsidRPr="00237F84" w:rsidRDefault="00237F84" w:rsidP="00237F84">
      <w:pPr>
        <w:tabs>
          <w:tab w:val="left" w:pos="2280"/>
        </w:tabs>
        <w:ind w:left="426"/>
        <w:jc w:val="both"/>
        <w:rPr>
          <w:rFonts w:ascii="Times New Roman" w:hAnsi="Times New Roman"/>
          <w:noProof/>
          <w:sz w:val="24"/>
        </w:rPr>
      </w:pPr>
    </w:p>
    <w:p w14:paraId="5732CEC1" w14:textId="282166A6" w:rsidR="0007026B" w:rsidRPr="00237F84" w:rsidRDefault="00237F84" w:rsidP="00237F84">
      <w:pPr>
        <w:tabs>
          <w:tab w:val="left" w:pos="2280"/>
        </w:tabs>
        <w:ind w:left="426"/>
        <w:jc w:val="both"/>
        <w:rPr>
          <w:rFonts w:ascii="Times New Roman" w:eastAsia="Verdana" w:hAnsi="Times New Roman" w:cs="Verdana"/>
          <w:noProof/>
          <w:sz w:val="24"/>
          <w:szCs w:val="19"/>
        </w:rPr>
      </w:pPr>
      <w:r>
        <w:rPr>
          <w:rFonts w:ascii="Times New Roman" w:hAnsi="Times New Roman"/>
          <w:sz w:val="24"/>
        </w:rPr>
        <w:t xml:space="preserve">20.5.12. Veikt automātisku izmeklēšanu attiecībā uz savā piekritībā esošo </w:t>
      </w:r>
      <w:r>
        <w:rPr>
          <w:rFonts w:ascii="Times New Roman" w:hAnsi="Times New Roman"/>
          <w:i/>
          <w:sz w:val="24"/>
        </w:rPr>
        <w:t xml:space="preserve">sportistu </w:t>
      </w:r>
      <w:r w:rsidR="002F5F26">
        <w:rPr>
          <w:rFonts w:ascii="Times New Roman" w:hAnsi="Times New Roman"/>
          <w:i/>
          <w:sz w:val="24"/>
        </w:rPr>
        <w:t xml:space="preserve">atbalsta </w:t>
      </w:r>
      <w:r>
        <w:rPr>
          <w:rFonts w:ascii="Times New Roman" w:hAnsi="Times New Roman"/>
          <w:i/>
          <w:sz w:val="24"/>
        </w:rPr>
        <w:t>personālu</w:t>
      </w:r>
      <w:r>
        <w:rPr>
          <w:rFonts w:ascii="Times New Roman" w:hAnsi="Times New Roman"/>
          <w:sz w:val="24"/>
        </w:rPr>
        <w:t xml:space="preserve"> gadījumā, ja antidopinga noteikumu pārkāpumā ir piedalījusies kāda </w:t>
      </w:r>
      <w:r>
        <w:rPr>
          <w:rFonts w:ascii="Times New Roman" w:hAnsi="Times New Roman"/>
          <w:i/>
          <w:sz w:val="24"/>
        </w:rPr>
        <w:t>aizsargājamā persona</w:t>
      </w:r>
      <w:r>
        <w:rPr>
          <w:rFonts w:ascii="Times New Roman" w:hAnsi="Times New Roman"/>
          <w:sz w:val="24"/>
        </w:rPr>
        <w:t xml:space="preserve">, un veikt automātisku izmeklēšanu attiecībā uz tiem </w:t>
      </w:r>
      <w:r>
        <w:rPr>
          <w:rFonts w:ascii="Times New Roman" w:hAnsi="Times New Roman"/>
          <w:i/>
          <w:sz w:val="24"/>
        </w:rPr>
        <w:t xml:space="preserve">sportistu </w:t>
      </w:r>
      <w:r w:rsidR="002F5F26">
        <w:rPr>
          <w:rFonts w:ascii="Times New Roman" w:hAnsi="Times New Roman"/>
          <w:i/>
          <w:sz w:val="24"/>
        </w:rPr>
        <w:t xml:space="preserve">atbalsta </w:t>
      </w:r>
      <w:r>
        <w:rPr>
          <w:rFonts w:ascii="Times New Roman" w:hAnsi="Times New Roman"/>
          <w:i/>
          <w:sz w:val="24"/>
        </w:rPr>
        <w:t>personāla</w:t>
      </w:r>
      <w:r>
        <w:rPr>
          <w:rFonts w:ascii="Times New Roman" w:hAnsi="Times New Roman"/>
          <w:sz w:val="24"/>
        </w:rPr>
        <w:t xml:space="preserve"> locekļiem, kas savu atbalstu snieguši vairāk nekā vienam </w:t>
      </w:r>
      <w:r>
        <w:rPr>
          <w:rFonts w:ascii="Times New Roman" w:hAnsi="Times New Roman"/>
          <w:i/>
          <w:sz w:val="24"/>
        </w:rPr>
        <w:t>sportistam</w:t>
      </w:r>
      <w:r>
        <w:rPr>
          <w:rFonts w:ascii="Times New Roman" w:hAnsi="Times New Roman"/>
          <w:sz w:val="24"/>
        </w:rPr>
        <w:t>, kurš atzīts par vainīgu antidopinga noteikuma pārkāpuma izdarīšanā.</w:t>
      </w:r>
    </w:p>
    <w:p w14:paraId="17C5235C" w14:textId="77777777" w:rsidR="00237F84" w:rsidRPr="00237F84" w:rsidRDefault="00237F84" w:rsidP="00237F84">
      <w:pPr>
        <w:pStyle w:val="BodyText"/>
        <w:tabs>
          <w:tab w:val="left" w:pos="2280"/>
        </w:tabs>
        <w:ind w:left="426"/>
        <w:jc w:val="both"/>
        <w:rPr>
          <w:rFonts w:ascii="Times New Roman" w:hAnsi="Times New Roman"/>
          <w:noProof/>
          <w:sz w:val="24"/>
        </w:rPr>
      </w:pPr>
    </w:p>
    <w:p w14:paraId="5332AEFC" w14:textId="61DC16D8" w:rsidR="0007026B" w:rsidRPr="00237F84" w:rsidRDefault="00237F84" w:rsidP="00237F84">
      <w:pPr>
        <w:pStyle w:val="BodyText"/>
        <w:tabs>
          <w:tab w:val="left" w:pos="2280"/>
        </w:tabs>
        <w:ind w:left="426"/>
        <w:jc w:val="both"/>
        <w:rPr>
          <w:rFonts w:ascii="Times New Roman" w:hAnsi="Times New Roman"/>
          <w:noProof/>
          <w:sz w:val="24"/>
        </w:rPr>
      </w:pPr>
      <w:r>
        <w:rPr>
          <w:rFonts w:ascii="Times New Roman" w:hAnsi="Times New Roman"/>
          <w:sz w:val="24"/>
        </w:rPr>
        <w:t xml:space="preserve">20.5.13. Pilnīgi sadarboties ar </w:t>
      </w:r>
      <w:r>
        <w:rPr>
          <w:rFonts w:ascii="Times New Roman" w:hAnsi="Times New Roman"/>
          <w:i/>
          <w:sz w:val="24"/>
        </w:rPr>
        <w:t>WADA</w:t>
      </w:r>
      <w:r>
        <w:rPr>
          <w:rFonts w:ascii="Times New Roman" w:hAnsi="Times New Roman"/>
          <w:sz w:val="24"/>
        </w:rPr>
        <w:t xml:space="preserve"> saistībā ar izmeklēšanām, ko tā veic saskaņā ar </w:t>
      </w:r>
      <w:r>
        <w:rPr>
          <w:rFonts w:ascii="Times New Roman" w:hAnsi="Times New Roman"/>
          <w:sz w:val="24"/>
          <w:u w:color="4754A4"/>
        </w:rPr>
        <w:t>20. panta 7. punkta 14. apakšpunktu</w:t>
      </w:r>
      <w:r>
        <w:rPr>
          <w:rFonts w:ascii="Times New Roman" w:hAnsi="Times New Roman"/>
          <w:sz w:val="24"/>
        </w:rPr>
        <w:t>.</w:t>
      </w:r>
    </w:p>
    <w:p w14:paraId="2564F8CD" w14:textId="77777777" w:rsidR="00237F84" w:rsidRPr="00237F84" w:rsidRDefault="00237F84" w:rsidP="00237F84">
      <w:pPr>
        <w:pStyle w:val="BodyText"/>
        <w:tabs>
          <w:tab w:val="left" w:pos="2280"/>
        </w:tabs>
        <w:ind w:left="426"/>
        <w:jc w:val="both"/>
        <w:rPr>
          <w:rFonts w:ascii="Times New Roman" w:hAnsi="Times New Roman"/>
          <w:noProof/>
          <w:sz w:val="24"/>
        </w:rPr>
      </w:pPr>
    </w:p>
    <w:p w14:paraId="5A6FD076" w14:textId="64C158C4" w:rsidR="0007026B" w:rsidRPr="00237F84" w:rsidRDefault="00237F84" w:rsidP="00237F84">
      <w:pPr>
        <w:pStyle w:val="BodyText"/>
        <w:tabs>
          <w:tab w:val="left" w:pos="2280"/>
        </w:tabs>
        <w:ind w:left="426"/>
        <w:jc w:val="both"/>
        <w:rPr>
          <w:rFonts w:ascii="Times New Roman" w:hAnsi="Times New Roman"/>
          <w:noProof/>
          <w:sz w:val="24"/>
        </w:rPr>
      </w:pPr>
      <w:r>
        <w:rPr>
          <w:rFonts w:ascii="Times New Roman" w:hAnsi="Times New Roman"/>
          <w:sz w:val="24"/>
        </w:rPr>
        <w:t xml:space="preserve">20.5.14. Ievērot laboratoriju darbības neatkarību saskaņā ar Laboratoriju </w:t>
      </w:r>
      <w:r>
        <w:rPr>
          <w:rFonts w:ascii="Times New Roman" w:hAnsi="Times New Roman"/>
          <w:i/>
          <w:sz w:val="24"/>
        </w:rPr>
        <w:t>starptautisko standartu</w:t>
      </w:r>
      <w:r>
        <w:rPr>
          <w:rFonts w:ascii="Times New Roman" w:hAnsi="Times New Roman"/>
          <w:sz w:val="24"/>
        </w:rPr>
        <w:t>.</w:t>
      </w:r>
    </w:p>
    <w:p w14:paraId="66A6FD36" w14:textId="77777777" w:rsidR="00237F84" w:rsidRPr="00237F84" w:rsidRDefault="00237F84" w:rsidP="00237F84">
      <w:pPr>
        <w:pStyle w:val="BodyText"/>
        <w:tabs>
          <w:tab w:val="left" w:pos="2280"/>
        </w:tabs>
        <w:ind w:left="426"/>
        <w:jc w:val="both"/>
        <w:rPr>
          <w:rFonts w:ascii="Times New Roman" w:hAnsi="Times New Roman"/>
          <w:noProof/>
          <w:sz w:val="24"/>
        </w:rPr>
      </w:pPr>
    </w:p>
    <w:p w14:paraId="0E9D33AF" w14:textId="4E0747D2" w:rsidR="0007026B" w:rsidRPr="00237F84" w:rsidRDefault="00237F84" w:rsidP="00237F84">
      <w:pPr>
        <w:pStyle w:val="BodyText"/>
        <w:tabs>
          <w:tab w:val="left" w:pos="2280"/>
        </w:tabs>
        <w:ind w:left="426"/>
        <w:jc w:val="both"/>
        <w:rPr>
          <w:rFonts w:ascii="Times New Roman" w:hAnsi="Times New Roman"/>
          <w:noProof/>
          <w:sz w:val="24"/>
        </w:rPr>
      </w:pPr>
      <w:r>
        <w:rPr>
          <w:rFonts w:ascii="Times New Roman" w:hAnsi="Times New Roman"/>
          <w:sz w:val="24"/>
        </w:rPr>
        <w:t xml:space="preserve">20.5.15. Pieņemt politikas nostādnes vai noteikumus, lai īstenotu </w:t>
      </w:r>
      <w:r>
        <w:rPr>
          <w:rFonts w:ascii="Times New Roman" w:hAnsi="Times New Roman"/>
          <w:sz w:val="24"/>
          <w:u w:color="4754A4"/>
        </w:rPr>
        <w:t>2. panta 11. punktu</w:t>
      </w:r>
      <w:r>
        <w:rPr>
          <w:rFonts w:ascii="Times New Roman" w:hAnsi="Times New Roman"/>
          <w:sz w:val="24"/>
        </w:rPr>
        <w:t>.</w:t>
      </w:r>
    </w:p>
    <w:p w14:paraId="7A4EE825" w14:textId="77777777" w:rsidR="00237F84" w:rsidRPr="00237F84" w:rsidRDefault="00237F84" w:rsidP="00237F84">
      <w:pPr>
        <w:tabs>
          <w:tab w:val="left" w:pos="2280"/>
        </w:tabs>
        <w:ind w:left="426"/>
        <w:jc w:val="both"/>
        <w:rPr>
          <w:rFonts w:ascii="Times New Roman" w:hAnsi="Times New Roman"/>
          <w:noProof/>
          <w:sz w:val="24"/>
        </w:rPr>
      </w:pPr>
    </w:p>
    <w:p w14:paraId="3FD47ADE" w14:textId="4E96A4E4" w:rsidR="0007026B" w:rsidRPr="00237F84" w:rsidRDefault="00237F84" w:rsidP="00237F84">
      <w:pPr>
        <w:tabs>
          <w:tab w:val="left" w:pos="2280"/>
        </w:tabs>
        <w:ind w:left="426"/>
        <w:jc w:val="both"/>
        <w:rPr>
          <w:rFonts w:ascii="Times New Roman" w:eastAsia="Verdana" w:hAnsi="Times New Roman" w:cs="Verdana"/>
          <w:noProof/>
          <w:sz w:val="24"/>
          <w:szCs w:val="19"/>
        </w:rPr>
      </w:pPr>
      <w:r>
        <w:rPr>
          <w:rFonts w:ascii="Times New Roman" w:hAnsi="Times New Roman"/>
          <w:sz w:val="24"/>
        </w:rPr>
        <w:t xml:space="preserve">20.5.16. Veikt attiecīgus pasākumus a) saskaņā ar </w:t>
      </w:r>
      <w:r>
        <w:rPr>
          <w:rFonts w:ascii="Times New Roman" w:hAnsi="Times New Roman"/>
          <w:i/>
          <w:iCs/>
          <w:sz w:val="24"/>
        </w:rPr>
        <w:t>Kodeksa</w:t>
      </w:r>
      <w:r>
        <w:rPr>
          <w:rFonts w:ascii="Times New Roman" w:hAnsi="Times New Roman"/>
          <w:sz w:val="24"/>
        </w:rPr>
        <w:t xml:space="preserve"> </w:t>
      </w:r>
      <w:r>
        <w:rPr>
          <w:rFonts w:ascii="Times New Roman" w:hAnsi="Times New Roman"/>
          <w:sz w:val="24"/>
          <w:u w:color="4754A4"/>
        </w:rPr>
        <w:t>24. panta 1. punktu</w:t>
      </w:r>
      <w:r>
        <w:rPr>
          <w:rFonts w:ascii="Times New Roman" w:hAnsi="Times New Roman"/>
          <w:sz w:val="24"/>
        </w:rPr>
        <w:t xml:space="preserve"> un</w:t>
      </w:r>
      <w:r>
        <w:rPr>
          <w:rFonts w:ascii="Times New Roman" w:hAnsi="Times New Roman"/>
          <w:i/>
          <w:iCs/>
          <w:sz w:val="24"/>
        </w:rPr>
        <w:t xml:space="preserve"> Parakstītāju starptautisko Kodeksa</w:t>
      </w:r>
      <w:r>
        <w:rPr>
          <w:rFonts w:ascii="Times New Roman" w:hAnsi="Times New Roman"/>
          <w:sz w:val="24"/>
        </w:rPr>
        <w:t xml:space="preserve"> ievērošanas </w:t>
      </w:r>
      <w:r>
        <w:rPr>
          <w:rFonts w:ascii="Times New Roman" w:hAnsi="Times New Roman"/>
          <w:i/>
          <w:iCs/>
          <w:sz w:val="24"/>
        </w:rPr>
        <w:t>standartu</w:t>
      </w:r>
      <w:r>
        <w:rPr>
          <w:rFonts w:ascii="Times New Roman" w:hAnsi="Times New Roman"/>
          <w:sz w:val="24"/>
        </w:rPr>
        <w:t xml:space="preserve">, lai mazinātu </w:t>
      </w:r>
      <w:r>
        <w:rPr>
          <w:rFonts w:ascii="Times New Roman" w:hAnsi="Times New Roman"/>
          <w:i/>
          <w:iCs/>
          <w:sz w:val="24"/>
        </w:rPr>
        <w:t>parakstītāju</w:t>
      </w:r>
      <w:r>
        <w:rPr>
          <w:rFonts w:ascii="Times New Roman" w:hAnsi="Times New Roman"/>
          <w:sz w:val="24"/>
        </w:rPr>
        <w:t xml:space="preserve"> </w:t>
      </w:r>
      <w:r>
        <w:rPr>
          <w:rFonts w:ascii="Times New Roman" w:hAnsi="Times New Roman"/>
          <w:sz w:val="24"/>
        </w:rPr>
        <w:lastRenderedPageBreak/>
        <w:t xml:space="preserve">motivāciju neievērot </w:t>
      </w:r>
      <w:r>
        <w:rPr>
          <w:rFonts w:ascii="Times New Roman" w:hAnsi="Times New Roman"/>
          <w:i/>
          <w:iCs/>
          <w:sz w:val="24"/>
        </w:rPr>
        <w:t>Kodeksu</w:t>
      </w:r>
      <w:r>
        <w:rPr>
          <w:rFonts w:ascii="Times New Roman" w:hAnsi="Times New Roman"/>
          <w:sz w:val="24"/>
        </w:rPr>
        <w:t xml:space="preserve"> un </w:t>
      </w:r>
      <w:r>
        <w:rPr>
          <w:rFonts w:ascii="Times New Roman" w:hAnsi="Times New Roman"/>
          <w:i/>
          <w:iCs/>
          <w:sz w:val="24"/>
        </w:rPr>
        <w:t>starptautiskos standartus</w:t>
      </w:r>
      <w:r>
        <w:rPr>
          <w:rFonts w:ascii="Times New Roman" w:hAnsi="Times New Roman"/>
          <w:sz w:val="24"/>
        </w:rPr>
        <w:t xml:space="preserve">, un b) saskaņā ar </w:t>
      </w:r>
      <w:r>
        <w:rPr>
          <w:rFonts w:ascii="Times New Roman" w:hAnsi="Times New Roman"/>
          <w:sz w:val="24"/>
          <w:u w:color="4754A4"/>
        </w:rPr>
        <w:t>12. pantu</w:t>
      </w:r>
      <w:r>
        <w:rPr>
          <w:rFonts w:ascii="Times New Roman" w:hAnsi="Times New Roman"/>
          <w:sz w:val="24"/>
        </w:rPr>
        <w:t xml:space="preserve">, lai mazinātu jebkuras citas tās piekritībā esošas sporta iestādes motivāciju neievērot </w:t>
      </w:r>
      <w:r>
        <w:rPr>
          <w:rFonts w:ascii="Times New Roman" w:hAnsi="Times New Roman"/>
          <w:i/>
          <w:iCs/>
          <w:sz w:val="24"/>
        </w:rPr>
        <w:t>Kodeksu</w:t>
      </w:r>
      <w:r>
        <w:rPr>
          <w:rFonts w:ascii="Times New Roman" w:hAnsi="Times New Roman"/>
          <w:sz w:val="24"/>
        </w:rPr>
        <w:t xml:space="preserve"> un </w:t>
      </w:r>
      <w:r>
        <w:rPr>
          <w:rFonts w:ascii="Times New Roman" w:hAnsi="Times New Roman"/>
          <w:i/>
          <w:iCs/>
          <w:sz w:val="24"/>
        </w:rPr>
        <w:t>starptautiskos standartus</w:t>
      </w:r>
      <w:r>
        <w:rPr>
          <w:rFonts w:ascii="Times New Roman" w:hAnsi="Times New Roman"/>
          <w:sz w:val="24"/>
        </w:rPr>
        <w:t>.</w:t>
      </w:r>
    </w:p>
    <w:p w14:paraId="557A7CA0" w14:textId="77777777" w:rsidR="0007026B" w:rsidRPr="00DD70E9" w:rsidRDefault="0007026B" w:rsidP="00DD70E9">
      <w:pPr>
        <w:jc w:val="both"/>
        <w:rPr>
          <w:rFonts w:ascii="Times New Roman" w:eastAsia="Verdana" w:hAnsi="Times New Roman" w:cs="Verdana"/>
          <w:noProof/>
          <w:sz w:val="24"/>
          <w:szCs w:val="21"/>
        </w:rPr>
      </w:pPr>
    </w:p>
    <w:p w14:paraId="570BE821" w14:textId="7AC69F30" w:rsidR="0007026B" w:rsidRPr="00237F84" w:rsidRDefault="00237F84" w:rsidP="00BA447E">
      <w:pPr>
        <w:pStyle w:val="Heading2"/>
        <w:rPr>
          <w:rFonts w:cs="Tahoma"/>
          <w:bCs/>
          <w:noProof/>
          <w:szCs w:val="19"/>
        </w:rPr>
      </w:pPr>
      <w:bookmarkStart w:id="477" w:name="_Toc56176355"/>
      <w:r>
        <w:t xml:space="preserve">20.6. </w:t>
      </w:r>
      <w:r w:rsidRPr="00BA447E">
        <w:rPr>
          <w:i/>
          <w:iCs/>
        </w:rPr>
        <w:t>Lielu sporta pasākumu rīkotājorganizāciju</w:t>
      </w:r>
      <w:r>
        <w:t xml:space="preserve"> funkcijas un pienākumi</w:t>
      </w:r>
      <w:bookmarkEnd w:id="477"/>
    </w:p>
    <w:p w14:paraId="0B8F4D62" w14:textId="77777777" w:rsidR="00237F84" w:rsidRDefault="00237F84" w:rsidP="00237F84">
      <w:pPr>
        <w:tabs>
          <w:tab w:val="left" w:pos="2280"/>
        </w:tabs>
        <w:jc w:val="both"/>
        <w:rPr>
          <w:rFonts w:ascii="Times New Roman" w:hAnsi="Times New Roman"/>
          <w:noProof/>
          <w:sz w:val="24"/>
        </w:rPr>
      </w:pPr>
    </w:p>
    <w:p w14:paraId="7ED52A4D" w14:textId="14384049" w:rsidR="0007026B" w:rsidRPr="00237F84" w:rsidRDefault="00237F84" w:rsidP="00237F84">
      <w:pPr>
        <w:tabs>
          <w:tab w:val="left" w:pos="2280"/>
        </w:tabs>
        <w:ind w:left="426"/>
        <w:jc w:val="both"/>
        <w:rPr>
          <w:rFonts w:ascii="Times New Roman" w:eastAsia="Verdana" w:hAnsi="Times New Roman" w:cs="Verdana"/>
          <w:noProof/>
          <w:sz w:val="24"/>
          <w:szCs w:val="19"/>
        </w:rPr>
      </w:pPr>
      <w:r>
        <w:rPr>
          <w:rFonts w:ascii="Times New Roman" w:hAnsi="Times New Roman"/>
          <w:sz w:val="24"/>
        </w:rPr>
        <w:t xml:space="preserve">20.6.1. Pieņemt un īstenot </w:t>
      </w:r>
      <w:r>
        <w:rPr>
          <w:rFonts w:ascii="Times New Roman" w:hAnsi="Times New Roman"/>
          <w:i/>
          <w:sz w:val="24"/>
        </w:rPr>
        <w:t>Kodeksam</w:t>
      </w:r>
      <w:r>
        <w:rPr>
          <w:rFonts w:ascii="Times New Roman" w:hAnsi="Times New Roman"/>
          <w:sz w:val="24"/>
        </w:rPr>
        <w:t xml:space="preserve"> un </w:t>
      </w:r>
      <w:r>
        <w:rPr>
          <w:rFonts w:ascii="Times New Roman" w:hAnsi="Times New Roman"/>
          <w:i/>
          <w:sz w:val="24"/>
        </w:rPr>
        <w:t>starptautiskajiem standartiem</w:t>
      </w:r>
      <w:r>
        <w:rPr>
          <w:rFonts w:ascii="Times New Roman" w:hAnsi="Times New Roman"/>
          <w:sz w:val="24"/>
        </w:rPr>
        <w:t xml:space="preserve"> atbilstīgas dopinga apkarošanas politikas nostādnes un noteikumus attiecībā uz saviem rīkotajiem </w:t>
      </w:r>
      <w:r>
        <w:rPr>
          <w:rFonts w:ascii="Times New Roman" w:hAnsi="Times New Roman"/>
          <w:i/>
          <w:sz w:val="24"/>
        </w:rPr>
        <w:t>sporta pasākumiem</w:t>
      </w:r>
      <w:r>
        <w:rPr>
          <w:rFonts w:ascii="Times New Roman" w:hAnsi="Times New Roman"/>
          <w:sz w:val="24"/>
        </w:rPr>
        <w:t>.</w:t>
      </w:r>
    </w:p>
    <w:p w14:paraId="55FACE6E" w14:textId="77777777" w:rsidR="0007026B" w:rsidRPr="00237F84" w:rsidRDefault="0007026B" w:rsidP="00237F84">
      <w:pPr>
        <w:ind w:left="426"/>
        <w:jc w:val="both"/>
        <w:rPr>
          <w:rFonts w:ascii="Times New Roman" w:eastAsia="Calibri" w:hAnsi="Times New Roman" w:cs="Calibri"/>
          <w:i/>
          <w:noProof/>
          <w:sz w:val="24"/>
          <w:szCs w:val="28"/>
        </w:rPr>
      </w:pPr>
    </w:p>
    <w:p w14:paraId="11CE389E" w14:textId="690F239E" w:rsidR="0007026B" w:rsidRPr="00237F84" w:rsidRDefault="00237F84" w:rsidP="00237F84">
      <w:pPr>
        <w:tabs>
          <w:tab w:val="left" w:pos="2101"/>
        </w:tabs>
        <w:ind w:left="426"/>
        <w:jc w:val="both"/>
        <w:rPr>
          <w:rFonts w:ascii="Times New Roman" w:eastAsia="Verdana" w:hAnsi="Times New Roman" w:cs="Verdana"/>
          <w:noProof/>
          <w:sz w:val="24"/>
          <w:szCs w:val="19"/>
        </w:rPr>
      </w:pPr>
      <w:r>
        <w:rPr>
          <w:rFonts w:ascii="Times New Roman" w:hAnsi="Times New Roman"/>
          <w:sz w:val="24"/>
        </w:rPr>
        <w:t xml:space="preserve">20.6.2. Veikt attiecīgus pasākumus a) saskaņā ar </w:t>
      </w:r>
      <w:r>
        <w:rPr>
          <w:rFonts w:ascii="Times New Roman" w:hAnsi="Times New Roman"/>
          <w:i/>
          <w:iCs/>
          <w:sz w:val="24"/>
        </w:rPr>
        <w:t>Kodeksa</w:t>
      </w:r>
      <w:r>
        <w:rPr>
          <w:rFonts w:ascii="Times New Roman" w:hAnsi="Times New Roman"/>
          <w:sz w:val="24"/>
        </w:rPr>
        <w:t xml:space="preserve"> </w:t>
      </w:r>
      <w:r>
        <w:rPr>
          <w:rFonts w:ascii="Times New Roman" w:hAnsi="Times New Roman"/>
          <w:sz w:val="24"/>
          <w:u w:color="4754A4"/>
        </w:rPr>
        <w:t>24. panta 1. punktu</w:t>
      </w:r>
      <w:r>
        <w:rPr>
          <w:rFonts w:ascii="Times New Roman" w:hAnsi="Times New Roman"/>
          <w:sz w:val="24"/>
        </w:rPr>
        <w:t xml:space="preserve"> un</w:t>
      </w:r>
      <w:r>
        <w:rPr>
          <w:rFonts w:ascii="Times New Roman" w:hAnsi="Times New Roman"/>
          <w:i/>
          <w:iCs/>
          <w:sz w:val="24"/>
        </w:rPr>
        <w:t xml:space="preserve"> Parakstītāju starptautisko Kodeksa</w:t>
      </w:r>
      <w:r>
        <w:rPr>
          <w:rFonts w:ascii="Times New Roman" w:hAnsi="Times New Roman"/>
          <w:sz w:val="24"/>
        </w:rPr>
        <w:t xml:space="preserve"> ievērošanas </w:t>
      </w:r>
      <w:r>
        <w:rPr>
          <w:rFonts w:ascii="Times New Roman" w:hAnsi="Times New Roman"/>
          <w:i/>
          <w:iCs/>
          <w:sz w:val="24"/>
        </w:rPr>
        <w:t>standartu</w:t>
      </w:r>
      <w:r>
        <w:rPr>
          <w:rFonts w:ascii="Times New Roman" w:hAnsi="Times New Roman"/>
          <w:sz w:val="24"/>
        </w:rPr>
        <w:t xml:space="preserve">, lai mazinātu </w:t>
      </w:r>
      <w:r>
        <w:rPr>
          <w:rFonts w:ascii="Times New Roman" w:hAnsi="Times New Roman"/>
          <w:i/>
          <w:iCs/>
          <w:sz w:val="24"/>
        </w:rPr>
        <w:t>parakstītāju</w:t>
      </w:r>
      <w:r>
        <w:rPr>
          <w:rFonts w:ascii="Times New Roman" w:hAnsi="Times New Roman"/>
          <w:sz w:val="24"/>
        </w:rPr>
        <w:t xml:space="preserve"> motivāciju neievērot </w:t>
      </w:r>
      <w:r>
        <w:rPr>
          <w:rFonts w:ascii="Times New Roman" w:hAnsi="Times New Roman"/>
          <w:i/>
          <w:iCs/>
          <w:sz w:val="24"/>
        </w:rPr>
        <w:t>Kodeksu</w:t>
      </w:r>
      <w:r>
        <w:rPr>
          <w:rFonts w:ascii="Times New Roman" w:hAnsi="Times New Roman"/>
          <w:sz w:val="24"/>
        </w:rPr>
        <w:t xml:space="preserve"> un </w:t>
      </w:r>
      <w:r>
        <w:rPr>
          <w:rFonts w:ascii="Times New Roman" w:hAnsi="Times New Roman"/>
          <w:i/>
          <w:iCs/>
          <w:sz w:val="24"/>
        </w:rPr>
        <w:t>starptautiskos standartus</w:t>
      </w:r>
      <w:r>
        <w:rPr>
          <w:rFonts w:ascii="Times New Roman" w:hAnsi="Times New Roman"/>
          <w:sz w:val="24"/>
        </w:rPr>
        <w:t xml:space="preserve">, un b) saskaņā ar </w:t>
      </w:r>
      <w:r>
        <w:rPr>
          <w:rFonts w:ascii="Times New Roman" w:hAnsi="Times New Roman"/>
          <w:sz w:val="24"/>
          <w:u w:color="4754A4"/>
        </w:rPr>
        <w:t>12. pantu</w:t>
      </w:r>
      <w:r>
        <w:rPr>
          <w:rFonts w:ascii="Times New Roman" w:hAnsi="Times New Roman"/>
          <w:sz w:val="24"/>
        </w:rPr>
        <w:t xml:space="preserve">, lai mazinātu jebkuras citas tās piekritībā esošas sporta iestādes motivāciju neievērot </w:t>
      </w:r>
      <w:r>
        <w:rPr>
          <w:rFonts w:ascii="Times New Roman" w:hAnsi="Times New Roman"/>
          <w:i/>
          <w:iCs/>
          <w:sz w:val="24"/>
        </w:rPr>
        <w:t>Kodeksu</w:t>
      </w:r>
      <w:r>
        <w:rPr>
          <w:rFonts w:ascii="Times New Roman" w:hAnsi="Times New Roman"/>
          <w:sz w:val="24"/>
        </w:rPr>
        <w:t xml:space="preserve"> un </w:t>
      </w:r>
      <w:r>
        <w:rPr>
          <w:rFonts w:ascii="Times New Roman" w:hAnsi="Times New Roman"/>
          <w:i/>
          <w:iCs/>
          <w:sz w:val="24"/>
        </w:rPr>
        <w:t>starptautiskos standartus</w:t>
      </w:r>
      <w:r>
        <w:rPr>
          <w:rFonts w:ascii="Times New Roman" w:hAnsi="Times New Roman"/>
          <w:sz w:val="24"/>
        </w:rPr>
        <w:t>.</w:t>
      </w:r>
    </w:p>
    <w:p w14:paraId="2126FD58" w14:textId="77777777" w:rsidR="00237F84" w:rsidRPr="00237F84" w:rsidRDefault="00237F84" w:rsidP="00237F84">
      <w:pPr>
        <w:tabs>
          <w:tab w:val="left" w:pos="2101"/>
        </w:tabs>
        <w:ind w:left="426"/>
        <w:jc w:val="both"/>
        <w:rPr>
          <w:rFonts w:ascii="Times New Roman" w:hAnsi="Times New Roman"/>
          <w:noProof/>
          <w:sz w:val="24"/>
        </w:rPr>
      </w:pPr>
    </w:p>
    <w:p w14:paraId="2F5EB308" w14:textId="0869FA70" w:rsidR="0007026B" w:rsidRPr="00237F84" w:rsidRDefault="00237F84" w:rsidP="00237F84">
      <w:pPr>
        <w:tabs>
          <w:tab w:val="left" w:pos="2101"/>
        </w:tabs>
        <w:ind w:left="426"/>
        <w:jc w:val="both"/>
        <w:rPr>
          <w:rFonts w:ascii="Times New Roman" w:eastAsia="Verdana" w:hAnsi="Times New Roman" w:cs="Verdana"/>
          <w:noProof/>
          <w:sz w:val="24"/>
          <w:szCs w:val="19"/>
        </w:rPr>
      </w:pPr>
      <w:r>
        <w:rPr>
          <w:rFonts w:ascii="Times New Roman" w:hAnsi="Times New Roman"/>
          <w:sz w:val="24"/>
        </w:rPr>
        <w:t xml:space="preserve">20.6.3. Atļaut un veicināt </w:t>
      </w:r>
      <w:r>
        <w:rPr>
          <w:rFonts w:ascii="Times New Roman" w:hAnsi="Times New Roman"/>
          <w:i/>
          <w:sz w:val="24"/>
        </w:rPr>
        <w:t>neatkarīgo novērotāju programmas</w:t>
      </w:r>
      <w:r>
        <w:rPr>
          <w:rFonts w:ascii="Times New Roman" w:hAnsi="Times New Roman"/>
          <w:sz w:val="24"/>
        </w:rPr>
        <w:t xml:space="preserve"> ieviešanu.</w:t>
      </w:r>
    </w:p>
    <w:p w14:paraId="1C97DCD1" w14:textId="77777777" w:rsidR="00237F84" w:rsidRPr="00237F84" w:rsidRDefault="00237F84" w:rsidP="00237F84">
      <w:pPr>
        <w:tabs>
          <w:tab w:val="left" w:pos="2101"/>
        </w:tabs>
        <w:ind w:left="426"/>
        <w:jc w:val="both"/>
        <w:rPr>
          <w:rFonts w:ascii="Times New Roman" w:hAnsi="Times New Roman"/>
          <w:noProof/>
          <w:sz w:val="24"/>
        </w:rPr>
      </w:pPr>
    </w:p>
    <w:p w14:paraId="5F070522" w14:textId="6D4A6554" w:rsidR="0007026B" w:rsidRPr="00237F84" w:rsidRDefault="00237F84" w:rsidP="00237F84">
      <w:pPr>
        <w:tabs>
          <w:tab w:val="left" w:pos="2101"/>
        </w:tabs>
        <w:ind w:left="426"/>
        <w:jc w:val="both"/>
        <w:rPr>
          <w:rFonts w:ascii="Times New Roman" w:eastAsia="Verdana" w:hAnsi="Times New Roman" w:cs="Verdana"/>
          <w:noProof/>
          <w:sz w:val="24"/>
          <w:szCs w:val="19"/>
        </w:rPr>
      </w:pPr>
      <w:r>
        <w:rPr>
          <w:rFonts w:ascii="Times New Roman" w:hAnsi="Times New Roman"/>
          <w:sz w:val="24"/>
        </w:rPr>
        <w:t xml:space="preserve">20.6.4. Pieprasīt, lai visi </w:t>
      </w:r>
      <w:r>
        <w:rPr>
          <w:rFonts w:ascii="Times New Roman" w:hAnsi="Times New Roman"/>
          <w:i/>
          <w:sz w:val="24"/>
        </w:rPr>
        <w:t>sportisti</w:t>
      </w:r>
      <w:r>
        <w:rPr>
          <w:rFonts w:ascii="Times New Roman" w:hAnsi="Times New Roman"/>
          <w:sz w:val="24"/>
        </w:rPr>
        <w:t xml:space="preserve">, kas gatavojas konkrētajam </w:t>
      </w:r>
      <w:r>
        <w:rPr>
          <w:rFonts w:ascii="Times New Roman" w:hAnsi="Times New Roman"/>
          <w:i/>
          <w:sz w:val="24"/>
        </w:rPr>
        <w:t>sporta pasākumam</w:t>
      </w:r>
      <w:r>
        <w:rPr>
          <w:rFonts w:ascii="Times New Roman" w:hAnsi="Times New Roman"/>
          <w:sz w:val="24"/>
        </w:rPr>
        <w:t xml:space="preserve"> vai piedalās tajā, kā arī visi </w:t>
      </w:r>
      <w:r>
        <w:rPr>
          <w:rFonts w:ascii="Times New Roman" w:hAnsi="Times New Roman"/>
          <w:i/>
          <w:sz w:val="24"/>
        </w:rPr>
        <w:t xml:space="preserve">sportistu </w:t>
      </w:r>
      <w:r w:rsidR="002F5F26">
        <w:rPr>
          <w:rFonts w:ascii="Times New Roman" w:hAnsi="Times New Roman"/>
          <w:i/>
          <w:sz w:val="24"/>
        </w:rPr>
        <w:t xml:space="preserve">atbalsta </w:t>
      </w:r>
      <w:r>
        <w:rPr>
          <w:rFonts w:ascii="Times New Roman" w:hAnsi="Times New Roman"/>
          <w:i/>
          <w:sz w:val="24"/>
        </w:rPr>
        <w:t>personāla</w:t>
      </w:r>
      <w:r>
        <w:rPr>
          <w:rFonts w:ascii="Times New Roman" w:hAnsi="Times New Roman"/>
          <w:sz w:val="24"/>
        </w:rPr>
        <w:t xml:space="preserve"> locekļi, kas saistīti ar šiem </w:t>
      </w:r>
      <w:r>
        <w:rPr>
          <w:rFonts w:ascii="Times New Roman" w:hAnsi="Times New Roman"/>
          <w:i/>
          <w:sz w:val="24"/>
        </w:rPr>
        <w:t>sportistiem</w:t>
      </w:r>
      <w:r>
        <w:rPr>
          <w:rFonts w:ascii="Times New Roman" w:hAnsi="Times New Roman"/>
          <w:sz w:val="24"/>
        </w:rPr>
        <w:t xml:space="preserve">, saskaņā ar </w:t>
      </w:r>
      <w:r>
        <w:rPr>
          <w:rFonts w:ascii="Times New Roman" w:hAnsi="Times New Roman"/>
          <w:i/>
          <w:sz w:val="24"/>
        </w:rPr>
        <w:t>Kodeksu</w:t>
      </w:r>
      <w:r>
        <w:rPr>
          <w:rFonts w:ascii="Times New Roman" w:hAnsi="Times New Roman"/>
          <w:sz w:val="24"/>
        </w:rPr>
        <w:t xml:space="preserve"> pieņem, ka antidopinga noteikumi ir nosacījumi šādai dalībai vai iesaistei, un lai viņiem šie noteikumi būtu saistoši.</w:t>
      </w:r>
    </w:p>
    <w:p w14:paraId="7C4ADEE1" w14:textId="77777777" w:rsidR="00237F84" w:rsidRPr="00237F84" w:rsidRDefault="00237F84" w:rsidP="00237F84">
      <w:pPr>
        <w:pStyle w:val="BodyText"/>
        <w:tabs>
          <w:tab w:val="left" w:pos="2101"/>
        </w:tabs>
        <w:ind w:left="426"/>
        <w:jc w:val="both"/>
        <w:rPr>
          <w:rFonts w:ascii="Times New Roman" w:hAnsi="Times New Roman"/>
          <w:noProof/>
          <w:sz w:val="24"/>
        </w:rPr>
      </w:pPr>
    </w:p>
    <w:p w14:paraId="2B5CD147" w14:textId="10583F01" w:rsidR="0007026B" w:rsidRPr="00237F84" w:rsidRDefault="00237F84" w:rsidP="00237F84">
      <w:pPr>
        <w:pStyle w:val="BodyText"/>
        <w:tabs>
          <w:tab w:val="left" w:pos="2101"/>
        </w:tabs>
        <w:ind w:left="426"/>
        <w:jc w:val="both"/>
        <w:rPr>
          <w:rFonts w:ascii="Times New Roman" w:hAnsi="Times New Roman"/>
          <w:noProof/>
          <w:sz w:val="24"/>
        </w:rPr>
      </w:pPr>
      <w:r>
        <w:rPr>
          <w:rFonts w:ascii="Times New Roman" w:hAnsi="Times New Roman"/>
          <w:sz w:val="24"/>
        </w:rPr>
        <w:t xml:space="preserve">20.6.5. Ievērojot piemērojamos tiesību aktus, pieprasīt, lai visi tās valdes locekļi, direktori, amatpersonas un darbinieki (un </w:t>
      </w:r>
      <w:r>
        <w:rPr>
          <w:rFonts w:ascii="Times New Roman" w:hAnsi="Times New Roman"/>
          <w:i/>
          <w:sz w:val="24"/>
        </w:rPr>
        <w:t>deleģēto trešo personu</w:t>
      </w:r>
      <w:r>
        <w:rPr>
          <w:rFonts w:ascii="Times New Roman" w:hAnsi="Times New Roman"/>
          <w:sz w:val="24"/>
        </w:rPr>
        <w:t xml:space="preserve"> darbinieki), kuri piedalās jebkurā </w:t>
      </w:r>
      <w:r>
        <w:rPr>
          <w:rFonts w:ascii="Times New Roman" w:hAnsi="Times New Roman"/>
          <w:i/>
          <w:sz w:val="24"/>
        </w:rPr>
        <w:t>dopinga kontroles</w:t>
      </w:r>
      <w:r>
        <w:rPr>
          <w:rFonts w:ascii="Times New Roman" w:hAnsi="Times New Roman"/>
          <w:sz w:val="24"/>
        </w:rPr>
        <w:t xml:space="preserve"> aspektā, pieņem, ka nosacījums viņu iecelšanai amatā vai iesaistei sportā ir vai nu antidopinga noteikumu ievērošana </w:t>
      </w:r>
      <w:r>
        <w:rPr>
          <w:rFonts w:ascii="Times New Roman" w:hAnsi="Times New Roman"/>
          <w:i/>
          <w:sz w:val="24"/>
        </w:rPr>
        <w:t>personas</w:t>
      </w:r>
      <w:r>
        <w:rPr>
          <w:rFonts w:ascii="Times New Roman" w:hAnsi="Times New Roman"/>
          <w:sz w:val="24"/>
        </w:rPr>
        <w:t xml:space="preserve"> statusā saskaņā ar </w:t>
      </w:r>
      <w:r>
        <w:rPr>
          <w:rFonts w:ascii="Times New Roman" w:hAnsi="Times New Roman"/>
          <w:i/>
          <w:sz w:val="24"/>
        </w:rPr>
        <w:t>Kodeksu</w:t>
      </w:r>
      <w:r>
        <w:rPr>
          <w:rFonts w:ascii="Times New Roman" w:hAnsi="Times New Roman"/>
          <w:sz w:val="24"/>
        </w:rPr>
        <w:t xml:space="preserve"> attiecībā uz tiešiem un tīšiem amatpārkāpumiem, vai tādu saistību ievērošana, ko paredz līdzīgi </w:t>
      </w:r>
      <w:r>
        <w:rPr>
          <w:rFonts w:ascii="Times New Roman" w:hAnsi="Times New Roman"/>
          <w:i/>
          <w:sz w:val="24"/>
        </w:rPr>
        <w:t>parakstītāja</w:t>
      </w:r>
      <w:r>
        <w:rPr>
          <w:rFonts w:ascii="Times New Roman" w:hAnsi="Times New Roman"/>
          <w:sz w:val="24"/>
        </w:rPr>
        <w:t xml:space="preserve"> ieviestie salīdzināmie noteikumi un normas.</w:t>
      </w:r>
    </w:p>
    <w:p w14:paraId="6879CAD5" w14:textId="77777777" w:rsidR="00237F84" w:rsidRPr="00237F84" w:rsidRDefault="00237F84" w:rsidP="00237F84">
      <w:pPr>
        <w:pStyle w:val="BodyText"/>
        <w:tabs>
          <w:tab w:val="left" w:pos="2101"/>
        </w:tabs>
        <w:ind w:left="426"/>
        <w:jc w:val="both"/>
        <w:rPr>
          <w:rFonts w:ascii="Times New Roman" w:hAnsi="Times New Roman"/>
          <w:noProof/>
          <w:sz w:val="24"/>
        </w:rPr>
      </w:pPr>
    </w:p>
    <w:p w14:paraId="22D56829" w14:textId="5F47DB29" w:rsidR="0007026B" w:rsidRPr="00237F84" w:rsidRDefault="00237F84" w:rsidP="00237F84">
      <w:pPr>
        <w:pStyle w:val="BodyText"/>
        <w:tabs>
          <w:tab w:val="left" w:pos="2101"/>
        </w:tabs>
        <w:ind w:left="426"/>
        <w:jc w:val="both"/>
        <w:rPr>
          <w:rFonts w:ascii="Times New Roman" w:hAnsi="Times New Roman"/>
          <w:noProof/>
          <w:sz w:val="24"/>
        </w:rPr>
      </w:pPr>
      <w:r>
        <w:rPr>
          <w:rFonts w:ascii="Times New Roman" w:hAnsi="Times New Roman"/>
          <w:sz w:val="24"/>
        </w:rPr>
        <w:t xml:space="preserve">20.6.6. Ievērojot piemērojamos tiesību aktus, nevienā amatā, kas saistīts ar </w:t>
      </w:r>
      <w:r>
        <w:rPr>
          <w:rFonts w:ascii="Times New Roman" w:hAnsi="Times New Roman"/>
          <w:i/>
          <w:sz w:val="24"/>
        </w:rPr>
        <w:t>dopinga kontroli</w:t>
      </w:r>
      <w:r>
        <w:rPr>
          <w:rFonts w:ascii="Times New Roman" w:hAnsi="Times New Roman"/>
          <w:sz w:val="24"/>
        </w:rPr>
        <w:t xml:space="preserve"> (izņemot atļautās antidopinga </w:t>
      </w:r>
      <w:r>
        <w:rPr>
          <w:rFonts w:ascii="Times New Roman" w:hAnsi="Times New Roman"/>
          <w:i/>
          <w:sz w:val="24"/>
        </w:rPr>
        <w:t>izglītības</w:t>
      </w:r>
      <w:r>
        <w:rPr>
          <w:rFonts w:ascii="Times New Roman" w:hAnsi="Times New Roman"/>
          <w:sz w:val="24"/>
        </w:rPr>
        <w:t xml:space="preserve"> vai rehabilitācijas programmas), apzināti nenodarbināt </w:t>
      </w:r>
      <w:r>
        <w:rPr>
          <w:rFonts w:ascii="Times New Roman" w:hAnsi="Times New Roman"/>
          <w:i/>
          <w:sz w:val="24"/>
        </w:rPr>
        <w:t>personu</w:t>
      </w:r>
      <w:r>
        <w:rPr>
          <w:rFonts w:ascii="Times New Roman" w:hAnsi="Times New Roman"/>
          <w:sz w:val="24"/>
        </w:rPr>
        <w:t xml:space="preserve">, kurai ir vai nu noteikts </w:t>
      </w:r>
      <w:r>
        <w:rPr>
          <w:rFonts w:ascii="Times New Roman" w:hAnsi="Times New Roman"/>
          <w:i/>
          <w:sz w:val="24"/>
        </w:rPr>
        <w:t>pagaidu aizliegums</w:t>
      </w:r>
      <w:r>
        <w:rPr>
          <w:rFonts w:ascii="Times New Roman" w:hAnsi="Times New Roman"/>
          <w:sz w:val="24"/>
        </w:rPr>
        <w:t xml:space="preserve"> piedalīties sacensībās, vai kurai noteikts </w:t>
      </w:r>
      <w:r>
        <w:rPr>
          <w:rFonts w:ascii="Times New Roman" w:hAnsi="Times New Roman"/>
          <w:i/>
          <w:sz w:val="24"/>
        </w:rPr>
        <w:t>diskvalifikācijas</w:t>
      </w:r>
      <w:r>
        <w:rPr>
          <w:rFonts w:ascii="Times New Roman" w:hAnsi="Times New Roman"/>
          <w:sz w:val="24"/>
        </w:rPr>
        <w:t xml:space="preserve"> periods saskaņā ar </w:t>
      </w:r>
      <w:r>
        <w:rPr>
          <w:rFonts w:ascii="Times New Roman" w:hAnsi="Times New Roman"/>
          <w:i/>
          <w:sz w:val="24"/>
        </w:rPr>
        <w:t>Kodeksu</w:t>
      </w:r>
      <w:r>
        <w:rPr>
          <w:rFonts w:ascii="Times New Roman" w:hAnsi="Times New Roman"/>
          <w:sz w:val="24"/>
        </w:rPr>
        <w:t xml:space="preserve">, vai, ja uz šo </w:t>
      </w:r>
      <w:r>
        <w:rPr>
          <w:rFonts w:ascii="Times New Roman" w:hAnsi="Times New Roman"/>
          <w:i/>
          <w:sz w:val="24"/>
        </w:rPr>
        <w:t>personu</w:t>
      </w:r>
      <w:r>
        <w:rPr>
          <w:rFonts w:ascii="Times New Roman" w:hAnsi="Times New Roman"/>
          <w:sz w:val="24"/>
        </w:rPr>
        <w:t xml:space="preserve">, kura iepriekšējo sešu (6) gadu laikā tiešā veidā un tīši ir veikusi tādas darbības, kas būtu antidopinga noteikumu pārkāpums, </w:t>
      </w:r>
      <w:r>
        <w:rPr>
          <w:rFonts w:ascii="Times New Roman" w:hAnsi="Times New Roman"/>
          <w:i/>
          <w:sz w:val="24"/>
        </w:rPr>
        <w:t>Kodekss</w:t>
      </w:r>
      <w:r>
        <w:rPr>
          <w:rFonts w:ascii="Times New Roman" w:hAnsi="Times New Roman"/>
          <w:sz w:val="24"/>
        </w:rPr>
        <w:t xml:space="preserve"> neattiecas, ja šai </w:t>
      </w:r>
      <w:r>
        <w:rPr>
          <w:rFonts w:ascii="Times New Roman" w:hAnsi="Times New Roman"/>
          <w:i/>
          <w:iCs/>
          <w:sz w:val="24"/>
        </w:rPr>
        <w:t>personai</w:t>
      </w:r>
      <w:r>
        <w:rPr>
          <w:rFonts w:ascii="Times New Roman" w:hAnsi="Times New Roman"/>
          <w:sz w:val="24"/>
        </w:rPr>
        <w:t xml:space="preserve"> būtu piemērojami </w:t>
      </w:r>
      <w:r>
        <w:rPr>
          <w:rFonts w:ascii="Times New Roman" w:hAnsi="Times New Roman"/>
          <w:i/>
          <w:sz w:val="24"/>
        </w:rPr>
        <w:t>Kodeksam</w:t>
      </w:r>
      <w:r>
        <w:rPr>
          <w:rFonts w:ascii="Times New Roman" w:hAnsi="Times New Roman"/>
          <w:sz w:val="24"/>
        </w:rPr>
        <w:t xml:space="preserve"> atbilstoši noteikumi.</w:t>
      </w:r>
    </w:p>
    <w:p w14:paraId="7AB77810" w14:textId="77777777" w:rsidR="00237F84" w:rsidRPr="00237F84" w:rsidRDefault="00237F84" w:rsidP="00237F84">
      <w:pPr>
        <w:pStyle w:val="BodyText"/>
        <w:tabs>
          <w:tab w:val="left" w:pos="2101"/>
        </w:tabs>
        <w:ind w:left="426"/>
        <w:jc w:val="both"/>
        <w:rPr>
          <w:rFonts w:ascii="Times New Roman" w:hAnsi="Times New Roman"/>
          <w:noProof/>
          <w:sz w:val="24"/>
        </w:rPr>
      </w:pPr>
    </w:p>
    <w:p w14:paraId="68FBC7C7" w14:textId="73D05783" w:rsidR="0007026B" w:rsidRPr="00237F84" w:rsidRDefault="00237F84" w:rsidP="00237F84">
      <w:pPr>
        <w:pStyle w:val="BodyText"/>
        <w:tabs>
          <w:tab w:val="left" w:pos="2101"/>
        </w:tabs>
        <w:ind w:left="426"/>
        <w:jc w:val="both"/>
        <w:rPr>
          <w:rFonts w:ascii="Times New Roman" w:eastAsia="Trebuchet MS" w:hAnsi="Times New Roman" w:cs="Trebuchet MS"/>
          <w:noProof/>
          <w:sz w:val="24"/>
        </w:rPr>
      </w:pPr>
      <w:r>
        <w:rPr>
          <w:rFonts w:ascii="Times New Roman" w:hAnsi="Times New Roman"/>
          <w:sz w:val="24"/>
        </w:rPr>
        <w:t xml:space="preserve">20.6.7. Rūpīgi izskatīt visus iespējamos antidopinga noteikumu pārkāpumus savā piekritībā, tostarp izmeklēt, vai attiecīgajā dopinga lietā varētu būt iesaistīts </w:t>
      </w:r>
      <w:r>
        <w:rPr>
          <w:rFonts w:ascii="Times New Roman" w:hAnsi="Times New Roman"/>
          <w:i/>
          <w:iCs/>
          <w:sz w:val="24"/>
        </w:rPr>
        <w:t xml:space="preserve">sportistu </w:t>
      </w:r>
      <w:r w:rsidR="002F5F26">
        <w:rPr>
          <w:rFonts w:ascii="Times New Roman" w:hAnsi="Times New Roman"/>
          <w:i/>
          <w:iCs/>
          <w:sz w:val="24"/>
        </w:rPr>
        <w:t xml:space="preserve">atbalsta </w:t>
      </w:r>
      <w:r>
        <w:rPr>
          <w:rFonts w:ascii="Times New Roman" w:hAnsi="Times New Roman"/>
          <w:i/>
          <w:iCs/>
          <w:sz w:val="24"/>
        </w:rPr>
        <w:t>personāls</w:t>
      </w:r>
      <w:bookmarkStart w:id="478" w:name="20.7_Roles_and_Responsibilities_of_WADA"/>
      <w:bookmarkStart w:id="479" w:name="_bookmark243"/>
      <w:bookmarkEnd w:id="478"/>
      <w:bookmarkEnd w:id="479"/>
      <w:r>
        <w:rPr>
          <w:rFonts w:ascii="Times New Roman" w:hAnsi="Times New Roman"/>
          <w:sz w:val="24"/>
        </w:rPr>
        <w:t xml:space="preserve"> vai citas </w:t>
      </w:r>
      <w:r>
        <w:rPr>
          <w:rFonts w:ascii="Times New Roman" w:hAnsi="Times New Roman"/>
          <w:i/>
          <w:iCs/>
          <w:sz w:val="24"/>
        </w:rPr>
        <w:t>personas</w:t>
      </w:r>
      <w:r>
        <w:rPr>
          <w:rFonts w:ascii="Times New Roman" w:hAnsi="Times New Roman"/>
          <w:sz w:val="24"/>
        </w:rPr>
        <w:t>.</w:t>
      </w:r>
    </w:p>
    <w:p w14:paraId="55E6CBE6" w14:textId="77777777" w:rsidR="00237F84" w:rsidRPr="00237F84" w:rsidRDefault="00237F84" w:rsidP="00237F84">
      <w:pPr>
        <w:tabs>
          <w:tab w:val="left" w:pos="2280"/>
        </w:tabs>
        <w:ind w:left="426"/>
        <w:jc w:val="both"/>
        <w:rPr>
          <w:rFonts w:ascii="Times New Roman" w:hAnsi="Times New Roman"/>
          <w:noProof/>
          <w:sz w:val="24"/>
        </w:rPr>
      </w:pPr>
    </w:p>
    <w:p w14:paraId="1E2C0512" w14:textId="4F121B27" w:rsidR="0007026B" w:rsidRPr="00237F84" w:rsidRDefault="00237F84" w:rsidP="00237F84">
      <w:pPr>
        <w:tabs>
          <w:tab w:val="left" w:pos="2280"/>
        </w:tabs>
        <w:ind w:left="426"/>
        <w:jc w:val="both"/>
        <w:rPr>
          <w:rFonts w:ascii="Times New Roman" w:eastAsia="Verdana" w:hAnsi="Times New Roman" w:cs="Verdana"/>
          <w:noProof/>
          <w:sz w:val="24"/>
          <w:szCs w:val="19"/>
        </w:rPr>
      </w:pPr>
      <w:r>
        <w:rPr>
          <w:rFonts w:ascii="Times New Roman" w:hAnsi="Times New Roman"/>
          <w:sz w:val="24"/>
        </w:rPr>
        <w:t xml:space="preserve">20.6.8. Plānot, īstenot, izvērtēt un veicināt </w:t>
      </w:r>
      <w:r>
        <w:rPr>
          <w:rFonts w:ascii="Times New Roman" w:hAnsi="Times New Roman"/>
          <w:i/>
          <w:sz w:val="24"/>
        </w:rPr>
        <w:t>izglītību</w:t>
      </w:r>
      <w:r>
        <w:rPr>
          <w:rFonts w:ascii="Times New Roman" w:hAnsi="Times New Roman"/>
          <w:sz w:val="24"/>
        </w:rPr>
        <w:t xml:space="preserve"> dopinga apkarošanas jomā atbilstoši </w:t>
      </w:r>
      <w:r>
        <w:rPr>
          <w:rFonts w:ascii="Times New Roman" w:hAnsi="Times New Roman"/>
          <w:i/>
          <w:sz w:val="24"/>
        </w:rPr>
        <w:t>Izglītības starptautiskā standarta</w:t>
      </w:r>
      <w:r>
        <w:rPr>
          <w:rFonts w:ascii="Times New Roman" w:hAnsi="Times New Roman"/>
          <w:sz w:val="24"/>
        </w:rPr>
        <w:t xml:space="preserve"> prasībām.</w:t>
      </w:r>
    </w:p>
    <w:p w14:paraId="69B3A162" w14:textId="77777777" w:rsidR="00237F84" w:rsidRPr="00237F84" w:rsidRDefault="00237F84" w:rsidP="00237F84">
      <w:pPr>
        <w:tabs>
          <w:tab w:val="left" w:pos="2280"/>
        </w:tabs>
        <w:ind w:left="426"/>
        <w:jc w:val="both"/>
        <w:rPr>
          <w:rFonts w:ascii="Times New Roman" w:hAnsi="Times New Roman"/>
          <w:noProof/>
          <w:sz w:val="24"/>
        </w:rPr>
      </w:pPr>
      <w:bookmarkStart w:id="480" w:name="_bookmark244"/>
      <w:bookmarkEnd w:id="480"/>
    </w:p>
    <w:p w14:paraId="19CB4CF9" w14:textId="3E7A3F60" w:rsidR="0007026B" w:rsidRPr="00237F84" w:rsidRDefault="00237F84" w:rsidP="00237F84">
      <w:pPr>
        <w:tabs>
          <w:tab w:val="left" w:pos="2280"/>
        </w:tabs>
        <w:ind w:left="426"/>
        <w:jc w:val="both"/>
        <w:rPr>
          <w:rFonts w:ascii="Times New Roman" w:eastAsia="Verdana" w:hAnsi="Times New Roman" w:cs="Verdana"/>
          <w:noProof/>
          <w:sz w:val="24"/>
          <w:szCs w:val="19"/>
        </w:rPr>
      </w:pPr>
      <w:r>
        <w:rPr>
          <w:rFonts w:ascii="Times New Roman" w:hAnsi="Times New Roman"/>
          <w:sz w:val="24"/>
        </w:rPr>
        <w:t xml:space="preserve">20.6.9. Pieņemt </w:t>
      </w:r>
      <w:r>
        <w:rPr>
          <w:rFonts w:ascii="Times New Roman" w:hAnsi="Times New Roman"/>
          <w:i/>
          <w:sz w:val="24"/>
        </w:rPr>
        <w:t>sporta pasākumu</w:t>
      </w:r>
      <w:r>
        <w:rPr>
          <w:rFonts w:ascii="Times New Roman" w:hAnsi="Times New Roman"/>
          <w:sz w:val="24"/>
        </w:rPr>
        <w:t xml:space="preserve"> rīkošanas piedāvājumus tikai no tām valstīm, kurās valdība ir ratificējusi, pieņēmusi vai apstiprinājusi </w:t>
      </w:r>
      <w:r>
        <w:rPr>
          <w:rFonts w:ascii="Times New Roman" w:hAnsi="Times New Roman"/>
          <w:i/>
          <w:sz w:val="24"/>
        </w:rPr>
        <w:t>UNESCO konvenciju</w:t>
      </w:r>
      <w:r>
        <w:rPr>
          <w:rFonts w:ascii="Times New Roman" w:hAnsi="Times New Roman"/>
          <w:sz w:val="24"/>
        </w:rPr>
        <w:t xml:space="preserve"> vai pievienojusies tai, un (ja to paredz </w:t>
      </w:r>
      <w:r>
        <w:rPr>
          <w:rFonts w:ascii="Times New Roman" w:hAnsi="Times New Roman"/>
          <w:sz w:val="24"/>
          <w:u w:color="4754A4"/>
        </w:rPr>
        <w:t>24. panta 1. punkta 9. apakšpunkta</w:t>
      </w:r>
      <w:r>
        <w:rPr>
          <w:rFonts w:ascii="Times New Roman" w:hAnsi="Times New Roman"/>
          <w:sz w:val="24"/>
        </w:rPr>
        <w:t xml:space="preserve"> prasības) nepieņemt </w:t>
      </w:r>
      <w:r>
        <w:rPr>
          <w:rFonts w:ascii="Times New Roman" w:hAnsi="Times New Roman"/>
          <w:i/>
          <w:sz w:val="24"/>
        </w:rPr>
        <w:t>sporta pasākumu</w:t>
      </w:r>
      <w:r>
        <w:rPr>
          <w:rFonts w:ascii="Times New Roman" w:hAnsi="Times New Roman"/>
          <w:sz w:val="24"/>
        </w:rPr>
        <w:t xml:space="preserve"> rīkošanas piedāvājumus no valstīm, kurās </w:t>
      </w:r>
      <w:r>
        <w:rPr>
          <w:rFonts w:ascii="Times New Roman" w:hAnsi="Times New Roman"/>
          <w:i/>
          <w:sz w:val="24"/>
        </w:rPr>
        <w:t>valsts olimpiskā komiteja</w:t>
      </w:r>
      <w:r>
        <w:rPr>
          <w:rFonts w:ascii="Times New Roman" w:hAnsi="Times New Roman"/>
          <w:sz w:val="24"/>
        </w:rPr>
        <w:t xml:space="preserve">, valsts paraolimpiskā komiteja un/vai </w:t>
      </w:r>
      <w:r>
        <w:rPr>
          <w:rFonts w:ascii="Times New Roman" w:hAnsi="Times New Roman"/>
          <w:i/>
          <w:sz w:val="24"/>
        </w:rPr>
        <w:t>valsts antidopinga organizācija</w:t>
      </w:r>
      <w:r>
        <w:rPr>
          <w:rFonts w:ascii="Times New Roman" w:hAnsi="Times New Roman"/>
          <w:sz w:val="24"/>
        </w:rPr>
        <w:t xml:space="preserve"> neievēro </w:t>
      </w:r>
      <w:r>
        <w:rPr>
          <w:rFonts w:ascii="Times New Roman" w:hAnsi="Times New Roman"/>
          <w:i/>
          <w:sz w:val="24"/>
        </w:rPr>
        <w:t>Kodeksu</w:t>
      </w:r>
      <w:r>
        <w:rPr>
          <w:rFonts w:ascii="Times New Roman" w:hAnsi="Times New Roman"/>
          <w:sz w:val="24"/>
        </w:rPr>
        <w:t xml:space="preserve"> vai </w:t>
      </w:r>
      <w:r>
        <w:rPr>
          <w:rFonts w:ascii="Times New Roman" w:hAnsi="Times New Roman"/>
          <w:i/>
          <w:sz w:val="24"/>
        </w:rPr>
        <w:t>starptautiskos standartus</w:t>
      </w:r>
      <w:r>
        <w:rPr>
          <w:rFonts w:ascii="Times New Roman" w:hAnsi="Times New Roman"/>
          <w:sz w:val="24"/>
        </w:rPr>
        <w:t>.</w:t>
      </w:r>
    </w:p>
    <w:p w14:paraId="1FB10648" w14:textId="77777777" w:rsidR="00237F84" w:rsidRPr="00237F84" w:rsidRDefault="00237F84" w:rsidP="00237F84">
      <w:pPr>
        <w:tabs>
          <w:tab w:val="left" w:pos="2280"/>
        </w:tabs>
        <w:ind w:left="426"/>
        <w:jc w:val="both"/>
        <w:rPr>
          <w:rFonts w:ascii="Times New Roman" w:hAnsi="Times New Roman"/>
          <w:noProof/>
          <w:sz w:val="24"/>
        </w:rPr>
      </w:pPr>
    </w:p>
    <w:p w14:paraId="2754A03C" w14:textId="300C0B61" w:rsidR="0007026B" w:rsidRPr="00237F84" w:rsidRDefault="00237F84" w:rsidP="00237F84">
      <w:pPr>
        <w:tabs>
          <w:tab w:val="left" w:pos="2280"/>
        </w:tabs>
        <w:ind w:left="426"/>
        <w:jc w:val="both"/>
        <w:rPr>
          <w:rFonts w:ascii="Times New Roman" w:eastAsia="Verdana" w:hAnsi="Times New Roman" w:cs="Verdana"/>
          <w:noProof/>
          <w:sz w:val="24"/>
          <w:szCs w:val="19"/>
        </w:rPr>
      </w:pPr>
      <w:r>
        <w:rPr>
          <w:rFonts w:ascii="Times New Roman" w:hAnsi="Times New Roman"/>
          <w:sz w:val="24"/>
        </w:rPr>
        <w:t xml:space="preserve">20.6.10. Sadarboties ar attiecīgajām valsts organizācijām un aģentūrām, kā arī ar citām </w:t>
      </w:r>
      <w:r>
        <w:rPr>
          <w:rFonts w:ascii="Times New Roman" w:hAnsi="Times New Roman"/>
          <w:i/>
          <w:sz w:val="24"/>
        </w:rPr>
        <w:t>antidopinga organizācijām</w:t>
      </w:r>
      <w:r>
        <w:rPr>
          <w:rFonts w:ascii="Times New Roman" w:hAnsi="Times New Roman"/>
          <w:sz w:val="24"/>
        </w:rPr>
        <w:t>.</w:t>
      </w:r>
    </w:p>
    <w:p w14:paraId="542DDE41" w14:textId="77777777" w:rsidR="00237F84" w:rsidRPr="00237F84" w:rsidRDefault="00237F84" w:rsidP="00237F84">
      <w:pPr>
        <w:pStyle w:val="BodyText"/>
        <w:tabs>
          <w:tab w:val="left" w:pos="2280"/>
        </w:tabs>
        <w:ind w:left="426"/>
        <w:jc w:val="both"/>
        <w:rPr>
          <w:rFonts w:ascii="Times New Roman" w:hAnsi="Times New Roman"/>
          <w:noProof/>
          <w:sz w:val="24"/>
        </w:rPr>
      </w:pPr>
    </w:p>
    <w:p w14:paraId="7493E4FA" w14:textId="1F3F0B3F" w:rsidR="0007026B" w:rsidRPr="00237F84" w:rsidRDefault="00237F84" w:rsidP="00237F84">
      <w:pPr>
        <w:pStyle w:val="BodyText"/>
        <w:tabs>
          <w:tab w:val="left" w:pos="2280"/>
        </w:tabs>
        <w:ind w:left="426"/>
        <w:jc w:val="both"/>
        <w:rPr>
          <w:rFonts w:ascii="Times New Roman" w:hAnsi="Times New Roman"/>
          <w:noProof/>
          <w:sz w:val="24"/>
        </w:rPr>
      </w:pPr>
      <w:r>
        <w:rPr>
          <w:rFonts w:ascii="Times New Roman" w:hAnsi="Times New Roman"/>
          <w:sz w:val="24"/>
        </w:rPr>
        <w:t xml:space="preserve">20.6.11. Ievērot laboratoriju darbības neatkarību saskaņā ar Laboratoriju </w:t>
      </w:r>
      <w:r>
        <w:rPr>
          <w:rFonts w:ascii="Times New Roman" w:hAnsi="Times New Roman"/>
          <w:i/>
          <w:sz w:val="24"/>
        </w:rPr>
        <w:t>starptautisko standartu</w:t>
      </w:r>
      <w:r>
        <w:rPr>
          <w:rFonts w:ascii="Times New Roman" w:hAnsi="Times New Roman"/>
          <w:sz w:val="24"/>
        </w:rPr>
        <w:t>.</w:t>
      </w:r>
    </w:p>
    <w:p w14:paraId="354B822E" w14:textId="77777777" w:rsidR="00237F84" w:rsidRPr="00237F84" w:rsidRDefault="00237F84" w:rsidP="00237F84">
      <w:pPr>
        <w:pStyle w:val="BodyText"/>
        <w:tabs>
          <w:tab w:val="left" w:pos="2280"/>
        </w:tabs>
        <w:ind w:left="426"/>
        <w:jc w:val="both"/>
        <w:rPr>
          <w:rFonts w:ascii="Times New Roman" w:hAnsi="Times New Roman"/>
          <w:noProof/>
          <w:sz w:val="24"/>
        </w:rPr>
      </w:pPr>
    </w:p>
    <w:p w14:paraId="68C43A16" w14:textId="0938E6E5" w:rsidR="0007026B" w:rsidRPr="00237F84" w:rsidRDefault="00237F84" w:rsidP="00237F84">
      <w:pPr>
        <w:pStyle w:val="BodyText"/>
        <w:tabs>
          <w:tab w:val="left" w:pos="2280"/>
        </w:tabs>
        <w:ind w:left="426"/>
        <w:jc w:val="both"/>
        <w:rPr>
          <w:rFonts w:ascii="Times New Roman" w:hAnsi="Times New Roman"/>
          <w:noProof/>
          <w:sz w:val="24"/>
        </w:rPr>
      </w:pPr>
      <w:r>
        <w:rPr>
          <w:rFonts w:ascii="Times New Roman" w:hAnsi="Times New Roman"/>
          <w:sz w:val="24"/>
        </w:rPr>
        <w:t xml:space="preserve">20.6.12. Pieņemt politikas nostādnes vai noteikumus, ar ko īsteno </w:t>
      </w:r>
      <w:r>
        <w:rPr>
          <w:rFonts w:ascii="Times New Roman" w:hAnsi="Times New Roman"/>
          <w:sz w:val="24"/>
          <w:u w:color="4754A4"/>
        </w:rPr>
        <w:t>2. panta 11. punktu</w:t>
      </w:r>
      <w:r>
        <w:rPr>
          <w:rFonts w:ascii="Times New Roman" w:hAnsi="Times New Roman"/>
          <w:sz w:val="24"/>
        </w:rPr>
        <w:t>.</w:t>
      </w:r>
    </w:p>
    <w:p w14:paraId="4AF55427" w14:textId="77777777" w:rsidR="0007026B" w:rsidRPr="00DD70E9" w:rsidRDefault="0007026B" w:rsidP="00DD70E9">
      <w:pPr>
        <w:jc w:val="both"/>
        <w:rPr>
          <w:rFonts w:ascii="Times New Roman" w:eastAsia="Verdana" w:hAnsi="Times New Roman" w:cs="Verdana"/>
          <w:noProof/>
          <w:sz w:val="24"/>
        </w:rPr>
      </w:pPr>
    </w:p>
    <w:p w14:paraId="40AA472A" w14:textId="58D7D9F7" w:rsidR="0007026B" w:rsidRPr="00237F84" w:rsidRDefault="00237F84" w:rsidP="00BA447E">
      <w:pPr>
        <w:pStyle w:val="Heading2"/>
        <w:rPr>
          <w:rFonts w:eastAsia="Calibri" w:cs="Calibri"/>
          <w:bCs/>
          <w:noProof/>
        </w:rPr>
      </w:pPr>
      <w:bookmarkStart w:id="481" w:name="_Toc56176356"/>
      <w:r>
        <w:t xml:space="preserve">20.7. </w:t>
      </w:r>
      <w:r>
        <w:rPr>
          <w:i/>
        </w:rPr>
        <w:t>WADA</w:t>
      </w:r>
      <w:r>
        <w:t xml:space="preserve"> funkcijas un pienākumi</w:t>
      </w:r>
      <w:bookmarkEnd w:id="481"/>
    </w:p>
    <w:p w14:paraId="59DF928D" w14:textId="77777777" w:rsidR="00237F84" w:rsidRDefault="00237F84" w:rsidP="00237F84">
      <w:pPr>
        <w:pStyle w:val="BodyText"/>
        <w:tabs>
          <w:tab w:val="left" w:pos="2280"/>
        </w:tabs>
        <w:ind w:left="0"/>
        <w:jc w:val="both"/>
        <w:rPr>
          <w:rFonts w:ascii="Times New Roman" w:hAnsi="Times New Roman"/>
          <w:noProof/>
          <w:sz w:val="24"/>
        </w:rPr>
      </w:pPr>
      <w:bookmarkStart w:id="482" w:name="_bookmark245"/>
      <w:bookmarkEnd w:id="482"/>
    </w:p>
    <w:p w14:paraId="5F78FEC8" w14:textId="65477F43" w:rsidR="0007026B" w:rsidRPr="00237F84" w:rsidRDefault="00237F84" w:rsidP="00237F84">
      <w:pPr>
        <w:pStyle w:val="BodyText"/>
        <w:tabs>
          <w:tab w:val="left" w:pos="2280"/>
        </w:tabs>
        <w:ind w:left="426"/>
        <w:jc w:val="both"/>
        <w:rPr>
          <w:rFonts w:ascii="Times New Roman" w:eastAsia="Trebuchet MS" w:hAnsi="Times New Roman" w:cs="Trebuchet MS"/>
          <w:noProof/>
          <w:sz w:val="24"/>
          <w:szCs w:val="11"/>
        </w:rPr>
      </w:pPr>
      <w:r>
        <w:rPr>
          <w:rFonts w:ascii="Times New Roman" w:hAnsi="Times New Roman"/>
          <w:sz w:val="24"/>
        </w:rPr>
        <w:t xml:space="preserve">20.7.1. Pieņemot deklarāciju, kuru apstiprina </w:t>
      </w:r>
      <w:r>
        <w:rPr>
          <w:rFonts w:ascii="Times New Roman" w:hAnsi="Times New Roman"/>
          <w:i/>
          <w:sz w:val="24"/>
        </w:rPr>
        <w:t>WADA</w:t>
      </w:r>
      <w:r>
        <w:rPr>
          <w:rFonts w:ascii="Times New Roman" w:hAnsi="Times New Roman"/>
          <w:sz w:val="24"/>
        </w:rPr>
        <w:t xml:space="preserve"> dibināšanas valde, atzīt </w:t>
      </w:r>
      <w:r>
        <w:rPr>
          <w:rFonts w:ascii="Times New Roman" w:hAnsi="Times New Roman"/>
          <w:i/>
          <w:sz w:val="24"/>
        </w:rPr>
        <w:t>Kodeksu</w:t>
      </w:r>
      <w:r>
        <w:rPr>
          <w:rFonts w:ascii="Times New Roman" w:hAnsi="Times New Roman"/>
          <w:sz w:val="24"/>
        </w:rPr>
        <w:t xml:space="preserve"> un apņemties pildīt savas funkcijas un pienākumus saskaņā ar to.</w:t>
      </w:r>
      <w:r w:rsidRPr="00237F84">
        <w:rPr>
          <w:rStyle w:val="FootnoteReference"/>
          <w:rFonts w:ascii="Times New Roman" w:hAnsi="Times New Roman"/>
          <w:noProof/>
          <w:sz w:val="24"/>
        </w:rPr>
        <w:footnoteReference w:id="106"/>
      </w:r>
    </w:p>
    <w:p w14:paraId="0E50EEEF" w14:textId="77777777" w:rsidR="00237F84" w:rsidRPr="00237F84" w:rsidRDefault="00237F84" w:rsidP="00237F84">
      <w:pPr>
        <w:tabs>
          <w:tab w:val="left" w:pos="2281"/>
        </w:tabs>
        <w:ind w:left="426"/>
        <w:jc w:val="both"/>
        <w:rPr>
          <w:rFonts w:ascii="Times New Roman" w:hAnsi="Times New Roman"/>
          <w:noProof/>
          <w:sz w:val="24"/>
        </w:rPr>
      </w:pPr>
    </w:p>
    <w:p w14:paraId="3FD32768" w14:textId="7240E228" w:rsidR="0007026B" w:rsidRPr="00237F84" w:rsidRDefault="00237F84" w:rsidP="00237F84">
      <w:pPr>
        <w:tabs>
          <w:tab w:val="left" w:pos="2281"/>
        </w:tabs>
        <w:ind w:left="426"/>
        <w:jc w:val="both"/>
        <w:rPr>
          <w:rFonts w:ascii="Times New Roman" w:eastAsia="Verdana" w:hAnsi="Times New Roman" w:cs="Verdana"/>
          <w:noProof/>
          <w:sz w:val="24"/>
          <w:szCs w:val="19"/>
        </w:rPr>
      </w:pPr>
      <w:r>
        <w:rPr>
          <w:rFonts w:ascii="Times New Roman" w:hAnsi="Times New Roman"/>
          <w:sz w:val="24"/>
        </w:rPr>
        <w:t xml:space="preserve">20.7.2. Pieņemt un īstenot </w:t>
      </w:r>
      <w:r>
        <w:rPr>
          <w:rFonts w:ascii="Times New Roman" w:hAnsi="Times New Roman"/>
          <w:i/>
          <w:sz w:val="24"/>
        </w:rPr>
        <w:t>Kodeksam</w:t>
      </w:r>
      <w:r>
        <w:rPr>
          <w:rFonts w:ascii="Times New Roman" w:hAnsi="Times New Roman"/>
          <w:sz w:val="24"/>
        </w:rPr>
        <w:t xml:space="preserve"> un </w:t>
      </w:r>
      <w:r>
        <w:rPr>
          <w:rFonts w:ascii="Times New Roman" w:hAnsi="Times New Roman"/>
          <w:i/>
          <w:sz w:val="24"/>
        </w:rPr>
        <w:t>starptautiskajiem standartiem</w:t>
      </w:r>
      <w:r>
        <w:rPr>
          <w:rFonts w:ascii="Times New Roman" w:hAnsi="Times New Roman"/>
          <w:sz w:val="24"/>
        </w:rPr>
        <w:t xml:space="preserve"> atbilstīgas politikas nostādnes un procedūras.</w:t>
      </w:r>
    </w:p>
    <w:p w14:paraId="5D1EBC6B" w14:textId="77777777" w:rsidR="00237F84" w:rsidRPr="00237F84" w:rsidRDefault="00237F84" w:rsidP="00237F84">
      <w:pPr>
        <w:tabs>
          <w:tab w:val="left" w:pos="2281"/>
        </w:tabs>
        <w:ind w:left="426"/>
        <w:jc w:val="both"/>
        <w:rPr>
          <w:rFonts w:ascii="Times New Roman" w:hAnsi="Times New Roman"/>
          <w:noProof/>
          <w:sz w:val="24"/>
        </w:rPr>
      </w:pPr>
    </w:p>
    <w:p w14:paraId="229B9813" w14:textId="6DB6C62F" w:rsidR="0007026B" w:rsidRPr="00237F84" w:rsidRDefault="00237F84" w:rsidP="00237F84">
      <w:pPr>
        <w:tabs>
          <w:tab w:val="left" w:pos="2281"/>
        </w:tabs>
        <w:ind w:left="426"/>
        <w:jc w:val="both"/>
        <w:rPr>
          <w:rFonts w:ascii="Times New Roman" w:eastAsia="Verdana" w:hAnsi="Times New Roman" w:cs="Verdana"/>
          <w:noProof/>
          <w:sz w:val="24"/>
          <w:szCs w:val="19"/>
        </w:rPr>
      </w:pPr>
      <w:r>
        <w:rPr>
          <w:rFonts w:ascii="Times New Roman" w:hAnsi="Times New Roman"/>
          <w:sz w:val="24"/>
        </w:rPr>
        <w:t xml:space="preserve">20.7.3. Sniegt atbalstu un norādījumus </w:t>
      </w:r>
      <w:r>
        <w:rPr>
          <w:rFonts w:ascii="Times New Roman" w:hAnsi="Times New Roman"/>
          <w:i/>
          <w:iCs/>
          <w:sz w:val="24"/>
        </w:rPr>
        <w:t>parakstītājiem</w:t>
      </w:r>
      <w:r>
        <w:rPr>
          <w:rFonts w:ascii="Times New Roman" w:hAnsi="Times New Roman"/>
          <w:sz w:val="24"/>
        </w:rPr>
        <w:t xml:space="preserve"> saistībā ar pasākumiem, kurus tie veic nolūkā ievērot </w:t>
      </w:r>
      <w:r>
        <w:rPr>
          <w:rFonts w:ascii="Times New Roman" w:hAnsi="Times New Roman"/>
          <w:i/>
          <w:iCs/>
          <w:sz w:val="24"/>
        </w:rPr>
        <w:t>Kodeksu</w:t>
      </w:r>
      <w:r>
        <w:rPr>
          <w:rFonts w:ascii="Times New Roman" w:hAnsi="Times New Roman"/>
          <w:sz w:val="24"/>
        </w:rPr>
        <w:t xml:space="preserve"> un </w:t>
      </w:r>
      <w:r>
        <w:rPr>
          <w:rFonts w:ascii="Times New Roman" w:hAnsi="Times New Roman"/>
          <w:i/>
          <w:iCs/>
          <w:sz w:val="24"/>
        </w:rPr>
        <w:t>starptautiskos standartus</w:t>
      </w:r>
      <w:r>
        <w:rPr>
          <w:rFonts w:ascii="Times New Roman" w:hAnsi="Times New Roman"/>
          <w:sz w:val="24"/>
        </w:rPr>
        <w:t xml:space="preserve">, un pārraudzīt to ievērošanu saskaņā ar </w:t>
      </w:r>
      <w:r>
        <w:rPr>
          <w:rFonts w:ascii="Times New Roman" w:hAnsi="Times New Roman"/>
          <w:i/>
          <w:iCs/>
          <w:sz w:val="24"/>
        </w:rPr>
        <w:t>Kodeksa</w:t>
      </w:r>
      <w:r>
        <w:rPr>
          <w:rFonts w:ascii="Times New Roman" w:hAnsi="Times New Roman"/>
          <w:sz w:val="24"/>
        </w:rPr>
        <w:t xml:space="preserve"> </w:t>
      </w:r>
      <w:r>
        <w:rPr>
          <w:rFonts w:ascii="Times New Roman" w:hAnsi="Times New Roman"/>
          <w:sz w:val="24"/>
          <w:u w:color="4754A4"/>
        </w:rPr>
        <w:t>24. panta 1. punktu</w:t>
      </w:r>
      <w:r>
        <w:rPr>
          <w:rFonts w:ascii="Times New Roman" w:hAnsi="Times New Roman"/>
          <w:sz w:val="24"/>
        </w:rPr>
        <w:t xml:space="preserve"> un </w:t>
      </w:r>
      <w:r>
        <w:rPr>
          <w:rFonts w:ascii="Times New Roman" w:hAnsi="Times New Roman"/>
          <w:i/>
          <w:iCs/>
          <w:sz w:val="24"/>
        </w:rPr>
        <w:t>Parakstītāju starptautisko Kodeksa</w:t>
      </w:r>
      <w:r>
        <w:rPr>
          <w:rFonts w:ascii="Times New Roman" w:hAnsi="Times New Roman"/>
          <w:sz w:val="24"/>
        </w:rPr>
        <w:t xml:space="preserve"> ievērošanas </w:t>
      </w:r>
      <w:r>
        <w:rPr>
          <w:rFonts w:ascii="Times New Roman" w:hAnsi="Times New Roman"/>
          <w:i/>
          <w:iCs/>
          <w:sz w:val="24"/>
        </w:rPr>
        <w:t>standartu</w:t>
      </w:r>
      <w:r>
        <w:rPr>
          <w:rFonts w:ascii="Times New Roman" w:hAnsi="Times New Roman"/>
          <w:sz w:val="24"/>
        </w:rPr>
        <w:t>.</w:t>
      </w:r>
    </w:p>
    <w:p w14:paraId="59E8BC8B" w14:textId="77777777" w:rsidR="0007026B" w:rsidRPr="00237F84" w:rsidRDefault="0007026B" w:rsidP="00237F84">
      <w:pPr>
        <w:ind w:left="426"/>
        <w:jc w:val="both"/>
        <w:rPr>
          <w:rFonts w:ascii="Times New Roman" w:eastAsia="Calibri" w:hAnsi="Times New Roman" w:cs="Calibri"/>
          <w:i/>
          <w:noProof/>
          <w:sz w:val="24"/>
          <w:szCs w:val="28"/>
        </w:rPr>
      </w:pPr>
    </w:p>
    <w:p w14:paraId="509604AD" w14:textId="0463AA9C" w:rsidR="0007026B" w:rsidRPr="00237F84" w:rsidRDefault="00237F84" w:rsidP="00237F84">
      <w:pPr>
        <w:tabs>
          <w:tab w:val="left" w:pos="2101"/>
        </w:tabs>
        <w:ind w:left="426"/>
        <w:jc w:val="both"/>
        <w:rPr>
          <w:rFonts w:ascii="Times New Roman" w:eastAsia="Verdana" w:hAnsi="Times New Roman" w:cs="Verdana"/>
          <w:noProof/>
          <w:sz w:val="24"/>
          <w:szCs w:val="19"/>
        </w:rPr>
      </w:pPr>
      <w:r>
        <w:rPr>
          <w:rFonts w:ascii="Times New Roman" w:hAnsi="Times New Roman"/>
          <w:sz w:val="24"/>
        </w:rPr>
        <w:t xml:space="preserve">20.7.4. Apstiprināt tos </w:t>
      </w:r>
      <w:r>
        <w:rPr>
          <w:rFonts w:ascii="Times New Roman" w:hAnsi="Times New Roman"/>
          <w:i/>
          <w:sz w:val="24"/>
        </w:rPr>
        <w:t>starptautiskos standartus</w:t>
      </w:r>
      <w:r>
        <w:rPr>
          <w:rFonts w:ascii="Times New Roman" w:hAnsi="Times New Roman"/>
          <w:sz w:val="24"/>
        </w:rPr>
        <w:t xml:space="preserve">, kas attiecas uz </w:t>
      </w:r>
      <w:r>
        <w:rPr>
          <w:rFonts w:ascii="Times New Roman" w:hAnsi="Times New Roman"/>
          <w:i/>
          <w:sz w:val="24"/>
        </w:rPr>
        <w:t>Kodeksa</w:t>
      </w:r>
      <w:r>
        <w:rPr>
          <w:rFonts w:ascii="Times New Roman" w:hAnsi="Times New Roman"/>
          <w:sz w:val="24"/>
        </w:rPr>
        <w:t xml:space="preserve"> īstenošanu.</w:t>
      </w:r>
    </w:p>
    <w:p w14:paraId="7B5F384B" w14:textId="77777777" w:rsidR="00237F84" w:rsidRPr="00237F84" w:rsidRDefault="00237F84" w:rsidP="00237F84">
      <w:pPr>
        <w:pStyle w:val="BodyText"/>
        <w:tabs>
          <w:tab w:val="left" w:pos="2101"/>
        </w:tabs>
        <w:ind w:left="426"/>
        <w:jc w:val="both"/>
        <w:rPr>
          <w:rFonts w:ascii="Times New Roman" w:hAnsi="Times New Roman"/>
          <w:noProof/>
          <w:sz w:val="24"/>
        </w:rPr>
      </w:pPr>
    </w:p>
    <w:p w14:paraId="263E3512" w14:textId="235C2BC5" w:rsidR="0007026B" w:rsidRPr="00237F84" w:rsidRDefault="00237F84" w:rsidP="00237F84">
      <w:pPr>
        <w:pStyle w:val="BodyText"/>
        <w:tabs>
          <w:tab w:val="left" w:pos="2101"/>
        </w:tabs>
        <w:ind w:left="426"/>
        <w:jc w:val="both"/>
        <w:rPr>
          <w:rFonts w:ascii="Times New Roman" w:hAnsi="Times New Roman"/>
          <w:noProof/>
          <w:sz w:val="24"/>
        </w:rPr>
      </w:pPr>
      <w:r>
        <w:rPr>
          <w:rFonts w:ascii="Times New Roman" w:hAnsi="Times New Roman"/>
          <w:sz w:val="24"/>
        </w:rPr>
        <w:t xml:space="preserve">20.7.5. Akreditēt un atkārtoti akreditēt laboratorijas </w:t>
      </w:r>
      <w:r>
        <w:rPr>
          <w:rFonts w:ascii="Times New Roman" w:hAnsi="Times New Roman"/>
          <w:i/>
          <w:iCs/>
          <w:sz w:val="24"/>
        </w:rPr>
        <w:t>paraugu</w:t>
      </w:r>
      <w:r>
        <w:rPr>
          <w:rFonts w:ascii="Times New Roman" w:hAnsi="Times New Roman"/>
          <w:sz w:val="24"/>
        </w:rPr>
        <w:t xml:space="preserve"> analīžu veikšanai vai šajā nolūkā apstiprināt citas laboratorijas.</w:t>
      </w:r>
    </w:p>
    <w:p w14:paraId="1504B144" w14:textId="77777777" w:rsidR="00237F84" w:rsidRPr="00237F84" w:rsidRDefault="00237F84" w:rsidP="00237F84">
      <w:pPr>
        <w:pStyle w:val="BodyText"/>
        <w:tabs>
          <w:tab w:val="left" w:pos="2101"/>
        </w:tabs>
        <w:ind w:left="426"/>
        <w:jc w:val="both"/>
        <w:rPr>
          <w:rFonts w:ascii="Times New Roman" w:hAnsi="Times New Roman"/>
          <w:noProof/>
          <w:sz w:val="24"/>
        </w:rPr>
      </w:pPr>
    </w:p>
    <w:p w14:paraId="3B86AD4F" w14:textId="02DE8F2F" w:rsidR="0007026B" w:rsidRPr="00237F84" w:rsidRDefault="00237F84" w:rsidP="00237F84">
      <w:pPr>
        <w:pStyle w:val="BodyText"/>
        <w:tabs>
          <w:tab w:val="left" w:pos="2101"/>
        </w:tabs>
        <w:ind w:left="426"/>
        <w:jc w:val="both"/>
        <w:rPr>
          <w:rFonts w:ascii="Times New Roman" w:hAnsi="Times New Roman"/>
          <w:noProof/>
          <w:sz w:val="24"/>
        </w:rPr>
      </w:pPr>
      <w:r>
        <w:rPr>
          <w:rFonts w:ascii="Times New Roman" w:hAnsi="Times New Roman"/>
          <w:sz w:val="24"/>
        </w:rPr>
        <w:t xml:space="preserve">20.7.6. Izstrādāt un apstiprināt </w:t>
      </w:r>
      <w:r w:rsidR="002F5F26">
        <w:rPr>
          <w:rFonts w:ascii="Times New Roman" w:hAnsi="Times New Roman"/>
          <w:sz w:val="24"/>
        </w:rPr>
        <w:t>vadlīnijas</w:t>
      </w:r>
      <w:r>
        <w:rPr>
          <w:rFonts w:ascii="Times New Roman" w:hAnsi="Times New Roman"/>
          <w:sz w:val="24"/>
        </w:rPr>
        <w:t xml:space="preserve"> un labākās prakses paraugus.</w:t>
      </w:r>
    </w:p>
    <w:p w14:paraId="7F3CE89E" w14:textId="77777777" w:rsidR="00237F84" w:rsidRPr="00237F84" w:rsidRDefault="00237F84" w:rsidP="00237F84">
      <w:pPr>
        <w:pStyle w:val="BodyText"/>
        <w:tabs>
          <w:tab w:val="left" w:pos="2101"/>
        </w:tabs>
        <w:ind w:left="426"/>
        <w:jc w:val="both"/>
        <w:rPr>
          <w:rFonts w:ascii="Times New Roman" w:hAnsi="Times New Roman"/>
          <w:noProof/>
          <w:sz w:val="24"/>
        </w:rPr>
      </w:pPr>
      <w:bookmarkStart w:id="483" w:name="_bookmark246"/>
      <w:bookmarkEnd w:id="483"/>
    </w:p>
    <w:p w14:paraId="38B38B43" w14:textId="24A7CBA9" w:rsidR="0007026B" w:rsidRPr="00237F84" w:rsidRDefault="00237F84" w:rsidP="00237F84">
      <w:pPr>
        <w:pStyle w:val="BodyText"/>
        <w:tabs>
          <w:tab w:val="left" w:pos="2101"/>
        </w:tabs>
        <w:ind w:left="426"/>
        <w:jc w:val="both"/>
        <w:rPr>
          <w:rFonts w:ascii="Times New Roman" w:hAnsi="Times New Roman"/>
          <w:noProof/>
          <w:sz w:val="24"/>
        </w:rPr>
      </w:pPr>
      <w:r>
        <w:rPr>
          <w:rFonts w:ascii="Times New Roman" w:hAnsi="Times New Roman"/>
          <w:sz w:val="24"/>
        </w:rPr>
        <w:t xml:space="preserve">20.7.7. Pēc </w:t>
      </w:r>
      <w:r>
        <w:rPr>
          <w:rFonts w:ascii="Times New Roman" w:hAnsi="Times New Roman"/>
          <w:i/>
          <w:iCs/>
          <w:sz w:val="24"/>
        </w:rPr>
        <w:t>WADA</w:t>
      </w:r>
      <w:r>
        <w:rPr>
          <w:rFonts w:ascii="Times New Roman" w:hAnsi="Times New Roman"/>
          <w:sz w:val="24"/>
        </w:rPr>
        <w:t xml:space="preserve"> </w:t>
      </w:r>
      <w:r>
        <w:rPr>
          <w:rFonts w:ascii="Times New Roman" w:hAnsi="Times New Roman"/>
          <w:i/>
          <w:iCs/>
          <w:sz w:val="24"/>
        </w:rPr>
        <w:t>Sportistu</w:t>
      </w:r>
      <w:r>
        <w:rPr>
          <w:rFonts w:ascii="Times New Roman" w:hAnsi="Times New Roman"/>
          <w:sz w:val="24"/>
        </w:rPr>
        <w:t xml:space="preserve"> komitejas ieteikuma iesniegt </w:t>
      </w:r>
      <w:r>
        <w:rPr>
          <w:rFonts w:ascii="Times New Roman" w:hAnsi="Times New Roman"/>
          <w:i/>
          <w:iCs/>
          <w:sz w:val="24"/>
        </w:rPr>
        <w:t>WADA</w:t>
      </w:r>
      <w:r>
        <w:rPr>
          <w:rFonts w:ascii="Times New Roman" w:hAnsi="Times New Roman"/>
          <w:sz w:val="24"/>
        </w:rPr>
        <w:t xml:space="preserve"> izpildkomitejai apstiprināšanai Aktu par </w:t>
      </w:r>
      <w:r>
        <w:rPr>
          <w:rFonts w:ascii="Times New Roman" w:hAnsi="Times New Roman"/>
          <w:i/>
          <w:iCs/>
          <w:sz w:val="24"/>
        </w:rPr>
        <w:t>sportistu</w:t>
      </w:r>
      <w:r>
        <w:rPr>
          <w:rFonts w:ascii="Times New Roman" w:hAnsi="Times New Roman"/>
          <w:sz w:val="24"/>
        </w:rPr>
        <w:t xml:space="preserve"> tiesībām dopinga apkarošanas jomā, kur vienuviet ir apkopotas </w:t>
      </w:r>
      <w:r>
        <w:rPr>
          <w:rFonts w:ascii="Times New Roman" w:hAnsi="Times New Roman"/>
          <w:i/>
          <w:iCs/>
          <w:sz w:val="24"/>
        </w:rPr>
        <w:t>Kodeksā</w:t>
      </w:r>
      <w:r>
        <w:rPr>
          <w:rFonts w:ascii="Times New Roman" w:hAnsi="Times New Roman"/>
          <w:sz w:val="24"/>
        </w:rPr>
        <w:t xml:space="preserve"> un </w:t>
      </w:r>
      <w:r>
        <w:rPr>
          <w:rFonts w:ascii="Times New Roman" w:hAnsi="Times New Roman"/>
          <w:i/>
          <w:iCs/>
          <w:sz w:val="24"/>
        </w:rPr>
        <w:t>starptautiskajos standartos</w:t>
      </w:r>
      <w:r>
        <w:rPr>
          <w:rFonts w:ascii="Times New Roman" w:hAnsi="Times New Roman"/>
          <w:sz w:val="24"/>
        </w:rPr>
        <w:t xml:space="preserve"> noteiktās </w:t>
      </w:r>
      <w:r>
        <w:rPr>
          <w:rFonts w:ascii="Times New Roman" w:hAnsi="Times New Roman"/>
          <w:i/>
          <w:iCs/>
          <w:sz w:val="24"/>
        </w:rPr>
        <w:t>sportistu</w:t>
      </w:r>
      <w:r>
        <w:rPr>
          <w:rFonts w:ascii="Times New Roman" w:hAnsi="Times New Roman"/>
          <w:sz w:val="24"/>
        </w:rPr>
        <w:t xml:space="preserve"> tiesības un citi saskaņotie labākās prakses principi attiecībā uz </w:t>
      </w:r>
      <w:r>
        <w:rPr>
          <w:rFonts w:ascii="Times New Roman" w:hAnsi="Times New Roman"/>
          <w:i/>
          <w:iCs/>
          <w:sz w:val="24"/>
        </w:rPr>
        <w:t>sportistu</w:t>
      </w:r>
      <w:r>
        <w:rPr>
          <w:rFonts w:ascii="Times New Roman" w:hAnsi="Times New Roman"/>
          <w:sz w:val="24"/>
        </w:rPr>
        <w:t xml:space="preserve"> tiesību vispārējo aizsardzību dopinga apkarošanas jomā.</w:t>
      </w:r>
    </w:p>
    <w:p w14:paraId="62D35939" w14:textId="77777777" w:rsidR="00237F84" w:rsidRPr="00237F84" w:rsidRDefault="00237F84" w:rsidP="00237F84">
      <w:pPr>
        <w:pStyle w:val="BodyText"/>
        <w:tabs>
          <w:tab w:val="left" w:pos="2101"/>
        </w:tabs>
        <w:ind w:left="426"/>
        <w:jc w:val="both"/>
        <w:rPr>
          <w:rFonts w:ascii="Times New Roman" w:hAnsi="Times New Roman"/>
          <w:noProof/>
          <w:sz w:val="24"/>
        </w:rPr>
      </w:pPr>
    </w:p>
    <w:p w14:paraId="5AF261D4" w14:textId="784E11E4" w:rsidR="0007026B" w:rsidRPr="00237F84" w:rsidRDefault="00237F84" w:rsidP="00237F84">
      <w:pPr>
        <w:pStyle w:val="BodyText"/>
        <w:tabs>
          <w:tab w:val="left" w:pos="2101"/>
        </w:tabs>
        <w:ind w:left="426"/>
        <w:jc w:val="both"/>
        <w:rPr>
          <w:rFonts w:ascii="Times New Roman" w:hAnsi="Times New Roman"/>
          <w:noProof/>
          <w:sz w:val="24"/>
        </w:rPr>
      </w:pPr>
      <w:r>
        <w:rPr>
          <w:rFonts w:ascii="Times New Roman" w:hAnsi="Times New Roman"/>
          <w:sz w:val="24"/>
        </w:rPr>
        <w:t xml:space="preserve">20.7.8. Sekmēt, veikt, uzdot veikt, finansēt un koordinēt pētījumus un veicināt </w:t>
      </w:r>
      <w:r>
        <w:rPr>
          <w:rFonts w:ascii="Times New Roman" w:hAnsi="Times New Roman"/>
          <w:i/>
          <w:sz w:val="24"/>
        </w:rPr>
        <w:t>izglītību</w:t>
      </w:r>
      <w:r>
        <w:rPr>
          <w:rFonts w:ascii="Times New Roman" w:hAnsi="Times New Roman"/>
          <w:sz w:val="24"/>
        </w:rPr>
        <w:t xml:space="preserve"> dopinga apkarošanas jomā.</w:t>
      </w:r>
    </w:p>
    <w:p w14:paraId="3D72BC4D" w14:textId="77777777" w:rsidR="00237F84" w:rsidRPr="00237F84" w:rsidRDefault="00237F84" w:rsidP="00237F84">
      <w:pPr>
        <w:tabs>
          <w:tab w:val="left" w:pos="2101"/>
        </w:tabs>
        <w:ind w:left="426"/>
        <w:jc w:val="both"/>
        <w:rPr>
          <w:rFonts w:ascii="Times New Roman" w:hAnsi="Times New Roman"/>
          <w:noProof/>
          <w:sz w:val="24"/>
        </w:rPr>
      </w:pPr>
    </w:p>
    <w:p w14:paraId="1F9FEFB7" w14:textId="4137F358" w:rsidR="0007026B" w:rsidRPr="00237F84" w:rsidRDefault="00237F84" w:rsidP="00237F84">
      <w:pPr>
        <w:tabs>
          <w:tab w:val="left" w:pos="2101"/>
        </w:tabs>
        <w:ind w:left="426"/>
        <w:jc w:val="both"/>
        <w:rPr>
          <w:rFonts w:ascii="Times New Roman" w:eastAsia="Verdana" w:hAnsi="Times New Roman" w:cs="Verdana"/>
          <w:noProof/>
          <w:sz w:val="24"/>
          <w:szCs w:val="19"/>
        </w:rPr>
      </w:pPr>
      <w:r>
        <w:rPr>
          <w:rFonts w:ascii="Times New Roman" w:hAnsi="Times New Roman"/>
          <w:sz w:val="24"/>
        </w:rPr>
        <w:t xml:space="preserve">20.7.9. Izstrādāt un īstenot efektīvu </w:t>
      </w:r>
      <w:r>
        <w:rPr>
          <w:rFonts w:ascii="Times New Roman" w:hAnsi="Times New Roman"/>
          <w:i/>
          <w:iCs/>
          <w:sz w:val="24"/>
        </w:rPr>
        <w:t>neatkarīgo novērotāju programmu</w:t>
      </w:r>
      <w:r>
        <w:rPr>
          <w:rFonts w:ascii="Times New Roman" w:hAnsi="Times New Roman"/>
          <w:sz w:val="24"/>
        </w:rPr>
        <w:t xml:space="preserve"> un cita veida </w:t>
      </w:r>
      <w:r>
        <w:rPr>
          <w:rFonts w:ascii="Times New Roman" w:hAnsi="Times New Roman"/>
          <w:i/>
          <w:iCs/>
          <w:sz w:val="24"/>
        </w:rPr>
        <w:t>sporta pasākumu</w:t>
      </w:r>
      <w:r>
        <w:rPr>
          <w:rFonts w:ascii="Times New Roman" w:hAnsi="Times New Roman"/>
          <w:sz w:val="24"/>
        </w:rPr>
        <w:t xml:space="preserve"> padomdevēju programmas.</w:t>
      </w:r>
    </w:p>
    <w:p w14:paraId="6553ECBE" w14:textId="77777777" w:rsidR="00237F84" w:rsidRPr="00237F84" w:rsidRDefault="00237F84" w:rsidP="00237F84">
      <w:pPr>
        <w:pStyle w:val="BodyText"/>
        <w:tabs>
          <w:tab w:val="left" w:pos="2101"/>
        </w:tabs>
        <w:ind w:left="426"/>
        <w:jc w:val="both"/>
        <w:rPr>
          <w:rFonts w:ascii="Times New Roman" w:hAnsi="Times New Roman"/>
          <w:noProof/>
          <w:sz w:val="24"/>
        </w:rPr>
      </w:pPr>
      <w:bookmarkStart w:id="484" w:name="_bookmark247"/>
      <w:bookmarkEnd w:id="484"/>
    </w:p>
    <w:p w14:paraId="55BBEFF5" w14:textId="1F02A94A" w:rsidR="0007026B" w:rsidRPr="00237F84" w:rsidRDefault="00237F84" w:rsidP="00237F84">
      <w:pPr>
        <w:pStyle w:val="BodyText"/>
        <w:tabs>
          <w:tab w:val="left" w:pos="2101"/>
        </w:tabs>
        <w:ind w:left="426"/>
        <w:jc w:val="both"/>
        <w:rPr>
          <w:rFonts w:ascii="Times New Roman" w:eastAsia="Trebuchet MS" w:hAnsi="Times New Roman" w:cs="Trebuchet MS"/>
          <w:noProof/>
          <w:sz w:val="24"/>
          <w:szCs w:val="11"/>
        </w:rPr>
      </w:pPr>
      <w:r>
        <w:rPr>
          <w:rFonts w:ascii="Times New Roman" w:hAnsi="Times New Roman"/>
          <w:sz w:val="24"/>
        </w:rPr>
        <w:t xml:space="preserve">20.7.10. Ārkārtas situācijās pēc savas iniciatīvas vai pēc citu </w:t>
      </w:r>
      <w:r>
        <w:rPr>
          <w:rFonts w:ascii="Times New Roman" w:hAnsi="Times New Roman"/>
          <w:i/>
          <w:sz w:val="24"/>
        </w:rPr>
        <w:t>antidopinga organizāciju</w:t>
      </w:r>
      <w:r>
        <w:rPr>
          <w:rFonts w:ascii="Times New Roman" w:hAnsi="Times New Roman"/>
          <w:sz w:val="24"/>
        </w:rPr>
        <w:t xml:space="preserve"> pieprasījuma veikt </w:t>
      </w:r>
      <w:r>
        <w:rPr>
          <w:rFonts w:ascii="Times New Roman" w:hAnsi="Times New Roman"/>
          <w:i/>
          <w:sz w:val="24"/>
        </w:rPr>
        <w:t>pārbaudes</w:t>
      </w:r>
      <w:r>
        <w:rPr>
          <w:rFonts w:ascii="Times New Roman" w:hAnsi="Times New Roman"/>
          <w:sz w:val="24"/>
        </w:rPr>
        <w:t xml:space="preserve"> saskaņā ar </w:t>
      </w:r>
      <w:r>
        <w:rPr>
          <w:rFonts w:ascii="Times New Roman" w:hAnsi="Times New Roman"/>
          <w:i/>
          <w:sz w:val="24"/>
        </w:rPr>
        <w:t>WADA</w:t>
      </w:r>
      <w:r>
        <w:rPr>
          <w:rFonts w:ascii="Times New Roman" w:hAnsi="Times New Roman"/>
          <w:sz w:val="24"/>
        </w:rPr>
        <w:t xml:space="preserve"> ģenerāldirektora norādījumiem un sadarboties ar attiecīgajām valsts un starptautiskajām organizācijām un aģentūrām, tostarp veicinot izpēti un izmeklēšanu.</w:t>
      </w:r>
      <w:r w:rsidRPr="00237F84">
        <w:rPr>
          <w:rStyle w:val="FootnoteReference"/>
          <w:rFonts w:ascii="Times New Roman" w:hAnsi="Times New Roman"/>
          <w:noProof/>
          <w:sz w:val="24"/>
        </w:rPr>
        <w:footnoteReference w:id="107"/>
      </w:r>
    </w:p>
    <w:p w14:paraId="422802A8" w14:textId="77777777" w:rsidR="00237F84" w:rsidRPr="00237F84" w:rsidRDefault="00237F84" w:rsidP="00237F84">
      <w:pPr>
        <w:tabs>
          <w:tab w:val="left" w:pos="2101"/>
        </w:tabs>
        <w:ind w:left="426"/>
        <w:jc w:val="both"/>
        <w:rPr>
          <w:rFonts w:ascii="Times New Roman" w:hAnsi="Times New Roman"/>
          <w:noProof/>
          <w:sz w:val="24"/>
        </w:rPr>
      </w:pPr>
    </w:p>
    <w:p w14:paraId="25F177DA" w14:textId="299B140B" w:rsidR="0007026B" w:rsidRPr="00237F84" w:rsidRDefault="00237F84" w:rsidP="00237F84">
      <w:pPr>
        <w:tabs>
          <w:tab w:val="left" w:pos="2101"/>
        </w:tabs>
        <w:ind w:left="426"/>
        <w:jc w:val="both"/>
        <w:rPr>
          <w:rFonts w:ascii="Times New Roman" w:eastAsia="Verdana" w:hAnsi="Times New Roman" w:cs="Verdana"/>
          <w:noProof/>
          <w:sz w:val="24"/>
          <w:szCs w:val="19"/>
        </w:rPr>
      </w:pPr>
      <w:r>
        <w:rPr>
          <w:rFonts w:ascii="Times New Roman" w:hAnsi="Times New Roman"/>
          <w:sz w:val="24"/>
        </w:rPr>
        <w:t xml:space="preserve">20.7.11. Apspriežoties ar starptautiskajām federācijām, </w:t>
      </w:r>
      <w:r>
        <w:rPr>
          <w:rFonts w:ascii="Times New Roman" w:hAnsi="Times New Roman"/>
          <w:i/>
          <w:iCs/>
          <w:sz w:val="24"/>
        </w:rPr>
        <w:t>valsts antidopinga organizācijām</w:t>
      </w:r>
      <w:r>
        <w:rPr>
          <w:rFonts w:ascii="Times New Roman" w:hAnsi="Times New Roman"/>
          <w:sz w:val="24"/>
        </w:rPr>
        <w:t xml:space="preserve"> un </w:t>
      </w:r>
      <w:r>
        <w:rPr>
          <w:rFonts w:ascii="Times New Roman" w:hAnsi="Times New Roman"/>
          <w:i/>
          <w:iCs/>
          <w:sz w:val="24"/>
        </w:rPr>
        <w:t>lielu sporta pasākumu rīkotājorganizācijām</w:t>
      </w:r>
      <w:r>
        <w:rPr>
          <w:rFonts w:ascii="Times New Roman" w:hAnsi="Times New Roman"/>
          <w:sz w:val="24"/>
        </w:rPr>
        <w:t xml:space="preserve">, apstiprināt noteiktās </w:t>
      </w:r>
      <w:r>
        <w:rPr>
          <w:rFonts w:ascii="Times New Roman" w:hAnsi="Times New Roman"/>
          <w:i/>
          <w:iCs/>
          <w:sz w:val="24"/>
        </w:rPr>
        <w:t>pārbaužu</w:t>
      </w:r>
      <w:r>
        <w:rPr>
          <w:rFonts w:ascii="Times New Roman" w:hAnsi="Times New Roman"/>
          <w:sz w:val="24"/>
        </w:rPr>
        <w:t xml:space="preserve"> veikšanas un </w:t>
      </w:r>
      <w:r>
        <w:rPr>
          <w:rFonts w:ascii="Times New Roman" w:hAnsi="Times New Roman"/>
          <w:i/>
          <w:iCs/>
          <w:sz w:val="24"/>
        </w:rPr>
        <w:t>paraugu</w:t>
      </w:r>
      <w:r>
        <w:rPr>
          <w:rFonts w:ascii="Times New Roman" w:hAnsi="Times New Roman"/>
          <w:sz w:val="24"/>
        </w:rPr>
        <w:t xml:space="preserve"> analīžu veikšanas programmas.</w:t>
      </w:r>
    </w:p>
    <w:p w14:paraId="5F61B194" w14:textId="77777777" w:rsidR="0007026B" w:rsidRPr="00237F84" w:rsidRDefault="0007026B" w:rsidP="00237F84">
      <w:pPr>
        <w:ind w:left="426"/>
        <w:jc w:val="both"/>
        <w:rPr>
          <w:rFonts w:ascii="Times New Roman" w:eastAsia="Calibri" w:hAnsi="Times New Roman" w:cs="Calibri"/>
          <w:i/>
          <w:noProof/>
          <w:sz w:val="24"/>
          <w:szCs w:val="20"/>
        </w:rPr>
      </w:pPr>
    </w:p>
    <w:p w14:paraId="41E66098" w14:textId="29C93E2B" w:rsidR="0007026B" w:rsidRPr="00237F84" w:rsidRDefault="00237F84" w:rsidP="00237F84">
      <w:pPr>
        <w:pStyle w:val="BodyText"/>
        <w:tabs>
          <w:tab w:val="left" w:pos="2281"/>
        </w:tabs>
        <w:ind w:left="426"/>
        <w:jc w:val="both"/>
        <w:rPr>
          <w:rFonts w:ascii="Times New Roman" w:hAnsi="Times New Roman"/>
          <w:noProof/>
          <w:sz w:val="24"/>
        </w:rPr>
      </w:pPr>
      <w:bookmarkStart w:id="485" w:name="20.8_Cooperation_Regarding_Third_Party_R"/>
      <w:bookmarkStart w:id="486" w:name="_bookmark248"/>
      <w:bookmarkEnd w:id="485"/>
      <w:bookmarkEnd w:id="486"/>
      <w:r>
        <w:rPr>
          <w:rFonts w:ascii="Times New Roman" w:hAnsi="Times New Roman"/>
          <w:sz w:val="24"/>
        </w:rPr>
        <w:t xml:space="preserve">20.7.12. Ievērojot piemērojamos tiesību aktus, pieprasīt, lai visi tās valdes locekļi, direktori, amatpersonas un darbinieki (un </w:t>
      </w:r>
      <w:r>
        <w:rPr>
          <w:rFonts w:ascii="Times New Roman" w:hAnsi="Times New Roman"/>
          <w:i/>
          <w:sz w:val="24"/>
        </w:rPr>
        <w:t>deleģēto trešo personu</w:t>
      </w:r>
      <w:r>
        <w:rPr>
          <w:rFonts w:ascii="Times New Roman" w:hAnsi="Times New Roman"/>
          <w:sz w:val="24"/>
        </w:rPr>
        <w:t xml:space="preserve"> darbinieki), kuri piedalās jebkurā </w:t>
      </w:r>
      <w:r>
        <w:rPr>
          <w:rFonts w:ascii="Times New Roman" w:hAnsi="Times New Roman"/>
          <w:i/>
          <w:sz w:val="24"/>
        </w:rPr>
        <w:t>dopinga kontroles</w:t>
      </w:r>
      <w:r>
        <w:rPr>
          <w:rFonts w:ascii="Times New Roman" w:hAnsi="Times New Roman"/>
          <w:sz w:val="24"/>
        </w:rPr>
        <w:t xml:space="preserve"> aspektā, pieņem, ka nosacījums viņu iecelšanai amatā vai iesaistei sportā ir vai nu antidopinga noteikumu ievērošana </w:t>
      </w:r>
      <w:r>
        <w:rPr>
          <w:rFonts w:ascii="Times New Roman" w:hAnsi="Times New Roman"/>
          <w:i/>
          <w:sz w:val="24"/>
        </w:rPr>
        <w:t>personas</w:t>
      </w:r>
      <w:r>
        <w:rPr>
          <w:rFonts w:ascii="Times New Roman" w:hAnsi="Times New Roman"/>
          <w:sz w:val="24"/>
        </w:rPr>
        <w:t xml:space="preserve"> statusā saskaņā ar </w:t>
      </w:r>
      <w:r>
        <w:rPr>
          <w:rFonts w:ascii="Times New Roman" w:hAnsi="Times New Roman"/>
          <w:i/>
          <w:sz w:val="24"/>
        </w:rPr>
        <w:t>Kodeksu</w:t>
      </w:r>
      <w:r>
        <w:rPr>
          <w:rFonts w:ascii="Times New Roman" w:hAnsi="Times New Roman"/>
          <w:sz w:val="24"/>
        </w:rPr>
        <w:t xml:space="preserve"> attiecībā uz tiešiem un tīšiem amatpārkāpumiem, vai tādu saistību ievērošana, ko paredz līdzīgi </w:t>
      </w:r>
      <w:r>
        <w:rPr>
          <w:rFonts w:ascii="Times New Roman" w:hAnsi="Times New Roman"/>
          <w:i/>
          <w:sz w:val="24"/>
        </w:rPr>
        <w:t>parakstītāja</w:t>
      </w:r>
      <w:r>
        <w:rPr>
          <w:rFonts w:ascii="Times New Roman" w:hAnsi="Times New Roman"/>
          <w:sz w:val="24"/>
        </w:rPr>
        <w:t xml:space="preserve"> ieviestie salīdzināmie noteikumi un normas.</w:t>
      </w:r>
    </w:p>
    <w:p w14:paraId="700504D1" w14:textId="77777777" w:rsidR="00237F84" w:rsidRPr="00237F84" w:rsidRDefault="00237F84" w:rsidP="00237F84">
      <w:pPr>
        <w:pStyle w:val="BodyText"/>
        <w:tabs>
          <w:tab w:val="left" w:pos="2281"/>
        </w:tabs>
        <w:ind w:left="426"/>
        <w:jc w:val="both"/>
        <w:rPr>
          <w:rFonts w:ascii="Times New Roman" w:hAnsi="Times New Roman"/>
          <w:noProof/>
          <w:sz w:val="24"/>
        </w:rPr>
      </w:pPr>
    </w:p>
    <w:p w14:paraId="3E147B4A" w14:textId="2D034E21" w:rsidR="0007026B" w:rsidRPr="00237F84" w:rsidRDefault="00237F84" w:rsidP="00237F84">
      <w:pPr>
        <w:pStyle w:val="BodyText"/>
        <w:tabs>
          <w:tab w:val="left" w:pos="2281"/>
        </w:tabs>
        <w:ind w:left="426"/>
        <w:jc w:val="both"/>
        <w:rPr>
          <w:rFonts w:ascii="Times New Roman" w:hAnsi="Times New Roman"/>
          <w:noProof/>
          <w:sz w:val="24"/>
        </w:rPr>
      </w:pPr>
      <w:r>
        <w:rPr>
          <w:rFonts w:ascii="Times New Roman" w:hAnsi="Times New Roman"/>
          <w:sz w:val="24"/>
        </w:rPr>
        <w:t xml:space="preserve">20.7.13. Ievērojot piemērojamos tiesību aktus, nevienā amatā, kas saistīts ar </w:t>
      </w:r>
      <w:r>
        <w:rPr>
          <w:rFonts w:ascii="Times New Roman" w:hAnsi="Times New Roman"/>
          <w:i/>
          <w:sz w:val="24"/>
        </w:rPr>
        <w:t>dopinga kontroli</w:t>
      </w:r>
      <w:r>
        <w:rPr>
          <w:rFonts w:ascii="Times New Roman" w:hAnsi="Times New Roman"/>
          <w:sz w:val="24"/>
        </w:rPr>
        <w:t xml:space="preserve"> (izņemot atļautās antidopinga </w:t>
      </w:r>
      <w:r>
        <w:rPr>
          <w:rFonts w:ascii="Times New Roman" w:hAnsi="Times New Roman"/>
          <w:i/>
          <w:sz w:val="24"/>
        </w:rPr>
        <w:t>izglītības</w:t>
      </w:r>
      <w:r>
        <w:rPr>
          <w:rFonts w:ascii="Times New Roman" w:hAnsi="Times New Roman"/>
          <w:sz w:val="24"/>
        </w:rPr>
        <w:t xml:space="preserve"> vai rehabilitācijas programmas), apzināti nenodarbināt </w:t>
      </w:r>
      <w:r>
        <w:rPr>
          <w:rFonts w:ascii="Times New Roman" w:hAnsi="Times New Roman"/>
          <w:i/>
          <w:sz w:val="24"/>
        </w:rPr>
        <w:t>personu</w:t>
      </w:r>
      <w:r>
        <w:rPr>
          <w:rFonts w:ascii="Times New Roman" w:hAnsi="Times New Roman"/>
          <w:sz w:val="24"/>
        </w:rPr>
        <w:t xml:space="preserve">, kurai ir vai nu noteikts </w:t>
      </w:r>
      <w:r>
        <w:rPr>
          <w:rFonts w:ascii="Times New Roman" w:hAnsi="Times New Roman"/>
          <w:i/>
          <w:sz w:val="24"/>
        </w:rPr>
        <w:t>pagaidu aizliegums</w:t>
      </w:r>
      <w:r>
        <w:rPr>
          <w:rFonts w:ascii="Times New Roman" w:hAnsi="Times New Roman"/>
          <w:sz w:val="24"/>
        </w:rPr>
        <w:t xml:space="preserve"> piedalīties sacensībās, vai kurai noteikts </w:t>
      </w:r>
      <w:r>
        <w:rPr>
          <w:rFonts w:ascii="Times New Roman" w:hAnsi="Times New Roman"/>
          <w:i/>
          <w:sz w:val="24"/>
        </w:rPr>
        <w:t>diskvalifikācijas</w:t>
      </w:r>
      <w:r>
        <w:rPr>
          <w:rFonts w:ascii="Times New Roman" w:hAnsi="Times New Roman"/>
          <w:sz w:val="24"/>
        </w:rPr>
        <w:t xml:space="preserve"> periods saskaņā ar </w:t>
      </w:r>
      <w:r>
        <w:rPr>
          <w:rFonts w:ascii="Times New Roman" w:hAnsi="Times New Roman"/>
          <w:i/>
          <w:sz w:val="24"/>
        </w:rPr>
        <w:t>Kodeksu</w:t>
      </w:r>
      <w:r>
        <w:rPr>
          <w:rFonts w:ascii="Times New Roman" w:hAnsi="Times New Roman"/>
          <w:sz w:val="24"/>
        </w:rPr>
        <w:t xml:space="preserve">, vai, ja uz šo </w:t>
      </w:r>
      <w:r>
        <w:rPr>
          <w:rFonts w:ascii="Times New Roman" w:hAnsi="Times New Roman"/>
          <w:i/>
          <w:sz w:val="24"/>
        </w:rPr>
        <w:t>personu</w:t>
      </w:r>
      <w:r>
        <w:rPr>
          <w:rFonts w:ascii="Times New Roman" w:hAnsi="Times New Roman"/>
          <w:sz w:val="24"/>
        </w:rPr>
        <w:t xml:space="preserve">, kura iepriekšējo sešu (6) gadu laikā tiešā veidā un tīši ir veikusi tādas darbības, kas būtu antidopinga noteikumu pārkāpums, </w:t>
      </w:r>
      <w:r>
        <w:rPr>
          <w:rFonts w:ascii="Times New Roman" w:hAnsi="Times New Roman"/>
          <w:i/>
          <w:sz w:val="24"/>
        </w:rPr>
        <w:t>Kodekss</w:t>
      </w:r>
      <w:r>
        <w:rPr>
          <w:rFonts w:ascii="Times New Roman" w:hAnsi="Times New Roman"/>
          <w:sz w:val="24"/>
        </w:rPr>
        <w:t xml:space="preserve"> neattiecas, ja šai </w:t>
      </w:r>
      <w:r>
        <w:rPr>
          <w:rFonts w:ascii="Times New Roman" w:hAnsi="Times New Roman"/>
          <w:i/>
          <w:iCs/>
          <w:sz w:val="24"/>
        </w:rPr>
        <w:t>personai</w:t>
      </w:r>
      <w:r>
        <w:rPr>
          <w:rFonts w:ascii="Times New Roman" w:hAnsi="Times New Roman"/>
          <w:sz w:val="24"/>
        </w:rPr>
        <w:t xml:space="preserve"> būtu piemērojami </w:t>
      </w:r>
      <w:r>
        <w:rPr>
          <w:rFonts w:ascii="Times New Roman" w:hAnsi="Times New Roman"/>
          <w:i/>
          <w:sz w:val="24"/>
        </w:rPr>
        <w:t>Kodeksam</w:t>
      </w:r>
      <w:r>
        <w:rPr>
          <w:rFonts w:ascii="Times New Roman" w:hAnsi="Times New Roman"/>
          <w:sz w:val="24"/>
        </w:rPr>
        <w:t xml:space="preserve"> atbilstoši noteikumi.</w:t>
      </w:r>
    </w:p>
    <w:p w14:paraId="5BF55326" w14:textId="77777777" w:rsidR="00237F84" w:rsidRPr="00237F84" w:rsidRDefault="00237F84" w:rsidP="00237F84">
      <w:pPr>
        <w:pStyle w:val="BodyText"/>
        <w:tabs>
          <w:tab w:val="left" w:pos="2281"/>
        </w:tabs>
        <w:ind w:left="426"/>
        <w:jc w:val="both"/>
        <w:rPr>
          <w:rFonts w:ascii="Times New Roman" w:hAnsi="Times New Roman"/>
          <w:noProof/>
          <w:sz w:val="24"/>
        </w:rPr>
      </w:pPr>
      <w:bookmarkStart w:id="487" w:name="_bookmark249"/>
      <w:bookmarkEnd w:id="487"/>
    </w:p>
    <w:p w14:paraId="32CA9815" w14:textId="49AB1F44" w:rsidR="0007026B" w:rsidRPr="00237F84" w:rsidRDefault="00237F84" w:rsidP="00237F84">
      <w:pPr>
        <w:pStyle w:val="BodyText"/>
        <w:tabs>
          <w:tab w:val="left" w:pos="2281"/>
        </w:tabs>
        <w:ind w:left="426"/>
        <w:jc w:val="both"/>
        <w:rPr>
          <w:rFonts w:ascii="Times New Roman" w:hAnsi="Times New Roman"/>
          <w:noProof/>
          <w:sz w:val="24"/>
        </w:rPr>
      </w:pPr>
      <w:r>
        <w:rPr>
          <w:rFonts w:ascii="Times New Roman" w:hAnsi="Times New Roman"/>
          <w:sz w:val="24"/>
        </w:rPr>
        <w:t xml:space="preserve">20.7.14. Sākt savu izmeklēšanu attiecībā uz antidopinga noteikumu pārkāpumiem, gadījumiem, kad </w:t>
      </w:r>
      <w:r>
        <w:rPr>
          <w:rFonts w:ascii="Times New Roman" w:hAnsi="Times New Roman"/>
          <w:i/>
          <w:sz w:val="24"/>
        </w:rPr>
        <w:t>parakstītāji</w:t>
      </w:r>
      <w:r>
        <w:rPr>
          <w:rFonts w:ascii="Times New Roman" w:hAnsi="Times New Roman"/>
          <w:sz w:val="24"/>
        </w:rPr>
        <w:t xml:space="preserve"> un </w:t>
      </w:r>
      <w:r>
        <w:rPr>
          <w:rFonts w:ascii="Times New Roman" w:hAnsi="Times New Roman"/>
          <w:i/>
          <w:sz w:val="24"/>
        </w:rPr>
        <w:t>WADA</w:t>
      </w:r>
      <w:r>
        <w:rPr>
          <w:rFonts w:ascii="Times New Roman" w:hAnsi="Times New Roman"/>
          <w:sz w:val="24"/>
        </w:rPr>
        <w:t xml:space="preserve"> akreditētās laboratorijas neievēro </w:t>
      </w:r>
      <w:r>
        <w:rPr>
          <w:rFonts w:ascii="Times New Roman" w:hAnsi="Times New Roman"/>
          <w:i/>
          <w:sz w:val="24"/>
        </w:rPr>
        <w:t>Kodeksu</w:t>
      </w:r>
      <w:r>
        <w:rPr>
          <w:rFonts w:ascii="Times New Roman" w:hAnsi="Times New Roman"/>
          <w:sz w:val="24"/>
        </w:rPr>
        <w:t>, un citām darbībām, kas var veicināt dopinga lietošanu.</w:t>
      </w:r>
    </w:p>
    <w:p w14:paraId="21391B13" w14:textId="77777777" w:rsidR="0007026B" w:rsidRPr="00DD70E9" w:rsidRDefault="0007026B" w:rsidP="00DD70E9">
      <w:pPr>
        <w:jc w:val="both"/>
        <w:rPr>
          <w:rFonts w:ascii="Times New Roman" w:eastAsia="Verdana" w:hAnsi="Times New Roman" w:cs="Verdana"/>
          <w:noProof/>
          <w:sz w:val="24"/>
          <w:szCs w:val="21"/>
        </w:rPr>
      </w:pPr>
    </w:p>
    <w:p w14:paraId="26D05948" w14:textId="1AA0D33A" w:rsidR="0007026B" w:rsidRPr="00237F84" w:rsidRDefault="00237F84" w:rsidP="00BA447E">
      <w:pPr>
        <w:pStyle w:val="Heading2"/>
        <w:rPr>
          <w:bCs/>
          <w:noProof/>
        </w:rPr>
      </w:pPr>
      <w:bookmarkStart w:id="488" w:name="_Toc56176357"/>
      <w:r>
        <w:t>20.8. Sadarbība saistībā ar trešo personu noteikumiem</w:t>
      </w:r>
      <w:bookmarkEnd w:id="488"/>
    </w:p>
    <w:p w14:paraId="65D25509" w14:textId="77777777" w:rsidR="00237F84" w:rsidRDefault="00237F84" w:rsidP="00DD70E9">
      <w:pPr>
        <w:jc w:val="both"/>
        <w:rPr>
          <w:rFonts w:ascii="Times New Roman" w:hAnsi="Times New Roman"/>
          <w:i/>
          <w:noProof/>
          <w:sz w:val="24"/>
        </w:rPr>
      </w:pPr>
    </w:p>
    <w:p w14:paraId="21FDED89" w14:textId="40C9FC3A" w:rsidR="0007026B" w:rsidRPr="00DD70E9" w:rsidRDefault="0007026B" w:rsidP="00DD70E9">
      <w:pPr>
        <w:jc w:val="both"/>
        <w:rPr>
          <w:rFonts w:ascii="Times New Roman" w:eastAsia="Verdana" w:hAnsi="Times New Roman" w:cs="Verdana"/>
          <w:noProof/>
          <w:sz w:val="24"/>
          <w:szCs w:val="19"/>
        </w:rPr>
      </w:pPr>
      <w:r>
        <w:rPr>
          <w:rFonts w:ascii="Times New Roman" w:hAnsi="Times New Roman"/>
          <w:i/>
          <w:sz w:val="24"/>
        </w:rPr>
        <w:t>Parakstītāji</w:t>
      </w:r>
      <w:r>
        <w:rPr>
          <w:rFonts w:ascii="Times New Roman" w:hAnsi="Times New Roman"/>
          <w:sz w:val="24"/>
        </w:rPr>
        <w:t xml:space="preserve"> sadarbojas gan savā starpā, gan ar </w:t>
      </w:r>
      <w:r>
        <w:rPr>
          <w:rFonts w:ascii="Times New Roman" w:hAnsi="Times New Roman"/>
          <w:i/>
          <w:sz w:val="24"/>
        </w:rPr>
        <w:t>WADA</w:t>
      </w:r>
      <w:r>
        <w:rPr>
          <w:rFonts w:ascii="Times New Roman" w:hAnsi="Times New Roman"/>
          <w:sz w:val="24"/>
        </w:rPr>
        <w:t xml:space="preserve"> un valdībām, lai mudinātu profesionālās apvienības un iestādes, kurām ir pilnvaras attiecībā uz to </w:t>
      </w:r>
      <w:r>
        <w:rPr>
          <w:rFonts w:ascii="Times New Roman" w:hAnsi="Times New Roman"/>
          <w:i/>
          <w:sz w:val="24"/>
        </w:rPr>
        <w:t xml:space="preserve">sportistu </w:t>
      </w:r>
      <w:r w:rsidR="002F5F26">
        <w:rPr>
          <w:rFonts w:ascii="Times New Roman" w:hAnsi="Times New Roman"/>
          <w:i/>
          <w:sz w:val="24"/>
        </w:rPr>
        <w:t xml:space="preserve">atbalsta </w:t>
      </w:r>
      <w:r>
        <w:rPr>
          <w:rFonts w:ascii="Times New Roman" w:hAnsi="Times New Roman"/>
          <w:i/>
          <w:sz w:val="24"/>
        </w:rPr>
        <w:t>personālu</w:t>
      </w:r>
      <w:r>
        <w:rPr>
          <w:rFonts w:ascii="Times New Roman" w:hAnsi="Times New Roman"/>
          <w:sz w:val="24"/>
        </w:rPr>
        <w:t xml:space="preserve">, uz kuru citādi neattiecas </w:t>
      </w:r>
      <w:r>
        <w:rPr>
          <w:rFonts w:ascii="Times New Roman" w:hAnsi="Times New Roman"/>
          <w:i/>
          <w:sz w:val="24"/>
        </w:rPr>
        <w:t>Kodekss</w:t>
      </w:r>
      <w:r>
        <w:rPr>
          <w:rFonts w:ascii="Times New Roman" w:hAnsi="Times New Roman"/>
          <w:sz w:val="24"/>
        </w:rPr>
        <w:t xml:space="preserve">, īstenot noteikumus, kas aizliedz tādu rīcību, kura būtu uzskatāma par antidopinga noteikumu pārkāpumu, ja to būtu izdarījis </w:t>
      </w:r>
      <w:r>
        <w:rPr>
          <w:rFonts w:ascii="Times New Roman" w:hAnsi="Times New Roman"/>
          <w:i/>
          <w:sz w:val="24"/>
        </w:rPr>
        <w:t xml:space="preserve">sportistu </w:t>
      </w:r>
      <w:r w:rsidR="002F5F26">
        <w:rPr>
          <w:rFonts w:ascii="Times New Roman" w:hAnsi="Times New Roman"/>
          <w:i/>
          <w:sz w:val="24"/>
        </w:rPr>
        <w:t xml:space="preserve">atbalsta </w:t>
      </w:r>
      <w:r>
        <w:rPr>
          <w:rFonts w:ascii="Times New Roman" w:hAnsi="Times New Roman"/>
          <w:i/>
          <w:sz w:val="24"/>
        </w:rPr>
        <w:t>personāls</w:t>
      </w:r>
      <w:r>
        <w:rPr>
          <w:rFonts w:ascii="Times New Roman" w:hAnsi="Times New Roman"/>
          <w:sz w:val="24"/>
        </w:rPr>
        <w:t xml:space="preserve">, uz kuru attiecas </w:t>
      </w:r>
      <w:r>
        <w:rPr>
          <w:rFonts w:ascii="Times New Roman" w:hAnsi="Times New Roman"/>
          <w:i/>
          <w:sz w:val="24"/>
        </w:rPr>
        <w:t>Kodekss</w:t>
      </w:r>
      <w:r>
        <w:rPr>
          <w:rFonts w:ascii="Times New Roman" w:hAnsi="Times New Roman"/>
          <w:sz w:val="24"/>
        </w:rPr>
        <w:t>.</w:t>
      </w:r>
    </w:p>
    <w:p w14:paraId="3F928AF2" w14:textId="77777777" w:rsidR="006F0717" w:rsidRPr="00DD70E9" w:rsidRDefault="006F0717" w:rsidP="00DD70E9">
      <w:pPr>
        <w:jc w:val="both"/>
        <w:rPr>
          <w:rFonts w:ascii="Times New Roman" w:eastAsia="Calibri" w:hAnsi="Times New Roman" w:cs="Calibri"/>
          <w:noProof/>
          <w:sz w:val="24"/>
          <w:szCs w:val="15"/>
        </w:rPr>
      </w:pPr>
    </w:p>
    <w:p w14:paraId="7DBDF216" w14:textId="77777777" w:rsidR="0007026B" w:rsidRPr="00DD70E9" w:rsidRDefault="0007026B" w:rsidP="00DD70E9">
      <w:pPr>
        <w:jc w:val="both"/>
        <w:rPr>
          <w:rFonts w:ascii="Times New Roman" w:eastAsia="Calibri" w:hAnsi="Times New Roman" w:cs="Calibri"/>
          <w:i/>
          <w:noProof/>
          <w:sz w:val="24"/>
          <w:szCs w:val="28"/>
        </w:rPr>
      </w:pPr>
    </w:p>
    <w:p w14:paraId="13E6064E" w14:textId="0B3E4DE0" w:rsidR="0007026B" w:rsidRPr="00CC4859" w:rsidRDefault="0007026B" w:rsidP="00C35EF6">
      <w:pPr>
        <w:pStyle w:val="Heading1"/>
        <w:rPr>
          <w:noProof/>
        </w:rPr>
      </w:pPr>
      <w:bookmarkStart w:id="489" w:name="_Toc56176358"/>
      <w:r>
        <w:t xml:space="preserve">21. PANTS. </w:t>
      </w:r>
      <w:r>
        <w:rPr>
          <w:i/>
        </w:rPr>
        <w:t>SPORTISTU</w:t>
      </w:r>
      <w:r>
        <w:t xml:space="preserve"> UN CITU </w:t>
      </w:r>
      <w:r>
        <w:rPr>
          <w:i/>
        </w:rPr>
        <w:t>PERSONU</w:t>
      </w:r>
      <w:r>
        <w:t xml:space="preserve"> PAPILDU FUNKCIJAS UN PIENĀKUMI</w:t>
      </w:r>
      <w:bookmarkEnd w:id="489"/>
    </w:p>
    <w:p w14:paraId="7A8CA750" w14:textId="77777777" w:rsidR="0007026B" w:rsidRPr="00DD70E9" w:rsidRDefault="0007026B" w:rsidP="00DD70E9">
      <w:pPr>
        <w:jc w:val="both"/>
        <w:rPr>
          <w:rFonts w:ascii="Times New Roman" w:eastAsia="Calibri" w:hAnsi="Times New Roman" w:cs="Calibri"/>
          <w:i/>
          <w:noProof/>
          <w:sz w:val="24"/>
          <w:szCs w:val="27"/>
        </w:rPr>
      </w:pPr>
    </w:p>
    <w:p w14:paraId="00FBA51F" w14:textId="48E452A0" w:rsidR="0007026B" w:rsidRPr="00CC4859" w:rsidRDefault="00CC4859" w:rsidP="00C35EF6">
      <w:pPr>
        <w:pStyle w:val="Heading2"/>
        <w:rPr>
          <w:rFonts w:eastAsia="Calibri" w:cs="Calibri"/>
          <w:bCs/>
          <w:noProof/>
          <w:szCs w:val="19"/>
        </w:rPr>
      </w:pPr>
      <w:bookmarkStart w:id="490" w:name="_Toc56176359"/>
      <w:r>
        <w:t xml:space="preserve">21.1. </w:t>
      </w:r>
      <w:r>
        <w:rPr>
          <w:i/>
        </w:rPr>
        <w:t>Sportistu</w:t>
      </w:r>
      <w:r>
        <w:t xml:space="preserve"> funkcijas un pienākumi</w:t>
      </w:r>
      <w:bookmarkEnd w:id="490"/>
    </w:p>
    <w:p w14:paraId="07113440" w14:textId="77777777" w:rsidR="00CC4859" w:rsidRDefault="00CC4859" w:rsidP="00CC4859">
      <w:pPr>
        <w:pStyle w:val="BodyText"/>
        <w:tabs>
          <w:tab w:val="left" w:pos="2101"/>
        </w:tabs>
        <w:ind w:left="0"/>
        <w:jc w:val="both"/>
        <w:rPr>
          <w:rFonts w:ascii="Times New Roman" w:hAnsi="Times New Roman"/>
          <w:noProof/>
          <w:sz w:val="24"/>
        </w:rPr>
      </w:pPr>
    </w:p>
    <w:p w14:paraId="50FA4FE2" w14:textId="0046501F" w:rsidR="0007026B" w:rsidRPr="00CC4859" w:rsidRDefault="00CC4859" w:rsidP="00CC4859">
      <w:pPr>
        <w:pStyle w:val="BodyText"/>
        <w:tabs>
          <w:tab w:val="left" w:pos="2101"/>
        </w:tabs>
        <w:ind w:left="426"/>
        <w:jc w:val="both"/>
        <w:rPr>
          <w:rFonts w:ascii="Times New Roman" w:hAnsi="Times New Roman"/>
          <w:noProof/>
          <w:sz w:val="24"/>
        </w:rPr>
      </w:pPr>
      <w:r>
        <w:rPr>
          <w:rFonts w:ascii="Times New Roman" w:hAnsi="Times New Roman"/>
          <w:sz w:val="24"/>
        </w:rPr>
        <w:t xml:space="preserve">21.1.1. Būt informētiem par visām piemērojamām antidopinga politikas nostādnēm un noteikumiem, kas pieņemti saskaņā ar </w:t>
      </w:r>
      <w:r>
        <w:rPr>
          <w:rFonts w:ascii="Times New Roman" w:hAnsi="Times New Roman"/>
          <w:i/>
          <w:sz w:val="24"/>
        </w:rPr>
        <w:t>Kodeksu</w:t>
      </w:r>
      <w:r>
        <w:rPr>
          <w:rFonts w:ascii="Times New Roman" w:hAnsi="Times New Roman"/>
          <w:sz w:val="24"/>
        </w:rPr>
        <w:t>, un ievērot tos.</w:t>
      </w:r>
    </w:p>
    <w:p w14:paraId="6D9374A4" w14:textId="77777777" w:rsidR="00CC4859" w:rsidRPr="00CC4859" w:rsidRDefault="00CC4859" w:rsidP="00CC4859">
      <w:pPr>
        <w:pStyle w:val="BodyText"/>
        <w:tabs>
          <w:tab w:val="left" w:pos="2101"/>
        </w:tabs>
        <w:ind w:left="426"/>
        <w:jc w:val="both"/>
        <w:rPr>
          <w:rFonts w:ascii="Times New Roman" w:hAnsi="Times New Roman"/>
          <w:noProof/>
          <w:sz w:val="24"/>
        </w:rPr>
      </w:pPr>
      <w:bookmarkStart w:id="491" w:name="_bookmark251"/>
      <w:bookmarkEnd w:id="491"/>
    </w:p>
    <w:p w14:paraId="2DD75EBB" w14:textId="65881BAE" w:rsidR="0007026B" w:rsidRPr="00CC4859" w:rsidRDefault="00CC4859" w:rsidP="00CC4859">
      <w:pPr>
        <w:pStyle w:val="BodyText"/>
        <w:tabs>
          <w:tab w:val="left" w:pos="2101"/>
        </w:tabs>
        <w:ind w:left="426"/>
        <w:jc w:val="both"/>
        <w:rPr>
          <w:rFonts w:ascii="Times New Roman" w:eastAsia="Trebuchet MS" w:hAnsi="Times New Roman" w:cs="Trebuchet MS"/>
          <w:noProof/>
          <w:sz w:val="24"/>
          <w:szCs w:val="11"/>
        </w:rPr>
      </w:pPr>
      <w:r>
        <w:rPr>
          <w:rFonts w:ascii="Times New Roman" w:hAnsi="Times New Roman"/>
          <w:sz w:val="24"/>
        </w:rPr>
        <w:t xml:space="preserve">21.1.2. Vienmēr būt pieejamiem </w:t>
      </w:r>
      <w:r>
        <w:rPr>
          <w:rFonts w:ascii="Times New Roman" w:hAnsi="Times New Roman"/>
          <w:i/>
          <w:iCs/>
          <w:sz w:val="24"/>
        </w:rPr>
        <w:t>paraugu</w:t>
      </w:r>
      <w:r>
        <w:rPr>
          <w:rFonts w:ascii="Times New Roman" w:hAnsi="Times New Roman"/>
          <w:sz w:val="24"/>
        </w:rPr>
        <w:t xml:space="preserve"> vākšanai.</w:t>
      </w:r>
      <w:r w:rsidRPr="00CC4859">
        <w:rPr>
          <w:rStyle w:val="FootnoteReference"/>
          <w:rFonts w:ascii="Times New Roman" w:hAnsi="Times New Roman"/>
          <w:noProof/>
          <w:sz w:val="24"/>
        </w:rPr>
        <w:footnoteReference w:id="108"/>
      </w:r>
    </w:p>
    <w:p w14:paraId="16CA6A60" w14:textId="77777777" w:rsidR="00CC4859" w:rsidRPr="00CC4859" w:rsidRDefault="00CC4859" w:rsidP="00CC4859">
      <w:pPr>
        <w:pStyle w:val="BodyText"/>
        <w:tabs>
          <w:tab w:val="left" w:pos="2101"/>
        </w:tabs>
        <w:ind w:left="426"/>
        <w:jc w:val="both"/>
        <w:rPr>
          <w:rFonts w:ascii="Times New Roman" w:hAnsi="Times New Roman"/>
          <w:noProof/>
          <w:sz w:val="24"/>
        </w:rPr>
      </w:pPr>
    </w:p>
    <w:p w14:paraId="3A59F1C4" w14:textId="5C544D0A" w:rsidR="0007026B" w:rsidRPr="00CC4859" w:rsidRDefault="00CC4859" w:rsidP="00CC4859">
      <w:pPr>
        <w:pStyle w:val="BodyText"/>
        <w:tabs>
          <w:tab w:val="left" w:pos="2101"/>
        </w:tabs>
        <w:ind w:left="426"/>
        <w:jc w:val="both"/>
        <w:rPr>
          <w:rFonts w:ascii="Times New Roman" w:hAnsi="Times New Roman"/>
          <w:noProof/>
          <w:sz w:val="24"/>
        </w:rPr>
      </w:pPr>
      <w:r>
        <w:rPr>
          <w:rFonts w:ascii="Times New Roman" w:hAnsi="Times New Roman"/>
          <w:sz w:val="24"/>
        </w:rPr>
        <w:t xml:space="preserve">21.1.3. Saistībā ar dopinga apkarošanu sportisti atbild par to, ko viņi uzņem ar pārtiku vai </w:t>
      </w:r>
      <w:r>
        <w:rPr>
          <w:rFonts w:ascii="Times New Roman" w:hAnsi="Times New Roman"/>
          <w:i/>
          <w:iCs/>
          <w:sz w:val="24"/>
        </w:rPr>
        <w:t>lieto</w:t>
      </w:r>
      <w:r>
        <w:rPr>
          <w:rFonts w:ascii="Times New Roman" w:hAnsi="Times New Roman"/>
          <w:sz w:val="24"/>
        </w:rPr>
        <w:t>.</w:t>
      </w:r>
    </w:p>
    <w:p w14:paraId="0004BD98" w14:textId="77777777" w:rsidR="00CC4859" w:rsidRPr="00CC4859" w:rsidRDefault="00CC4859" w:rsidP="00CC4859">
      <w:pPr>
        <w:pStyle w:val="BodyText"/>
        <w:tabs>
          <w:tab w:val="left" w:pos="2101"/>
        </w:tabs>
        <w:ind w:left="426"/>
        <w:jc w:val="both"/>
        <w:rPr>
          <w:rFonts w:ascii="Times New Roman" w:hAnsi="Times New Roman"/>
          <w:noProof/>
          <w:sz w:val="24"/>
        </w:rPr>
      </w:pPr>
    </w:p>
    <w:p w14:paraId="279CD122" w14:textId="49EAA528" w:rsidR="0007026B" w:rsidRPr="00CC4859" w:rsidRDefault="00CC4859" w:rsidP="00CC4859">
      <w:pPr>
        <w:pStyle w:val="BodyText"/>
        <w:tabs>
          <w:tab w:val="left" w:pos="2101"/>
        </w:tabs>
        <w:ind w:left="426"/>
        <w:jc w:val="both"/>
        <w:rPr>
          <w:rFonts w:ascii="Times New Roman" w:hAnsi="Times New Roman"/>
          <w:noProof/>
          <w:sz w:val="24"/>
        </w:rPr>
      </w:pPr>
      <w:r>
        <w:rPr>
          <w:rFonts w:ascii="Times New Roman" w:hAnsi="Times New Roman"/>
          <w:sz w:val="24"/>
        </w:rPr>
        <w:lastRenderedPageBreak/>
        <w:t xml:space="preserve">21.1.4. Informēt medicīnas darbiniekus par viņu pienākumu </w:t>
      </w:r>
      <w:r>
        <w:rPr>
          <w:rFonts w:ascii="Times New Roman" w:hAnsi="Times New Roman"/>
          <w:i/>
          <w:sz w:val="24"/>
        </w:rPr>
        <w:t>nelietot aizliegtas vielas</w:t>
      </w:r>
      <w:r>
        <w:rPr>
          <w:rFonts w:ascii="Times New Roman" w:hAnsi="Times New Roman"/>
          <w:sz w:val="24"/>
        </w:rPr>
        <w:t xml:space="preserve"> un </w:t>
      </w:r>
      <w:r>
        <w:rPr>
          <w:rFonts w:ascii="Times New Roman" w:hAnsi="Times New Roman"/>
          <w:i/>
          <w:sz w:val="24"/>
        </w:rPr>
        <w:t>aizliegtas metodes</w:t>
      </w:r>
      <w:r>
        <w:rPr>
          <w:rFonts w:ascii="Times New Roman" w:hAnsi="Times New Roman"/>
          <w:sz w:val="24"/>
        </w:rPr>
        <w:t xml:space="preserve">, kā arī uzņemties atbildību, nodrošinot, ka ārstēšana nav pretrunā saskaņā ar </w:t>
      </w:r>
      <w:r>
        <w:rPr>
          <w:rFonts w:ascii="Times New Roman" w:hAnsi="Times New Roman"/>
          <w:i/>
          <w:sz w:val="24"/>
        </w:rPr>
        <w:t>Kodeksu</w:t>
      </w:r>
      <w:r>
        <w:rPr>
          <w:rFonts w:ascii="Times New Roman" w:hAnsi="Times New Roman"/>
          <w:sz w:val="24"/>
        </w:rPr>
        <w:t xml:space="preserve"> pieņemtajām antidopinga politikas nostādnēm un noteikumiem.</w:t>
      </w:r>
    </w:p>
    <w:p w14:paraId="6E7B4D40" w14:textId="77777777" w:rsidR="00CC4859" w:rsidRPr="00CC4859" w:rsidRDefault="00CC4859" w:rsidP="00CC4859">
      <w:pPr>
        <w:tabs>
          <w:tab w:val="left" w:pos="2101"/>
        </w:tabs>
        <w:ind w:left="426"/>
        <w:jc w:val="both"/>
        <w:rPr>
          <w:rFonts w:ascii="Times New Roman" w:hAnsi="Times New Roman"/>
          <w:noProof/>
          <w:sz w:val="24"/>
        </w:rPr>
      </w:pPr>
    </w:p>
    <w:p w14:paraId="460FD287" w14:textId="2DA85B2A" w:rsidR="0007026B" w:rsidRPr="00CC4859" w:rsidRDefault="00CC4859" w:rsidP="00CC4859">
      <w:pPr>
        <w:tabs>
          <w:tab w:val="left" w:pos="2101"/>
        </w:tabs>
        <w:ind w:left="426"/>
        <w:jc w:val="both"/>
        <w:rPr>
          <w:rFonts w:ascii="Times New Roman" w:eastAsia="Verdana" w:hAnsi="Times New Roman" w:cs="Verdana"/>
          <w:noProof/>
          <w:sz w:val="24"/>
          <w:szCs w:val="19"/>
        </w:rPr>
      </w:pPr>
      <w:r>
        <w:rPr>
          <w:rFonts w:ascii="Times New Roman" w:hAnsi="Times New Roman"/>
          <w:sz w:val="24"/>
        </w:rPr>
        <w:t xml:space="preserve">21.1.5. Informēt savu </w:t>
      </w:r>
      <w:r>
        <w:rPr>
          <w:rFonts w:ascii="Times New Roman" w:hAnsi="Times New Roman"/>
          <w:i/>
          <w:iCs/>
          <w:sz w:val="24"/>
        </w:rPr>
        <w:t>valsts antidopinga organizāciju</w:t>
      </w:r>
      <w:r>
        <w:rPr>
          <w:rFonts w:ascii="Times New Roman" w:hAnsi="Times New Roman"/>
          <w:sz w:val="24"/>
        </w:rPr>
        <w:t xml:space="preserve"> un starptautisko federāciju par visiem lēmumiem, kurus persona, kas nav </w:t>
      </w:r>
      <w:r>
        <w:rPr>
          <w:rFonts w:ascii="Times New Roman" w:hAnsi="Times New Roman"/>
          <w:i/>
          <w:iCs/>
          <w:sz w:val="24"/>
        </w:rPr>
        <w:t>parakstītājs</w:t>
      </w:r>
      <w:r>
        <w:rPr>
          <w:rFonts w:ascii="Times New Roman" w:hAnsi="Times New Roman"/>
          <w:sz w:val="24"/>
        </w:rPr>
        <w:t xml:space="preserve">, ir pieņēmusi par to, ka attiecīgais </w:t>
      </w:r>
      <w:r>
        <w:rPr>
          <w:rFonts w:ascii="Times New Roman" w:hAnsi="Times New Roman"/>
          <w:i/>
          <w:iCs/>
          <w:sz w:val="24"/>
        </w:rPr>
        <w:t>sportists</w:t>
      </w:r>
      <w:r>
        <w:rPr>
          <w:rFonts w:ascii="Times New Roman" w:hAnsi="Times New Roman"/>
          <w:sz w:val="24"/>
        </w:rPr>
        <w:t xml:space="preserve"> pēdējo desmit (10) gadu laikā ir izdarījis antidopinga noteikumu pārkāpumu.</w:t>
      </w:r>
    </w:p>
    <w:p w14:paraId="137C030E" w14:textId="77777777" w:rsidR="00CC4859" w:rsidRPr="00CC4859" w:rsidRDefault="00CC4859" w:rsidP="00CC4859">
      <w:pPr>
        <w:tabs>
          <w:tab w:val="left" w:pos="2101"/>
        </w:tabs>
        <w:ind w:left="426"/>
        <w:jc w:val="both"/>
        <w:rPr>
          <w:rFonts w:ascii="Times New Roman" w:hAnsi="Times New Roman"/>
          <w:noProof/>
          <w:sz w:val="24"/>
        </w:rPr>
      </w:pPr>
      <w:bookmarkStart w:id="492" w:name="_bookmark252"/>
      <w:bookmarkEnd w:id="492"/>
    </w:p>
    <w:p w14:paraId="3E250FD3" w14:textId="638EB800" w:rsidR="0007026B" w:rsidRPr="00CC4859" w:rsidRDefault="00CC4859" w:rsidP="00CC4859">
      <w:pPr>
        <w:tabs>
          <w:tab w:val="left" w:pos="2101"/>
        </w:tabs>
        <w:ind w:left="426"/>
        <w:jc w:val="both"/>
        <w:rPr>
          <w:rFonts w:ascii="Times New Roman" w:eastAsia="Trebuchet MS" w:hAnsi="Times New Roman" w:cs="Trebuchet MS"/>
          <w:noProof/>
          <w:sz w:val="24"/>
          <w:szCs w:val="19"/>
        </w:rPr>
      </w:pPr>
      <w:r>
        <w:rPr>
          <w:rFonts w:ascii="Times New Roman" w:hAnsi="Times New Roman"/>
          <w:sz w:val="24"/>
        </w:rPr>
        <w:t xml:space="preserve">21.1.6. Sadarboties ar </w:t>
      </w:r>
      <w:r>
        <w:rPr>
          <w:rFonts w:ascii="Times New Roman" w:hAnsi="Times New Roman"/>
          <w:i/>
          <w:iCs/>
          <w:sz w:val="24"/>
        </w:rPr>
        <w:t>antidopinga organizācijām</w:t>
      </w:r>
      <w:r>
        <w:rPr>
          <w:rFonts w:ascii="Times New Roman" w:hAnsi="Times New Roman"/>
          <w:sz w:val="24"/>
        </w:rPr>
        <w:t xml:space="preserve"> antidopinga noteikumu pārkāpumu izmeklēšanā.</w:t>
      </w:r>
      <w:r w:rsidRPr="00CC4859">
        <w:rPr>
          <w:rStyle w:val="FootnoteReference"/>
          <w:rFonts w:ascii="Times New Roman" w:hAnsi="Times New Roman"/>
          <w:noProof/>
          <w:sz w:val="24"/>
        </w:rPr>
        <w:footnoteReference w:id="109"/>
      </w:r>
    </w:p>
    <w:p w14:paraId="06EF2F41" w14:textId="77777777" w:rsidR="0007026B" w:rsidRPr="00CC4859" w:rsidRDefault="0007026B" w:rsidP="00CC4859">
      <w:pPr>
        <w:ind w:left="426"/>
        <w:jc w:val="both"/>
        <w:rPr>
          <w:rFonts w:ascii="Times New Roman" w:eastAsia="Calibri" w:hAnsi="Times New Roman" w:cs="Calibri"/>
          <w:i/>
          <w:noProof/>
          <w:sz w:val="24"/>
          <w:szCs w:val="20"/>
        </w:rPr>
      </w:pPr>
    </w:p>
    <w:p w14:paraId="20F485AA" w14:textId="5713AEDF" w:rsidR="0007026B" w:rsidRPr="00CC4859" w:rsidRDefault="00CC4859" w:rsidP="00CC4859">
      <w:pPr>
        <w:tabs>
          <w:tab w:val="left" w:pos="2281"/>
        </w:tabs>
        <w:ind w:left="426"/>
        <w:jc w:val="both"/>
        <w:rPr>
          <w:rFonts w:ascii="Times New Roman" w:eastAsia="Verdana" w:hAnsi="Times New Roman" w:cs="Verdana"/>
          <w:noProof/>
          <w:sz w:val="24"/>
          <w:szCs w:val="19"/>
        </w:rPr>
      </w:pPr>
      <w:bookmarkStart w:id="493" w:name="21.2_Roles_and_Responsibilities_of_Athle"/>
      <w:bookmarkStart w:id="494" w:name="_bookmark253"/>
      <w:bookmarkEnd w:id="493"/>
      <w:bookmarkEnd w:id="494"/>
      <w:r>
        <w:rPr>
          <w:rFonts w:ascii="Times New Roman" w:hAnsi="Times New Roman"/>
          <w:sz w:val="24"/>
        </w:rPr>
        <w:t xml:space="preserve">21.1.7. Pēc ikvienas </w:t>
      </w:r>
      <w:r>
        <w:rPr>
          <w:rFonts w:ascii="Times New Roman" w:hAnsi="Times New Roman"/>
          <w:i/>
          <w:sz w:val="24"/>
        </w:rPr>
        <w:t>antidopinga organizācijas</w:t>
      </w:r>
      <w:r>
        <w:rPr>
          <w:rFonts w:ascii="Times New Roman" w:hAnsi="Times New Roman"/>
          <w:sz w:val="24"/>
        </w:rPr>
        <w:t xml:space="preserve"> pieprasījuma, kurai ir pilnvaras attiecībā uz konkrēto </w:t>
      </w:r>
      <w:r>
        <w:rPr>
          <w:rFonts w:ascii="Times New Roman" w:hAnsi="Times New Roman"/>
          <w:i/>
          <w:sz w:val="24"/>
        </w:rPr>
        <w:t>sportistu</w:t>
      </w:r>
      <w:r>
        <w:rPr>
          <w:rFonts w:ascii="Times New Roman" w:hAnsi="Times New Roman"/>
          <w:sz w:val="24"/>
        </w:rPr>
        <w:t xml:space="preserve">, atklāt sava </w:t>
      </w:r>
      <w:r>
        <w:rPr>
          <w:rFonts w:ascii="Times New Roman" w:hAnsi="Times New Roman"/>
          <w:i/>
          <w:sz w:val="24"/>
        </w:rPr>
        <w:t xml:space="preserve">sportistu </w:t>
      </w:r>
      <w:r w:rsidR="002F5F26">
        <w:rPr>
          <w:rFonts w:ascii="Times New Roman" w:hAnsi="Times New Roman"/>
          <w:i/>
          <w:sz w:val="24"/>
        </w:rPr>
        <w:t xml:space="preserve">atbalsta </w:t>
      </w:r>
      <w:r>
        <w:rPr>
          <w:rFonts w:ascii="Times New Roman" w:hAnsi="Times New Roman"/>
          <w:i/>
          <w:sz w:val="24"/>
        </w:rPr>
        <w:t>personāla</w:t>
      </w:r>
      <w:r>
        <w:rPr>
          <w:rFonts w:ascii="Times New Roman" w:hAnsi="Times New Roman"/>
          <w:sz w:val="24"/>
        </w:rPr>
        <w:t xml:space="preserve"> locekļa identitāti.</w:t>
      </w:r>
    </w:p>
    <w:p w14:paraId="5FB8954F" w14:textId="77777777" w:rsidR="0007026B" w:rsidRPr="00DD70E9" w:rsidRDefault="0007026B" w:rsidP="00DD70E9">
      <w:pPr>
        <w:jc w:val="both"/>
        <w:rPr>
          <w:rFonts w:ascii="Times New Roman" w:eastAsia="Verdana" w:hAnsi="Times New Roman" w:cs="Verdana"/>
          <w:noProof/>
          <w:sz w:val="24"/>
          <w:szCs w:val="21"/>
        </w:rPr>
      </w:pPr>
    </w:p>
    <w:p w14:paraId="4744EDA3" w14:textId="4B7628E2" w:rsidR="0007026B" w:rsidRPr="00CC4859" w:rsidRDefault="00CC4859" w:rsidP="00C35EF6">
      <w:pPr>
        <w:pStyle w:val="Heading2"/>
        <w:rPr>
          <w:rFonts w:eastAsia="Calibri" w:cs="Calibri"/>
          <w:bCs/>
          <w:noProof/>
          <w:szCs w:val="19"/>
        </w:rPr>
      </w:pPr>
      <w:bookmarkStart w:id="495" w:name="_Toc56176360"/>
      <w:r>
        <w:t xml:space="preserve">21.2. </w:t>
      </w:r>
      <w:r>
        <w:rPr>
          <w:i/>
          <w:iCs/>
        </w:rPr>
        <w:t xml:space="preserve">Sportistu </w:t>
      </w:r>
      <w:r w:rsidR="002F5F26">
        <w:rPr>
          <w:i/>
          <w:iCs/>
        </w:rPr>
        <w:t xml:space="preserve">atbalsta </w:t>
      </w:r>
      <w:r>
        <w:rPr>
          <w:i/>
          <w:iCs/>
        </w:rPr>
        <w:t>personāla</w:t>
      </w:r>
      <w:r>
        <w:t xml:space="preserve"> funkcijas un pienākumi</w:t>
      </w:r>
      <w:bookmarkEnd w:id="495"/>
    </w:p>
    <w:p w14:paraId="6F669008" w14:textId="77777777" w:rsidR="00CC4859" w:rsidRDefault="00CC4859" w:rsidP="00CC4859">
      <w:pPr>
        <w:pStyle w:val="BodyText"/>
        <w:tabs>
          <w:tab w:val="left" w:pos="2281"/>
        </w:tabs>
        <w:ind w:left="0"/>
        <w:jc w:val="both"/>
        <w:rPr>
          <w:rFonts w:ascii="Times New Roman" w:hAnsi="Times New Roman"/>
          <w:noProof/>
          <w:sz w:val="24"/>
        </w:rPr>
      </w:pPr>
    </w:p>
    <w:p w14:paraId="3A5D5C4F" w14:textId="0EECFE6D" w:rsidR="0007026B" w:rsidRPr="00CC4859" w:rsidRDefault="00CC4859" w:rsidP="00CC4859">
      <w:pPr>
        <w:pStyle w:val="BodyText"/>
        <w:tabs>
          <w:tab w:val="left" w:pos="2281"/>
        </w:tabs>
        <w:ind w:left="426"/>
        <w:jc w:val="both"/>
        <w:rPr>
          <w:rFonts w:ascii="Times New Roman" w:hAnsi="Times New Roman"/>
          <w:noProof/>
          <w:sz w:val="24"/>
        </w:rPr>
      </w:pPr>
      <w:r>
        <w:rPr>
          <w:rFonts w:ascii="Times New Roman" w:hAnsi="Times New Roman"/>
          <w:sz w:val="24"/>
        </w:rPr>
        <w:t xml:space="preserve">21.2.1. Būt informētiem par visām antidopinga politikas nostādnēm un noteikumiem, kas pieņemti saskaņā ar </w:t>
      </w:r>
      <w:r>
        <w:rPr>
          <w:rFonts w:ascii="Times New Roman" w:hAnsi="Times New Roman"/>
          <w:i/>
          <w:iCs/>
          <w:sz w:val="24"/>
        </w:rPr>
        <w:t>Kodeksu</w:t>
      </w:r>
      <w:r>
        <w:rPr>
          <w:rFonts w:ascii="Times New Roman" w:hAnsi="Times New Roman"/>
          <w:sz w:val="24"/>
        </w:rPr>
        <w:t xml:space="preserve"> un attiecas uz sportistu </w:t>
      </w:r>
      <w:r w:rsidR="002F5F26">
        <w:rPr>
          <w:rFonts w:ascii="Times New Roman" w:hAnsi="Times New Roman"/>
          <w:sz w:val="24"/>
        </w:rPr>
        <w:t xml:space="preserve">atbalsta </w:t>
      </w:r>
      <w:r>
        <w:rPr>
          <w:rFonts w:ascii="Times New Roman" w:hAnsi="Times New Roman"/>
          <w:sz w:val="24"/>
        </w:rPr>
        <w:t xml:space="preserve">personālu vai sportistiem, ko šīs </w:t>
      </w:r>
      <w:r>
        <w:rPr>
          <w:rFonts w:ascii="Times New Roman" w:hAnsi="Times New Roman"/>
          <w:i/>
          <w:iCs/>
          <w:sz w:val="24"/>
        </w:rPr>
        <w:t>personas</w:t>
      </w:r>
      <w:r>
        <w:rPr>
          <w:rFonts w:ascii="Times New Roman" w:hAnsi="Times New Roman"/>
          <w:sz w:val="24"/>
        </w:rPr>
        <w:t xml:space="preserve"> atbalsta, un ievērot tos.</w:t>
      </w:r>
    </w:p>
    <w:p w14:paraId="20B78648" w14:textId="77777777" w:rsidR="00CC4859" w:rsidRPr="00CC4859" w:rsidRDefault="00CC4859" w:rsidP="00CC4859">
      <w:pPr>
        <w:tabs>
          <w:tab w:val="left" w:pos="2281"/>
        </w:tabs>
        <w:ind w:left="426"/>
        <w:jc w:val="both"/>
        <w:rPr>
          <w:rFonts w:ascii="Times New Roman" w:hAnsi="Times New Roman"/>
          <w:noProof/>
          <w:sz w:val="24"/>
        </w:rPr>
      </w:pPr>
    </w:p>
    <w:p w14:paraId="2AAB113A" w14:textId="089CC600" w:rsidR="0007026B" w:rsidRPr="00CC4859" w:rsidRDefault="00CC4859" w:rsidP="00CC4859">
      <w:pPr>
        <w:tabs>
          <w:tab w:val="left" w:pos="2281"/>
        </w:tabs>
        <w:ind w:left="426"/>
        <w:jc w:val="both"/>
        <w:rPr>
          <w:rFonts w:ascii="Times New Roman" w:eastAsia="Verdana" w:hAnsi="Times New Roman" w:cs="Verdana"/>
          <w:noProof/>
          <w:sz w:val="24"/>
          <w:szCs w:val="19"/>
        </w:rPr>
      </w:pPr>
      <w:r>
        <w:rPr>
          <w:rFonts w:ascii="Times New Roman" w:hAnsi="Times New Roman"/>
          <w:sz w:val="24"/>
        </w:rPr>
        <w:t xml:space="preserve">21.2.2. Sadarboties saskaņā ar </w:t>
      </w:r>
      <w:r>
        <w:rPr>
          <w:rFonts w:ascii="Times New Roman" w:hAnsi="Times New Roman"/>
          <w:i/>
          <w:iCs/>
          <w:sz w:val="24"/>
        </w:rPr>
        <w:t>sportistu pārbaužu</w:t>
      </w:r>
      <w:r>
        <w:rPr>
          <w:rFonts w:ascii="Times New Roman" w:hAnsi="Times New Roman"/>
          <w:sz w:val="24"/>
        </w:rPr>
        <w:t xml:space="preserve"> programmu.</w:t>
      </w:r>
    </w:p>
    <w:p w14:paraId="6AAB53F5" w14:textId="77777777" w:rsidR="00CC4859" w:rsidRPr="00CC4859" w:rsidRDefault="00CC4859" w:rsidP="00CC4859">
      <w:pPr>
        <w:pStyle w:val="BodyText"/>
        <w:tabs>
          <w:tab w:val="left" w:pos="2281"/>
        </w:tabs>
        <w:ind w:left="426"/>
        <w:jc w:val="both"/>
        <w:rPr>
          <w:rFonts w:ascii="Times New Roman" w:hAnsi="Times New Roman"/>
          <w:noProof/>
          <w:sz w:val="24"/>
        </w:rPr>
      </w:pPr>
    </w:p>
    <w:p w14:paraId="7FC09F54" w14:textId="64F38535" w:rsidR="0007026B" w:rsidRPr="00CC4859" w:rsidRDefault="00CC4859" w:rsidP="00CC4859">
      <w:pPr>
        <w:pStyle w:val="BodyText"/>
        <w:tabs>
          <w:tab w:val="left" w:pos="2281"/>
        </w:tabs>
        <w:ind w:left="426"/>
        <w:jc w:val="both"/>
        <w:rPr>
          <w:rFonts w:ascii="Times New Roman" w:hAnsi="Times New Roman"/>
          <w:noProof/>
          <w:sz w:val="24"/>
        </w:rPr>
      </w:pPr>
      <w:r>
        <w:rPr>
          <w:rFonts w:ascii="Times New Roman" w:hAnsi="Times New Roman"/>
          <w:sz w:val="24"/>
        </w:rPr>
        <w:t xml:space="preserve">21.2.3. Izmantot savu ietekmi uz </w:t>
      </w:r>
      <w:r>
        <w:rPr>
          <w:rFonts w:ascii="Times New Roman" w:hAnsi="Times New Roman"/>
          <w:i/>
          <w:sz w:val="24"/>
        </w:rPr>
        <w:t>sportista</w:t>
      </w:r>
      <w:r>
        <w:rPr>
          <w:rFonts w:ascii="Times New Roman" w:hAnsi="Times New Roman"/>
          <w:sz w:val="24"/>
        </w:rPr>
        <w:t xml:space="preserve"> uzskatiem un uzvedību, lai sekmētu tādu attieksmi, kas vērsta pret dopinga lietošanu.</w:t>
      </w:r>
    </w:p>
    <w:p w14:paraId="1DCF1C30" w14:textId="77777777" w:rsidR="00CC4859" w:rsidRPr="00CC4859" w:rsidRDefault="00CC4859" w:rsidP="00CC4859">
      <w:pPr>
        <w:tabs>
          <w:tab w:val="left" w:pos="2281"/>
        </w:tabs>
        <w:ind w:left="426"/>
        <w:jc w:val="both"/>
        <w:rPr>
          <w:rFonts w:ascii="Times New Roman" w:hAnsi="Times New Roman"/>
          <w:noProof/>
          <w:sz w:val="24"/>
        </w:rPr>
      </w:pPr>
    </w:p>
    <w:p w14:paraId="1BAD61BD" w14:textId="4CFD3561" w:rsidR="0007026B" w:rsidRPr="00CC4859" w:rsidRDefault="00CC4859" w:rsidP="00CC4859">
      <w:pPr>
        <w:tabs>
          <w:tab w:val="left" w:pos="2281"/>
        </w:tabs>
        <w:ind w:left="426"/>
        <w:jc w:val="both"/>
        <w:rPr>
          <w:rFonts w:ascii="Times New Roman" w:eastAsia="Verdana" w:hAnsi="Times New Roman" w:cs="Verdana"/>
          <w:noProof/>
          <w:sz w:val="24"/>
          <w:szCs w:val="19"/>
        </w:rPr>
      </w:pPr>
      <w:r>
        <w:rPr>
          <w:rFonts w:ascii="Times New Roman" w:hAnsi="Times New Roman"/>
          <w:sz w:val="24"/>
        </w:rPr>
        <w:t xml:space="preserve">21.2.4. Informēt savu </w:t>
      </w:r>
      <w:r>
        <w:rPr>
          <w:rFonts w:ascii="Times New Roman" w:hAnsi="Times New Roman"/>
          <w:i/>
          <w:iCs/>
          <w:sz w:val="24"/>
        </w:rPr>
        <w:t>valsts antidopinga organizāciju</w:t>
      </w:r>
      <w:r>
        <w:rPr>
          <w:rFonts w:ascii="Times New Roman" w:hAnsi="Times New Roman"/>
          <w:sz w:val="24"/>
        </w:rPr>
        <w:t xml:space="preserve"> un starptautisko federāciju par visiem lēmumiem, kuros persona, kas nav </w:t>
      </w:r>
      <w:r>
        <w:rPr>
          <w:rFonts w:ascii="Times New Roman" w:hAnsi="Times New Roman"/>
          <w:i/>
          <w:iCs/>
          <w:sz w:val="24"/>
        </w:rPr>
        <w:t>parakstītājs</w:t>
      </w:r>
      <w:r>
        <w:rPr>
          <w:rFonts w:ascii="Times New Roman" w:hAnsi="Times New Roman"/>
          <w:sz w:val="24"/>
        </w:rPr>
        <w:t xml:space="preserve">, ir atzinusi, ka attiecīgais </w:t>
      </w:r>
      <w:r>
        <w:rPr>
          <w:rFonts w:ascii="Times New Roman" w:hAnsi="Times New Roman"/>
          <w:i/>
          <w:iCs/>
          <w:sz w:val="24"/>
        </w:rPr>
        <w:t>sportists</w:t>
      </w:r>
      <w:r>
        <w:rPr>
          <w:rFonts w:ascii="Times New Roman" w:hAnsi="Times New Roman"/>
          <w:sz w:val="24"/>
        </w:rPr>
        <w:t xml:space="preserve"> pēdējo desmit (10) gadu laikā ir izdarījis antidopinga noteikumu pārkāpumu.</w:t>
      </w:r>
    </w:p>
    <w:p w14:paraId="642FA386" w14:textId="77777777" w:rsidR="00CC4859" w:rsidRPr="00CC4859" w:rsidRDefault="00CC4859" w:rsidP="00CC4859">
      <w:pPr>
        <w:tabs>
          <w:tab w:val="left" w:pos="2281"/>
        </w:tabs>
        <w:ind w:left="426"/>
        <w:jc w:val="both"/>
        <w:rPr>
          <w:rFonts w:ascii="Times New Roman" w:hAnsi="Times New Roman"/>
          <w:noProof/>
          <w:sz w:val="24"/>
        </w:rPr>
      </w:pPr>
      <w:bookmarkStart w:id="496" w:name="_bookmark254"/>
      <w:bookmarkEnd w:id="496"/>
    </w:p>
    <w:p w14:paraId="2BE8D863" w14:textId="01D85208" w:rsidR="0007026B" w:rsidRPr="00CC4859" w:rsidRDefault="00CC4859" w:rsidP="00CC4859">
      <w:pPr>
        <w:tabs>
          <w:tab w:val="left" w:pos="2281"/>
        </w:tabs>
        <w:ind w:left="426"/>
        <w:jc w:val="both"/>
        <w:rPr>
          <w:rFonts w:ascii="Times New Roman" w:eastAsia="Trebuchet MS" w:hAnsi="Times New Roman" w:cs="Trebuchet MS"/>
          <w:noProof/>
          <w:sz w:val="24"/>
          <w:szCs w:val="19"/>
        </w:rPr>
      </w:pPr>
      <w:r>
        <w:rPr>
          <w:rFonts w:ascii="Times New Roman" w:hAnsi="Times New Roman"/>
          <w:sz w:val="24"/>
        </w:rPr>
        <w:t xml:space="preserve">21.2.5. Sadarboties ar </w:t>
      </w:r>
      <w:r>
        <w:rPr>
          <w:rFonts w:ascii="Times New Roman" w:hAnsi="Times New Roman"/>
          <w:i/>
          <w:sz w:val="24"/>
        </w:rPr>
        <w:t>antidopinga organizācijām</w:t>
      </w:r>
      <w:r>
        <w:rPr>
          <w:rFonts w:ascii="Times New Roman" w:hAnsi="Times New Roman"/>
          <w:sz w:val="24"/>
        </w:rPr>
        <w:t xml:space="preserve"> antidopinga noteikumu pārkāpumu izmeklēšanā.</w:t>
      </w:r>
      <w:r w:rsidRPr="00CC4859">
        <w:rPr>
          <w:rStyle w:val="FootnoteReference"/>
          <w:rFonts w:ascii="Times New Roman" w:hAnsi="Times New Roman"/>
          <w:noProof/>
          <w:sz w:val="24"/>
        </w:rPr>
        <w:footnoteReference w:id="110"/>
      </w:r>
    </w:p>
    <w:p w14:paraId="53158106" w14:textId="77777777" w:rsidR="00CC4859" w:rsidRPr="00CC4859" w:rsidRDefault="00CC4859" w:rsidP="00CC4859">
      <w:pPr>
        <w:tabs>
          <w:tab w:val="left" w:pos="2281"/>
        </w:tabs>
        <w:ind w:left="426"/>
        <w:jc w:val="both"/>
        <w:rPr>
          <w:rFonts w:ascii="Times New Roman" w:hAnsi="Times New Roman"/>
          <w:i/>
          <w:noProof/>
          <w:sz w:val="24"/>
        </w:rPr>
      </w:pPr>
      <w:bookmarkStart w:id="497" w:name="_bookmark255"/>
      <w:bookmarkEnd w:id="497"/>
    </w:p>
    <w:p w14:paraId="1EC215AC" w14:textId="6C6FF25D" w:rsidR="0007026B" w:rsidRPr="00CC4859" w:rsidRDefault="00CC4859" w:rsidP="00CC4859">
      <w:pPr>
        <w:tabs>
          <w:tab w:val="left" w:pos="2281"/>
        </w:tabs>
        <w:ind w:left="426"/>
        <w:jc w:val="both"/>
        <w:rPr>
          <w:rFonts w:ascii="Times New Roman" w:eastAsia="Trebuchet MS" w:hAnsi="Times New Roman" w:cs="Trebuchet MS"/>
          <w:noProof/>
          <w:sz w:val="24"/>
          <w:szCs w:val="11"/>
        </w:rPr>
      </w:pPr>
      <w:r>
        <w:rPr>
          <w:rFonts w:ascii="Times New Roman" w:hAnsi="Times New Roman"/>
          <w:sz w:val="24"/>
        </w:rPr>
        <w:t xml:space="preserve">21.2.6. </w:t>
      </w:r>
      <w:r>
        <w:rPr>
          <w:rFonts w:ascii="Times New Roman" w:hAnsi="Times New Roman"/>
          <w:i/>
          <w:iCs/>
          <w:sz w:val="24"/>
        </w:rPr>
        <w:t xml:space="preserve">Sportistu </w:t>
      </w:r>
      <w:r w:rsidR="002F5F26">
        <w:rPr>
          <w:rFonts w:ascii="Times New Roman" w:hAnsi="Times New Roman"/>
          <w:i/>
          <w:iCs/>
          <w:sz w:val="24"/>
        </w:rPr>
        <w:t xml:space="preserve">atbalsta </w:t>
      </w:r>
      <w:r>
        <w:rPr>
          <w:rFonts w:ascii="Times New Roman" w:hAnsi="Times New Roman"/>
          <w:i/>
          <w:iCs/>
          <w:sz w:val="24"/>
        </w:rPr>
        <w:t>personāls</w:t>
      </w:r>
      <w:r>
        <w:rPr>
          <w:rFonts w:ascii="Times New Roman" w:hAnsi="Times New Roman"/>
          <w:sz w:val="24"/>
        </w:rPr>
        <w:t xml:space="preserve"> bez likumīga pamatojuma </w:t>
      </w:r>
      <w:r>
        <w:rPr>
          <w:rFonts w:ascii="Times New Roman" w:hAnsi="Times New Roman"/>
          <w:i/>
          <w:iCs/>
          <w:sz w:val="24"/>
        </w:rPr>
        <w:t>nelieto</w:t>
      </w:r>
      <w:r>
        <w:rPr>
          <w:rFonts w:ascii="Times New Roman" w:hAnsi="Times New Roman"/>
          <w:sz w:val="24"/>
        </w:rPr>
        <w:t xml:space="preserve"> un </w:t>
      </w:r>
      <w:r>
        <w:rPr>
          <w:rFonts w:ascii="Times New Roman" w:hAnsi="Times New Roman"/>
          <w:i/>
          <w:iCs/>
          <w:sz w:val="24"/>
        </w:rPr>
        <w:t>neglabā</w:t>
      </w:r>
      <w:r>
        <w:rPr>
          <w:rFonts w:ascii="Times New Roman" w:hAnsi="Times New Roman"/>
          <w:sz w:val="24"/>
        </w:rPr>
        <w:t xml:space="preserve"> </w:t>
      </w:r>
      <w:r>
        <w:rPr>
          <w:rFonts w:ascii="Times New Roman" w:hAnsi="Times New Roman"/>
          <w:i/>
          <w:iCs/>
          <w:sz w:val="24"/>
        </w:rPr>
        <w:t>aizliegtās vielas</w:t>
      </w:r>
      <w:r>
        <w:rPr>
          <w:rFonts w:ascii="Times New Roman" w:hAnsi="Times New Roman"/>
          <w:sz w:val="24"/>
        </w:rPr>
        <w:t xml:space="preserve"> un neizmanto </w:t>
      </w:r>
      <w:r>
        <w:rPr>
          <w:rFonts w:ascii="Times New Roman" w:hAnsi="Times New Roman"/>
          <w:i/>
          <w:iCs/>
          <w:sz w:val="24"/>
        </w:rPr>
        <w:t>aizliegtās metodes</w:t>
      </w:r>
      <w:r>
        <w:rPr>
          <w:rFonts w:ascii="Times New Roman" w:hAnsi="Times New Roman"/>
          <w:sz w:val="24"/>
        </w:rPr>
        <w:t>.</w:t>
      </w:r>
      <w:r w:rsidRPr="00CC4859">
        <w:rPr>
          <w:rStyle w:val="FootnoteReference"/>
          <w:rFonts w:ascii="Times New Roman" w:hAnsi="Times New Roman"/>
          <w:noProof/>
          <w:sz w:val="24"/>
        </w:rPr>
        <w:footnoteReference w:id="111"/>
      </w:r>
    </w:p>
    <w:p w14:paraId="0EFBD8A6" w14:textId="77777777" w:rsidR="0007026B" w:rsidRPr="00DD70E9" w:rsidRDefault="0007026B" w:rsidP="00DD70E9">
      <w:pPr>
        <w:jc w:val="both"/>
        <w:rPr>
          <w:rFonts w:ascii="Times New Roman" w:eastAsia="Calibri" w:hAnsi="Times New Roman" w:cs="Calibri"/>
          <w:i/>
          <w:noProof/>
          <w:sz w:val="24"/>
          <w:szCs w:val="20"/>
        </w:rPr>
      </w:pPr>
    </w:p>
    <w:p w14:paraId="6EB30A48" w14:textId="3561E810" w:rsidR="0007026B" w:rsidRPr="00CC4859" w:rsidRDefault="00CC4859" w:rsidP="00C35EF6">
      <w:pPr>
        <w:pStyle w:val="Heading2"/>
        <w:rPr>
          <w:rFonts w:eastAsia="Calibri" w:cs="Calibri"/>
          <w:bCs/>
          <w:noProof/>
        </w:rPr>
      </w:pPr>
      <w:bookmarkStart w:id="498" w:name="21.3_Roles_and_Responsibilities_of_Other"/>
      <w:bookmarkStart w:id="499" w:name="21.4_Roles_and_Responsibilities_of_Regio"/>
      <w:bookmarkStart w:id="500" w:name="_bookmark256"/>
      <w:bookmarkStart w:id="501" w:name="_bookmark257"/>
      <w:bookmarkStart w:id="502" w:name="_Toc56176361"/>
      <w:bookmarkEnd w:id="498"/>
      <w:bookmarkEnd w:id="499"/>
      <w:bookmarkEnd w:id="500"/>
      <w:bookmarkEnd w:id="501"/>
      <w:r>
        <w:t xml:space="preserve">21.3. Citu </w:t>
      </w:r>
      <w:r>
        <w:rPr>
          <w:i/>
        </w:rPr>
        <w:t>personu</w:t>
      </w:r>
      <w:r>
        <w:t xml:space="preserve">, uz kurām attiecas </w:t>
      </w:r>
      <w:r>
        <w:rPr>
          <w:i/>
        </w:rPr>
        <w:t>Kodekss</w:t>
      </w:r>
      <w:r>
        <w:t>, funkcijas un pienākumi</w:t>
      </w:r>
      <w:bookmarkEnd w:id="502"/>
    </w:p>
    <w:p w14:paraId="3A1E4E0C" w14:textId="77777777" w:rsidR="00CC4859" w:rsidRDefault="00CC4859" w:rsidP="00CC4859">
      <w:pPr>
        <w:pStyle w:val="BodyText"/>
        <w:tabs>
          <w:tab w:val="left" w:pos="2101"/>
        </w:tabs>
        <w:ind w:left="0"/>
        <w:jc w:val="both"/>
        <w:rPr>
          <w:rFonts w:ascii="Times New Roman" w:hAnsi="Times New Roman"/>
          <w:noProof/>
          <w:sz w:val="24"/>
        </w:rPr>
      </w:pPr>
    </w:p>
    <w:p w14:paraId="659E4BEA" w14:textId="49993F3E" w:rsidR="0007026B" w:rsidRPr="00CC4859" w:rsidRDefault="00CC4859" w:rsidP="00CC4859">
      <w:pPr>
        <w:pStyle w:val="BodyText"/>
        <w:tabs>
          <w:tab w:val="left" w:pos="2101"/>
        </w:tabs>
        <w:ind w:left="426"/>
        <w:jc w:val="both"/>
        <w:rPr>
          <w:rFonts w:ascii="Times New Roman" w:hAnsi="Times New Roman"/>
          <w:noProof/>
          <w:sz w:val="24"/>
        </w:rPr>
      </w:pPr>
      <w:r>
        <w:rPr>
          <w:rFonts w:ascii="Times New Roman" w:hAnsi="Times New Roman"/>
          <w:sz w:val="24"/>
        </w:rPr>
        <w:t xml:space="preserve">21.3.1. Būt informētām par visām antidopinga politikas nostādnēm un noteikumiem, kas pieņemti saskaņā ar </w:t>
      </w:r>
      <w:r>
        <w:rPr>
          <w:rFonts w:ascii="Times New Roman" w:hAnsi="Times New Roman"/>
          <w:i/>
          <w:sz w:val="24"/>
        </w:rPr>
        <w:t>Kodeksu</w:t>
      </w:r>
      <w:r>
        <w:rPr>
          <w:rFonts w:ascii="Times New Roman" w:hAnsi="Times New Roman"/>
          <w:sz w:val="24"/>
        </w:rPr>
        <w:t xml:space="preserve"> un attiecas uz tām, un ievērot šīs politikas nostādnes un noteikumus.</w:t>
      </w:r>
    </w:p>
    <w:p w14:paraId="5F307F42" w14:textId="77777777" w:rsidR="00CC4859" w:rsidRPr="00CC4859" w:rsidRDefault="00CC4859" w:rsidP="00CC4859">
      <w:pPr>
        <w:tabs>
          <w:tab w:val="left" w:pos="2101"/>
        </w:tabs>
        <w:ind w:left="426"/>
        <w:jc w:val="both"/>
        <w:rPr>
          <w:rFonts w:ascii="Times New Roman" w:hAnsi="Times New Roman"/>
          <w:noProof/>
          <w:sz w:val="24"/>
        </w:rPr>
      </w:pPr>
    </w:p>
    <w:p w14:paraId="04D32F3F" w14:textId="4674A453" w:rsidR="0007026B" w:rsidRPr="00CC4859" w:rsidRDefault="00CC4859" w:rsidP="00CC4859">
      <w:pPr>
        <w:tabs>
          <w:tab w:val="left" w:pos="2101"/>
        </w:tabs>
        <w:ind w:left="426"/>
        <w:jc w:val="both"/>
        <w:rPr>
          <w:rFonts w:ascii="Times New Roman" w:eastAsia="Verdana" w:hAnsi="Times New Roman" w:cs="Verdana"/>
          <w:noProof/>
          <w:sz w:val="24"/>
          <w:szCs w:val="19"/>
        </w:rPr>
      </w:pPr>
      <w:r>
        <w:rPr>
          <w:rFonts w:ascii="Times New Roman" w:hAnsi="Times New Roman"/>
          <w:sz w:val="24"/>
        </w:rPr>
        <w:t xml:space="preserve">21.3.2. Informēt savu </w:t>
      </w:r>
      <w:r>
        <w:rPr>
          <w:rFonts w:ascii="Times New Roman" w:hAnsi="Times New Roman"/>
          <w:i/>
          <w:sz w:val="24"/>
        </w:rPr>
        <w:t>valsts antidopinga organizāciju</w:t>
      </w:r>
      <w:r>
        <w:rPr>
          <w:rFonts w:ascii="Times New Roman" w:hAnsi="Times New Roman"/>
          <w:sz w:val="24"/>
        </w:rPr>
        <w:t xml:space="preserve"> un starptautisko federāciju par </w:t>
      </w:r>
      <w:r>
        <w:rPr>
          <w:rFonts w:ascii="Times New Roman" w:hAnsi="Times New Roman"/>
          <w:sz w:val="24"/>
        </w:rPr>
        <w:lastRenderedPageBreak/>
        <w:t xml:space="preserve">visiem lēmumiem, kuros persona, kas nav </w:t>
      </w:r>
      <w:r>
        <w:rPr>
          <w:rFonts w:ascii="Times New Roman" w:hAnsi="Times New Roman"/>
          <w:i/>
          <w:sz w:val="24"/>
        </w:rPr>
        <w:t>parakstītājs</w:t>
      </w:r>
      <w:r>
        <w:rPr>
          <w:rFonts w:ascii="Times New Roman" w:hAnsi="Times New Roman"/>
          <w:sz w:val="24"/>
        </w:rPr>
        <w:t>, ir atzinusi, ka tās pēdējo desmit (10) gadu laikā ir izdarījušas antidopinga noteikumu pārkāpumu.</w:t>
      </w:r>
    </w:p>
    <w:p w14:paraId="489A307A" w14:textId="77777777" w:rsidR="00CC4859" w:rsidRPr="00CC4859" w:rsidRDefault="00CC4859" w:rsidP="00CC4859">
      <w:pPr>
        <w:tabs>
          <w:tab w:val="left" w:pos="2101"/>
        </w:tabs>
        <w:ind w:left="426"/>
        <w:jc w:val="both"/>
        <w:rPr>
          <w:rFonts w:ascii="Times New Roman" w:hAnsi="Times New Roman"/>
          <w:noProof/>
          <w:sz w:val="24"/>
        </w:rPr>
      </w:pPr>
    </w:p>
    <w:p w14:paraId="7F3A6560" w14:textId="7E92AC3D" w:rsidR="0007026B" w:rsidRPr="00CC4859" w:rsidRDefault="00CC4859" w:rsidP="00CC4859">
      <w:pPr>
        <w:tabs>
          <w:tab w:val="left" w:pos="2101"/>
        </w:tabs>
        <w:ind w:left="426"/>
        <w:jc w:val="both"/>
        <w:rPr>
          <w:rFonts w:ascii="Times New Roman" w:eastAsia="Trebuchet MS" w:hAnsi="Times New Roman" w:cs="Trebuchet MS"/>
          <w:noProof/>
          <w:sz w:val="24"/>
          <w:szCs w:val="19"/>
        </w:rPr>
      </w:pPr>
      <w:r>
        <w:rPr>
          <w:rFonts w:ascii="Times New Roman" w:hAnsi="Times New Roman"/>
          <w:sz w:val="24"/>
        </w:rPr>
        <w:t xml:space="preserve">21.3.3. Sadarboties ar </w:t>
      </w:r>
      <w:r>
        <w:rPr>
          <w:rFonts w:ascii="Times New Roman" w:hAnsi="Times New Roman"/>
          <w:i/>
          <w:iCs/>
          <w:sz w:val="24"/>
        </w:rPr>
        <w:t>antidopinga organizācijām</w:t>
      </w:r>
      <w:r>
        <w:rPr>
          <w:rFonts w:ascii="Times New Roman" w:hAnsi="Times New Roman"/>
          <w:sz w:val="24"/>
        </w:rPr>
        <w:t xml:space="preserve"> antidopinga noteikumu pārkāpumu izmeklēšanā.</w:t>
      </w:r>
    </w:p>
    <w:p w14:paraId="7E50236F" w14:textId="77777777" w:rsidR="0007026B" w:rsidRPr="00DD70E9" w:rsidRDefault="0007026B" w:rsidP="00DD70E9">
      <w:pPr>
        <w:jc w:val="both"/>
        <w:rPr>
          <w:rFonts w:ascii="Times New Roman" w:eastAsia="Verdana" w:hAnsi="Times New Roman" w:cs="Verdana"/>
          <w:noProof/>
          <w:sz w:val="24"/>
        </w:rPr>
      </w:pPr>
    </w:p>
    <w:p w14:paraId="636C5A6D" w14:textId="062BAE59" w:rsidR="0007026B" w:rsidRPr="00CC4859" w:rsidRDefault="00CC4859" w:rsidP="00C35EF6">
      <w:pPr>
        <w:pStyle w:val="Heading2"/>
        <w:rPr>
          <w:rFonts w:eastAsia="Calibri" w:cs="Calibri"/>
          <w:bCs/>
          <w:noProof/>
          <w:szCs w:val="19"/>
        </w:rPr>
      </w:pPr>
      <w:bookmarkStart w:id="503" w:name="_Toc56176362"/>
      <w:r>
        <w:t xml:space="preserve">21.4. </w:t>
      </w:r>
      <w:r w:rsidRPr="00C35EF6">
        <w:rPr>
          <w:i/>
          <w:iCs/>
        </w:rPr>
        <w:t>Reģionālo antidopinga organizāciju</w:t>
      </w:r>
      <w:r>
        <w:t xml:space="preserve"> funkcijas un pienākumi</w:t>
      </w:r>
      <w:bookmarkEnd w:id="503"/>
    </w:p>
    <w:p w14:paraId="673104AB" w14:textId="77777777" w:rsidR="00CC4859" w:rsidRDefault="00CC4859" w:rsidP="00CC4859">
      <w:pPr>
        <w:pStyle w:val="BodyText"/>
        <w:tabs>
          <w:tab w:val="left" w:pos="2101"/>
        </w:tabs>
        <w:ind w:left="0"/>
        <w:jc w:val="both"/>
        <w:rPr>
          <w:rFonts w:ascii="Times New Roman" w:hAnsi="Times New Roman"/>
          <w:noProof/>
          <w:sz w:val="24"/>
        </w:rPr>
      </w:pPr>
    </w:p>
    <w:p w14:paraId="4ED5E03D" w14:textId="1B04DFA7" w:rsidR="0007026B" w:rsidRPr="00DD70E9" w:rsidRDefault="00CC4859" w:rsidP="00CC4859">
      <w:pPr>
        <w:pStyle w:val="BodyText"/>
        <w:tabs>
          <w:tab w:val="left" w:pos="2101"/>
        </w:tabs>
        <w:ind w:left="426"/>
        <w:jc w:val="both"/>
        <w:rPr>
          <w:rFonts w:ascii="Times New Roman" w:hAnsi="Times New Roman"/>
          <w:noProof/>
          <w:sz w:val="24"/>
        </w:rPr>
      </w:pPr>
      <w:r>
        <w:rPr>
          <w:rFonts w:ascii="Times New Roman" w:hAnsi="Times New Roman"/>
          <w:sz w:val="24"/>
        </w:rPr>
        <w:t xml:space="preserve">21.4.1. Nodrošināt, lai dalībvalstis pieņem un īsteno </w:t>
      </w:r>
      <w:r>
        <w:rPr>
          <w:rFonts w:ascii="Times New Roman" w:hAnsi="Times New Roman"/>
          <w:i/>
          <w:sz w:val="24"/>
        </w:rPr>
        <w:t>Kodeksam</w:t>
      </w:r>
      <w:r>
        <w:rPr>
          <w:rFonts w:ascii="Times New Roman" w:hAnsi="Times New Roman"/>
          <w:sz w:val="24"/>
        </w:rPr>
        <w:t xml:space="preserve"> atbilstīgus noteikumus, politikas nostādnes un programmas.</w:t>
      </w:r>
    </w:p>
    <w:p w14:paraId="786B86CF" w14:textId="77777777" w:rsidR="00CC4859" w:rsidRDefault="00CC4859" w:rsidP="00CC4859">
      <w:pPr>
        <w:tabs>
          <w:tab w:val="left" w:pos="2101"/>
        </w:tabs>
        <w:ind w:left="426"/>
        <w:jc w:val="both"/>
        <w:rPr>
          <w:rFonts w:ascii="Times New Roman" w:hAnsi="Times New Roman"/>
          <w:noProof/>
          <w:sz w:val="24"/>
        </w:rPr>
      </w:pPr>
    </w:p>
    <w:p w14:paraId="7E08596D" w14:textId="3FDE1589" w:rsidR="0007026B" w:rsidRPr="00DD70E9" w:rsidRDefault="00CC4859" w:rsidP="00CC4859">
      <w:pPr>
        <w:tabs>
          <w:tab w:val="left" w:pos="2101"/>
        </w:tabs>
        <w:ind w:left="426"/>
        <w:jc w:val="both"/>
        <w:rPr>
          <w:rFonts w:ascii="Times New Roman" w:eastAsia="Verdana" w:hAnsi="Times New Roman" w:cs="Verdana"/>
          <w:noProof/>
          <w:sz w:val="24"/>
          <w:szCs w:val="19"/>
        </w:rPr>
      </w:pPr>
      <w:r>
        <w:rPr>
          <w:rFonts w:ascii="Times New Roman" w:hAnsi="Times New Roman"/>
          <w:sz w:val="24"/>
        </w:rPr>
        <w:t xml:space="preserve">21.4.2. Pieprasīt, lai dalībvalsts pirms iestāšanās reģionālajā antidopinga organizācijā paraksta oficiālu </w:t>
      </w:r>
      <w:r>
        <w:rPr>
          <w:rFonts w:ascii="Times New Roman" w:hAnsi="Times New Roman"/>
          <w:i/>
          <w:iCs/>
          <w:sz w:val="24"/>
        </w:rPr>
        <w:t>reģionālās antidopinga organizācijas</w:t>
      </w:r>
      <w:r>
        <w:rPr>
          <w:rFonts w:ascii="Times New Roman" w:hAnsi="Times New Roman"/>
          <w:sz w:val="24"/>
        </w:rPr>
        <w:t xml:space="preserve"> dalības veidlapu, kurā skaidri norādīti šai </w:t>
      </w:r>
      <w:r>
        <w:rPr>
          <w:rFonts w:ascii="Times New Roman" w:hAnsi="Times New Roman"/>
          <w:i/>
          <w:iCs/>
          <w:sz w:val="24"/>
        </w:rPr>
        <w:t>reģionālajai antidopinga organizācijai</w:t>
      </w:r>
      <w:r>
        <w:rPr>
          <w:rFonts w:ascii="Times New Roman" w:hAnsi="Times New Roman"/>
          <w:sz w:val="24"/>
        </w:rPr>
        <w:t xml:space="preserve"> deleģētie pienākumi dopinga apkarošanas jomā.</w:t>
      </w:r>
    </w:p>
    <w:p w14:paraId="55DBD75D" w14:textId="77777777" w:rsidR="00CC4859" w:rsidRDefault="00CC4859" w:rsidP="00CC4859">
      <w:pPr>
        <w:tabs>
          <w:tab w:val="left" w:pos="2101"/>
        </w:tabs>
        <w:ind w:left="426"/>
        <w:jc w:val="both"/>
        <w:rPr>
          <w:rFonts w:ascii="Times New Roman" w:hAnsi="Times New Roman"/>
          <w:noProof/>
          <w:sz w:val="24"/>
        </w:rPr>
      </w:pPr>
    </w:p>
    <w:p w14:paraId="215B9F90" w14:textId="2FC985BF" w:rsidR="0007026B" w:rsidRPr="00DD70E9" w:rsidRDefault="00CC4859" w:rsidP="00CC4859">
      <w:pPr>
        <w:tabs>
          <w:tab w:val="left" w:pos="2101"/>
        </w:tabs>
        <w:ind w:left="426"/>
        <w:jc w:val="both"/>
        <w:rPr>
          <w:rFonts w:ascii="Times New Roman" w:eastAsia="Verdana" w:hAnsi="Times New Roman" w:cs="Verdana"/>
          <w:noProof/>
          <w:sz w:val="24"/>
          <w:szCs w:val="19"/>
        </w:rPr>
      </w:pPr>
      <w:r>
        <w:rPr>
          <w:rFonts w:ascii="Times New Roman" w:hAnsi="Times New Roman"/>
          <w:sz w:val="24"/>
        </w:rPr>
        <w:t xml:space="preserve">21.4.3. Sadarboties ar citām attiecīgām valsts un reģionālajām organizācijām un aģentūrām, kā arī ar citām </w:t>
      </w:r>
      <w:r>
        <w:rPr>
          <w:rFonts w:ascii="Times New Roman" w:hAnsi="Times New Roman"/>
          <w:i/>
          <w:sz w:val="24"/>
        </w:rPr>
        <w:t>antidopinga organizācijām</w:t>
      </w:r>
      <w:r>
        <w:rPr>
          <w:rFonts w:ascii="Times New Roman" w:hAnsi="Times New Roman"/>
          <w:sz w:val="24"/>
        </w:rPr>
        <w:t>.</w:t>
      </w:r>
    </w:p>
    <w:p w14:paraId="7831B002" w14:textId="77777777" w:rsidR="00CC4859" w:rsidRDefault="00CC4859" w:rsidP="00CC4859">
      <w:pPr>
        <w:tabs>
          <w:tab w:val="left" w:pos="2101"/>
        </w:tabs>
        <w:ind w:left="426"/>
        <w:jc w:val="both"/>
        <w:rPr>
          <w:rFonts w:ascii="Times New Roman" w:hAnsi="Times New Roman"/>
          <w:noProof/>
          <w:sz w:val="24"/>
        </w:rPr>
      </w:pPr>
    </w:p>
    <w:p w14:paraId="53051F9E" w14:textId="4BAE4201" w:rsidR="0007026B" w:rsidRPr="00DD70E9" w:rsidRDefault="00CC4859" w:rsidP="00CC4859">
      <w:pPr>
        <w:tabs>
          <w:tab w:val="left" w:pos="2101"/>
        </w:tabs>
        <w:ind w:left="426"/>
        <w:jc w:val="both"/>
        <w:rPr>
          <w:rFonts w:ascii="Times New Roman" w:eastAsia="Verdana" w:hAnsi="Times New Roman" w:cs="Verdana"/>
          <w:noProof/>
          <w:sz w:val="24"/>
          <w:szCs w:val="19"/>
        </w:rPr>
      </w:pPr>
      <w:r>
        <w:rPr>
          <w:rFonts w:ascii="Times New Roman" w:hAnsi="Times New Roman"/>
          <w:sz w:val="24"/>
        </w:rPr>
        <w:t xml:space="preserve">21.4.4. Veicināt </w:t>
      </w:r>
      <w:r>
        <w:rPr>
          <w:rFonts w:ascii="Times New Roman" w:hAnsi="Times New Roman"/>
          <w:i/>
          <w:iCs/>
          <w:sz w:val="24"/>
        </w:rPr>
        <w:t>valsts antidopinga organizācijas</w:t>
      </w:r>
      <w:r>
        <w:rPr>
          <w:rFonts w:ascii="Times New Roman" w:hAnsi="Times New Roman"/>
          <w:sz w:val="24"/>
        </w:rPr>
        <w:t xml:space="preserve"> un </w:t>
      </w:r>
      <w:r>
        <w:rPr>
          <w:rFonts w:ascii="Times New Roman" w:hAnsi="Times New Roman"/>
          <w:i/>
          <w:iCs/>
          <w:sz w:val="24"/>
        </w:rPr>
        <w:t>reģionālās antidopinga organizācijas</w:t>
      </w:r>
      <w:r>
        <w:rPr>
          <w:rFonts w:ascii="Times New Roman" w:hAnsi="Times New Roman"/>
          <w:sz w:val="24"/>
        </w:rPr>
        <w:t xml:space="preserve"> savstarpējas </w:t>
      </w:r>
      <w:r>
        <w:rPr>
          <w:rFonts w:ascii="Times New Roman" w:hAnsi="Times New Roman"/>
          <w:i/>
          <w:iCs/>
          <w:sz w:val="24"/>
        </w:rPr>
        <w:t>pārbaudes</w:t>
      </w:r>
      <w:r>
        <w:rPr>
          <w:rFonts w:ascii="Times New Roman" w:hAnsi="Times New Roman"/>
          <w:sz w:val="24"/>
        </w:rPr>
        <w:t>.</w:t>
      </w:r>
    </w:p>
    <w:p w14:paraId="7E7D5BD4" w14:textId="77777777" w:rsidR="00CC4859" w:rsidRDefault="00CC4859" w:rsidP="00CC4859">
      <w:pPr>
        <w:tabs>
          <w:tab w:val="left" w:pos="2101"/>
        </w:tabs>
        <w:ind w:left="426"/>
        <w:jc w:val="both"/>
        <w:rPr>
          <w:rFonts w:ascii="Times New Roman" w:hAnsi="Times New Roman"/>
          <w:noProof/>
          <w:sz w:val="24"/>
        </w:rPr>
      </w:pPr>
    </w:p>
    <w:p w14:paraId="069AD51B" w14:textId="123B6450" w:rsidR="0007026B" w:rsidRPr="00DD70E9" w:rsidRDefault="00CC4859" w:rsidP="00CC4859">
      <w:pPr>
        <w:tabs>
          <w:tab w:val="left" w:pos="2101"/>
        </w:tabs>
        <w:ind w:left="426"/>
        <w:jc w:val="both"/>
        <w:rPr>
          <w:rFonts w:ascii="Times New Roman" w:eastAsia="Verdana" w:hAnsi="Times New Roman" w:cs="Verdana"/>
          <w:noProof/>
          <w:sz w:val="24"/>
          <w:szCs w:val="19"/>
        </w:rPr>
      </w:pPr>
      <w:r>
        <w:rPr>
          <w:rFonts w:ascii="Times New Roman" w:hAnsi="Times New Roman"/>
          <w:sz w:val="24"/>
        </w:rPr>
        <w:t xml:space="preserve">21.4.5. Veicināt attiecīgo </w:t>
      </w:r>
      <w:r>
        <w:rPr>
          <w:rFonts w:ascii="Times New Roman" w:hAnsi="Times New Roman"/>
          <w:i/>
          <w:sz w:val="24"/>
        </w:rPr>
        <w:t>antidopinga organizāciju</w:t>
      </w:r>
      <w:r>
        <w:rPr>
          <w:rFonts w:ascii="Times New Roman" w:hAnsi="Times New Roman"/>
          <w:sz w:val="24"/>
        </w:rPr>
        <w:t xml:space="preserve"> resursu palielināšanu un palīdzēt tām.</w:t>
      </w:r>
    </w:p>
    <w:p w14:paraId="42619123" w14:textId="77777777" w:rsidR="00CC4859" w:rsidRDefault="00CC4859" w:rsidP="00CC4859">
      <w:pPr>
        <w:pStyle w:val="BodyText"/>
        <w:tabs>
          <w:tab w:val="left" w:pos="2101"/>
        </w:tabs>
        <w:ind w:left="426"/>
        <w:jc w:val="both"/>
        <w:rPr>
          <w:rFonts w:ascii="Times New Roman" w:hAnsi="Times New Roman"/>
          <w:noProof/>
          <w:sz w:val="24"/>
        </w:rPr>
      </w:pPr>
    </w:p>
    <w:p w14:paraId="7CEE2514" w14:textId="05454546" w:rsidR="0007026B" w:rsidRPr="00DD70E9" w:rsidRDefault="00CC4859" w:rsidP="00CC4859">
      <w:pPr>
        <w:pStyle w:val="BodyText"/>
        <w:tabs>
          <w:tab w:val="left" w:pos="2101"/>
        </w:tabs>
        <w:ind w:left="426"/>
        <w:jc w:val="both"/>
        <w:rPr>
          <w:rFonts w:ascii="Times New Roman" w:hAnsi="Times New Roman"/>
          <w:noProof/>
          <w:sz w:val="24"/>
        </w:rPr>
      </w:pPr>
      <w:r>
        <w:rPr>
          <w:rFonts w:ascii="Times New Roman" w:hAnsi="Times New Roman"/>
          <w:sz w:val="24"/>
        </w:rPr>
        <w:t>21.4.6. Sekmēt pētniecību dopinga apkarošanas jomā.</w:t>
      </w:r>
    </w:p>
    <w:p w14:paraId="57AB1A2E" w14:textId="77777777" w:rsidR="00CC4859" w:rsidRDefault="00CC4859" w:rsidP="00CC4859">
      <w:pPr>
        <w:tabs>
          <w:tab w:val="left" w:pos="2101"/>
        </w:tabs>
        <w:ind w:left="426"/>
        <w:jc w:val="both"/>
        <w:rPr>
          <w:rFonts w:ascii="Times New Roman" w:hAnsi="Times New Roman"/>
          <w:noProof/>
          <w:sz w:val="24"/>
        </w:rPr>
      </w:pPr>
    </w:p>
    <w:p w14:paraId="571159EA" w14:textId="68274CCB" w:rsidR="0007026B" w:rsidRPr="00DD70E9" w:rsidRDefault="00CC4859" w:rsidP="00CC4859">
      <w:pPr>
        <w:tabs>
          <w:tab w:val="left" w:pos="2101"/>
        </w:tabs>
        <w:ind w:left="426"/>
        <w:jc w:val="both"/>
        <w:rPr>
          <w:rFonts w:ascii="Times New Roman" w:eastAsia="Verdana" w:hAnsi="Times New Roman" w:cs="Verdana"/>
          <w:noProof/>
          <w:sz w:val="24"/>
          <w:szCs w:val="19"/>
        </w:rPr>
      </w:pPr>
      <w:r>
        <w:rPr>
          <w:rFonts w:ascii="Times New Roman" w:hAnsi="Times New Roman"/>
          <w:sz w:val="24"/>
        </w:rPr>
        <w:t xml:space="preserve">21.4.7. Plānot, īstenot, izvērtēt un veicināt </w:t>
      </w:r>
      <w:r>
        <w:rPr>
          <w:rFonts w:ascii="Times New Roman" w:hAnsi="Times New Roman"/>
          <w:i/>
          <w:sz w:val="24"/>
        </w:rPr>
        <w:t>izglītību</w:t>
      </w:r>
      <w:r>
        <w:rPr>
          <w:rFonts w:ascii="Times New Roman" w:hAnsi="Times New Roman"/>
          <w:sz w:val="24"/>
        </w:rPr>
        <w:t xml:space="preserve"> dopinga apkarošanas jomā atbilstoši </w:t>
      </w:r>
      <w:r>
        <w:rPr>
          <w:rFonts w:ascii="Times New Roman" w:hAnsi="Times New Roman"/>
          <w:i/>
          <w:sz w:val="24"/>
        </w:rPr>
        <w:t>Izglītības starptautiskā standarta</w:t>
      </w:r>
      <w:r>
        <w:rPr>
          <w:rFonts w:ascii="Times New Roman" w:hAnsi="Times New Roman"/>
          <w:sz w:val="24"/>
        </w:rPr>
        <w:t xml:space="preserve"> prasībām.</w:t>
      </w:r>
    </w:p>
    <w:p w14:paraId="56D246AB" w14:textId="77777777" w:rsidR="006F0717" w:rsidRPr="00DD70E9" w:rsidRDefault="006F0717" w:rsidP="00DD70E9">
      <w:pPr>
        <w:jc w:val="both"/>
        <w:rPr>
          <w:rFonts w:ascii="Times New Roman" w:eastAsia="Verdana" w:hAnsi="Times New Roman" w:cs="Verdana"/>
          <w:noProof/>
          <w:sz w:val="24"/>
          <w:szCs w:val="19"/>
        </w:rPr>
      </w:pPr>
    </w:p>
    <w:p w14:paraId="2B51B1BF" w14:textId="77777777" w:rsidR="0007026B" w:rsidRPr="00DD70E9" w:rsidRDefault="0007026B" w:rsidP="00DD70E9">
      <w:pPr>
        <w:jc w:val="both"/>
        <w:rPr>
          <w:rFonts w:ascii="Times New Roman" w:eastAsia="Verdana" w:hAnsi="Times New Roman" w:cs="Verdana"/>
          <w:noProof/>
          <w:sz w:val="24"/>
          <w:szCs w:val="20"/>
        </w:rPr>
      </w:pPr>
    </w:p>
    <w:p w14:paraId="781CB4B0" w14:textId="7721441F" w:rsidR="0007026B" w:rsidRPr="00CC4859" w:rsidRDefault="0007026B" w:rsidP="00C35EF6">
      <w:pPr>
        <w:pStyle w:val="Heading1"/>
        <w:rPr>
          <w:rFonts w:cs="Trebuchet MS"/>
          <w:noProof/>
          <w:szCs w:val="11"/>
        </w:rPr>
      </w:pPr>
      <w:bookmarkStart w:id="504" w:name="ARTICLE_22 INVOLVEMENT_OF_GOVERNMENTS112"/>
      <w:bookmarkStart w:id="505" w:name="_bookmark258"/>
      <w:bookmarkStart w:id="506" w:name="_bookmark259"/>
      <w:bookmarkStart w:id="507" w:name="_Toc56176363"/>
      <w:bookmarkEnd w:id="504"/>
      <w:bookmarkEnd w:id="505"/>
      <w:bookmarkEnd w:id="506"/>
      <w:r>
        <w:t>22. PANTS. VALDĪBU IESAISTĪŠANA</w:t>
      </w:r>
      <w:r w:rsidR="00CC4859">
        <w:rPr>
          <w:rStyle w:val="FootnoteReference"/>
          <w:rFonts w:cs="Tahoma"/>
          <w:b w:val="0"/>
          <w:bCs w:val="0"/>
          <w:noProof/>
        </w:rPr>
        <w:footnoteReference w:id="112"/>
      </w:r>
      <w:bookmarkEnd w:id="507"/>
    </w:p>
    <w:p w14:paraId="4593376A" w14:textId="77777777" w:rsidR="00CC4859" w:rsidRDefault="00CC4859" w:rsidP="00DD70E9">
      <w:pPr>
        <w:pStyle w:val="BodyText"/>
        <w:ind w:left="0"/>
        <w:jc w:val="both"/>
        <w:rPr>
          <w:rFonts w:ascii="Times New Roman" w:hAnsi="Times New Roman"/>
          <w:noProof/>
          <w:sz w:val="24"/>
        </w:rPr>
      </w:pPr>
    </w:p>
    <w:p w14:paraId="004CCF02" w14:textId="3BC1C6DC" w:rsidR="0007026B" w:rsidRDefault="0007026B" w:rsidP="00DD70E9">
      <w:pPr>
        <w:pStyle w:val="BodyText"/>
        <w:ind w:left="0"/>
        <w:jc w:val="both"/>
        <w:rPr>
          <w:rFonts w:ascii="Times New Roman" w:hAnsi="Times New Roman"/>
          <w:noProof/>
          <w:sz w:val="24"/>
        </w:rPr>
      </w:pPr>
      <w:r>
        <w:rPr>
          <w:rFonts w:ascii="Times New Roman" w:hAnsi="Times New Roman"/>
          <w:sz w:val="24"/>
        </w:rPr>
        <w:t xml:space="preserve">Katra valdība apliecina savu apņemšanos ievērot </w:t>
      </w:r>
      <w:r>
        <w:rPr>
          <w:rFonts w:ascii="Times New Roman" w:hAnsi="Times New Roman"/>
          <w:i/>
          <w:sz w:val="24"/>
        </w:rPr>
        <w:t>Kodeksu</w:t>
      </w:r>
      <w:r>
        <w:rPr>
          <w:rFonts w:ascii="Times New Roman" w:hAnsi="Times New Roman"/>
          <w:sz w:val="24"/>
        </w:rPr>
        <w:t xml:space="preserve">, parakstot 2003. gada 3. marta Kopenhāgenas deklarāciju pret dopingu sportā un ratificējot, pieņemot, apstiprinot </w:t>
      </w:r>
      <w:r>
        <w:rPr>
          <w:rFonts w:ascii="Times New Roman" w:hAnsi="Times New Roman"/>
          <w:i/>
          <w:sz w:val="24"/>
        </w:rPr>
        <w:t>UNESCO konvenciju</w:t>
      </w:r>
      <w:r>
        <w:rPr>
          <w:rFonts w:ascii="Times New Roman" w:hAnsi="Times New Roman"/>
          <w:sz w:val="24"/>
        </w:rPr>
        <w:t xml:space="preserve"> vai pievienojoties šai konvencijai.</w:t>
      </w:r>
    </w:p>
    <w:p w14:paraId="13F6B69F" w14:textId="77777777" w:rsidR="00CC4859" w:rsidRPr="00DD70E9" w:rsidRDefault="00CC4859" w:rsidP="00DD70E9">
      <w:pPr>
        <w:pStyle w:val="BodyText"/>
        <w:ind w:left="0"/>
        <w:jc w:val="both"/>
        <w:rPr>
          <w:rFonts w:ascii="Times New Roman" w:hAnsi="Times New Roman"/>
          <w:noProof/>
          <w:sz w:val="24"/>
        </w:rPr>
      </w:pPr>
    </w:p>
    <w:p w14:paraId="1DAE3800" w14:textId="77777777" w:rsidR="0007026B" w:rsidRPr="00DD70E9" w:rsidRDefault="0007026B" w:rsidP="00DD70E9">
      <w:pPr>
        <w:pStyle w:val="BodyText"/>
        <w:ind w:left="0"/>
        <w:jc w:val="both"/>
        <w:rPr>
          <w:rFonts w:ascii="Times New Roman" w:hAnsi="Times New Roman"/>
          <w:noProof/>
          <w:sz w:val="24"/>
        </w:rPr>
      </w:pPr>
      <w:r>
        <w:rPr>
          <w:rFonts w:ascii="Times New Roman" w:hAnsi="Times New Roman"/>
          <w:i/>
          <w:sz w:val="24"/>
        </w:rPr>
        <w:t>Parakstītāji</w:t>
      </w:r>
      <w:r>
        <w:rPr>
          <w:rFonts w:ascii="Times New Roman" w:hAnsi="Times New Roman"/>
          <w:sz w:val="24"/>
        </w:rPr>
        <w:t xml:space="preserve"> apzinās, ka jebkura valdības rīcība ir šīs valdības kompetencē un tai jābūt saskaņā ar saistībām, kas noteiktas gan starptautiskajos tiesību aktos, gan attiecīgās valsts normatīvajos aktos. Lai arī valdībām ir saistošas tikai attiecīgo starptautisko starpvaldību līgumu (jo īpaši </w:t>
      </w:r>
      <w:r>
        <w:rPr>
          <w:rFonts w:ascii="Times New Roman" w:hAnsi="Times New Roman"/>
          <w:i/>
          <w:sz w:val="24"/>
        </w:rPr>
        <w:t>UNESCO konvencijas</w:t>
      </w:r>
      <w:r>
        <w:rPr>
          <w:rFonts w:ascii="Times New Roman" w:hAnsi="Times New Roman"/>
          <w:sz w:val="24"/>
        </w:rPr>
        <w:t xml:space="preserve">) prasības, turpmākajos pantos ir norādīts, ko </w:t>
      </w:r>
      <w:r>
        <w:rPr>
          <w:rFonts w:ascii="Times New Roman" w:hAnsi="Times New Roman"/>
          <w:i/>
          <w:sz w:val="24"/>
        </w:rPr>
        <w:t>parakstītāji</w:t>
      </w:r>
      <w:r>
        <w:rPr>
          <w:rFonts w:ascii="Times New Roman" w:hAnsi="Times New Roman"/>
          <w:sz w:val="24"/>
        </w:rPr>
        <w:t xml:space="preserve"> sagaida no valdībām </w:t>
      </w:r>
      <w:r>
        <w:rPr>
          <w:rFonts w:ascii="Times New Roman" w:hAnsi="Times New Roman"/>
          <w:i/>
          <w:sz w:val="24"/>
        </w:rPr>
        <w:t>Kodeksa</w:t>
      </w:r>
      <w:r>
        <w:rPr>
          <w:rFonts w:ascii="Times New Roman" w:hAnsi="Times New Roman"/>
          <w:sz w:val="24"/>
        </w:rPr>
        <w:t xml:space="preserve"> īstenošanas atbalstam.</w:t>
      </w:r>
    </w:p>
    <w:p w14:paraId="3FA71B4A" w14:textId="77777777" w:rsidR="0007026B" w:rsidRPr="00DD70E9" w:rsidRDefault="0007026B" w:rsidP="00DD70E9">
      <w:pPr>
        <w:jc w:val="both"/>
        <w:rPr>
          <w:rFonts w:ascii="Times New Roman" w:eastAsia="Verdana" w:hAnsi="Times New Roman" w:cs="Verdana"/>
          <w:noProof/>
          <w:sz w:val="24"/>
          <w:szCs w:val="21"/>
        </w:rPr>
      </w:pPr>
    </w:p>
    <w:p w14:paraId="08CEAC18" w14:textId="7DE467F1" w:rsidR="0007026B" w:rsidRPr="00DD70E9" w:rsidRDefault="00CC4859" w:rsidP="00CC4859">
      <w:pPr>
        <w:pStyle w:val="BodyText"/>
        <w:tabs>
          <w:tab w:val="left" w:pos="1620"/>
        </w:tabs>
        <w:ind w:left="0"/>
        <w:jc w:val="both"/>
        <w:rPr>
          <w:rFonts w:ascii="Times New Roman" w:hAnsi="Times New Roman"/>
          <w:noProof/>
          <w:sz w:val="24"/>
        </w:rPr>
      </w:pPr>
      <w:r>
        <w:rPr>
          <w:rFonts w:ascii="Times New Roman" w:hAnsi="Times New Roman"/>
          <w:b/>
          <w:sz w:val="24"/>
        </w:rPr>
        <w:t>22.1.</w:t>
      </w:r>
      <w:r>
        <w:rPr>
          <w:rFonts w:ascii="Times New Roman" w:hAnsi="Times New Roman"/>
          <w:sz w:val="24"/>
        </w:rPr>
        <w:t xml:space="preserve"> Katrai valdībai jāveic visas nepieciešamās darbības un pasākumi, lai izpildītu </w:t>
      </w:r>
      <w:r>
        <w:rPr>
          <w:rFonts w:ascii="Times New Roman" w:hAnsi="Times New Roman"/>
          <w:i/>
          <w:sz w:val="24"/>
        </w:rPr>
        <w:t>UNESCO konvencijas</w:t>
      </w:r>
      <w:r>
        <w:rPr>
          <w:rFonts w:ascii="Times New Roman" w:hAnsi="Times New Roman"/>
          <w:sz w:val="24"/>
        </w:rPr>
        <w:t xml:space="preserve"> prasības.</w:t>
      </w:r>
    </w:p>
    <w:p w14:paraId="3F5FC054" w14:textId="77777777" w:rsidR="00CC4859" w:rsidRDefault="00CC4859" w:rsidP="00CC4859">
      <w:pPr>
        <w:tabs>
          <w:tab w:val="left" w:pos="1620"/>
        </w:tabs>
        <w:jc w:val="both"/>
        <w:rPr>
          <w:rFonts w:ascii="Times New Roman" w:hAnsi="Times New Roman"/>
          <w:noProof/>
          <w:sz w:val="24"/>
        </w:rPr>
      </w:pPr>
    </w:p>
    <w:p w14:paraId="7AC71E07" w14:textId="1E851549" w:rsidR="0007026B" w:rsidRPr="00D9446C" w:rsidRDefault="00CC4859" w:rsidP="00D9446C">
      <w:pPr>
        <w:tabs>
          <w:tab w:val="left" w:pos="1620"/>
        </w:tabs>
        <w:jc w:val="both"/>
        <w:rPr>
          <w:rFonts w:ascii="Times New Roman" w:eastAsia="Trebuchet MS" w:hAnsi="Times New Roman" w:cs="Trebuchet MS"/>
          <w:noProof/>
          <w:sz w:val="24"/>
          <w:szCs w:val="19"/>
        </w:rPr>
      </w:pPr>
      <w:r>
        <w:rPr>
          <w:rFonts w:ascii="Times New Roman" w:hAnsi="Times New Roman"/>
          <w:b/>
          <w:sz w:val="24"/>
        </w:rPr>
        <w:t>22.2.</w:t>
      </w:r>
      <w:r>
        <w:rPr>
          <w:rFonts w:ascii="Times New Roman" w:hAnsi="Times New Roman"/>
          <w:sz w:val="24"/>
        </w:rPr>
        <w:t xml:space="preserve"> Katrai valdībai jāievieš tiesību akti, noteikumi, politikas nostādnes vai administratīvā prakse sadarbībai un informācijas apmaiņai ar </w:t>
      </w:r>
      <w:r>
        <w:rPr>
          <w:rFonts w:ascii="Times New Roman" w:hAnsi="Times New Roman"/>
          <w:i/>
          <w:sz w:val="24"/>
        </w:rPr>
        <w:t>antidopinga organizācijām</w:t>
      </w:r>
      <w:r>
        <w:rPr>
          <w:rFonts w:ascii="Times New Roman" w:hAnsi="Times New Roman"/>
          <w:sz w:val="24"/>
        </w:rPr>
        <w:t xml:space="preserve">, datu apmaiņai starp </w:t>
      </w:r>
      <w:r>
        <w:rPr>
          <w:rFonts w:ascii="Times New Roman" w:hAnsi="Times New Roman"/>
          <w:i/>
          <w:sz w:val="24"/>
        </w:rPr>
        <w:t>antidopinga organizācijām</w:t>
      </w:r>
      <w:r>
        <w:rPr>
          <w:rFonts w:ascii="Times New Roman" w:hAnsi="Times New Roman"/>
          <w:sz w:val="24"/>
        </w:rPr>
        <w:t xml:space="preserve"> saskaņā ar </w:t>
      </w:r>
      <w:r>
        <w:rPr>
          <w:rFonts w:ascii="Times New Roman" w:hAnsi="Times New Roman"/>
          <w:i/>
          <w:sz w:val="24"/>
        </w:rPr>
        <w:t>Kodeksu</w:t>
      </w:r>
      <w:r>
        <w:rPr>
          <w:rFonts w:ascii="Times New Roman" w:hAnsi="Times New Roman"/>
          <w:sz w:val="24"/>
        </w:rPr>
        <w:t xml:space="preserve">, neierobežotai urīna un asins </w:t>
      </w:r>
      <w:r>
        <w:rPr>
          <w:rFonts w:ascii="Times New Roman" w:hAnsi="Times New Roman"/>
          <w:i/>
          <w:sz w:val="24"/>
        </w:rPr>
        <w:t>paraugu</w:t>
      </w:r>
      <w:r>
        <w:rPr>
          <w:rFonts w:ascii="Times New Roman" w:hAnsi="Times New Roman"/>
          <w:sz w:val="24"/>
        </w:rPr>
        <w:t xml:space="preserve"> transportēšanai tādā veidā, lai saglabātu to drošību un integritāti, neierobežotai </w:t>
      </w:r>
      <w:r>
        <w:rPr>
          <w:rFonts w:ascii="Times New Roman" w:hAnsi="Times New Roman"/>
          <w:i/>
          <w:sz w:val="24"/>
        </w:rPr>
        <w:t>dopinga kontroles</w:t>
      </w:r>
      <w:r>
        <w:rPr>
          <w:rFonts w:ascii="Times New Roman" w:hAnsi="Times New Roman"/>
          <w:sz w:val="24"/>
        </w:rPr>
        <w:t xml:space="preserve"> amatpersonu iebraukšanai visās teritorijās, kur dzīvo vai trenējas </w:t>
      </w:r>
      <w:r>
        <w:rPr>
          <w:rFonts w:ascii="Times New Roman" w:hAnsi="Times New Roman"/>
          <w:i/>
          <w:sz w:val="24"/>
        </w:rPr>
        <w:t>starptautiska līmeņa sportisti</w:t>
      </w:r>
      <w:r>
        <w:rPr>
          <w:rFonts w:ascii="Times New Roman" w:hAnsi="Times New Roman"/>
          <w:sz w:val="24"/>
        </w:rPr>
        <w:t xml:space="preserve"> vai </w:t>
      </w:r>
      <w:r>
        <w:rPr>
          <w:rFonts w:ascii="Times New Roman" w:hAnsi="Times New Roman"/>
          <w:i/>
          <w:sz w:val="24"/>
        </w:rPr>
        <w:t>valsts līmeņa sportisti</w:t>
      </w:r>
      <w:r>
        <w:rPr>
          <w:rFonts w:ascii="Times New Roman" w:hAnsi="Times New Roman"/>
          <w:sz w:val="24"/>
        </w:rPr>
        <w:t xml:space="preserve">, neierobežotai </w:t>
      </w:r>
      <w:r>
        <w:rPr>
          <w:rFonts w:ascii="Times New Roman" w:hAnsi="Times New Roman"/>
          <w:i/>
          <w:sz w:val="24"/>
        </w:rPr>
        <w:t>dopinga kontroles</w:t>
      </w:r>
      <w:r>
        <w:rPr>
          <w:rFonts w:ascii="Times New Roman" w:hAnsi="Times New Roman"/>
          <w:sz w:val="24"/>
        </w:rPr>
        <w:t xml:space="preserve"> amatpersonu piekļuvei šīm teritorijām, lai veiktu </w:t>
      </w:r>
      <w:r>
        <w:rPr>
          <w:rFonts w:ascii="Times New Roman" w:hAnsi="Times New Roman"/>
          <w:i/>
          <w:sz w:val="24"/>
        </w:rPr>
        <w:t>pārbaudes</w:t>
      </w:r>
      <w:r>
        <w:rPr>
          <w:rFonts w:ascii="Times New Roman" w:hAnsi="Times New Roman"/>
          <w:sz w:val="24"/>
        </w:rPr>
        <w:t xml:space="preserve"> bez iepriekšējs paziņojuma, un izceļošanai no šīm teritorijām, ievērojot piemērojamās robežkontroles, imigrācijas un piekļuves prasības un noteikumus.</w:t>
      </w:r>
    </w:p>
    <w:p w14:paraId="7CCA5963" w14:textId="77777777" w:rsidR="00D9446C" w:rsidRDefault="00D9446C" w:rsidP="00D9446C">
      <w:pPr>
        <w:pStyle w:val="BodyText"/>
        <w:tabs>
          <w:tab w:val="left" w:pos="1440"/>
        </w:tabs>
        <w:ind w:left="0"/>
        <w:jc w:val="both"/>
        <w:rPr>
          <w:rFonts w:ascii="Times New Roman" w:hAnsi="Times New Roman"/>
          <w:noProof/>
          <w:sz w:val="24"/>
        </w:rPr>
      </w:pPr>
    </w:p>
    <w:p w14:paraId="43D7E0C3" w14:textId="046812ED" w:rsidR="0007026B" w:rsidRPr="00DD70E9" w:rsidRDefault="00D9446C" w:rsidP="00D9446C">
      <w:pPr>
        <w:pStyle w:val="BodyText"/>
        <w:tabs>
          <w:tab w:val="left" w:pos="1440"/>
        </w:tabs>
        <w:ind w:left="0"/>
        <w:jc w:val="both"/>
        <w:rPr>
          <w:rFonts w:ascii="Times New Roman" w:hAnsi="Times New Roman"/>
          <w:noProof/>
          <w:sz w:val="24"/>
        </w:rPr>
      </w:pPr>
      <w:r>
        <w:rPr>
          <w:rFonts w:ascii="Times New Roman" w:hAnsi="Times New Roman"/>
          <w:b/>
          <w:sz w:val="24"/>
        </w:rPr>
        <w:t>22.3.</w:t>
      </w:r>
      <w:r>
        <w:rPr>
          <w:rFonts w:ascii="Times New Roman" w:hAnsi="Times New Roman"/>
          <w:sz w:val="24"/>
        </w:rPr>
        <w:t xml:space="preserve"> Katrai valdībai jāpieņem noteikumi, tiesību akti vai politikas nostādnes, lai sodītu tās amatpersonas un darbiniekus, kuru darbs saistīts ar </w:t>
      </w:r>
      <w:r>
        <w:rPr>
          <w:rFonts w:ascii="Times New Roman" w:hAnsi="Times New Roman"/>
          <w:i/>
          <w:sz w:val="24"/>
        </w:rPr>
        <w:t>dopinga kontroli</w:t>
      </w:r>
      <w:r>
        <w:rPr>
          <w:rFonts w:ascii="Times New Roman" w:hAnsi="Times New Roman"/>
          <w:sz w:val="24"/>
        </w:rPr>
        <w:t xml:space="preserve">, sporta rezultātiem vai medicīnisko aprūpi sporta apstākļos, tostarp ar uzraudzības pilnvaru īstenošanu, un kuri veic darbības, kas būtu uzskatāmas par antidopinga noteikumu pārkāpumu, ja attiecīgajai </w:t>
      </w:r>
      <w:r>
        <w:rPr>
          <w:rFonts w:ascii="Times New Roman" w:hAnsi="Times New Roman"/>
          <w:i/>
          <w:sz w:val="24"/>
        </w:rPr>
        <w:t>personai</w:t>
      </w:r>
      <w:r>
        <w:rPr>
          <w:rFonts w:ascii="Times New Roman" w:hAnsi="Times New Roman"/>
          <w:sz w:val="24"/>
        </w:rPr>
        <w:t xml:space="preserve"> būtu piemērojami </w:t>
      </w:r>
      <w:r>
        <w:rPr>
          <w:rFonts w:ascii="Times New Roman" w:hAnsi="Times New Roman"/>
          <w:i/>
          <w:sz w:val="24"/>
        </w:rPr>
        <w:t>Kodeksam</w:t>
      </w:r>
      <w:r>
        <w:rPr>
          <w:rFonts w:ascii="Times New Roman" w:hAnsi="Times New Roman"/>
          <w:sz w:val="24"/>
        </w:rPr>
        <w:t xml:space="preserve"> atbilstīgi noteikumi.</w:t>
      </w:r>
    </w:p>
    <w:p w14:paraId="536D6796" w14:textId="77777777" w:rsidR="00D9446C" w:rsidRDefault="00D9446C" w:rsidP="00D9446C">
      <w:pPr>
        <w:pStyle w:val="BodyText"/>
        <w:tabs>
          <w:tab w:val="left" w:pos="1440"/>
        </w:tabs>
        <w:ind w:left="0"/>
        <w:jc w:val="both"/>
        <w:rPr>
          <w:rFonts w:ascii="Times New Roman" w:hAnsi="Times New Roman"/>
          <w:noProof/>
          <w:sz w:val="24"/>
        </w:rPr>
      </w:pPr>
    </w:p>
    <w:p w14:paraId="4BD67A2C" w14:textId="1991E1DA" w:rsidR="0007026B" w:rsidRPr="00DD70E9" w:rsidRDefault="00D9446C" w:rsidP="00D9446C">
      <w:pPr>
        <w:pStyle w:val="BodyText"/>
        <w:tabs>
          <w:tab w:val="left" w:pos="1440"/>
        </w:tabs>
        <w:ind w:left="0"/>
        <w:jc w:val="both"/>
        <w:rPr>
          <w:rFonts w:ascii="Times New Roman" w:hAnsi="Times New Roman"/>
          <w:noProof/>
          <w:sz w:val="24"/>
        </w:rPr>
      </w:pPr>
      <w:r>
        <w:rPr>
          <w:rFonts w:ascii="Times New Roman" w:hAnsi="Times New Roman"/>
          <w:b/>
          <w:sz w:val="24"/>
        </w:rPr>
        <w:t>22.4.</w:t>
      </w:r>
      <w:r>
        <w:rPr>
          <w:rFonts w:ascii="Times New Roman" w:hAnsi="Times New Roman"/>
          <w:sz w:val="24"/>
        </w:rPr>
        <w:t xml:space="preserve"> Valdībām nevajadzētu atļaut nevienai </w:t>
      </w:r>
      <w:r>
        <w:rPr>
          <w:rFonts w:ascii="Times New Roman" w:hAnsi="Times New Roman"/>
          <w:i/>
          <w:sz w:val="24"/>
        </w:rPr>
        <w:t>personai</w:t>
      </w:r>
      <w:r>
        <w:rPr>
          <w:rFonts w:ascii="Times New Roman" w:hAnsi="Times New Roman"/>
          <w:sz w:val="24"/>
        </w:rPr>
        <w:t xml:space="preserve"> pildīt ar </w:t>
      </w:r>
      <w:r>
        <w:rPr>
          <w:rFonts w:ascii="Times New Roman" w:hAnsi="Times New Roman"/>
          <w:i/>
          <w:sz w:val="24"/>
        </w:rPr>
        <w:t>dopinga kontroli</w:t>
      </w:r>
      <w:r>
        <w:rPr>
          <w:rFonts w:ascii="Times New Roman" w:hAnsi="Times New Roman"/>
          <w:sz w:val="24"/>
        </w:rPr>
        <w:t xml:space="preserve">, sporta rezultātiem vai medicīnisko aprūpi sporta apstākļos saistīta amata pienākumus, tostarp īstenot uzraudzības pilnvaras, ja šī </w:t>
      </w:r>
      <w:r>
        <w:rPr>
          <w:rFonts w:ascii="Times New Roman" w:hAnsi="Times New Roman"/>
          <w:i/>
          <w:sz w:val="24"/>
        </w:rPr>
        <w:t>persona</w:t>
      </w:r>
      <w:r>
        <w:rPr>
          <w:rFonts w:ascii="Times New Roman" w:hAnsi="Times New Roman"/>
          <w:sz w:val="24"/>
        </w:rPr>
        <w:t xml:space="preserve">: i) saskaņā ar </w:t>
      </w:r>
      <w:r>
        <w:rPr>
          <w:rFonts w:ascii="Times New Roman" w:hAnsi="Times New Roman"/>
          <w:i/>
          <w:iCs/>
          <w:sz w:val="24"/>
        </w:rPr>
        <w:t>Kodeksu</w:t>
      </w:r>
      <w:r>
        <w:rPr>
          <w:rFonts w:ascii="Times New Roman" w:hAnsi="Times New Roman"/>
          <w:sz w:val="24"/>
        </w:rPr>
        <w:t xml:space="preserve"> izcieš </w:t>
      </w:r>
      <w:r>
        <w:rPr>
          <w:rFonts w:ascii="Times New Roman" w:hAnsi="Times New Roman"/>
          <w:i/>
          <w:iCs/>
          <w:sz w:val="24"/>
        </w:rPr>
        <w:t>diskvalifikācijas</w:t>
      </w:r>
      <w:r>
        <w:rPr>
          <w:rFonts w:ascii="Times New Roman" w:hAnsi="Times New Roman"/>
          <w:sz w:val="24"/>
        </w:rPr>
        <w:t xml:space="preserve"> periodu par antidopinga noteikumu pārkāpumiem vai ii) kriminālprocesā, disciplinārajā vai profesionālajā procesā ir apsūdzēta vai atzīta par vainīgu saistībā ar rīcību, kas būtu antidopinga noteikumu pārkāpums, ja šai </w:t>
      </w:r>
      <w:r>
        <w:rPr>
          <w:rFonts w:ascii="Times New Roman" w:hAnsi="Times New Roman"/>
          <w:i/>
          <w:iCs/>
          <w:sz w:val="24"/>
        </w:rPr>
        <w:t>personai</w:t>
      </w:r>
      <w:r>
        <w:rPr>
          <w:rFonts w:ascii="Times New Roman" w:hAnsi="Times New Roman"/>
          <w:sz w:val="24"/>
        </w:rPr>
        <w:t xml:space="preserve"> būtu piemēroti </w:t>
      </w:r>
      <w:r>
        <w:rPr>
          <w:rFonts w:ascii="Times New Roman" w:hAnsi="Times New Roman"/>
          <w:i/>
          <w:iCs/>
          <w:sz w:val="24"/>
        </w:rPr>
        <w:t>Kodeksam</w:t>
      </w:r>
      <w:r>
        <w:rPr>
          <w:rFonts w:ascii="Times New Roman" w:hAnsi="Times New Roman"/>
          <w:sz w:val="24"/>
        </w:rPr>
        <w:t xml:space="preserve"> atbilstīgi noteikumi, ja uz viņu neattiecas </w:t>
      </w:r>
      <w:r>
        <w:rPr>
          <w:rFonts w:ascii="Times New Roman" w:hAnsi="Times New Roman"/>
          <w:i/>
          <w:iCs/>
          <w:sz w:val="24"/>
        </w:rPr>
        <w:t>antidopinga organizācijas</w:t>
      </w:r>
      <w:r>
        <w:rPr>
          <w:rFonts w:ascii="Times New Roman" w:hAnsi="Times New Roman"/>
          <w:sz w:val="24"/>
        </w:rPr>
        <w:t xml:space="preserve"> pilnvaras un ja </w:t>
      </w:r>
      <w:r>
        <w:rPr>
          <w:rFonts w:ascii="Times New Roman" w:hAnsi="Times New Roman"/>
          <w:i/>
          <w:iCs/>
          <w:sz w:val="24"/>
        </w:rPr>
        <w:t>diskvalifikācija</w:t>
      </w:r>
      <w:r>
        <w:rPr>
          <w:rFonts w:ascii="Times New Roman" w:hAnsi="Times New Roman"/>
          <w:sz w:val="24"/>
        </w:rPr>
        <w:t xml:space="preserve"> nav izvērtēta </w:t>
      </w:r>
      <w:r>
        <w:rPr>
          <w:rFonts w:ascii="Times New Roman" w:hAnsi="Times New Roman"/>
          <w:i/>
          <w:iCs/>
          <w:sz w:val="24"/>
        </w:rPr>
        <w:t>Kodeksam</w:t>
      </w:r>
      <w:r>
        <w:rPr>
          <w:rFonts w:ascii="Times New Roman" w:hAnsi="Times New Roman"/>
          <w:sz w:val="24"/>
        </w:rPr>
        <w:t xml:space="preserve"> atbilstīgā </w:t>
      </w:r>
      <w:r>
        <w:rPr>
          <w:rFonts w:ascii="Times New Roman" w:hAnsi="Times New Roman"/>
          <w:i/>
          <w:iCs/>
          <w:sz w:val="24"/>
        </w:rPr>
        <w:t>rezultātu pārvaldības</w:t>
      </w:r>
      <w:r>
        <w:rPr>
          <w:rFonts w:ascii="Times New Roman" w:hAnsi="Times New Roman"/>
          <w:sz w:val="24"/>
        </w:rPr>
        <w:t xml:space="preserve"> procesā, un tādā gadījumā šādai </w:t>
      </w:r>
      <w:r>
        <w:rPr>
          <w:rFonts w:ascii="Times New Roman" w:hAnsi="Times New Roman"/>
          <w:i/>
          <w:iCs/>
          <w:sz w:val="24"/>
        </w:rPr>
        <w:t>personai</w:t>
      </w:r>
      <w:r>
        <w:rPr>
          <w:rFonts w:ascii="Times New Roman" w:hAnsi="Times New Roman"/>
          <w:sz w:val="24"/>
        </w:rPr>
        <w:t xml:space="preserve"> noteiktā </w:t>
      </w:r>
      <w:r>
        <w:rPr>
          <w:rFonts w:ascii="Times New Roman" w:hAnsi="Times New Roman"/>
          <w:i/>
          <w:iCs/>
          <w:sz w:val="24"/>
        </w:rPr>
        <w:t>diskvalifikācija</w:t>
      </w:r>
      <w:r>
        <w:rPr>
          <w:rFonts w:ascii="Times New Roman" w:hAnsi="Times New Roman"/>
          <w:sz w:val="24"/>
        </w:rPr>
        <w:t xml:space="preserve"> ir spēkā ne ilgāk kā sešus (6) gadus no attiecīgā krimināltiesas, profesionālās organizācijas vai disciplinārlietu komisijas lēmuma pieņemšanas dienas vai arī attiecīgā piespriestā kriminālsoda vai noteikto disciplināro vai profesionālo sankciju darbības laikā.</w:t>
      </w:r>
    </w:p>
    <w:p w14:paraId="22DF138B" w14:textId="77777777" w:rsidR="00D9446C" w:rsidRDefault="00D9446C" w:rsidP="00D9446C">
      <w:pPr>
        <w:pStyle w:val="BodyText"/>
        <w:tabs>
          <w:tab w:val="left" w:pos="1440"/>
        </w:tabs>
        <w:ind w:left="0"/>
        <w:jc w:val="both"/>
        <w:rPr>
          <w:rFonts w:ascii="Times New Roman" w:hAnsi="Times New Roman"/>
          <w:noProof/>
          <w:sz w:val="24"/>
        </w:rPr>
      </w:pPr>
    </w:p>
    <w:p w14:paraId="7E19C1F2" w14:textId="78DA018C" w:rsidR="0007026B" w:rsidRPr="00DD70E9" w:rsidRDefault="00D9446C" w:rsidP="00D9446C">
      <w:pPr>
        <w:pStyle w:val="BodyText"/>
        <w:tabs>
          <w:tab w:val="left" w:pos="1440"/>
        </w:tabs>
        <w:ind w:left="0"/>
        <w:jc w:val="both"/>
        <w:rPr>
          <w:rFonts w:ascii="Times New Roman" w:hAnsi="Times New Roman"/>
          <w:noProof/>
          <w:sz w:val="24"/>
        </w:rPr>
      </w:pPr>
      <w:r>
        <w:rPr>
          <w:rFonts w:ascii="Times New Roman" w:hAnsi="Times New Roman"/>
          <w:b/>
          <w:sz w:val="24"/>
        </w:rPr>
        <w:t>22.5.</w:t>
      </w:r>
      <w:r>
        <w:rPr>
          <w:rFonts w:ascii="Times New Roman" w:hAnsi="Times New Roman"/>
          <w:sz w:val="24"/>
        </w:rPr>
        <w:t xml:space="preserve"> Ikvienai valdībai jāatbalsta visu savu valsts dienestu vai aģentūru sadarbība ar </w:t>
      </w:r>
      <w:r>
        <w:rPr>
          <w:rFonts w:ascii="Times New Roman" w:hAnsi="Times New Roman"/>
          <w:i/>
          <w:sz w:val="24"/>
        </w:rPr>
        <w:t>antidopinga organizācijām</w:t>
      </w:r>
      <w:r>
        <w:rPr>
          <w:rFonts w:ascii="Times New Roman" w:hAnsi="Times New Roman"/>
          <w:sz w:val="24"/>
        </w:rPr>
        <w:t xml:space="preserve">, lai laikus apmainītos ar informāciju ar </w:t>
      </w:r>
      <w:r>
        <w:rPr>
          <w:rFonts w:ascii="Times New Roman" w:hAnsi="Times New Roman"/>
          <w:i/>
          <w:iCs/>
          <w:sz w:val="24"/>
        </w:rPr>
        <w:t>antidopinga organizācijām</w:t>
      </w:r>
      <w:r>
        <w:rPr>
          <w:rFonts w:ascii="Times New Roman" w:hAnsi="Times New Roman"/>
          <w:sz w:val="24"/>
        </w:rPr>
        <w:t>, kas būtu noderīga cīņā pret dopinga lietošanu, ja šāda rīcība nav pretlikumīga.</w:t>
      </w:r>
    </w:p>
    <w:p w14:paraId="7FDF3CC2" w14:textId="77777777" w:rsidR="00D9446C" w:rsidRDefault="00D9446C" w:rsidP="00D9446C">
      <w:pPr>
        <w:pStyle w:val="BodyText"/>
        <w:tabs>
          <w:tab w:val="left" w:pos="1440"/>
        </w:tabs>
        <w:ind w:left="0"/>
        <w:jc w:val="both"/>
        <w:rPr>
          <w:rFonts w:ascii="Times New Roman" w:hAnsi="Times New Roman"/>
          <w:noProof/>
          <w:sz w:val="24"/>
        </w:rPr>
      </w:pPr>
    </w:p>
    <w:p w14:paraId="3D326A8F" w14:textId="5FDCE9F6" w:rsidR="0007026B" w:rsidRPr="00DD70E9" w:rsidRDefault="00D9446C" w:rsidP="00D9446C">
      <w:pPr>
        <w:pStyle w:val="BodyText"/>
        <w:tabs>
          <w:tab w:val="left" w:pos="1440"/>
        </w:tabs>
        <w:ind w:left="0"/>
        <w:jc w:val="both"/>
        <w:rPr>
          <w:rFonts w:ascii="Times New Roman" w:hAnsi="Times New Roman"/>
          <w:noProof/>
          <w:sz w:val="24"/>
        </w:rPr>
      </w:pPr>
      <w:r>
        <w:rPr>
          <w:rFonts w:ascii="Times New Roman" w:hAnsi="Times New Roman"/>
          <w:b/>
          <w:sz w:val="24"/>
        </w:rPr>
        <w:t>22.6.</w:t>
      </w:r>
      <w:r>
        <w:rPr>
          <w:rFonts w:ascii="Times New Roman" w:hAnsi="Times New Roman"/>
          <w:sz w:val="24"/>
        </w:rPr>
        <w:t xml:space="preserve"> Valdībām jāatzīst, ka šķīrējtiesa ir vēlamā iestāde, kur izšķir ar dopinga lietošanu saistītus strīdus, ievērojot cilvēktiesības un pamattiesības un piemērojamos valsts tiesību aktus.</w:t>
      </w:r>
    </w:p>
    <w:p w14:paraId="6622F185" w14:textId="77777777" w:rsidR="0007026B" w:rsidRPr="00DD70E9" w:rsidRDefault="0007026B" w:rsidP="00DD70E9">
      <w:pPr>
        <w:jc w:val="both"/>
        <w:rPr>
          <w:rFonts w:ascii="Times New Roman" w:eastAsia="Verdana" w:hAnsi="Times New Roman" w:cs="Verdana"/>
          <w:noProof/>
          <w:sz w:val="24"/>
          <w:szCs w:val="20"/>
        </w:rPr>
      </w:pPr>
    </w:p>
    <w:p w14:paraId="659874A0" w14:textId="5CCFF2FC" w:rsidR="0007026B" w:rsidRPr="00DD70E9" w:rsidRDefault="00D9446C" w:rsidP="00D9446C">
      <w:pPr>
        <w:tabs>
          <w:tab w:val="left" w:pos="1620"/>
        </w:tabs>
        <w:jc w:val="both"/>
        <w:rPr>
          <w:rFonts w:ascii="Times New Roman" w:eastAsia="Verdana" w:hAnsi="Times New Roman" w:cs="Verdana"/>
          <w:noProof/>
          <w:sz w:val="24"/>
          <w:szCs w:val="19"/>
        </w:rPr>
      </w:pPr>
      <w:r>
        <w:rPr>
          <w:rFonts w:ascii="Times New Roman" w:hAnsi="Times New Roman"/>
          <w:b/>
          <w:sz w:val="24"/>
        </w:rPr>
        <w:t>22.7.</w:t>
      </w:r>
      <w:r>
        <w:rPr>
          <w:rFonts w:ascii="Times New Roman" w:hAnsi="Times New Roman"/>
          <w:sz w:val="24"/>
        </w:rPr>
        <w:t xml:space="preserve"> Ikvienai valdībai, kuras valstī nav savas </w:t>
      </w:r>
      <w:r>
        <w:rPr>
          <w:rFonts w:ascii="Times New Roman" w:hAnsi="Times New Roman"/>
          <w:i/>
          <w:sz w:val="24"/>
        </w:rPr>
        <w:t>valsts antidopinga organizācijas</w:t>
      </w:r>
      <w:r>
        <w:rPr>
          <w:rFonts w:ascii="Times New Roman" w:hAnsi="Times New Roman"/>
          <w:sz w:val="24"/>
        </w:rPr>
        <w:t xml:space="preserve">, jāsadarbojas ar savu </w:t>
      </w:r>
      <w:r>
        <w:rPr>
          <w:rFonts w:ascii="Times New Roman" w:hAnsi="Times New Roman"/>
          <w:i/>
          <w:sz w:val="24"/>
        </w:rPr>
        <w:t>valsts olimpisko komiteju</w:t>
      </w:r>
      <w:r>
        <w:rPr>
          <w:rFonts w:ascii="Times New Roman" w:hAnsi="Times New Roman"/>
          <w:sz w:val="24"/>
        </w:rPr>
        <w:t>, lai izveidotu šādu organizāciju.</w:t>
      </w:r>
    </w:p>
    <w:p w14:paraId="4D0F18F1" w14:textId="77777777" w:rsidR="00D9446C" w:rsidRDefault="00D9446C" w:rsidP="00D9446C">
      <w:pPr>
        <w:tabs>
          <w:tab w:val="left" w:pos="1620"/>
        </w:tabs>
        <w:jc w:val="both"/>
        <w:rPr>
          <w:rFonts w:ascii="Times New Roman" w:hAnsi="Times New Roman"/>
          <w:noProof/>
          <w:sz w:val="24"/>
        </w:rPr>
      </w:pPr>
    </w:p>
    <w:p w14:paraId="24BEFAE3" w14:textId="29B6B8F5" w:rsidR="0007026B" w:rsidRPr="00DD70E9" w:rsidRDefault="00D9446C" w:rsidP="00D9446C">
      <w:pPr>
        <w:tabs>
          <w:tab w:val="left" w:pos="1620"/>
        </w:tabs>
        <w:jc w:val="both"/>
        <w:rPr>
          <w:rFonts w:ascii="Times New Roman" w:eastAsia="Verdana" w:hAnsi="Times New Roman" w:cs="Verdana"/>
          <w:noProof/>
          <w:sz w:val="24"/>
          <w:szCs w:val="19"/>
        </w:rPr>
      </w:pPr>
      <w:r>
        <w:rPr>
          <w:rFonts w:ascii="Times New Roman" w:hAnsi="Times New Roman"/>
          <w:b/>
          <w:sz w:val="24"/>
        </w:rPr>
        <w:t>22.8.</w:t>
      </w:r>
      <w:r>
        <w:rPr>
          <w:rFonts w:ascii="Times New Roman" w:hAnsi="Times New Roman"/>
          <w:sz w:val="24"/>
        </w:rPr>
        <w:t xml:space="preserve"> Ikvienai valdībai jāievēro savas </w:t>
      </w:r>
      <w:r>
        <w:rPr>
          <w:rFonts w:ascii="Times New Roman" w:hAnsi="Times New Roman"/>
          <w:i/>
          <w:sz w:val="24"/>
        </w:rPr>
        <w:t>valsts antidopinga organizācijas</w:t>
      </w:r>
      <w:r>
        <w:rPr>
          <w:rFonts w:ascii="Times New Roman" w:hAnsi="Times New Roman"/>
          <w:sz w:val="24"/>
        </w:rPr>
        <w:t xml:space="preserve"> vai </w:t>
      </w:r>
      <w:r>
        <w:rPr>
          <w:rFonts w:ascii="Times New Roman" w:hAnsi="Times New Roman"/>
          <w:i/>
          <w:sz w:val="24"/>
        </w:rPr>
        <w:t>reģionālās antidopinga organizācijas</w:t>
      </w:r>
      <w:r>
        <w:rPr>
          <w:rFonts w:ascii="Times New Roman" w:hAnsi="Times New Roman"/>
          <w:sz w:val="24"/>
        </w:rPr>
        <w:t xml:space="preserve">, kurai pieder attiecīgā valsts, un ikvienas </w:t>
      </w:r>
      <w:r>
        <w:rPr>
          <w:rFonts w:ascii="Times New Roman" w:hAnsi="Times New Roman"/>
          <w:i/>
          <w:iCs/>
          <w:sz w:val="24"/>
        </w:rPr>
        <w:t>WADA</w:t>
      </w:r>
      <w:r>
        <w:rPr>
          <w:rFonts w:ascii="Times New Roman" w:hAnsi="Times New Roman"/>
          <w:sz w:val="24"/>
        </w:rPr>
        <w:t xml:space="preserve"> akreditētās vai apstiprinātās laboratorijas autonomija savā valstī un nav jāiejaucas to pieņemtajos lēmumos un veiktajos pasākumos saistībā ar savu darbību.</w:t>
      </w:r>
    </w:p>
    <w:p w14:paraId="32026DC3" w14:textId="77777777" w:rsidR="00D9446C" w:rsidRDefault="00D9446C" w:rsidP="00D9446C">
      <w:pPr>
        <w:pStyle w:val="BodyText"/>
        <w:tabs>
          <w:tab w:val="left" w:pos="1620"/>
        </w:tabs>
        <w:ind w:left="0"/>
        <w:jc w:val="both"/>
        <w:rPr>
          <w:rFonts w:ascii="Times New Roman" w:hAnsi="Times New Roman"/>
          <w:noProof/>
          <w:sz w:val="24"/>
        </w:rPr>
      </w:pPr>
    </w:p>
    <w:p w14:paraId="4DABAB5C" w14:textId="47EEB2EB" w:rsidR="0007026B" w:rsidRPr="00DD70E9" w:rsidRDefault="00D9446C" w:rsidP="00D9446C">
      <w:pPr>
        <w:pStyle w:val="BodyText"/>
        <w:tabs>
          <w:tab w:val="left" w:pos="1620"/>
        </w:tabs>
        <w:ind w:left="0"/>
        <w:jc w:val="both"/>
        <w:rPr>
          <w:rFonts w:ascii="Times New Roman" w:hAnsi="Times New Roman"/>
          <w:noProof/>
          <w:sz w:val="24"/>
        </w:rPr>
      </w:pPr>
      <w:r>
        <w:rPr>
          <w:rFonts w:ascii="Times New Roman" w:hAnsi="Times New Roman"/>
          <w:b/>
          <w:sz w:val="24"/>
        </w:rPr>
        <w:t>22.9.</w:t>
      </w:r>
      <w:r>
        <w:rPr>
          <w:rFonts w:ascii="Times New Roman" w:hAnsi="Times New Roman"/>
          <w:sz w:val="24"/>
        </w:rPr>
        <w:t xml:space="preserve"> Nevienai valdībai nevajadzētu ierobežot </w:t>
      </w:r>
      <w:r>
        <w:rPr>
          <w:rFonts w:ascii="Times New Roman" w:hAnsi="Times New Roman"/>
          <w:i/>
          <w:sz w:val="24"/>
        </w:rPr>
        <w:t>WADA</w:t>
      </w:r>
      <w:r>
        <w:rPr>
          <w:rFonts w:ascii="Times New Roman" w:hAnsi="Times New Roman"/>
          <w:sz w:val="24"/>
        </w:rPr>
        <w:t xml:space="preserve"> piekļuvi dopinga </w:t>
      </w:r>
      <w:r>
        <w:rPr>
          <w:rFonts w:ascii="Times New Roman" w:hAnsi="Times New Roman"/>
          <w:i/>
          <w:iCs/>
          <w:sz w:val="24"/>
        </w:rPr>
        <w:t>paraugiem</w:t>
      </w:r>
      <w:r>
        <w:rPr>
          <w:rFonts w:ascii="Times New Roman" w:hAnsi="Times New Roman"/>
          <w:sz w:val="24"/>
        </w:rPr>
        <w:t xml:space="preserve"> un dopinga apkarošanas protokoliem un informācijai, kuru glabā vai pārvalda kāds no </w:t>
      </w:r>
      <w:r>
        <w:rPr>
          <w:rFonts w:ascii="Times New Roman" w:hAnsi="Times New Roman"/>
          <w:i/>
          <w:sz w:val="24"/>
        </w:rPr>
        <w:t>parakstītājiem</w:t>
      </w:r>
      <w:r>
        <w:rPr>
          <w:rFonts w:ascii="Times New Roman" w:hAnsi="Times New Roman"/>
          <w:sz w:val="24"/>
        </w:rPr>
        <w:t xml:space="preserve">, </w:t>
      </w:r>
      <w:r>
        <w:rPr>
          <w:rFonts w:ascii="Times New Roman" w:hAnsi="Times New Roman"/>
          <w:i/>
          <w:sz w:val="24"/>
        </w:rPr>
        <w:t>parakstītāja</w:t>
      </w:r>
      <w:r>
        <w:rPr>
          <w:rFonts w:ascii="Times New Roman" w:hAnsi="Times New Roman"/>
          <w:sz w:val="24"/>
        </w:rPr>
        <w:t xml:space="preserve"> locekļiem vai </w:t>
      </w:r>
      <w:r>
        <w:rPr>
          <w:rFonts w:ascii="Times New Roman" w:hAnsi="Times New Roman"/>
          <w:i/>
          <w:sz w:val="24"/>
        </w:rPr>
        <w:t>WADA</w:t>
      </w:r>
      <w:r>
        <w:rPr>
          <w:rFonts w:ascii="Times New Roman" w:hAnsi="Times New Roman"/>
          <w:sz w:val="24"/>
        </w:rPr>
        <w:t xml:space="preserve"> akreditētām vai apstiprinātām laboratorijām.</w:t>
      </w:r>
    </w:p>
    <w:p w14:paraId="6C6E26FF" w14:textId="77777777" w:rsidR="00D9446C" w:rsidRDefault="00D9446C" w:rsidP="00D9446C">
      <w:pPr>
        <w:pStyle w:val="BodyText"/>
        <w:tabs>
          <w:tab w:val="left" w:pos="1620"/>
        </w:tabs>
        <w:ind w:left="0"/>
        <w:jc w:val="both"/>
        <w:rPr>
          <w:rFonts w:ascii="Times New Roman" w:hAnsi="Times New Roman"/>
          <w:noProof/>
          <w:sz w:val="24"/>
        </w:rPr>
      </w:pPr>
    </w:p>
    <w:p w14:paraId="4DD9BA8B" w14:textId="4B2337DB" w:rsidR="0007026B" w:rsidRPr="00DD70E9" w:rsidRDefault="00D9446C" w:rsidP="00D9446C">
      <w:pPr>
        <w:pStyle w:val="BodyText"/>
        <w:tabs>
          <w:tab w:val="left" w:pos="1620"/>
        </w:tabs>
        <w:ind w:left="0"/>
        <w:jc w:val="both"/>
        <w:rPr>
          <w:rFonts w:ascii="Times New Roman" w:hAnsi="Times New Roman"/>
          <w:noProof/>
          <w:sz w:val="24"/>
        </w:rPr>
      </w:pPr>
      <w:r>
        <w:rPr>
          <w:rFonts w:ascii="Times New Roman" w:hAnsi="Times New Roman"/>
          <w:b/>
          <w:sz w:val="24"/>
        </w:rPr>
        <w:t>22.10.</w:t>
      </w:r>
      <w:r>
        <w:rPr>
          <w:rFonts w:ascii="Times New Roman" w:hAnsi="Times New Roman"/>
          <w:sz w:val="24"/>
        </w:rPr>
        <w:t xml:space="preserve"> Ja valdība neratificē, nepieņem vai neapstiprina </w:t>
      </w:r>
      <w:r>
        <w:rPr>
          <w:rFonts w:ascii="Times New Roman" w:hAnsi="Times New Roman"/>
          <w:i/>
          <w:sz w:val="24"/>
        </w:rPr>
        <w:t>UNESCO konvenciju</w:t>
      </w:r>
      <w:r>
        <w:rPr>
          <w:rFonts w:ascii="Times New Roman" w:hAnsi="Times New Roman"/>
          <w:sz w:val="24"/>
        </w:rPr>
        <w:t xml:space="preserve"> vai nepievienojas tai, tā saskaņā ar </w:t>
      </w:r>
      <w:r>
        <w:rPr>
          <w:rFonts w:ascii="Times New Roman" w:hAnsi="Times New Roman"/>
          <w:sz w:val="24"/>
          <w:u w:color="4754A4"/>
        </w:rPr>
        <w:t>20. panta 1. punkta 11. apakšpunktu</w:t>
      </w:r>
      <w:r>
        <w:rPr>
          <w:rFonts w:ascii="Times New Roman" w:hAnsi="Times New Roman"/>
          <w:sz w:val="24"/>
        </w:rPr>
        <w:t xml:space="preserve">, </w:t>
      </w:r>
      <w:r>
        <w:rPr>
          <w:rFonts w:ascii="Times New Roman" w:hAnsi="Times New Roman"/>
          <w:sz w:val="24"/>
          <w:u w:color="4754A4"/>
        </w:rPr>
        <w:t>20. panta 3. punkta 14. apakšpunktu</w:t>
      </w:r>
      <w:r>
        <w:rPr>
          <w:rFonts w:ascii="Times New Roman" w:hAnsi="Times New Roman"/>
          <w:sz w:val="24"/>
        </w:rPr>
        <w:t xml:space="preserve"> un </w:t>
      </w:r>
      <w:r>
        <w:rPr>
          <w:rFonts w:ascii="Times New Roman" w:hAnsi="Times New Roman"/>
          <w:sz w:val="24"/>
          <w:u w:color="4754A4"/>
        </w:rPr>
        <w:lastRenderedPageBreak/>
        <w:t>20. punkta 6. punkta 9. apakšpunktu</w:t>
      </w:r>
      <w:r>
        <w:rPr>
          <w:rFonts w:ascii="Times New Roman" w:hAnsi="Times New Roman"/>
          <w:sz w:val="24"/>
        </w:rPr>
        <w:t xml:space="preserve"> var zaudēt tiesības iesniegt piedāvājumus </w:t>
      </w:r>
      <w:r>
        <w:rPr>
          <w:rFonts w:ascii="Times New Roman" w:hAnsi="Times New Roman"/>
          <w:i/>
          <w:iCs/>
          <w:sz w:val="24"/>
        </w:rPr>
        <w:t>sporta pasākumu</w:t>
      </w:r>
      <w:r>
        <w:rPr>
          <w:rFonts w:ascii="Times New Roman" w:hAnsi="Times New Roman"/>
          <w:sz w:val="24"/>
        </w:rPr>
        <w:t xml:space="preserve"> rīkošanai un/vai rīkot šos pasākumus, savukārt, ja UNESCO pēc tam konstatē, ka valdība neievēro </w:t>
      </w:r>
      <w:r>
        <w:rPr>
          <w:rFonts w:ascii="Times New Roman" w:hAnsi="Times New Roman"/>
          <w:i/>
          <w:iCs/>
          <w:sz w:val="24"/>
        </w:rPr>
        <w:t>UNESCO konvenciju</w:t>
      </w:r>
      <w:r>
        <w:rPr>
          <w:rFonts w:ascii="Times New Roman" w:hAnsi="Times New Roman"/>
          <w:sz w:val="24"/>
        </w:rPr>
        <w:t xml:space="preserve">, UNESCO un </w:t>
      </w:r>
      <w:r>
        <w:rPr>
          <w:rFonts w:ascii="Times New Roman" w:hAnsi="Times New Roman"/>
          <w:i/>
          <w:iCs/>
          <w:sz w:val="24"/>
        </w:rPr>
        <w:t>WADA</w:t>
      </w:r>
      <w:r>
        <w:rPr>
          <w:rFonts w:ascii="Times New Roman" w:hAnsi="Times New Roman"/>
          <w:sz w:val="24"/>
        </w:rPr>
        <w:t xml:space="preserve"> var noteikt ievērojamas sekas, par kurām lemj katra no šīm organizācijām.</w:t>
      </w:r>
    </w:p>
    <w:p w14:paraId="6B66BDFC" w14:textId="56978203" w:rsidR="00D9446C" w:rsidRDefault="00D9446C">
      <w:pPr>
        <w:rPr>
          <w:rFonts w:ascii="Times New Roman" w:hAnsi="Times New Roman"/>
          <w:noProof/>
          <w:sz w:val="24"/>
        </w:rPr>
      </w:pPr>
      <w:r>
        <w:br w:type="page"/>
      </w:r>
    </w:p>
    <w:p w14:paraId="2E3EADD7" w14:textId="467EB3BB" w:rsidR="0007026B" w:rsidRDefault="0007026B" w:rsidP="00DD70E9">
      <w:pPr>
        <w:jc w:val="both"/>
        <w:rPr>
          <w:rFonts w:ascii="Times New Roman" w:eastAsia="Times New Roman" w:hAnsi="Times New Roman" w:cs="Times New Roman"/>
          <w:noProof/>
          <w:sz w:val="24"/>
          <w:szCs w:val="17"/>
        </w:rPr>
      </w:pPr>
    </w:p>
    <w:p w14:paraId="05C1EA30" w14:textId="7B41ECAE" w:rsidR="00B52A73" w:rsidRDefault="00B52A73" w:rsidP="00DD70E9">
      <w:pPr>
        <w:jc w:val="both"/>
        <w:rPr>
          <w:rFonts w:ascii="Times New Roman" w:eastAsia="Times New Roman" w:hAnsi="Times New Roman" w:cs="Times New Roman"/>
          <w:noProof/>
          <w:sz w:val="24"/>
          <w:szCs w:val="17"/>
        </w:rPr>
      </w:pPr>
    </w:p>
    <w:p w14:paraId="2B21C6B9" w14:textId="49D17642" w:rsidR="00B52A73" w:rsidRDefault="00B52A73" w:rsidP="00DD70E9">
      <w:pPr>
        <w:jc w:val="both"/>
        <w:rPr>
          <w:rFonts w:ascii="Times New Roman" w:eastAsia="Times New Roman" w:hAnsi="Times New Roman" w:cs="Times New Roman"/>
          <w:noProof/>
          <w:sz w:val="24"/>
          <w:szCs w:val="17"/>
        </w:rPr>
      </w:pPr>
    </w:p>
    <w:p w14:paraId="03B28DA8" w14:textId="73F12B0A" w:rsidR="00B52A73" w:rsidRDefault="00B52A73" w:rsidP="00DD70E9">
      <w:pPr>
        <w:jc w:val="both"/>
        <w:rPr>
          <w:rFonts w:ascii="Times New Roman" w:eastAsia="Times New Roman" w:hAnsi="Times New Roman" w:cs="Times New Roman"/>
          <w:noProof/>
          <w:sz w:val="24"/>
          <w:szCs w:val="17"/>
        </w:rPr>
      </w:pPr>
    </w:p>
    <w:p w14:paraId="060D03A4" w14:textId="77777777" w:rsidR="00B52A73" w:rsidRPr="00D9446C" w:rsidRDefault="00B52A73" w:rsidP="00DD70E9">
      <w:pPr>
        <w:jc w:val="both"/>
        <w:rPr>
          <w:rFonts w:ascii="Times New Roman" w:eastAsia="Times New Roman" w:hAnsi="Times New Roman" w:cs="Times New Roman"/>
          <w:noProof/>
          <w:sz w:val="24"/>
          <w:szCs w:val="17"/>
        </w:rPr>
      </w:pPr>
    </w:p>
    <w:p w14:paraId="5363F351" w14:textId="79B24C2C" w:rsidR="0007026B" w:rsidRPr="00B52A73" w:rsidRDefault="0007026B" w:rsidP="00C35EF6">
      <w:pPr>
        <w:pStyle w:val="Heading1"/>
        <w:jc w:val="center"/>
        <w:rPr>
          <w:noProof/>
        </w:rPr>
      </w:pPr>
      <w:bookmarkStart w:id="508" w:name="PART_FOUR_ACCEPTANCE,_COMPLIANCE,_MODIFI"/>
      <w:bookmarkStart w:id="509" w:name="_bookmark260"/>
      <w:bookmarkStart w:id="510" w:name="_Toc56176364"/>
      <w:bookmarkEnd w:id="508"/>
      <w:bookmarkEnd w:id="509"/>
      <w:r w:rsidRPr="00C35EF6">
        <w:rPr>
          <w:sz w:val="32"/>
          <w:szCs w:val="96"/>
        </w:rPr>
        <w:t>CETURTĀ DAĻA</w:t>
      </w:r>
      <w:r w:rsidR="00B52A73" w:rsidRPr="00C35EF6">
        <w:rPr>
          <w:sz w:val="32"/>
          <w:szCs w:val="96"/>
        </w:rPr>
        <w:br/>
      </w:r>
      <w:r w:rsidR="00B52A73" w:rsidRPr="00C35EF6">
        <w:rPr>
          <w:sz w:val="32"/>
          <w:szCs w:val="96"/>
        </w:rPr>
        <w:br/>
      </w:r>
      <w:r w:rsidRPr="00C35EF6">
        <w:rPr>
          <w:b w:val="0"/>
          <w:bCs w:val="0"/>
          <w:sz w:val="32"/>
          <w:szCs w:val="96"/>
        </w:rPr>
        <w:t>PIEŅEMŠANA, IEVĒROŠANA, GROZĪŠANA UN INTERPRETĀCIJA</w:t>
      </w:r>
      <w:bookmarkEnd w:id="510"/>
    </w:p>
    <w:p w14:paraId="3210FDEB" w14:textId="458D9DBC" w:rsidR="00D9446C" w:rsidRDefault="00D9446C">
      <w:pPr>
        <w:rPr>
          <w:rFonts w:ascii="Times New Roman" w:eastAsia="Trebuchet MS" w:hAnsi="Times New Roman" w:cs="Trebuchet MS"/>
          <w:noProof/>
          <w:sz w:val="24"/>
          <w:szCs w:val="60"/>
        </w:rPr>
      </w:pPr>
      <w:r>
        <w:br w:type="page"/>
      </w:r>
    </w:p>
    <w:p w14:paraId="64E901A6" w14:textId="77777777" w:rsidR="006F0717" w:rsidRPr="00DD70E9" w:rsidRDefault="006F0717" w:rsidP="00DD70E9">
      <w:pPr>
        <w:jc w:val="both"/>
        <w:rPr>
          <w:rFonts w:ascii="Times New Roman" w:eastAsia="Trebuchet MS" w:hAnsi="Times New Roman" w:cs="Trebuchet MS"/>
          <w:noProof/>
          <w:sz w:val="24"/>
          <w:szCs w:val="60"/>
        </w:rPr>
      </w:pPr>
    </w:p>
    <w:p w14:paraId="35F555F3" w14:textId="728E4AE9" w:rsidR="0007026B" w:rsidRPr="00D9446C" w:rsidRDefault="0007026B" w:rsidP="00C35EF6">
      <w:pPr>
        <w:pStyle w:val="Heading1"/>
        <w:rPr>
          <w:noProof/>
        </w:rPr>
      </w:pPr>
      <w:bookmarkStart w:id="511" w:name="ARTICLE_23 ACCEPTANCE_AND_IMPLEMENTATION"/>
      <w:bookmarkStart w:id="512" w:name="23.1_Acceptance_of_the_Code"/>
      <w:bookmarkStart w:id="513" w:name="_bookmark261"/>
      <w:bookmarkStart w:id="514" w:name="_bookmark262"/>
      <w:bookmarkStart w:id="515" w:name="_Toc56176365"/>
      <w:bookmarkEnd w:id="511"/>
      <w:bookmarkEnd w:id="512"/>
      <w:bookmarkEnd w:id="513"/>
      <w:bookmarkEnd w:id="514"/>
      <w:r>
        <w:t>23. PANTS. PIEŅEMŠANA UN ĪSTENOŠANA</w:t>
      </w:r>
      <w:bookmarkEnd w:id="515"/>
    </w:p>
    <w:p w14:paraId="1FEF1888" w14:textId="77777777" w:rsidR="0007026B" w:rsidRPr="00DD70E9" w:rsidRDefault="0007026B" w:rsidP="00DD70E9">
      <w:pPr>
        <w:jc w:val="both"/>
        <w:rPr>
          <w:rFonts w:ascii="Times New Roman" w:eastAsia="Tahoma" w:hAnsi="Times New Roman" w:cs="Tahoma"/>
          <w:noProof/>
          <w:sz w:val="24"/>
          <w:szCs w:val="28"/>
        </w:rPr>
      </w:pPr>
    </w:p>
    <w:p w14:paraId="328CE2C3" w14:textId="49268227" w:rsidR="0007026B" w:rsidRPr="00D9446C" w:rsidRDefault="00D9446C" w:rsidP="00C35EF6">
      <w:pPr>
        <w:pStyle w:val="Heading2"/>
        <w:rPr>
          <w:rFonts w:eastAsia="Calibri" w:cs="Calibri"/>
          <w:bCs/>
          <w:noProof/>
        </w:rPr>
      </w:pPr>
      <w:bookmarkStart w:id="516" w:name="_Toc56176366"/>
      <w:r>
        <w:t xml:space="preserve">23.1. </w:t>
      </w:r>
      <w:r>
        <w:rPr>
          <w:i/>
        </w:rPr>
        <w:t>Kodeksa</w:t>
      </w:r>
      <w:r>
        <w:t xml:space="preserve"> pieņemšana</w:t>
      </w:r>
      <w:bookmarkEnd w:id="516"/>
    </w:p>
    <w:p w14:paraId="13D2CAE2" w14:textId="77777777" w:rsidR="00D9446C" w:rsidRDefault="00D9446C" w:rsidP="00D9446C">
      <w:pPr>
        <w:tabs>
          <w:tab w:val="left" w:pos="2101"/>
        </w:tabs>
        <w:jc w:val="both"/>
        <w:rPr>
          <w:rFonts w:ascii="Times New Roman" w:hAnsi="Times New Roman"/>
          <w:noProof/>
          <w:sz w:val="24"/>
        </w:rPr>
      </w:pPr>
      <w:bookmarkStart w:id="517" w:name="_bookmark263"/>
      <w:bookmarkEnd w:id="517"/>
    </w:p>
    <w:p w14:paraId="61E42602" w14:textId="26BF9AB4" w:rsidR="0007026B" w:rsidRPr="00D9446C" w:rsidRDefault="00D9446C" w:rsidP="00D9446C">
      <w:pPr>
        <w:tabs>
          <w:tab w:val="left" w:pos="2101"/>
        </w:tabs>
        <w:ind w:left="426"/>
        <w:jc w:val="both"/>
        <w:rPr>
          <w:rFonts w:ascii="Times New Roman" w:eastAsia="Verdana" w:hAnsi="Times New Roman" w:cs="Verdana"/>
          <w:noProof/>
          <w:sz w:val="24"/>
          <w:szCs w:val="19"/>
        </w:rPr>
      </w:pPr>
      <w:r>
        <w:rPr>
          <w:rFonts w:ascii="Times New Roman" w:hAnsi="Times New Roman"/>
          <w:sz w:val="24"/>
        </w:rPr>
        <w:t xml:space="preserve">23.1.1. </w:t>
      </w:r>
      <w:r>
        <w:rPr>
          <w:rFonts w:ascii="Times New Roman" w:hAnsi="Times New Roman"/>
          <w:i/>
          <w:sz w:val="24"/>
        </w:rPr>
        <w:t>Kodeksa parakstītāji</w:t>
      </w:r>
      <w:r>
        <w:rPr>
          <w:rFonts w:ascii="Times New Roman" w:hAnsi="Times New Roman"/>
          <w:sz w:val="24"/>
        </w:rPr>
        <w:t xml:space="preserve"> var būt šādas juridiskās personas: Starptautiskā Olimpiskā komiteja, starptautiskās federācijas, Starptautiskā Paraolimpiskā komiteja, </w:t>
      </w:r>
      <w:r>
        <w:rPr>
          <w:rFonts w:ascii="Times New Roman" w:hAnsi="Times New Roman"/>
          <w:i/>
          <w:sz w:val="24"/>
        </w:rPr>
        <w:t>valstu olimpiskās komitejas</w:t>
      </w:r>
      <w:r>
        <w:rPr>
          <w:rFonts w:ascii="Times New Roman" w:hAnsi="Times New Roman"/>
          <w:sz w:val="24"/>
        </w:rPr>
        <w:t xml:space="preserve">, valstu paraolimpiskās komitejas, </w:t>
      </w:r>
      <w:r>
        <w:rPr>
          <w:rFonts w:ascii="Times New Roman" w:hAnsi="Times New Roman"/>
          <w:i/>
          <w:sz w:val="24"/>
        </w:rPr>
        <w:t>lielu sporta pasākumu rīkotājorganizācijas</w:t>
      </w:r>
      <w:r>
        <w:rPr>
          <w:rFonts w:ascii="Times New Roman" w:hAnsi="Times New Roman"/>
          <w:sz w:val="24"/>
        </w:rPr>
        <w:t xml:space="preserve">, </w:t>
      </w:r>
      <w:r>
        <w:rPr>
          <w:rFonts w:ascii="Times New Roman" w:hAnsi="Times New Roman"/>
          <w:i/>
          <w:sz w:val="24"/>
        </w:rPr>
        <w:t>valstu antidopinga organizācijas</w:t>
      </w:r>
      <w:r>
        <w:rPr>
          <w:rFonts w:ascii="Times New Roman" w:hAnsi="Times New Roman"/>
          <w:sz w:val="24"/>
        </w:rPr>
        <w:t xml:space="preserve"> un citas organizācijas, kurām ir būtiska nozīme sportā.</w:t>
      </w:r>
    </w:p>
    <w:p w14:paraId="3DBD0824" w14:textId="77777777" w:rsidR="00D9446C" w:rsidRPr="00D9446C" w:rsidRDefault="00D9446C" w:rsidP="00D9446C">
      <w:pPr>
        <w:tabs>
          <w:tab w:val="left" w:pos="2100"/>
        </w:tabs>
        <w:ind w:left="426"/>
        <w:jc w:val="both"/>
        <w:rPr>
          <w:rFonts w:ascii="Times New Roman" w:hAnsi="Times New Roman"/>
          <w:noProof/>
          <w:sz w:val="24"/>
        </w:rPr>
      </w:pPr>
    </w:p>
    <w:p w14:paraId="08930C66" w14:textId="4054744C" w:rsidR="0007026B" w:rsidRPr="00D9446C" w:rsidRDefault="00D9446C" w:rsidP="00D9446C">
      <w:pPr>
        <w:tabs>
          <w:tab w:val="left" w:pos="2100"/>
        </w:tabs>
        <w:ind w:left="426"/>
        <w:jc w:val="both"/>
        <w:rPr>
          <w:rFonts w:ascii="Times New Roman" w:eastAsia="Verdana" w:hAnsi="Times New Roman" w:cs="Verdana"/>
          <w:noProof/>
          <w:sz w:val="24"/>
          <w:szCs w:val="19"/>
        </w:rPr>
      </w:pPr>
      <w:r>
        <w:rPr>
          <w:rFonts w:ascii="Times New Roman" w:hAnsi="Times New Roman"/>
          <w:sz w:val="24"/>
        </w:rPr>
        <w:t xml:space="preserve">23.1.2. Starptautiskā Olimpiskā komiteja, Starptautiskās Olimpiskās komitejas atzītās starptautiskās federācijas, Starptautiskā Paraolimpiskā komiteja, </w:t>
      </w:r>
      <w:r>
        <w:rPr>
          <w:rFonts w:ascii="Times New Roman" w:hAnsi="Times New Roman"/>
          <w:i/>
          <w:sz w:val="24"/>
        </w:rPr>
        <w:t>valstu olimpiskās komitejas</w:t>
      </w:r>
      <w:r>
        <w:rPr>
          <w:rFonts w:ascii="Times New Roman" w:hAnsi="Times New Roman"/>
          <w:sz w:val="24"/>
        </w:rPr>
        <w:t xml:space="preserve">, valstu paraolimpiskās komitejas, </w:t>
      </w:r>
      <w:r>
        <w:rPr>
          <w:rFonts w:ascii="Times New Roman" w:hAnsi="Times New Roman"/>
          <w:i/>
          <w:sz w:val="24"/>
        </w:rPr>
        <w:t>valstu antidopinga organizācijas</w:t>
      </w:r>
      <w:r>
        <w:rPr>
          <w:rFonts w:ascii="Times New Roman" w:hAnsi="Times New Roman"/>
          <w:sz w:val="24"/>
        </w:rPr>
        <w:t xml:space="preserve"> un </w:t>
      </w:r>
      <w:r>
        <w:rPr>
          <w:rFonts w:ascii="Times New Roman" w:hAnsi="Times New Roman"/>
          <w:i/>
          <w:sz w:val="24"/>
        </w:rPr>
        <w:t>lielu sporta pasākumu rīkotājorganizācijas</w:t>
      </w:r>
      <w:r>
        <w:rPr>
          <w:rFonts w:ascii="Times New Roman" w:hAnsi="Times New Roman"/>
          <w:sz w:val="24"/>
        </w:rPr>
        <w:t xml:space="preserve">, ko atzīst viena vai vairākas no iepriekšminētajām struktūrām, kļūst par </w:t>
      </w:r>
      <w:r>
        <w:rPr>
          <w:rFonts w:ascii="Times New Roman" w:hAnsi="Times New Roman"/>
          <w:i/>
          <w:sz w:val="24"/>
        </w:rPr>
        <w:t>parakstītājiem</w:t>
      </w:r>
      <w:r>
        <w:rPr>
          <w:rFonts w:ascii="Times New Roman" w:hAnsi="Times New Roman"/>
          <w:sz w:val="24"/>
        </w:rPr>
        <w:t xml:space="preserve">, parakstot pieņemšanas deklarāciju vai citā pieņemšanas veidā, kuru </w:t>
      </w:r>
      <w:r>
        <w:rPr>
          <w:rFonts w:ascii="Times New Roman" w:hAnsi="Times New Roman"/>
          <w:i/>
          <w:sz w:val="24"/>
        </w:rPr>
        <w:t>WADA</w:t>
      </w:r>
      <w:r>
        <w:rPr>
          <w:rFonts w:ascii="Times New Roman" w:hAnsi="Times New Roman"/>
          <w:sz w:val="24"/>
        </w:rPr>
        <w:t xml:space="preserve"> ir atzinusi par pieļaujamu.</w:t>
      </w:r>
    </w:p>
    <w:p w14:paraId="09FCF7FE" w14:textId="77777777" w:rsidR="00D9446C" w:rsidRPr="00D9446C" w:rsidRDefault="00D9446C" w:rsidP="00D9446C">
      <w:pPr>
        <w:pStyle w:val="BodyText"/>
        <w:tabs>
          <w:tab w:val="left" w:pos="2101"/>
        </w:tabs>
        <w:ind w:left="426"/>
        <w:jc w:val="both"/>
        <w:rPr>
          <w:rFonts w:ascii="Times New Roman" w:hAnsi="Times New Roman"/>
          <w:noProof/>
          <w:sz w:val="24"/>
        </w:rPr>
      </w:pPr>
      <w:bookmarkStart w:id="518" w:name="_bookmark264"/>
      <w:bookmarkEnd w:id="518"/>
    </w:p>
    <w:p w14:paraId="299F5F54" w14:textId="4C0267E8" w:rsidR="0007026B" w:rsidRPr="00D9446C" w:rsidRDefault="00D9446C" w:rsidP="00D9446C">
      <w:pPr>
        <w:pStyle w:val="BodyText"/>
        <w:tabs>
          <w:tab w:val="left" w:pos="2101"/>
        </w:tabs>
        <w:ind w:left="426"/>
        <w:jc w:val="both"/>
        <w:rPr>
          <w:rFonts w:ascii="Times New Roman" w:hAnsi="Times New Roman"/>
          <w:noProof/>
          <w:sz w:val="24"/>
        </w:rPr>
      </w:pPr>
      <w:r>
        <w:rPr>
          <w:rFonts w:ascii="Times New Roman" w:hAnsi="Times New Roman"/>
          <w:sz w:val="24"/>
        </w:rPr>
        <w:t xml:space="preserve">23.1.3. Jebkura cita juridiskā persona, kas minēta </w:t>
      </w:r>
      <w:r>
        <w:rPr>
          <w:rFonts w:ascii="Times New Roman" w:hAnsi="Times New Roman"/>
          <w:sz w:val="24"/>
          <w:u w:color="4754A4"/>
        </w:rPr>
        <w:t>23. panta 1. punkta 1. apakšpunktā</w:t>
      </w:r>
      <w:r>
        <w:rPr>
          <w:rFonts w:ascii="Times New Roman" w:hAnsi="Times New Roman"/>
          <w:sz w:val="24"/>
        </w:rPr>
        <w:t xml:space="preserve">, var iesniegt </w:t>
      </w:r>
      <w:r>
        <w:rPr>
          <w:rFonts w:ascii="Times New Roman" w:hAnsi="Times New Roman"/>
          <w:i/>
          <w:iCs/>
          <w:sz w:val="24"/>
        </w:rPr>
        <w:t>WADA</w:t>
      </w:r>
      <w:r>
        <w:rPr>
          <w:rFonts w:ascii="Times New Roman" w:hAnsi="Times New Roman"/>
          <w:sz w:val="24"/>
        </w:rPr>
        <w:t xml:space="preserve"> pieteikumu, kurā tā izsaka savu nodomu kļūt par </w:t>
      </w:r>
      <w:r>
        <w:rPr>
          <w:rFonts w:ascii="Times New Roman" w:hAnsi="Times New Roman"/>
          <w:i/>
          <w:iCs/>
          <w:sz w:val="24"/>
        </w:rPr>
        <w:t>parakstītāju</w:t>
      </w:r>
      <w:r>
        <w:rPr>
          <w:rFonts w:ascii="Times New Roman" w:hAnsi="Times New Roman"/>
          <w:sz w:val="24"/>
        </w:rPr>
        <w:t xml:space="preserve"> un kuru pārskatīs saskaņā ar </w:t>
      </w:r>
      <w:r>
        <w:rPr>
          <w:rFonts w:ascii="Times New Roman" w:hAnsi="Times New Roman"/>
          <w:i/>
          <w:iCs/>
          <w:sz w:val="24"/>
        </w:rPr>
        <w:t>WADA</w:t>
      </w:r>
      <w:r>
        <w:rPr>
          <w:rFonts w:ascii="Times New Roman" w:hAnsi="Times New Roman"/>
          <w:sz w:val="24"/>
        </w:rPr>
        <w:t xml:space="preserve"> pieņemto politiku. </w:t>
      </w:r>
      <w:r>
        <w:rPr>
          <w:rFonts w:ascii="Times New Roman" w:hAnsi="Times New Roman"/>
          <w:i/>
          <w:iCs/>
          <w:sz w:val="24"/>
        </w:rPr>
        <w:t>WADA</w:t>
      </w:r>
      <w:r>
        <w:rPr>
          <w:rFonts w:ascii="Times New Roman" w:hAnsi="Times New Roman"/>
          <w:sz w:val="24"/>
        </w:rPr>
        <w:t xml:space="preserve"> pieņem šos pieteikumus, ja tie atbilst nosacījumiem un prasībām, ko </w:t>
      </w:r>
      <w:r>
        <w:rPr>
          <w:rFonts w:ascii="Times New Roman" w:hAnsi="Times New Roman"/>
          <w:i/>
          <w:iCs/>
          <w:sz w:val="24"/>
        </w:rPr>
        <w:t>WADA</w:t>
      </w:r>
      <w:r>
        <w:rPr>
          <w:rFonts w:ascii="Times New Roman" w:hAnsi="Times New Roman"/>
          <w:sz w:val="24"/>
        </w:rPr>
        <w:t xml:space="preserve"> noteikusi šādā politikā.</w:t>
      </w:r>
      <w:r w:rsidRPr="00D9446C">
        <w:rPr>
          <w:rStyle w:val="FootnoteReference"/>
          <w:rFonts w:ascii="Times New Roman" w:hAnsi="Times New Roman"/>
          <w:noProof/>
          <w:sz w:val="24"/>
        </w:rPr>
        <w:footnoteReference w:id="113"/>
      </w:r>
      <w:r>
        <w:rPr>
          <w:rFonts w:ascii="Times New Roman" w:hAnsi="Times New Roman"/>
          <w:b/>
          <w:sz w:val="24"/>
        </w:rPr>
        <w:t xml:space="preserve"> </w:t>
      </w:r>
      <w:r>
        <w:rPr>
          <w:rFonts w:ascii="Times New Roman" w:hAnsi="Times New Roman"/>
          <w:sz w:val="24"/>
        </w:rPr>
        <w:t xml:space="preserve">Ja </w:t>
      </w:r>
      <w:r>
        <w:rPr>
          <w:rFonts w:ascii="Times New Roman" w:hAnsi="Times New Roman"/>
          <w:i/>
          <w:iCs/>
          <w:sz w:val="24"/>
        </w:rPr>
        <w:t>WADA</w:t>
      </w:r>
      <w:r>
        <w:rPr>
          <w:rFonts w:ascii="Times New Roman" w:hAnsi="Times New Roman"/>
          <w:sz w:val="24"/>
        </w:rPr>
        <w:t xml:space="preserve"> pieņem pieteikumu, pretendents kļūst par </w:t>
      </w:r>
      <w:r>
        <w:rPr>
          <w:rFonts w:ascii="Times New Roman" w:hAnsi="Times New Roman"/>
          <w:i/>
          <w:iCs/>
          <w:sz w:val="24"/>
        </w:rPr>
        <w:t>parakstītāju</w:t>
      </w:r>
      <w:r>
        <w:rPr>
          <w:rFonts w:ascii="Times New Roman" w:hAnsi="Times New Roman"/>
          <w:sz w:val="24"/>
        </w:rPr>
        <w:t xml:space="preserve"> pēc tam, kad tas ir parakstījis deklarāciju</w:t>
      </w:r>
      <w:bookmarkStart w:id="519" w:name="23.2_Implementation_of_the_Code"/>
      <w:bookmarkStart w:id="520" w:name="_bookmark265"/>
      <w:bookmarkEnd w:id="519"/>
      <w:bookmarkEnd w:id="520"/>
      <w:r>
        <w:rPr>
          <w:rFonts w:ascii="Times New Roman" w:hAnsi="Times New Roman"/>
          <w:sz w:val="24"/>
        </w:rPr>
        <w:t xml:space="preserve"> par </w:t>
      </w:r>
      <w:r>
        <w:rPr>
          <w:rFonts w:ascii="Times New Roman" w:hAnsi="Times New Roman"/>
          <w:i/>
          <w:iCs/>
          <w:sz w:val="24"/>
        </w:rPr>
        <w:t>Kodeksa</w:t>
      </w:r>
      <w:r>
        <w:rPr>
          <w:rFonts w:ascii="Times New Roman" w:hAnsi="Times New Roman"/>
          <w:sz w:val="24"/>
        </w:rPr>
        <w:t xml:space="preserve"> pieņemšanu un pieņēmis nosacījumus un prasības, ko </w:t>
      </w:r>
      <w:r>
        <w:rPr>
          <w:rFonts w:ascii="Times New Roman" w:hAnsi="Times New Roman"/>
          <w:i/>
          <w:iCs/>
          <w:sz w:val="24"/>
        </w:rPr>
        <w:t>WADA</w:t>
      </w:r>
      <w:r>
        <w:rPr>
          <w:rFonts w:ascii="Times New Roman" w:hAnsi="Times New Roman"/>
          <w:sz w:val="24"/>
        </w:rPr>
        <w:t xml:space="preserve"> ir izvirzījusi šādam pretendentam.</w:t>
      </w:r>
    </w:p>
    <w:p w14:paraId="5C0741AE" w14:textId="77777777" w:rsidR="00D9446C" w:rsidRPr="00D9446C" w:rsidRDefault="00D9446C" w:rsidP="00D9446C">
      <w:pPr>
        <w:pStyle w:val="BodyText"/>
        <w:tabs>
          <w:tab w:val="left" w:pos="2280"/>
        </w:tabs>
        <w:ind w:left="426"/>
        <w:jc w:val="both"/>
        <w:rPr>
          <w:rFonts w:ascii="Times New Roman" w:hAnsi="Times New Roman"/>
          <w:noProof/>
          <w:sz w:val="24"/>
        </w:rPr>
      </w:pPr>
    </w:p>
    <w:p w14:paraId="6218D6A8" w14:textId="0FE53545" w:rsidR="0007026B" w:rsidRPr="00D9446C" w:rsidRDefault="00D9446C" w:rsidP="00D9446C">
      <w:pPr>
        <w:pStyle w:val="BodyText"/>
        <w:tabs>
          <w:tab w:val="left" w:pos="2280"/>
        </w:tabs>
        <w:ind w:left="426"/>
        <w:jc w:val="both"/>
        <w:rPr>
          <w:rFonts w:ascii="Times New Roman" w:hAnsi="Times New Roman"/>
          <w:noProof/>
          <w:sz w:val="24"/>
        </w:rPr>
      </w:pPr>
      <w:r>
        <w:rPr>
          <w:rFonts w:ascii="Times New Roman" w:hAnsi="Times New Roman"/>
          <w:sz w:val="24"/>
        </w:rPr>
        <w:t xml:space="preserve">23.1.4. </w:t>
      </w:r>
      <w:r>
        <w:rPr>
          <w:rFonts w:ascii="Times New Roman" w:hAnsi="Times New Roman"/>
          <w:i/>
          <w:sz w:val="24"/>
        </w:rPr>
        <w:t>WADA</w:t>
      </w:r>
      <w:r>
        <w:rPr>
          <w:rFonts w:ascii="Times New Roman" w:hAnsi="Times New Roman"/>
          <w:sz w:val="24"/>
        </w:rPr>
        <w:t xml:space="preserve"> publisko visu to struktūru sarakstu, kas ir pieņēmušas </w:t>
      </w:r>
      <w:r>
        <w:rPr>
          <w:rFonts w:ascii="Times New Roman" w:hAnsi="Times New Roman"/>
          <w:i/>
          <w:sz w:val="24"/>
        </w:rPr>
        <w:t>Kodeksu</w:t>
      </w:r>
      <w:r>
        <w:rPr>
          <w:rFonts w:ascii="Times New Roman" w:hAnsi="Times New Roman"/>
          <w:sz w:val="24"/>
        </w:rPr>
        <w:t>.</w:t>
      </w:r>
    </w:p>
    <w:p w14:paraId="6DEFCD42" w14:textId="77777777" w:rsidR="0007026B" w:rsidRPr="00DD70E9" w:rsidRDefault="0007026B" w:rsidP="00DD70E9">
      <w:pPr>
        <w:jc w:val="both"/>
        <w:rPr>
          <w:rFonts w:ascii="Times New Roman" w:eastAsia="Verdana" w:hAnsi="Times New Roman" w:cs="Verdana"/>
          <w:noProof/>
          <w:sz w:val="24"/>
        </w:rPr>
      </w:pPr>
    </w:p>
    <w:p w14:paraId="23A26233" w14:textId="11ADCC86" w:rsidR="0007026B" w:rsidRPr="00D9446C" w:rsidRDefault="00D9446C" w:rsidP="00C35EF6">
      <w:pPr>
        <w:pStyle w:val="Heading2"/>
        <w:rPr>
          <w:rFonts w:eastAsia="Calibri" w:cs="Calibri"/>
          <w:bCs/>
          <w:noProof/>
        </w:rPr>
      </w:pPr>
      <w:bookmarkStart w:id="521" w:name="_Toc56176367"/>
      <w:r>
        <w:t xml:space="preserve">23.2. </w:t>
      </w:r>
      <w:r>
        <w:rPr>
          <w:i/>
        </w:rPr>
        <w:t>Kodeksa</w:t>
      </w:r>
      <w:r>
        <w:t xml:space="preserve"> īstenošana</w:t>
      </w:r>
      <w:bookmarkEnd w:id="521"/>
    </w:p>
    <w:p w14:paraId="58C3DFB5" w14:textId="77777777" w:rsidR="00D9446C" w:rsidRDefault="00D9446C" w:rsidP="00D9446C">
      <w:pPr>
        <w:pStyle w:val="BodyText"/>
        <w:tabs>
          <w:tab w:val="left" w:pos="2280"/>
        </w:tabs>
        <w:ind w:left="0"/>
        <w:jc w:val="both"/>
        <w:rPr>
          <w:rFonts w:ascii="Times New Roman" w:hAnsi="Times New Roman"/>
          <w:noProof/>
          <w:sz w:val="24"/>
        </w:rPr>
      </w:pPr>
    </w:p>
    <w:p w14:paraId="279E16DF" w14:textId="57CBD78C" w:rsidR="0007026B" w:rsidRPr="00DD70E9" w:rsidRDefault="00D9446C" w:rsidP="00D9446C">
      <w:pPr>
        <w:pStyle w:val="BodyText"/>
        <w:tabs>
          <w:tab w:val="left" w:pos="2280"/>
        </w:tabs>
        <w:ind w:left="426"/>
        <w:jc w:val="both"/>
        <w:rPr>
          <w:rFonts w:ascii="Times New Roman" w:hAnsi="Times New Roman"/>
          <w:noProof/>
          <w:sz w:val="24"/>
        </w:rPr>
      </w:pPr>
      <w:r>
        <w:rPr>
          <w:rFonts w:ascii="Times New Roman" w:hAnsi="Times New Roman"/>
          <w:sz w:val="24"/>
        </w:rPr>
        <w:t xml:space="preserve">23.2.1. </w:t>
      </w:r>
      <w:r>
        <w:rPr>
          <w:rFonts w:ascii="Times New Roman" w:hAnsi="Times New Roman"/>
          <w:i/>
          <w:iCs/>
          <w:sz w:val="24"/>
        </w:rPr>
        <w:t>Parakstītāji</w:t>
      </w:r>
      <w:r>
        <w:rPr>
          <w:rFonts w:ascii="Times New Roman" w:hAnsi="Times New Roman"/>
          <w:sz w:val="24"/>
        </w:rPr>
        <w:t xml:space="preserve"> īsteno piemērojamos </w:t>
      </w:r>
      <w:r>
        <w:rPr>
          <w:rFonts w:ascii="Times New Roman" w:hAnsi="Times New Roman"/>
          <w:i/>
          <w:iCs/>
          <w:sz w:val="24"/>
        </w:rPr>
        <w:t>Kodeksa</w:t>
      </w:r>
      <w:r>
        <w:rPr>
          <w:rFonts w:ascii="Times New Roman" w:hAnsi="Times New Roman"/>
          <w:sz w:val="24"/>
        </w:rPr>
        <w:t xml:space="preserve"> noteikumus, atbilstīgi savām pilnvarām un savā attiecīgajā atbildības jomā izstrādājot un īstenojot politikas nostādnes, statūtus, noteikumus vai reglamentu.</w:t>
      </w:r>
    </w:p>
    <w:p w14:paraId="40F5EB3F" w14:textId="77777777" w:rsidR="00D9446C" w:rsidRDefault="00D9446C" w:rsidP="00D9446C">
      <w:pPr>
        <w:pStyle w:val="BodyText"/>
        <w:tabs>
          <w:tab w:val="left" w:pos="2280"/>
        </w:tabs>
        <w:ind w:left="426"/>
        <w:jc w:val="both"/>
        <w:rPr>
          <w:rFonts w:ascii="Times New Roman" w:hAnsi="Times New Roman"/>
          <w:noProof/>
          <w:sz w:val="24"/>
        </w:rPr>
      </w:pPr>
      <w:bookmarkStart w:id="522" w:name="_bookmark266"/>
      <w:bookmarkEnd w:id="522"/>
    </w:p>
    <w:p w14:paraId="76E02267" w14:textId="290485B4" w:rsidR="0007026B" w:rsidRDefault="00D9446C" w:rsidP="00D9446C">
      <w:pPr>
        <w:pStyle w:val="BodyText"/>
        <w:tabs>
          <w:tab w:val="left" w:pos="2280"/>
        </w:tabs>
        <w:ind w:left="426"/>
        <w:jc w:val="both"/>
        <w:rPr>
          <w:rFonts w:ascii="Times New Roman" w:eastAsia="Trebuchet MS" w:hAnsi="Times New Roman" w:cs="Trebuchet MS"/>
          <w:b/>
          <w:bCs/>
          <w:noProof/>
          <w:sz w:val="24"/>
          <w:szCs w:val="11"/>
        </w:rPr>
      </w:pPr>
      <w:r>
        <w:rPr>
          <w:rFonts w:ascii="Times New Roman" w:hAnsi="Times New Roman"/>
          <w:sz w:val="24"/>
        </w:rPr>
        <w:t xml:space="preserve">23.2.2. </w:t>
      </w:r>
      <w:r>
        <w:rPr>
          <w:rFonts w:ascii="Times New Roman" w:hAnsi="Times New Roman"/>
          <w:i/>
          <w:iCs/>
          <w:sz w:val="24"/>
        </w:rPr>
        <w:t>Parakstītāji</w:t>
      </w:r>
      <w:r>
        <w:rPr>
          <w:rFonts w:ascii="Times New Roman" w:hAnsi="Times New Roman"/>
          <w:sz w:val="24"/>
        </w:rPr>
        <w:t xml:space="preserve"> atbilstīgi </w:t>
      </w:r>
      <w:r>
        <w:rPr>
          <w:rFonts w:ascii="Times New Roman" w:hAnsi="Times New Roman"/>
          <w:i/>
          <w:iCs/>
          <w:sz w:val="24"/>
        </w:rPr>
        <w:t>antidopinga organizācijas</w:t>
      </w:r>
      <w:r>
        <w:rPr>
          <w:rFonts w:ascii="Times New Roman" w:hAnsi="Times New Roman"/>
          <w:sz w:val="24"/>
        </w:rPr>
        <w:t xml:space="preserve"> veikto</w:t>
      </w:r>
      <w:r>
        <w:rPr>
          <w:rFonts w:ascii="Times New Roman" w:hAnsi="Times New Roman"/>
          <w:i/>
          <w:iCs/>
          <w:sz w:val="24"/>
        </w:rPr>
        <w:t xml:space="preserve"> dopinga apkarošanas pasākumu</w:t>
      </w:r>
      <w:r>
        <w:rPr>
          <w:rFonts w:ascii="Times New Roman" w:hAnsi="Times New Roman"/>
          <w:sz w:val="24"/>
        </w:rPr>
        <w:t xml:space="preserve"> piemērošanas jomai īsteno turpmāk norādītos pantus bez būtiskām izmaiņām (būdami tiesīgi veikt tādas nebūtiskas izmaiņas saistībā ar valodas lietojumu, kas nepieciešami, lai atsauktos uz organizācijas nosaukumu, sporta veidu, sadaļas numuru u. c.):</w:t>
      </w:r>
      <w:r>
        <w:rPr>
          <w:rStyle w:val="FootnoteReference"/>
          <w:rFonts w:ascii="Times New Roman" w:hAnsi="Times New Roman"/>
          <w:noProof/>
          <w:sz w:val="24"/>
        </w:rPr>
        <w:footnoteReference w:id="114"/>
      </w:r>
    </w:p>
    <w:p w14:paraId="01C7C95C" w14:textId="77777777" w:rsidR="00D9446C" w:rsidRPr="00DD70E9" w:rsidRDefault="00D9446C" w:rsidP="00D9446C">
      <w:pPr>
        <w:pStyle w:val="BodyText"/>
        <w:tabs>
          <w:tab w:val="left" w:pos="2280"/>
        </w:tabs>
        <w:ind w:left="0"/>
        <w:jc w:val="both"/>
        <w:rPr>
          <w:rFonts w:ascii="Times New Roman" w:eastAsia="Trebuchet MS" w:hAnsi="Times New Roman" w:cs="Trebuchet MS"/>
          <w:b/>
          <w:bCs/>
          <w:noProof/>
          <w:sz w:val="24"/>
          <w:szCs w:val="11"/>
        </w:rPr>
      </w:pPr>
    </w:p>
    <w:p w14:paraId="0F94CEDE" w14:textId="0FA208B5" w:rsidR="0007026B" w:rsidRPr="00D9446C" w:rsidRDefault="0007026B" w:rsidP="00D9446C">
      <w:pPr>
        <w:pStyle w:val="BodyText"/>
        <w:numPr>
          <w:ilvl w:val="3"/>
          <w:numId w:val="11"/>
        </w:numPr>
        <w:ind w:left="709" w:hanging="283"/>
        <w:jc w:val="both"/>
        <w:rPr>
          <w:rFonts w:ascii="Times New Roman" w:hAnsi="Times New Roman"/>
          <w:noProof/>
          <w:sz w:val="24"/>
        </w:rPr>
      </w:pPr>
      <w:r>
        <w:rPr>
          <w:rFonts w:ascii="Times New Roman" w:hAnsi="Times New Roman"/>
          <w:sz w:val="24"/>
          <w:u w:color="4754A4"/>
        </w:rPr>
        <w:t>1. pants</w:t>
      </w:r>
      <w:r>
        <w:rPr>
          <w:rFonts w:ascii="Times New Roman" w:hAnsi="Times New Roman"/>
          <w:sz w:val="24"/>
        </w:rPr>
        <w:t xml:space="preserve"> (Dopinga definīcija);</w:t>
      </w:r>
    </w:p>
    <w:p w14:paraId="5AD0E174" w14:textId="663F78E0" w:rsidR="0007026B" w:rsidRPr="00D9446C" w:rsidRDefault="0007026B" w:rsidP="00D9446C">
      <w:pPr>
        <w:pStyle w:val="BodyText"/>
        <w:numPr>
          <w:ilvl w:val="3"/>
          <w:numId w:val="11"/>
        </w:numPr>
        <w:ind w:left="709" w:hanging="283"/>
        <w:jc w:val="both"/>
        <w:rPr>
          <w:rFonts w:ascii="Times New Roman" w:hAnsi="Times New Roman"/>
          <w:noProof/>
          <w:sz w:val="24"/>
        </w:rPr>
      </w:pPr>
      <w:r>
        <w:rPr>
          <w:rFonts w:ascii="Times New Roman" w:hAnsi="Times New Roman"/>
          <w:sz w:val="24"/>
          <w:u w:color="4754A4"/>
        </w:rPr>
        <w:t>2. pants</w:t>
      </w:r>
      <w:r>
        <w:rPr>
          <w:rFonts w:ascii="Times New Roman" w:hAnsi="Times New Roman"/>
          <w:sz w:val="24"/>
        </w:rPr>
        <w:t xml:space="preserve"> (Antidopinga noteikumu pārkāpumi);</w:t>
      </w:r>
    </w:p>
    <w:p w14:paraId="1A6611EF" w14:textId="32A5E2D2" w:rsidR="0007026B" w:rsidRPr="00D9446C" w:rsidRDefault="0007026B" w:rsidP="00D9446C">
      <w:pPr>
        <w:pStyle w:val="BodyText"/>
        <w:numPr>
          <w:ilvl w:val="3"/>
          <w:numId w:val="11"/>
        </w:numPr>
        <w:ind w:left="709" w:hanging="283"/>
        <w:jc w:val="both"/>
        <w:rPr>
          <w:rFonts w:ascii="Times New Roman" w:hAnsi="Times New Roman"/>
          <w:noProof/>
          <w:sz w:val="24"/>
        </w:rPr>
      </w:pPr>
      <w:r>
        <w:rPr>
          <w:rFonts w:ascii="Times New Roman" w:hAnsi="Times New Roman"/>
          <w:sz w:val="24"/>
          <w:u w:color="4754A4"/>
        </w:rPr>
        <w:lastRenderedPageBreak/>
        <w:t>3. pants</w:t>
      </w:r>
      <w:r>
        <w:rPr>
          <w:rFonts w:ascii="Times New Roman" w:hAnsi="Times New Roman"/>
          <w:sz w:val="24"/>
        </w:rPr>
        <w:t xml:space="preserve"> (Dopinga pierādījums);</w:t>
      </w:r>
    </w:p>
    <w:p w14:paraId="58CABBCA" w14:textId="63329CE8" w:rsidR="0007026B" w:rsidRPr="00D9446C" w:rsidRDefault="0007026B" w:rsidP="00D9446C">
      <w:pPr>
        <w:numPr>
          <w:ilvl w:val="3"/>
          <w:numId w:val="11"/>
        </w:numPr>
        <w:ind w:left="709" w:hanging="283"/>
        <w:jc w:val="both"/>
        <w:rPr>
          <w:rFonts w:ascii="Times New Roman" w:eastAsia="Verdana" w:hAnsi="Times New Roman" w:cs="Verdana"/>
          <w:noProof/>
          <w:sz w:val="24"/>
          <w:szCs w:val="19"/>
        </w:rPr>
      </w:pPr>
      <w:r>
        <w:rPr>
          <w:rFonts w:ascii="Times New Roman" w:hAnsi="Times New Roman"/>
          <w:sz w:val="24"/>
          <w:u w:color="4754A4"/>
        </w:rPr>
        <w:t>4. panta 2. punkta 2. apakšpunkts</w:t>
      </w:r>
      <w:r>
        <w:rPr>
          <w:rFonts w:ascii="Times New Roman" w:hAnsi="Times New Roman"/>
          <w:sz w:val="24"/>
        </w:rPr>
        <w:t xml:space="preserve"> (</w:t>
      </w:r>
      <w:r>
        <w:rPr>
          <w:rFonts w:ascii="Times New Roman" w:hAnsi="Times New Roman"/>
          <w:i/>
          <w:sz w:val="24"/>
        </w:rPr>
        <w:t>Īpašās vielas</w:t>
      </w:r>
      <w:r>
        <w:rPr>
          <w:rFonts w:ascii="Times New Roman" w:hAnsi="Times New Roman"/>
          <w:sz w:val="24"/>
        </w:rPr>
        <w:t xml:space="preserve"> vai </w:t>
      </w:r>
      <w:r>
        <w:rPr>
          <w:rFonts w:ascii="Times New Roman" w:hAnsi="Times New Roman"/>
          <w:i/>
          <w:sz w:val="24"/>
        </w:rPr>
        <w:t>īpašās metodes</w:t>
      </w:r>
      <w:r>
        <w:rPr>
          <w:rFonts w:ascii="Times New Roman" w:hAnsi="Times New Roman"/>
          <w:sz w:val="24"/>
        </w:rPr>
        <w:t>);</w:t>
      </w:r>
    </w:p>
    <w:p w14:paraId="74931689" w14:textId="6FD31858" w:rsidR="0007026B" w:rsidRPr="00D9446C" w:rsidRDefault="0007026B" w:rsidP="00D9446C">
      <w:pPr>
        <w:numPr>
          <w:ilvl w:val="3"/>
          <w:numId w:val="11"/>
        </w:numPr>
        <w:ind w:left="709" w:hanging="283"/>
        <w:jc w:val="both"/>
        <w:rPr>
          <w:rFonts w:ascii="Times New Roman" w:eastAsia="Verdana" w:hAnsi="Times New Roman" w:cs="Verdana"/>
          <w:noProof/>
          <w:sz w:val="24"/>
          <w:szCs w:val="19"/>
        </w:rPr>
      </w:pPr>
      <w:r>
        <w:rPr>
          <w:rFonts w:ascii="Times New Roman" w:hAnsi="Times New Roman"/>
          <w:sz w:val="24"/>
          <w:u w:color="4754A4"/>
        </w:rPr>
        <w:t>4. panta 2. punkta 3. apakšpunkts</w:t>
      </w:r>
      <w:r>
        <w:rPr>
          <w:rFonts w:ascii="Times New Roman" w:hAnsi="Times New Roman"/>
          <w:sz w:val="24"/>
        </w:rPr>
        <w:t xml:space="preserve"> (</w:t>
      </w:r>
      <w:r>
        <w:rPr>
          <w:rFonts w:ascii="Times New Roman" w:hAnsi="Times New Roman"/>
          <w:i/>
          <w:sz w:val="24"/>
        </w:rPr>
        <w:t>Ļaunprātīgi lietotas vielas</w:t>
      </w:r>
      <w:r>
        <w:rPr>
          <w:rFonts w:ascii="Times New Roman" w:hAnsi="Times New Roman"/>
          <w:sz w:val="24"/>
        </w:rPr>
        <w:t>);</w:t>
      </w:r>
    </w:p>
    <w:p w14:paraId="78D9B690" w14:textId="4A331A47" w:rsidR="0007026B" w:rsidRPr="00D9446C" w:rsidRDefault="0007026B" w:rsidP="00D9446C">
      <w:pPr>
        <w:pStyle w:val="BodyText"/>
        <w:numPr>
          <w:ilvl w:val="3"/>
          <w:numId w:val="11"/>
        </w:numPr>
        <w:ind w:left="709" w:hanging="283"/>
        <w:jc w:val="both"/>
        <w:rPr>
          <w:rFonts w:ascii="Times New Roman" w:hAnsi="Times New Roman" w:cs="Verdana"/>
          <w:noProof/>
          <w:sz w:val="24"/>
        </w:rPr>
      </w:pPr>
      <w:r>
        <w:rPr>
          <w:rFonts w:ascii="Times New Roman" w:hAnsi="Times New Roman"/>
          <w:sz w:val="24"/>
          <w:u w:color="4754A4"/>
        </w:rPr>
        <w:t>4. panta 3. punkta 3. apakšpunkts</w:t>
      </w:r>
      <w:r>
        <w:rPr>
          <w:rFonts w:ascii="Times New Roman" w:hAnsi="Times New Roman"/>
          <w:sz w:val="24"/>
        </w:rPr>
        <w:t xml:space="preserve"> (</w:t>
      </w:r>
      <w:r>
        <w:rPr>
          <w:rFonts w:ascii="Times New Roman" w:hAnsi="Times New Roman"/>
          <w:i/>
          <w:iCs/>
          <w:sz w:val="24"/>
        </w:rPr>
        <w:t>WADA</w:t>
      </w:r>
      <w:r>
        <w:rPr>
          <w:rFonts w:ascii="Times New Roman" w:hAnsi="Times New Roman"/>
          <w:sz w:val="24"/>
        </w:rPr>
        <w:t xml:space="preserve"> lēmums par </w:t>
      </w:r>
      <w:r>
        <w:rPr>
          <w:rFonts w:ascii="Times New Roman" w:hAnsi="Times New Roman"/>
          <w:i/>
          <w:iCs/>
          <w:sz w:val="24"/>
        </w:rPr>
        <w:t>Aizliegto vielu un metožu sarakstu</w:t>
      </w:r>
      <w:r>
        <w:rPr>
          <w:rFonts w:ascii="Times New Roman" w:hAnsi="Times New Roman"/>
          <w:sz w:val="24"/>
        </w:rPr>
        <w:t>);</w:t>
      </w:r>
    </w:p>
    <w:p w14:paraId="533DB117" w14:textId="6135C150" w:rsidR="0007026B" w:rsidRPr="00D9446C" w:rsidRDefault="0007026B" w:rsidP="00D9446C">
      <w:pPr>
        <w:pStyle w:val="BodyText"/>
        <w:numPr>
          <w:ilvl w:val="3"/>
          <w:numId w:val="11"/>
        </w:numPr>
        <w:ind w:left="709" w:hanging="283"/>
        <w:jc w:val="both"/>
        <w:rPr>
          <w:rFonts w:ascii="Times New Roman" w:hAnsi="Times New Roman"/>
          <w:noProof/>
          <w:sz w:val="24"/>
        </w:rPr>
      </w:pPr>
      <w:r>
        <w:rPr>
          <w:rFonts w:ascii="Times New Roman" w:hAnsi="Times New Roman"/>
          <w:sz w:val="24"/>
          <w:u w:color="4754A4"/>
        </w:rPr>
        <w:t>7. panta 7. punkts</w:t>
      </w:r>
      <w:r>
        <w:rPr>
          <w:rFonts w:ascii="Times New Roman" w:hAnsi="Times New Roman"/>
          <w:sz w:val="24"/>
        </w:rPr>
        <w:t xml:space="preserve"> (Aktīvās karjeras pārtraukšana);</w:t>
      </w:r>
    </w:p>
    <w:p w14:paraId="11362645" w14:textId="770768B4" w:rsidR="0007026B" w:rsidRPr="00D9446C" w:rsidRDefault="0007026B" w:rsidP="00D9446C">
      <w:pPr>
        <w:numPr>
          <w:ilvl w:val="3"/>
          <w:numId w:val="11"/>
        </w:numPr>
        <w:ind w:left="709" w:hanging="283"/>
        <w:jc w:val="both"/>
        <w:rPr>
          <w:rFonts w:ascii="Times New Roman" w:eastAsia="Verdana" w:hAnsi="Times New Roman" w:cs="Verdana"/>
          <w:noProof/>
          <w:sz w:val="24"/>
          <w:szCs w:val="19"/>
        </w:rPr>
      </w:pPr>
      <w:r>
        <w:rPr>
          <w:rFonts w:ascii="Times New Roman" w:hAnsi="Times New Roman"/>
          <w:sz w:val="24"/>
          <w:u w:color="4754A4"/>
        </w:rPr>
        <w:t>9. pants</w:t>
      </w:r>
      <w:r>
        <w:rPr>
          <w:rFonts w:ascii="Times New Roman" w:hAnsi="Times New Roman"/>
          <w:sz w:val="24"/>
        </w:rPr>
        <w:t xml:space="preserve"> (Individuālo rezultātu automātiska </w:t>
      </w:r>
      <w:r>
        <w:rPr>
          <w:rFonts w:ascii="Times New Roman" w:hAnsi="Times New Roman"/>
          <w:i/>
          <w:sz w:val="24"/>
        </w:rPr>
        <w:t>anulēšana</w:t>
      </w:r>
      <w:r>
        <w:rPr>
          <w:rFonts w:ascii="Times New Roman" w:hAnsi="Times New Roman"/>
          <w:sz w:val="24"/>
        </w:rPr>
        <w:t>);</w:t>
      </w:r>
    </w:p>
    <w:p w14:paraId="6566DE03" w14:textId="343822AE" w:rsidR="0007026B" w:rsidRPr="00D9446C" w:rsidRDefault="0007026B" w:rsidP="00D9446C">
      <w:pPr>
        <w:pStyle w:val="BodyText"/>
        <w:numPr>
          <w:ilvl w:val="0"/>
          <w:numId w:val="1"/>
        </w:numPr>
        <w:tabs>
          <w:tab w:val="left" w:pos="2340"/>
        </w:tabs>
        <w:ind w:left="709" w:hanging="283"/>
        <w:jc w:val="both"/>
        <w:rPr>
          <w:rFonts w:ascii="Times New Roman" w:hAnsi="Times New Roman"/>
          <w:noProof/>
          <w:sz w:val="24"/>
        </w:rPr>
      </w:pPr>
      <w:bookmarkStart w:id="523" w:name="23.3_Implementation_of_Anti-Doping_Progr"/>
      <w:bookmarkStart w:id="524" w:name="_bookmark267"/>
      <w:bookmarkEnd w:id="523"/>
      <w:bookmarkEnd w:id="524"/>
      <w:r>
        <w:rPr>
          <w:rFonts w:ascii="Times New Roman" w:hAnsi="Times New Roman"/>
          <w:sz w:val="24"/>
          <w:u w:color="4754A4"/>
        </w:rPr>
        <w:t>10. pants</w:t>
      </w:r>
      <w:r>
        <w:rPr>
          <w:rFonts w:ascii="Times New Roman" w:hAnsi="Times New Roman"/>
          <w:sz w:val="24"/>
        </w:rPr>
        <w:t xml:space="preserve"> (Individuālās sankcijas);</w:t>
      </w:r>
    </w:p>
    <w:p w14:paraId="365FF4BA" w14:textId="0C3385DB" w:rsidR="0007026B" w:rsidRPr="00D9446C" w:rsidRDefault="0007026B" w:rsidP="00D9446C">
      <w:pPr>
        <w:numPr>
          <w:ilvl w:val="0"/>
          <w:numId w:val="1"/>
        </w:numPr>
        <w:tabs>
          <w:tab w:val="left" w:pos="2340"/>
        </w:tabs>
        <w:ind w:left="709" w:hanging="283"/>
        <w:jc w:val="both"/>
        <w:rPr>
          <w:rFonts w:ascii="Times New Roman" w:eastAsia="Verdana" w:hAnsi="Times New Roman" w:cs="Verdana"/>
          <w:noProof/>
          <w:sz w:val="24"/>
          <w:szCs w:val="19"/>
        </w:rPr>
      </w:pPr>
      <w:r>
        <w:rPr>
          <w:rFonts w:ascii="Times New Roman" w:hAnsi="Times New Roman"/>
          <w:sz w:val="24"/>
          <w:u w:color="4754A4"/>
        </w:rPr>
        <w:t>11. pants</w:t>
      </w:r>
      <w:r>
        <w:rPr>
          <w:rFonts w:ascii="Times New Roman" w:hAnsi="Times New Roman"/>
          <w:sz w:val="24"/>
        </w:rPr>
        <w:t xml:space="preserve"> (</w:t>
      </w:r>
      <w:r>
        <w:rPr>
          <w:rFonts w:ascii="Times New Roman" w:hAnsi="Times New Roman"/>
          <w:i/>
          <w:iCs/>
          <w:sz w:val="24"/>
        </w:rPr>
        <w:t>Sekas</w:t>
      </w:r>
      <w:r>
        <w:rPr>
          <w:rFonts w:ascii="Times New Roman" w:hAnsi="Times New Roman"/>
          <w:sz w:val="24"/>
        </w:rPr>
        <w:t xml:space="preserve"> komandām);</w:t>
      </w:r>
    </w:p>
    <w:p w14:paraId="1A3C6308" w14:textId="04EBDAB3" w:rsidR="0007026B" w:rsidRPr="00D9446C" w:rsidRDefault="0007026B" w:rsidP="00D9446C">
      <w:pPr>
        <w:pStyle w:val="BodyText"/>
        <w:numPr>
          <w:ilvl w:val="0"/>
          <w:numId w:val="1"/>
        </w:numPr>
        <w:tabs>
          <w:tab w:val="left" w:pos="2340"/>
        </w:tabs>
        <w:ind w:left="709" w:hanging="283"/>
        <w:jc w:val="both"/>
        <w:rPr>
          <w:rFonts w:ascii="Times New Roman" w:hAnsi="Times New Roman"/>
          <w:noProof/>
          <w:sz w:val="24"/>
        </w:rPr>
      </w:pPr>
      <w:r>
        <w:rPr>
          <w:rFonts w:ascii="Times New Roman" w:hAnsi="Times New Roman"/>
          <w:sz w:val="24"/>
          <w:u w:color="4754A4"/>
        </w:rPr>
        <w:t>13. pants</w:t>
      </w:r>
      <w:r>
        <w:rPr>
          <w:rFonts w:ascii="Times New Roman" w:hAnsi="Times New Roman"/>
          <w:sz w:val="24"/>
        </w:rPr>
        <w:t xml:space="preserve"> (Pārsūdzības), izņemot </w:t>
      </w:r>
      <w:r>
        <w:rPr>
          <w:rFonts w:ascii="Times New Roman" w:hAnsi="Times New Roman"/>
          <w:sz w:val="24"/>
          <w:u w:color="4754A4"/>
        </w:rPr>
        <w:t>13. panta 2. punkta 2. apakšpunktu</w:t>
      </w:r>
      <w:r>
        <w:rPr>
          <w:rFonts w:ascii="Times New Roman" w:hAnsi="Times New Roman"/>
          <w:sz w:val="24"/>
        </w:rPr>
        <w:t xml:space="preserve"> un </w:t>
      </w:r>
      <w:r>
        <w:rPr>
          <w:rFonts w:ascii="Times New Roman" w:hAnsi="Times New Roman"/>
          <w:sz w:val="24"/>
          <w:u w:color="4754A4"/>
        </w:rPr>
        <w:t>13. panta 6. un 7. punktu</w:t>
      </w:r>
      <w:r>
        <w:rPr>
          <w:rFonts w:ascii="Times New Roman" w:hAnsi="Times New Roman"/>
          <w:sz w:val="24"/>
        </w:rPr>
        <w:t>;</w:t>
      </w:r>
    </w:p>
    <w:p w14:paraId="19AFED1F" w14:textId="5DB2E991" w:rsidR="0007026B" w:rsidRPr="00D9446C" w:rsidRDefault="0007026B" w:rsidP="00D9446C">
      <w:pPr>
        <w:pStyle w:val="BodyText"/>
        <w:numPr>
          <w:ilvl w:val="0"/>
          <w:numId w:val="1"/>
        </w:numPr>
        <w:tabs>
          <w:tab w:val="left" w:pos="2340"/>
        </w:tabs>
        <w:ind w:left="709" w:hanging="283"/>
        <w:jc w:val="both"/>
        <w:rPr>
          <w:rFonts w:ascii="Times New Roman" w:hAnsi="Times New Roman"/>
          <w:noProof/>
          <w:sz w:val="24"/>
        </w:rPr>
      </w:pPr>
      <w:r>
        <w:rPr>
          <w:rFonts w:ascii="Times New Roman" w:hAnsi="Times New Roman"/>
          <w:sz w:val="24"/>
          <w:u w:color="4754A4"/>
        </w:rPr>
        <w:t>15. panta 1. punkts</w:t>
      </w:r>
      <w:r>
        <w:rPr>
          <w:rFonts w:ascii="Times New Roman" w:hAnsi="Times New Roman"/>
          <w:sz w:val="24"/>
        </w:rPr>
        <w:t xml:space="preserve"> (Lēmumu automātiskais juridiski saistošais spēks);</w:t>
      </w:r>
    </w:p>
    <w:p w14:paraId="0D286F1E" w14:textId="4A86576C" w:rsidR="0007026B" w:rsidRPr="00D9446C" w:rsidRDefault="0007026B" w:rsidP="00D9446C">
      <w:pPr>
        <w:pStyle w:val="BodyText"/>
        <w:numPr>
          <w:ilvl w:val="0"/>
          <w:numId w:val="1"/>
        </w:numPr>
        <w:tabs>
          <w:tab w:val="left" w:pos="2340"/>
        </w:tabs>
        <w:ind w:left="709" w:hanging="283"/>
        <w:jc w:val="both"/>
        <w:rPr>
          <w:rFonts w:ascii="Times New Roman" w:hAnsi="Times New Roman"/>
          <w:noProof/>
          <w:sz w:val="24"/>
        </w:rPr>
      </w:pPr>
      <w:r>
        <w:rPr>
          <w:rFonts w:ascii="Times New Roman" w:hAnsi="Times New Roman"/>
          <w:sz w:val="24"/>
          <w:u w:color="4754A4"/>
        </w:rPr>
        <w:t>17. pants</w:t>
      </w:r>
      <w:r>
        <w:rPr>
          <w:rFonts w:ascii="Times New Roman" w:hAnsi="Times New Roman"/>
          <w:sz w:val="24"/>
        </w:rPr>
        <w:t xml:space="preserve"> (Ierobežojoši noteikumi);</w:t>
      </w:r>
    </w:p>
    <w:p w14:paraId="633B95DB" w14:textId="7D088990" w:rsidR="0007026B" w:rsidRPr="00D9446C" w:rsidRDefault="0007026B" w:rsidP="00D9446C">
      <w:pPr>
        <w:pStyle w:val="BodyText"/>
        <w:numPr>
          <w:ilvl w:val="0"/>
          <w:numId w:val="1"/>
        </w:numPr>
        <w:tabs>
          <w:tab w:val="left" w:pos="2340"/>
        </w:tabs>
        <w:ind w:left="709" w:hanging="283"/>
        <w:jc w:val="both"/>
        <w:rPr>
          <w:rFonts w:ascii="Times New Roman" w:hAnsi="Times New Roman"/>
          <w:noProof/>
          <w:sz w:val="24"/>
        </w:rPr>
      </w:pPr>
      <w:r>
        <w:rPr>
          <w:rFonts w:ascii="Times New Roman" w:hAnsi="Times New Roman"/>
          <w:sz w:val="24"/>
          <w:u w:color="4754A4"/>
        </w:rPr>
        <w:t>26. pants</w:t>
      </w:r>
      <w:r>
        <w:rPr>
          <w:rFonts w:ascii="Times New Roman" w:hAnsi="Times New Roman"/>
          <w:sz w:val="24"/>
        </w:rPr>
        <w:t xml:space="preserve"> (</w:t>
      </w:r>
      <w:r>
        <w:rPr>
          <w:rFonts w:ascii="Times New Roman" w:hAnsi="Times New Roman"/>
          <w:i/>
          <w:iCs/>
          <w:sz w:val="24"/>
        </w:rPr>
        <w:t>Kodeksa</w:t>
      </w:r>
      <w:r>
        <w:rPr>
          <w:rFonts w:ascii="Times New Roman" w:hAnsi="Times New Roman"/>
          <w:sz w:val="24"/>
        </w:rPr>
        <w:t xml:space="preserve"> interpretācija);</w:t>
      </w:r>
    </w:p>
    <w:p w14:paraId="7FF0E917" w14:textId="1FC5B963" w:rsidR="0007026B" w:rsidRPr="00D9446C" w:rsidRDefault="0007026B" w:rsidP="00D9446C">
      <w:pPr>
        <w:pStyle w:val="BodyText"/>
        <w:numPr>
          <w:ilvl w:val="0"/>
          <w:numId w:val="1"/>
        </w:numPr>
        <w:tabs>
          <w:tab w:val="left" w:pos="2340"/>
        </w:tabs>
        <w:ind w:left="709" w:hanging="283"/>
        <w:jc w:val="both"/>
        <w:rPr>
          <w:rFonts w:ascii="Times New Roman" w:hAnsi="Times New Roman"/>
          <w:noProof/>
          <w:sz w:val="24"/>
        </w:rPr>
      </w:pPr>
      <w:r>
        <w:rPr>
          <w:rFonts w:ascii="Times New Roman" w:hAnsi="Times New Roman"/>
          <w:sz w:val="24"/>
          <w:u w:color="4754A4"/>
        </w:rPr>
        <w:t>1. pielikums</w:t>
      </w:r>
      <w:r>
        <w:rPr>
          <w:rFonts w:ascii="Times New Roman" w:hAnsi="Times New Roman"/>
          <w:sz w:val="24"/>
        </w:rPr>
        <w:t xml:space="preserve"> (Definīcijas).</w:t>
      </w:r>
    </w:p>
    <w:p w14:paraId="6C03F84B" w14:textId="77777777" w:rsidR="00D9446C" w:rsidRDefault="00D9446C" w:rsidP="00DD70E9">
      <w:pPr>
        <w:pStyle w:val="BodyText"/>
        <w:ind w:left="0"/>
        <w:jc w:val="both"/>
        <w:rPr>
          <w:rFonts w:ascii="Times New Roman" w:hAnsi="Times New Roman"/>
          <w:noProof/>
          <w:sz w:val="24"/>
        </w:rPr>
      </w:pPr>
    </w:p>
    <w:p w14:paraId="582B2532" w14:textId="6BB1584C" w:rsidR="0007026B" w:rsidRDefault="0007026B" w:rsidP="00D9446C">
      <w:pPr>
        <w:pStyle w:val="BodyText"/>
        <w:ind w:left="426"/>
        <w:jc w:val="both"/>
        <w:rPr>
          <w:rFonts w:ascii="Times New Roman" w:eastAsia="Trebuchet MS" w:hAnsi="Times New Roman" w:cs="Trebuchet MS"/>
          <w:b/>
          <w:bCs/>
          <w:noProof/>
          <w:sz w:val="24"/>
          <w:szCs w:val="11"/>
        </w:rPr>
      </w:pPr>
      <w:r>
        <w:rPr>
          <w:rFonts w:ascii="Times New Roman" w:hAnsi="Times New Roman"/>
          <w:i/>
          <w:sz w:val="24"/>
        </w:rPr>
        <w:t>Parakstītāji</w:t>
      </w:r>
      <w:r>
        <w:rPr>
          <w:rFonts w:ascii="Times New Roman" w:hAnsi="Times New Roman"/>
          <w:sz w:val="24"/>
        </w:rPr>
        <w:t xml:space="preserve"> savos noteikumos nedrīkst iekļaut tādas papildu normas, kas maina iepriekš uzskaitīto pantu ietekmi. </w:t>
      </w:r>
      <w:r>
        <w:rPr>
          <w:rFonts w:ascii="Times New Roman" w:hAnsi="Times New Roman"/>
          <w:i/>
          <w:sz w:val="24"/>
        </w:rPr>
        <w:t>Parakstītāju</w:t>
      </w:r>
      <w:r>
        <w:rPr>
          <w:rFonts w:ascii="Times New Roman" w:hAnsi="Times New Roman"/>
          <w:sz w:val="24"/>
        </w:rPr>
        <w:t xml:space="preserve"> noteikumos ir jābūt skaidri atzītām </w:t>
      </w:r>
      <w:r>
        <w:rPr>
          <w:rFonts w:ascii="Times New Roman" w:hAnsi="Times New Roman"/>
          <w:i/>
          <w:sz w:val="24"/>
        </w:rPr>
        <w:t>Kodeksa</w:t>
      </w:r>
      <w:r>
        <w:rPr>
          <w:rFonts w:ascii="Times New Roman" w:hAnsi="Times New Roman"/>
          <w:sz w:val="24"/>
        </w:rPr>
        <w:t xml:space="preserve"> piezīmēm, kam jābūt piešķirtam tādam pašam statusam kā pašam </w:t>
      </w:r>
      <w:r>
        <w:rPr>
          <w:rFonts w:ascii="Times New Roman" w:hAnsi="Times New Roman"/>
          <w:i/>
          <w:sz w:val="24"/>
        </w:rPr>
        <w:t>Kodeksam</w:t>
      </w:r>
      <w:r>
        <w:rPr>
          <w:rFonts w:ascii="Times New Roman" w:hAnsi="Times New Roman"/>
          <w:sz w:val="24"/>
        </w:rPr>
        <w:t xml:space="preserve">. Tomēr </w:t>
      </w:r>
      <w:r>
        <w:rPr>
          <w:rFonts w:ascii="Times New Roman" w:hAnsi="Times New Roman"/>
          <w:i/>
          <w:sz w:val="24"/>
        </w:rPr>
        <w:t>Kodeksa</w:t>
      </w:r>
      <w:r>
        <w:rPr>
          <w:rFonts w:ascii="Times New Roman" w:hAnsi="Times New Roman"/>
          <w:sz w:val="24"/>
        </w:rPr>
        <w:t xml:space="preserve"> noteikumi </w:t>
      </w:r>
      <w:r>
        <w:rPr>
          <w:rFonts w:ascii="Times New Roman" w:hAnsi="Times New Roman"/>
          <w:i/>
          <w:sz w:val="24"/>
        </w:rPr>
        <w:t>parakstītājam</w:t>
      </w:r>
      <w:r>
        <w:rPr>
          <w:rFonts w:ascii="Times New Roman" w:hAnsi="Times New Roman"/>
          <w:sz w:val="24"/>
        </w:rPr>
        <w:t xml:space="preserve"> neliedz pieņemt drošības, medicīnas, atbilstības vai rīcības kodeksa noteikumus, kas piemērojami citiem mērķiem, nevis dopinga apkarošanai.</w:t>
      </w:r>
      <w:r w:rsidR="00D9446C">
        <w:rPr>
          <w:rStyle w:val="FootnoteReference"/>
          <w:rFonts w:ascii="Times New Roman" w:hAnsi="Times New Roman"/>
          <w:noProof/>
          <w:sz w:val="24"/>
        </w:rPr>
        <w:footnoteReference w:id="115"/>
      </w:r>
    </w:p>
    <w:p w14:paraId="5495089B" w14:textId="77777777" w:rsidR="00D9446C" w:rsidRPr="00DD70E9" w:rsidRDefault="00D9446C" w:rsidP="00DD70E9">
      <w:pPr>
        <w:pStyle w:val="BodyText"/>
        <w:ind w:left="0"/>
        <w:jc w:val="both"/>
        <w:rPr>
          <w:rFonts w:ascii="Times New Roman" w:eastAsia="Trebuchet MS" w:hAnsi="Times New Roman" w:cs="Trebuchet MS"/>
          <w:noProof/>
          <w:sz w:val="24"/>
          <w:szCs w:val="11"/>
        </w:rPr>
      </w:pPr>
    </w:p>
    <w:p w14:paraId="0A3EC32A" w14:textId="29CDF946" w:rsidR="0007026B" w:rsidRPr="00DD70E9" w:rsidRDefault="00D9446C" w:rsidP="00D9446C">
      <w:pPr>
        <w:pStyle w:val="BodyText"/>
        <w:tabs>
          <w:tab w:val="left" w:pos="2101"/>
        </w:tabs>
        <w:ind w:left="426"/>
        <w:jc w:val="both"/>
        <w:rPr>
          <w:rFonts w:ascii="Times New Roman" w:hAnsi="Times New Roman"/>
          <w:noProof/>
          <w:sz w:val="24"/>
        </w:rPr>
      </w:pPr>
      <w:r>
        <w:rPr>
          <w:rFonts w:ascii="Times New Roman" w:hAnsi="Times New Roman"/>
          <w:sz w:val="24"/>
        </w:rPr>
        <w:t xml:space="preserve">23.2.3. </w:t>
      </w:r>
      <w:r>
        <w:rPr>
          <w:rFonts w:ascii="Times New Roman" w:hAnsi="Times New Roman"/>
          <w:i/>
          <w:iCs/>
          <w:sz w:val="24"/>
        </w:rPr>
        <w:t>Parakstītāji</w:t>
      </w:r>
      <w:r>
        <w:rPr>
          <w:rFonts w:ascii="Times New Roman" w:hAnsi="Times New Roman"/>
          <w:sz w:val="24"/>
        </w:rPr>
        <w:t xml:space="preserve"> ir aicināti </w:t>
      </w:r>
      <w:r>
        <w:rPr>
          <w:rFonts w:ascii="Times New Roman" w:hAnsi="Times New Roman"/>
          <w:i/>
          <w:iCs/>
          <w:sz w:val="24"/>
        </w:rPr>
        <w:t>Kodeksa</w:t>
      </w:r>
      <w:r>
        <w:rPr>
          <w:rFonts w:ascii="Times New Roman" w:hAnsi="Times New Roman"/>
          <w:sz w:val="24"/>
        </w:rPr>
        <w:t xml:space="preserve"> īstenošanā izmantot </w:t>
      </w:r>
      <w:r>
        <w:rPr>
          <w:rFonts w:ascii="Times New Roman" w:hAnsi="Times New Roman"/>
          <w:i/>
          <w:iCs/>
          <w:sz w:val="24"/>
        </w:rPr>
        <w:t>WADA</w:t>
      </w:r>
      <w:r>
        <w:rPr>
          <w:rFonts w:ascii="Times New Roman" w:hAnsi="Times New Roman"/>
          <w:sz w:val="24"/>
        </w:rPr>
        <w:t xml:space="preserve"> ieteiktos labākās prakses paraugus.</w:t>
      </w:r>
    </w:p>
    <w:p w14:paraId="24D1C720" w14:textId="77777777" w:rsidR="0007026B" w:rsidRPr="00DD70E9" w:rsidRDefault="0007026B" w:rsidP="00DD70E9">
      <w:pPr>
        <w:jc w:val="both"/>
        <w:rPr>
          <w:rFonts w:ascii="Times New Roman" w:eastAsia="Verdana" w:hAnsi="Times New Roman" w:cs="Verdana"/>
          <w:noProof/>
          <w:sz w:val="24"/>
          <w:szCs w:val="21"/>
        </w:rPr>
      </w:pPr>
    </w:p>
    <w:p w14:paraId="1ED0D831" w14:textId="525AF9DE" w:rsidR="0007026B" w:rsidRPr="00D9446C" w:rsidRDefault="00D9446C" w:rsidP="00C35EF6">
      <w:pPr>
        <w:pStyle w:val="Heading2"/>
        <w:rPr>
          <w:bCs/>
          <w:noProof/>
        </w:rPr>
      </w:pPr>
      <w:bookmarkStart w:id="525" w:name="_Toc56176368"/>
      <w:r>
        <w:t>23.3. Antidopinga programmu īstenošana</w:t>
      </w:r>
      <w:bookmarkEnd w:id="525"/>
    </w:p>
    <w:p w14:paraId="189DD451" w14:textId="77777777" w:rsidR="00D9446C" w:rsidRDefault="00D9446C" w:rsidP="00DD70E9">
      <w:pPr>
        <w:jc w:val="both"/>
        <w:rPr>
          <w:rFonts w:ascii="Times New Roman" w:hAnsi="Times New Roman"/>
          <w:i/>
          <w:noProof/>
          <w:sz w:val="24"/>
        </w:rPr>
      </w:pPr>
    </w:p>
    <w:p w14:paraId="4D0280CE" w14:textId="20E1FC6E" w:rsidR="0007026B" w:rsidRPr="00DD70E9" w:rsidRDefault="0007026B" w:rsidP="00DD70E9">
      <w:pPr>
        <w:jc w:val="both"/>
        <w:rPr>
          <w:rFonts w:ascii="Times New Roman" w:eastAsia="Verdana" w:hAnsi="Times New Roman" w:cs="Verdana"/>
          <w:noProof/>
          <w:sz w:val="24"/>
          <w:szCs w:val="19"/>
        </w:rPr>
      </w:pPr>
      <w:r>
        <w:rPr>
          <w:rFonts w:ascii="Times New Roman" w:hAnsi="Times New Roman"/>
          <w:i/>
          <w:iCs/>
          <w:sz w:val="24"/>
        </w:rPr>
        <w:t>Parakstītāji</w:t>
      </w:r>
      <w:r>
        <w:rPr>
          <w:rFonts w:ascii="Times New Roman" w:hAnsi="Times New Roman"/>
          <w:sz w:val="24"/>
        </w:rPr>
        <w:t xml:space="preserve"> velta ievērojamus resursus, lai visās jomās īstenotu </w:t>
      </w:r>
      <w:r>
        <w:rPr>
          <w:rFonts w:ascii="Times New Roman" w:hAnsi="Times New Roman"/>
          <w:i/>
          <w:iCs/>
          <w:sz w:val="24"/>
        </w:rPr>
        <w:t>Kodeksam</w:t>
      </w:r>
      <w:r>
        <w:rPr>
          <w:rFonts w:ascii="Times New Roman" w:hAnsi="Times New Roman"/>
          <w:sz w:val="24"/>
        </w:rPr>
        <w:t xml:space="preserve"> un </w:t>
      </w:r>
      <w:r>
        <w:rPr>
          <w:rFonts w:ascii="Times New Roman" w:hAnsi="Times New Roman"/>
          <w:i/>
          <w:iCs/>
          <w:sz w:val="24"/>
        </w:rPr>
        <w:t>starptautiskajiem standartiem</w:t>
      </w:r>
      <w:r>
        <w:rPr>
          <w:rFonts w:ascii="Times New Roman" w:hAnsi="Times New Roman"/>
          <w:sz w:val="24"/>
        </w:rPr>
        <w:t xml:space="preserve"> atbilstīgas antidopinga programmas.</w:t>
      </w:r>
    </w:p>
    <w:p w14:paraId="1E996A68" w14:textId="77777777" w:rsidR="006F0717" w:rsidRPr="00DD70E9" w:rsidRDefault="006F0717" w:rsidP="00DD70E9">
      <w:pPr>
        <w:jc w:val="both"/>
        <w:rPr>
          <w:rFonts w:ascii="Times New Roman" w:eastAsia="Calibri" w:hAnsi="Times New Roman" w:cs="Calibri"/>
          <w:noProof/>
          <w:sz w:val="24"/>
          <w:szCs w:val="15"/>
        </w:rPr>
      </w:pPr>
    </w:p>
    <w:p w14:paraId="25F1C516" w14:textId="77777777" w:rsidR="0007026B" w:rsidRPr="00DD70E9" w:rsidRDefault="0007026B" w:rsidP="00DD70E9">
      <w:pPr>
        <w:jc w:val="both"/>
        <w:rPr>
          <w:rFonts w:ascii="Times New Roman" w:eastAsia="Calibri" w:hAnsi="Times New Roman" w:cs="Calibri"/>
          <w:i/>
          <w:noProof/>
          <w:sz w:val="24"/>
          <w:szCs w:val="19"/>
        </w:rPr>
      </w:pPr>
    </w:p>
    <w:p w14:paraId="472290C4" w14:textId="77777777" w:rsidR="0007026B" w:rsidRPr="00D9446C" w:rsidRDefault="0007026B" w:rsidP="00C35EF6">
      <w:pPr>
        <w:pStyle w:val="Heading1"/>
        <w:rPr>
          <w:rFonts w:eastAsia="Calibri" w:cs="Calibri"/>
          <w:noProof/>
          <w:szCs w:val="26"/>
        </w:rPr>
      </w:pPr>
      <w:bookmarkStart w:id="526" w:name="ARTICLE_24 MONITORING_AND_ENFORCING_COMP"/>
      <w:bookmarkStart w:id="527" w:name="24.1_Monitoring_and_Enforcing_Compliance"/>
      <w:bookmarkStart w:id="528" w:name="_bookmark268"/>
      <w:bookmarkStart w:id="529" w:name="_Toc56176369"/>
      <w:bookmarkEnd w:id="526"/>
      <w:bookmarkEnd w:id="527"/>
      <w:bookmarkEnd w:id="528"/>
      <w:r>
        <w:t xml:space="preserve">24. PANTS. </w:t>
      </w:r>
      <w:r>
        <w:rPr>
          <w:i/>
          <w:iCs/>
        </w:rPr>
        <w:t>KODEKSA</w:t>
      </w:r>
      <w:r>
        <w:t xml:space="preserve"> UN </w:t>
      </w:r>
      <w:r>
        <w:rPr>
          <w:i/>
          <w:iCs/>
        </w:rPr>
        <w:t>UNESCO KONVENCIJAS</w:t>
      </w:r>
      <w:r>
        <w:t xml:space="preserve"> IEVĒROŠANAS PĀRRAUDZĪBA UN IZPILDES PANĀKŠANA</w:t>
      </w:r>
      <w:bookmarkEnd w:id="529"/>
    </w:p>
    <w:p w14:paraId="14189CC0" w14:textId="77777777" w:rsidR="0007026B" w:rsidRPr="00DD70E9" w:rsidRDefault="0007026B" w:rsidP="00DD70E9">
      <w:pPr>
        <w:jc w:val="both"/>
        <w:rPr>
          <w:rFonts w:ascii="Times New Roman" w:eastAsia="Calibri" w:hAnsi="Times New Roman" w:cs="Calibri"/>
          <w:i/>
          <w:noProof/>
          <w:sz w:val="24"/>
          <w:szCs w:val="28"/>
        </w:rPr>
      </w:pPr>
    </w:p>
    <w:p w14:paraId="0F423AA9" w14:textId="0D857105" w:rsidR="0007026B" w:rsidRPr="002C37E1" w:rsidRDefault="0084406A" w:rsidP="00C35EF6">
      <w:pPr>
        <w:pStyle w:val="Heading2"/>
        <w:rPr>
          <w:rFonts w:eastAsia="Trebuchet MS" w:cs="Trebuchet MS"/>
          <w:bCs/>
          <w:noProof/>
          <w:szCs w:val="11"/>
        </w:rPr>
      </w:pPr>
      <w:bookmarkStart w:id="530" w:name="_bookmark269"/>
      <w:bookmarkStart w:id="531" w:name="_Toc56176370"/>
      <w:bookmarkEnd w:id="530"/>
      <w:r>
        <w:t xml:space="preserve">24.1. </w:t>
      </w:r>
      <w:r>
        <w:rPr>
          <w:i/>
        </w:rPr>
        <w:t>Kodeksa</w:t>
      </w:r>
      <w:r>
        <w:t xml:space="preserve"> ievērošanas pārraudzība un izpildes panākšana</w:t>
      </w:r>
      <w:r w:rsidRPr="002C37E1">
        <w:rPr>
          <w:rStyle w:val="FootnoteReference"/>
          <w:rFonts w:cs="Calibri"/>
          <w:b w:val="0"/>
          <w:bCs/>
          <w:i/>
          <w:noProof/>
        </w:rPr>
        <w:footnoteReference w:id="116"/>
      </w:r>
      <w:bookmarkEnd w:id="531"/>
    </w:p>
    <w:p w14:paraId="375EB897" w14:textId="77777777" w:rsidR="0084406A" w:rsidRDefault="0084406A" w:rsidP="0084406A">
      <w:pPr>
        <w:tabs>
          <w:tab w:val="left" w:pos="2281"/>
        </w:tabs>
        <w:jc w:val="both"/>
        <w:rPr>
          <w:rFonts w:ascii="Times New Roman" w:hAnsi="Times New Roman"/>
          <w:noProof/>
          <w:sz w:val="24"/>
        </w:rPr>
      </w:pPr>
    </w:p>
    <w:p w14:paraId="7AD10EC0" w14:textId="302CF75D" w:rsidR="0007026B" w:rsidRPr="002C37E1" w:rsidRDefault="0084406A" w:rsidP="002C37E1">
      <w:pPr>
        <w:tabs>
          <w:tab w:val="left" w:pos="2281"/>
        </w:tabs>
        <w:ind w:left="426"/>
        <w:jc w:val="both"/>
        <w:rPr>
          <w:rFonts w:ascii="Times New Roman" w:eastAsia="Verdana" w:hAnsi="Times New Roman" w:cs="Verdana"/>
          <w:noProof/>
          <w:sz w:val="24"/>
          <w:szCs w:val="19"/>
        </w:rPr>
      </w:pPr>
      <w:r>
        <w:rPr>
          <w:rFonts w:ascii="Times New Roman" w:hAnsi="Times New Roman"/>
          <w:sz w:val="24"/>
        </w:rPr>
        <w:t xml:space="preserve">24.1.1. To, kā </w:t>
      </w:r>
      <w:r>
        <w:rPr>
          <w:rFonts w:ascii="Times New Roman" w:hAnsi="Times New Roman"/>
          <w:i/>
          <w:sz w:val="24"/>
        </w:rPr>
        <w:t>parakstītāji</w:t>
      </w:r>
      <w:r>
        <w:rPr>
          <w:rFonts w:ascii="Times New Roman" w:hAnsi="Times New Roman"/>
          <w:sz w:val="24"/>
        </w:rPr>
        <w:t xml:space="preserve"> ievēro </w:t>
      </w:r>
      <w:r>
        <w:rPr>
          <w:rFonts w:ascii="Times New Roman" w:hAnsi="Times New Roman"/>
          <w:i/>
          <w:sz w:val="24"/>
        </w:rPr>
        <w:t>Kodeksu</w:t>
      </w:r>
      <w:r>
        <w:rPr>
          <w:rFonts w:ascii="Times New Roman" w:hAnsi="Times New Roman"/>
          <w:sz w:val="24"/>
        </w:rPr>
        <w:t xml:space="preserve"> un </w:t>
      </w:r>
      <w:r>
        <w:rPr>
          <w:rFonts w:ascii="Times New Roman" w:hAnsi="Times New Roman"/>
          <w:i/>
          <w:sz w:val="24"/>
        </w:rPr>
        <w:t>starptautiskos standartus</w:t>
      </w:r>
      <w:r>
        <w:rPr>
          <w:rFonts w:ascii="Times New Roman" w:hAnsi="Times New Roman"/>
          <w:sz w:val="24"/>
        </w:rPr>
        <w:t xml:space="preserve">, </w:t>
      </w:r>
      <w:r>
        <w:rPr>
          <w:rFonts w:ascii="Times New Roman" w:hAnsi="Times New Roman"/>
          <w:i/>
          <w:sz w:val="24"/>
        </w:rPr>
        <w:t>WADA</w:t>
      </w:r>
      <w:r>
        <w:rPr>
          <w:rFonts w:ascii="Times New Roman" w:hAnsi="Times New Roman"/>
          <w:sz w:val="24"/>
        </w:rPr>
        <w:t xml:space="preserve"> pārrauga saskaņā ar </w:t>
      </w:r>
      <w:r>
        <w:rPr>
          <w:rFonts w:ascii="Times New Roman" w:hAnsi="Times New Roman"/>
          <w:i/>
          <w:sz w:val="24"/>
        </w:rPr>
        <w:t>Parakstītāju</w:t>
      </w:r>
      <w:r>
        <w:rPr>
          <w:rFonts w:ascii="Times New Roman" w:hAnsi="Times New Roman"/>
          <w:sz w:val="24"/>
        </w:rPr>
        <w:t xml:space="preserve"> </w:t>
      </w:r>
      <w:r>
        <w:rPr>
          <w:rFonts w:ascii="Times New Roman" w:hAnsi="Times New Roman"/>
          <w:i/>
          <w:sz w:val="24"/>
        </w:rPr>
        <w:t>starptautisko</w:t>
      </w:r>
      <w:r>
        <w:rPr>
          <w:rFonts w:ascii="Times New Roman" w:hAnsi="Times New Roman"/>
          <w:sz w:val="24"/>
        </w:rPr>
        <w:t xml:space="preserve"> </w:t>
      </w:r>
      <w:r>
        <w:rPr>
          <w:rFonts w:ascii="Times New Roman" w:hAnsi="Times New Roman"/>
          <w:i/>
          <w:sz w:val="24"/>
        </w:rPr>
        <w:t>Kodeksa</w:t>
      </w:r>
      <w:r>
        <w:rPr>
          <w:rFonts w:ascii="Times New Roman" w:hAnsi="Times New Roman"/>
          <w:sz w:val="24"/>
        </w:rPr>
        <w:t xml:space="preserve"> ievērošanas </w:t>
      </w:r>
      <w:r>
        <w:rPr>
          <w:rFonts w:ascii="Times New Roman" w:hAnsi="Times New Roman"/>
          <w:i/>
          <w:sz w:val="24"/>
        </w:rPr>
        <w:t>standartu</w:t>
      </w:r>
      <w:r>
        <w:rPr>
          <w:rFonts w:ascii="Times New Roman" w:hAnsi="Times New Roman"/>
          <w:sz w:val="24"/>
        </w:rPr>
        <w:t>.</w:t>
      </w:r>
    </w:p>
    <w:p w14:paraId="179F9B91" w14:textId="77777777" w:rsidR="0084406A" w:rsidRPr="002C37E1" w:rsidRDefault="0084406A" w:rsidP="002C37E1">
      <w:pPr>
        <w:tabs>
          <w:tab w:val="left" w:pos="2281"/>
        </w:tabs>
        <w:ind w:left="426"/>
        <w:jc w:val="both"/>
        <w:rPr>
          <w:rFonts w:ascii="Times New Roman" w:hAnsi="Times New Roman"/>
          <w:noProof/>
          <w:sz w:val="24"/>
        </w:rPr>
      </w:pPr>
      <w:bookmarkStart w:id="532" w:name="_bookmark270"/>
      <w:bookmarkEnd w:id="532"/>
    </w:p>
    <w:p w14:paraId="412FE625" w14:textId="25D2A8C4" w:rsidR="0007026B" w:rsidRPr="002C37E1" w:rsidRDefault="0084406A" w:rsidP="002C37E1">
      <w:pPr>
        <w:tabs>
          <w:tab w:val="left" w:pos="2281"/>
        </w:tabs>
        <w:ind w:left="426"/>
        <w:jc w:val="both"/>
        <w:rPr>
          <w:rFonts w:ascii="Times New Roman" w:eastAsia="Verdana" w:hAnsi="Times New Roman" w:cs="Verdana"/>
          <w:noProof/>
          <w:sz w:val="24"/>
          <w:szCs w:val="19"/>
        </w:rPr>
      </w:pPr>
      <w:r>
        <w:rPr>
          <w:rFonts w:ascii="Times New Roman" w:hAnsi="Times New Roman"/>
          <w:sz w:val="24"/>
        </w:rPr>
        <w:t xml:space="preserve">24.1.2. Lai veicinātu pārraudzību, ikviens </w:t>
      </w:r>
      <w:r>
        <w:rPr>
          <w:rFonts w:ascii="Times New Roman" w:hAnsi="Times New Roman"/>
          <w:i/>
          <w:sz w:val="24"/>
        </w:rPr>
        <w:t>parakstītājs</w:t>
      </w:r>
      <w:r>
        <w:rPr>
          <w:rFonts w:ascii="Times New Roman" w:hAnsi="Times New Roman"/>
          <w:sz w:val="24"/>
        </w:rPr>
        <w:t xml:space="preserve"> pēc </w:t>
      </w:r>
      <w:r>
        <w:rPr>
          <w:rFonts w:ascii="Times New Roman" w:hAnsi="Times New Roman"/>
          <w:i/>
          <w:sz w:val="24"/>
        </w:rPr>
        <w:t>WADA</w:t>
      </w:r>
      <w:r>
        <w:rPr>
          <w:rFonts w:ascii="Times New Roman" w:hAnsi="Times New Roman"/>
          <w:sz w:val="24"/>
        </w:rPr>
        <w:t xml:space="preserve"> pieprasījuma un kad </w:t>
      </w:r>
      <w:r>
        <w:rPr>
          <w:rFonts w:ascii="Times New Roman" w:hAnsi="Times New Roman"/>
          <w:i/>
          <w:sz w:val="24"/>
        </w:rPr>
        <w:lastRenderedPageBreak/>
        <w:t>WADA</w:t>
      </w:r>
      <w:r>
        <w:rPr>
          <w:rFonts w:ascii="Times New Roman" w:hAnsi="Times New Roman"/>
          <w:sz w:val="24"/>
        </w:rPr>
        <w:t xml:space="preserve"> to pieprasa, tai ziņo par </w:t>
      </w:r>
      <w:r>
        <w:rPr>
          <w:rFonts w:ascii="Times New Roman" w:hAnsi="Times New Roman"/>
          <w:i/>
          <w:sz w:val="24"/>
        </w:rPr>
        <w:t>Kodeksa</w:t>
      </w:r>
      <w:r>
        <w:rPr>
          <w:rFonts w:ascii="Times New Roman" w:hAnsi="Times New Roman"/>
          <w:sz w:val="24"/>
        </w:rPr>
        <w:t xml:space="preserve"> un </w:t>
      </w:r>
      <w:r>
        <w:rPr>
          <w:rFonts w:ascii="Times New Roman" w:hAnsi="Times New Roman"/>
          <w:i/>
          <w:sz w:val="24"/>
        </w:rPr>
        <w:t>starptautisko standartu</w:t>
      </w:r>
      <w:r>
        <w:rPr>
          <w:rFonts w:ascii="Times New Roman" w:hAnsi="Times New Roman"/>
          <w:sz w:val="24"/>
        </w:rPr>
        <w:t xml:space="preserve"> ievērošanu. Šā ziņošanas procesa ietvaros </w:t>
      </w:r>
      <w:r>
        <w:rPr>
          <w:rFonts w:ascii="Times New Roman" w:hAnsi="Times New Roman"/>
          <w:i/>
          <w:iCs/>
          <w:sz w:val="24"/>
        </w:rPr>
        <w:t>parakstītājs</w:t>
      </w:r>
      <w:r>
        <w:rPr>
          <w:rFonts w:ascii="Times New Roman" w:hAnsi="Times New Roman"/>
          <w:sz w:val="24"/>
        </w:rPr>
        <w:t xml:space="preserve"> sniedz pilnīgu un precīzu </w:t>
      </w:r>
      <w:r>
        <w:rPr>
          <w:rFonts w:ascii="Times New Roman" w:hAnsi="Times New Roman"/>
          <w:i/>
          <w:iCs/>
          <w:sz w:val="24"/>
        </w:rPr>
        <w:t>WADA</w:t>
      </w:r>
      <w:r>
        <w:rPr>
          <w:rFonts w:ascii="Times New Roman" w:hAnsi="Times New Roman"/>
          <w:sz w:val="24"/>
        </w:rPr>
        <w:t xml:space="preserve"> pieprasīto informāciju un izskaidro pasākumus, ko tas veic </w:t>
      </w:r>
      <w:r>
        <w:rPr>
          <w:rFonts w:ascii="Times New Roman" w:hAnsi="Times New Roman"/>
          <w:i/>
          <w:iCs/>
          <w:sz w:val="24"/>
        </w:rPr>
        <w:t>neatbilstību</w:t>
      </w:r>
      <w:r>
        <w:rPr>
          <w:rFonts w:ascii="Times New Roman" w:hAnsi="Times New Roman"/>
          <w:sz w:val="24"/>
        </w:rPr>
        <w:t xml:space="preserve"> novēršanai.</w:t>
      </w:r>
    </w:p>
    <w:p w14:paraId="53600757" w14:textId="77777777" w:rsidR="0084406A" w:rsidRPr="002C37E1" w:rsidRDefault="0084406A" w:rsidP="002C37E1">
      <w:pPr>
        <w:tabs>
          <w:tab w:val="left" w:pos="2281"/>
        </w:tabs>
        <w:ind w:left="426"/>
        <w:jc w:val="both"/>
        <w:rPr>
          <w:rFonts w:ascii="Times New Roman" w:hAnsi="Times New Roman"/>
          <w:noProof/>
          <w:sz w:val="24"/>
        </w:rPr>
      </w:pPr>
    </w:p>
    <w:p w14:paraId="659CDFCC" w14:textId="12583DEF" w:rsidR="0007026B" w:rsidRPr="002C37E1" w:rsidRDefault="0084406A" w:rsidP="002C37E1">
      <w:pPr>
        <w:tabs>
          <w:tab w:val="left" w:pos="2281"/>
        </w:tabs>
        <w:ind w:left="426"/>
        <w:jc w:val="both"/>
        <w:rPr>
          <w:rFonts w:ascii="Times New Roman" w:eastAsia="Verdana" w:hAnsi="Times New Roman" w:cs="Verdana"/>
          <w:noProof/>
          <w:sz w:val="24"/>
          <w:szCs w:val="19"/>
        </w:rPr>
      </w:pPr>
      <w:r>
        <w:rPr>
          <w:rFonts w:ascii="Times New Roman" w:hAnsi="Times New Roman"/>
          <w:sz w:val="24"/>
        </w:rPr>
        <w:t xml:space="preserve">24.1.3. Ja </w:t>
      </w:r>
      <w:r>
        <w:rPr>
          <w:rFonts w:ascii="Times New Roman" w:hAnsi="Times New Roman"/>
          <w:i/>
          <w:iCs/>
          <w:sz w:val="24"/>
        </w:rPr>
        <w:t>parakstītājs</w:t>
      </w:r>
      <w:r>
        <w:rPr>
          <w:rFonts w:ascii="Times New Roman" w:hAnsi="Times New Roman"/>
          <w:sz w:val="24"/>
        </w:rPr>
        <w:t xml:space="preserve"> nesniedz precīzu informāciju saskaņā ar </w:t>
      </w:r>
      <w:r>
        <w:rPr>
          <w:rFonts w:ascii="Times New Roman" w:hAnsi="Times New Roman"/>
          <w:sz w:val="24"/>
          <w:u w:color="4754A4"/>
        </w:rPr>
        <w:t>24. panta 1. punkta 2. apakšpunktu</w:t>
      </w:r>
      <w:r>
        <w:rPr>
          <w:rFonts w:ascii="Times New Roman" w:hAnsi="Times New Roman"/>
          <w:sz w:val="24"/>
        </w:rPr>
        <w:t xml:space="preserve"> vai ja </w:t>
      </w:r>
      <w:r>
        <w:rPr>
          <w:rFonts w:ascii="Times New Roman" w:hAnsi="Times New Roman"/>
          <w:i/>
          <w:iCs/>
          <w:sz w:val="24"/>
        </w:rPr>
        <w:t>parakstītājs</w:t>
      </w:r>
      <w:r>
        <w:rPr>
          <w:rFonts w:ascii="Times New Roman" w:hAnsi="Times New Roman"/>
          <w:sz w:val="24"/>
        </w:rPr>
        <w:t xml:space="preserve"> neiesniedz </w:t>
      </w:r>
      <w:r>
        <w:rPr>
          <w:rFonts w:ascii="Times New Roman" w:hAnsi="Times New Roman"/>
          <w:i/>
          <w:iCs/>
          <w:sz w:val="24"/>
        </w:rPr>
        <w:t>WADA</w:t>
      </w:r>
      <w:r>
        <w:rPr>
          <w:rFonts w:ascii="Times New Roman" w:hAnsi="Times New Roman"/>
          <w:sz w:val="24"/>
        </w:rPr>
        <w:t xml:space="preserve"> precīzu informāciju gadījumos, kuros šādu pienākumu paredz citi </w:t>
      </w:r>
      <w:r>
        <w:rPr>
          <w:rFonts w:ascii="Times New Roman" w:hAnsi="Times New Roman"/>
          <w:i/>
          <w:iCs/>
          <w:sz w:val="24"/>
        </w:rPr>
        <w:t>Kodeksa</w:t>
      </w:r>
      <w:r>
        <w:rPr>
          <w:rFonts w:ascii="Times New Roman" w:hAnsi="Times New Roman"/>
          <w:sz w:val="24"/>
        </w:rPr>
        <w:t xml:space="preserve"> panti vai </w:t>
      </w:r>
      <w:r>
        <w:rPr>
          <w:rFonts w:ascii="Times New Roman" w:hAnsi="Times New Roman"/>
          <w:i/>
          <w:iCs/>
          <w:sz w:val="24"/>
        </w:rPr>
        <w:t>Parakstītāju starptautiskais Kodeksa</w:t>
      </w:r>
      <w:r>
        <w:rPr>
          <w:rFonts w:ascii="Times New Roman" w:hAnsi="Times New Roman"/>
          <w:sz w:val="24"/>
        </w:rPr>
        <w:t xml:space="preserve"> ievērošanas </w:t>
      </w:r>
      <w:r>
        <w:rPr>
          <w:rFonts w:ascii="Times New Roman" w:hAnsi="Times New Roman"/>
          <w:i/>
          <w:iCs/>
          <w:sz w:val="24"/>
        </w:rPr>
        <w:t>standarts</w:t>
      </w:r>
      <w:r>
        <w:rPr>
          <w:rFonts w:ascii="Times New Roman" w:hAnsi="Times New Roman"/>
          <w:sz w:val="24"/>
        </w:rPr>
        <w:t xml:space="preserve"> vai cits </w:t>
      </w:r>
      <w:r>
        <w:rPr>
          <w:rFonts w:ascii="Times New Roman" w:hAnsi="Times New Roman"/>
          <w:i/>
          <w:iCs/>
          <w:sz w:val="24"/>
        </w:rPr>
        <w:t>starptautiskais standarts</w:t>
      </w:r>
      <w:r>
        <w:rPr>
          <w:rFonts w:ascii="Times New Roman" w:hAnsi="Times New Roman"/>
          <w:sz w:val="24"/>
        </w:rPr>
        <w:t xml:space="preserve">, to uzskata par </w:t>
      </w:r>
      <w:r>
        <w:rPr>
          <w:rFonts w:ascii="Times New Roman" w:hAnsi="Times New Roman"/>
          <w:i/>
          <w:iCs/>
          <w:sz w:val="24"/>
        </w:rPr>
        <w:t>neatbilstību Kodeksam</w:t>
      </w:r>
      <w:r>
        <w:rPr>
          <w:rFonts w:ascii="Times New Roman" w:hAnsi="Times New Roman"/>
          <w:sz w:val="24"/>
        </w:rPr>
        <w:t>.</w:t>
      </w:r>
    </w:p>
    <w:p w14:paraId="0CA955FC" w14:textId="77777777" w:rsidR="0084406A" w:rsidRPr="002C37E1" w:rsidRDefault="0084406A" w:rsidP="002C37E1">
      <w:pPr>
        <w:tabs>
          <w:tab w:val="left" w:pos="2281"/>
        </w:tabs>
        <w:ind w:left="426"/>
        <w:jc w:val="both"/>
        <w:rPr>
          <w:rFonts w:ascii="Times New Roman" w:eastAsia="Verdana" w:hAnsi="Times New Roman" w:cs="Verdana"/>
          <w:noProof/>
          <w:sz w:val="24"/>
          <w:szCs w:val="19"/>
        </w:rPr>
      </w:pPr>
    </w:p>
    <w:p w14:paraId="02FAC21B" w14:textId="784A875B" w:rsidR="0007026B" w:rsidRPr="002C37E1" w:rsidRDefault="0084406A" w:rsidP="002C37E1">
      <w:pPr>
        <w:tabs>
          <w:tab w:val="left" w:pos="2281"/>
        </w:tabs>
        <w:ind w:left="426"/>
        <w:jc w:val="both"/>
        <w:rPr>
          <w:rFonts w:ascii="Times New Roman" w:eastAsia="Verdana" w:hAnsi="Times New Roman" w:cs="Verdana"/>
          <w:noProof/>
          <w:sz w:val="24"/>
          <w:szCs w:val="19"/>
        </w:rPr>
      </w:pPr>
      <w:r>
        <w:rPr>
          <w:rFonts w:ascii="Times New Roman" w:hAnsi="Times New Roman"/>
          <w:sz w:val="24"/>
        </w:rPr>
        <w:t xml:space="preserve">24.1.4. </w:t>
      </w:r>
      <w:r>
        <w:rPr>
          <w:rFonts w:ascii="Times New Roman" w:hAnsi="Times New Roman"/>
          <w:i/>
          <w:sz w:val="24"/>
        </w:rPr>
        <w:t>Kodeksa</w:t>
      </w:r>
      <w:r>
        <w:rPr>
          <w:rFonts w:ascii="Times New Roman" w:hAnsi="Times New Roman"/>
          <w:sz w:val="24"/>
        </w:rPr>
        <w:t xml:space="preserve"> </w:t>
      </w:r>
      <w:r>
        <w:rPr>
          <w:rFonts w:ascii="Times New Roman" w:hAnsi="Times New Roman"/>
          <w:i/>
          <w:sz w:val="24"/>
        </w:rPr>
        <w:t>neievērošanas</w:t>
      </w:r>
      <w:r>
        <w:rPr>
          <w:rFonts w:ascii="Times New Roman" w:hAnsi="Times New Roman"/>
          <w:sz w:val="24"/>
        </w:rPr>
        <w:t xml:space="preserve"> gadījumos (gan tad, ja pastāv ziņošanas pienākums, gan citos gadījumos) </w:t>
      </w:r>
      <w:r>
        <w:rPr>
          <w:rFonts w:ascii="Times New Roman" w:hAnsi="Times New Roman"/>
          <w:i/>
          <w:sz w:val="24"/>
        </w:rPr>
        <w:t>WADA</w:t>
      </w:r>
      <w:r>
        <w:rPr>
          <w:rFonts w:ascii="Times New Roman" w:hAnsi="Times New Roman"/>
          <w:sz w:val="24"/>
        </w:rPr>
        <w:t xml:space="preserve"> īsteno koriģējošas procedūras, kas noteiktas </w:t>
      </w:r>
      <w:r>
        <w:rPr>
          <w:rFonts w:ascii="Times New Roman" w:hAnsi="Times New Roman"/>
          <w:i/>
          <w:sz w:val="24"/>
        </w:rPr>
        <w:t>Parakstītāju starptautiskajā Kodeksa</w:t>
      </w:r>
      <w:r>
        <w:rPr>
          <w:rFonts w:ascii="Times New Roman" w:hAnsi="Times New Roman"/>
          <w:sz w:val="24"/>
        </w:rPr>
        <w:t xml:space="preserve"> ievērošanas </w:t>
      </w:r>
      <w:r>
        <w:rPr>
          <w:rFonts w:ascii="Times New Roman" w:hAnsi="Times New Roman"/>
          <w:i/>
          <w:sz w:val="24"/>
        </w:rPr>
        <w:t>standartā</w:t>
      </w:r>
      <w:r>
        <w:rPr>
          <w:rFonts w:ascii="Times New Roman" w:hAnsi="Times New Roman"/>
          <w:sz w:val="24"/>
        </w:rPr>
        <w:t xml:space="preserve">. Ja </w:t>
      </w:r>
      <w:r>
        <w:rPr>
          <w:rFonts w:ascii="Times New Roman" w:hAnsi="Times New Roman"/>
          <w:i/>
          <w:iCs/>
          <w:sz w:val="24"/>
        </w:rPr>
        <w:t>parakstītājs</w:t>
      </w:r>
      <w:r>
        <w:rPr>
          <w:rFonts w:ascii="Times New Roman" w:hAnsi="Times New Roman"/>
          <w:sz w:val="24"/>
        </w:rPr>
        <w:t xml:space="preserve"> vai tā deleģētā persona noteiktajā termiņā nenovērš </w:t>
      </w:r>
      <w:r>
        <w:rPr>
          <w:rFonts w:ascii="Times New Roman" w:hAnsi="Times New Roman"/>
          <w:i/>
          <w:sz w:val="24"/>
        </w:rPr>
        <w:t>neatbilstības</w:t>
      </w:r>
      <w:r>
        <w:rPr>
          <w:rFonts w:ascii="Times New Roman" w:hAnsi="Times New Roman"/>
          <w:sz w:val="24"/>
        </w:rPr>
        <w:t xml:space="preserve">, tad (pēc tam, kad ir saņemts </w:t>
      </w:r>
      <w:r>
        <w:rPr>
          <w:rFonts w:ascii="Times New Roman" w:hAnsi="Times New Roman"/>
          <w:i/>
          <w:iCs/>
          <w:sz w:val="24"/>
        </w:rPr>
        <w:t>WADA</w:t>
      </w:r>
      <w:r>
        <w:rPr>
          <w:rFonts w:ascii="Times New Roman" w:hAnsi="Times New Roman"/>
          <w:sz w:val="24"/>
        </w:rPr>
        <w:t xml:space="preserve"> izpildkomitejas apstiprinājums) </w:t>
      </w:r>
      <w:r>
        <w:rPr>
          <w:rFonts w:ascii="Times New Roman" w:hAnsi="Times New Roman"/>
          <w:i/>
          <w:iCs/>
          <w:sz w:val="24"/>
        </w:rPr>
        <w:t>WADA</w:t>
      </w:r>
      <w:r>
        <w:rPr>
          <w:rFonts w:ascii="Times New Roman" w:hAnsi="Times New Roman"/>
          <w:sz w:val="24"/>
        </w:rPr>
        <w:t xml:space="preserve"> nosūta </w:t>
      </w:r>
      <w:r>
        <w:rPr>
          <w:rFonts w:ascii="Times New Roman" w:hAnsi="Times New Roman"/>
          <w:i/>
          <w:iCs/>
          <w:sz w:val="24"/>
        </w:rPr>
        <w:t>parakstītājam</w:t>
      </w:r>
      <w:r>
        <w:rPr>
          <w:rFonts w:ascii="Times New Roman" w:hAnsi="Times New Roman"/>
          <w:sz w:val="24"/>
        </w:rPr>
        <w:t xml:space="preserve"> oficiālu paziņojumu par to, ka tas neievēro </w:t>
      </w:r>
      <w:r>
        <w:rPr>
          <w:rFonts w:ascii="Times New Roman" w:hAnsi="Times New Roman"/>
          <w:i/>
          <w:iCs/>
          <w:sz w:val="24"/>
        </w:rPr>
        <w:t>Kodeksu</w:t>
      </w:r>
      <w:r>
        <w:rPr>
          <w:rFonts w:ascii="Times New Roman" w:hAnsi="Times New Roman"/>
          <w:sz w:val="24"/>
        </w:rPr>
        <w:t xml:space="preserve">, un norāda gan tās sekas no visām </w:t>
      </w:r>
      <w:r>
        <w:rPr>
          <w:rFonts w:ascii="Times New Roman" w:hAnsi="Times New Roman"/>
          <w:sz w:val="24"/>
          <w:u w:color="4754A4"/>
        </w:rPr>
        <w:t>24. panta 1. punkta 12. punktā</w:t>
      </w:r>
      <w:r>
        <w:rPr>
          <w:rFonts w:ascii="Times New Roman" w:hAnsi="Times New Roman"/>
          <w:sz w:val="24"/>
        </w:rPr>
        <w:t xml:space="preserve"> minētajām sekām, ko tā ierosina piemērot </w:t>
      </w:r>
      <w:r>
        <w:rPr>
          <w:rFonts w:ascii="Times New Roman" w:hAnsi="Times New Roman"/>
          <w:i/>
          <w:iCs/>
          <w:sz w:val="24"/>
        </w:rPr>
        <w:t>Kodeksa</w:t>
      </w:r>
      <w:r>
        <w:rPr>
          <w:rFonts w:ascii="Times New Roman" w:hAnsi="Times New Roman"/>
          <w:sz w:val="24"/>
        </w:rPr>
        <w:t xml:space="preserve"> neievērošanas dēļ, gan nosacījumus, kas </w:t>
      </w:r>
      <w:r>
        <w:rPr>
          <w:rFonts w:ascii="Times New Roman" w:hAnsi="Times New Roman"/>
          <w:i/>
          <w:iCs/>
          <w:sz w:val="24"/>
        </w:rPr>
        <w:t>parakstītājam</w:t>
      </w:r>
      <w:r>
        <w:rPr>
          <w:rFonts w:ascii="Times New Roman" w:hAnsi="Times New Roman"/>
          <w:sz w:val="24"/>
        </w:rPr>
        <w:t xml:space="preserve"> jāizpilda, lai to </w:t>
      </w:r>
      <w:r>
        <w:rPr>
          <w:rFonts w:ascii="Times New Roman" w:hAnsi="Times New Roman"/>
          <w:i/>
          <w:iCs/>
          <w:sz w:val="24"/>
        </w:rPr>
        <w:t>atkārtoti iekļautu</w:t>
      </w:r>
      <w:r>
        <w:rPr>
          <w:rFonts w:ascii="Times New Roman" w:hAnsi="Times New Roman"/>
          <w:sz w:val="24"/>
        </w:rPr>
        <w:t xml:space="preserve"> to </w:t>
      </w:r>
      <w:r>
        <w:rPr>
          <w:rFonts w:ascii="Times New Roman" w:hAnsi="Times New Roman"/>
          <w:i/>
          <w:iCs/>
          <w:sz w:val="24"/>
        </w:rPr>
        <w:t>parakstītāju</w:t>
      </w:r>
      <w:r>
        <w:rPr>
          <w:rFonts w:ascii="Times New Roman" w:hAnsi="Times New Roman"/>
          <w:sz w:val="24"/>
        </w:rPr>
        <w:t xml:space="preserve"> sarakstā, kuri ievēro </w:t>
      </w:r>
      <w:r>
        <w:rPr>
          <w:rFonts w:ascii="Times New Roman" w:hAnsi="Times New Roman"/>
          <w:i/>
          <w:iCs/>
          <w:sz w:val="24"/>
        </w:rPr>
        <w:t>Kodeksu</w:t>
      </w:r>
      <w:r>
        <w:rPr>
          <w:rFonts w:ascii="Times New Roman" w:hAnsi="Times New Roman"/>
          <w:sz w:val="24"/>
        </w:rPr>
        <w:t xml:space="preserve">. Par šāda paziņojuma nosūtīšanu sabiedrību informē saskaņā ar </w:t>
      </w:r>
      <w:r>
        <w:rPr>
          <w:rFonts w:ascii="Times New Roman" w:hAnsi="Times New Roman"/>
          <w:i/>
          <w:sz w:val="24"/>
        </w:rPr>
        <w:t>Parakstītāju</w:t>
      </w:r>
      <w:r>
        <w:rPr>
          <w:rFonts w:ascii="Times New Roman" w:hAnsi="Times New Roman"/>
          <w:sz w:val="24"/>
        </w:rPr>
        <w:t xml:space="preserve"> </w:t>
      </w:r>
      <w:r>
        <w:rPr>
          <w:rFonts w:ascii="Times New Roman" w:hAnsi="Times New Roman"/>
          <w:i/>
          <w:sz w:val="24"/>
        </w:rPr>
        <w:t>starptautisko</w:t>
      </w:r>
      <w:r>
        <w:rPr>
          <w:rFonts w:ascii="Times New Roman" w:hAnsi="Times New Roman"/>
          <w:sz w:val="24"/>
        </w:rPr>
        <w:t xml:space="preserve"> </w:t>
      </w:r>
      <w:r>
        <w:rPr>
          <w:rFonts w:ascii="Times New Roman" w:hAnsi="Times New Roman"/>
          <w:i/>
          <w:sz w:val="24"/>
        </w:rPr>
        <w:t>Kodeksa</w:t>
      </w:r>
      <w:r>
        <w:rPr>
          <w:rFonts w:ascii="Times New Roman" w:hAnsi="Times New Roman"/>
          <w:sz w:val="24"/>
        </w:rPr>
        <w:t xml:space="preserve"> ievērošanas </w:t>
      </w:r>
      <w:r>
        <w:rPr>
          <w:rFonts w:ascii="Times New Roman" w:hAnsi="Times New Roman"/>
          <w:i/>
          <w:sz w:val="24"/>
        </w:rPr>
        <w:t>standartu</w:t>
      </w:r>
      <w:r>
        <w:rPr>
          <w:rFonts w:ascii="Times New Roman" w:hAnsi="Times New Roman"/>
          <w:sz w:val="24"/>
        </w:rPr>
        <w:t>.</w:t>
      </w:r>
    </w:p>
    <w:p w14:paraId="19365150" w14:textId="77777777" w:rsidR="002C37E1" w:rsidRPr="002C37E1" w:rsidRDefault="002C37E1" w:rsidP="002C37E1">
      <w:pPr>
        <w:pStyle w:val="BodyText"/>
        <w:tabs>
          <w:tab w:val="left" w:pos="2100"/>
        </w:tabs>
        <w:ind w:left="426"/>
        <w:jc w:val="both"/>
        <w:rPr>
          <w:rFonts w:ascii="Times New Roman" w:hAnsi="Times New Roman"/>
          <w:noProof/>
          <w:sz w:val="24"/>
        </w:rPr>
      </w:pPr>
      <w:bookmarkStart w:id="533" w:name="_bookmark271"/>
      <w:bookmarkEnd w:id="533"/>
    </w:p>
    <w:p w14:paraId="68F52FB1" w14:textId="55AC92C7" w:rsidR="0007026B" w:rsidRPr="002C37E1" w:rsidRDefault="002C37E1" w:rsidP="002C37E1">
      <w:pPr>
        <w:pStyle w:val="BodyText"/>
        <w:tabs>
          <w:tab w:val="left" w:pos="2100"/>
        </w:tabs>
        <w:ind w:left="426"/>
        <w:jc w:val="both"/>
        <w:rPr>
          <w:rFonts w:ascii="Times New Roman" w:hAnsi="Times New Roman"/>
          <w:noProof/>
          <w:sz w:val="24"/>
        </w:rPr>
      </w:pPr>
      <w:r>
        <w:rPr>
          <w:rFonts w:ascii="Times New Roman" w:hAnsi="Times New Roman"/>
          <w:sz w:val="24"/>
        </w:rPr>
        <w:t xml:space="preserve">24.1.5. Ja divdesmit vienas (21) dienas laikā pēc oficiāla paziņojuma saņemšanas </w:t>
      </w:r>
      <w:r>
        <w:rPr>
          <w:rFonts w:ascii="Times New Roman" w:hAnsi="Times New Roman"/>
          <w:i/>
          <w:iCs/>
          <w:sz w:val="24"/>
        </w:rPr>
        <w:t>parakstītājs</w:t>
      </w:r>
      <w:r>
        <w:rPr>
          <w:rFonts w:ascii="Times New Roman" w:hAnsi="Times New Roman"/>
          <w:sz w:val="24"/>
        </w:rPr>
        <w:t xml:space="preserve"> neapstrīd </w:t>
      </w:r>
      <w:r>
        <w:rPr>
          <w:rFonts w:ascii="Times New Roman" w:hAnsi="Times New Roman"/>
          <w:i/>
          <w:iCs/>
          <w:sz w:val="24"/>
        </w:rPr>
        <w:t>WADA</w:t>
      </w:r>
      <w:r>
        <w:rPr>
          <w:rFonts w:ascii="Times New Roman" w:hAnsi="Times New Roman"/>
          <w:sz w:val="24"/>
        </w:rPr>
        <w:t xml:space="preserve"> paziņojumā izteikto apgalvojumu par </w:t>
      </w:r>
      <w:r>
        <w:rPr>
          <w:rFonts w:ascii="Times New Roman" w:hAnsi="Times New Roman"/>
          <w:i/>
          <w:iCs/>
          <w:sz w:val="24"/>
        </w:rPr>
        <w:t>Kodeksa</w:t>
      </w:r>
      <w:r>
        <w:rPr>
          <w:rFonts w:ascii="Times New Roman" w:hAnsi="Times New Roman"/>
          <w:sz w:val="24"/>
        </w:rPr>
        <w:t xml:space="preserve"> neievērošanu un </w:t>
      </w:r>
      <w:r>
        <w:rPr>
          <w:rFonts w:ascii="Times New Roman" w:hAnsi="Times New Roman"/>
          <w:i/>
          <w:iCs/>
          <w:sz w:val="24"/>
        </w:rPr>
        <w:t>WADA</w:t>
      </w:r>
      <w:r>
        <w:rPr>
          <w:rFonts w:ascii="Times New Roman" w:hAnsi="Times New Roman"/>
          <w:sz w:val="24"/>
        </w:rPr>
        <w:t xml:space="preserve"> ierosinātās sekas vai nosacījumus tā </w:t>
      </w:r>
      <w:r>
        <w:rPr>
          <w:rFonts w:ascii="Times New Roman" w:hAnsi="Times New Roman"/>
          <w:i/>
          <w:iCs/>
          <w:sz w:val="24"/>
        </w:rPr>
        <w:t>atkārtotai iekļaušanai</w:t>
      </w:r>
      <w:r>
        <w:rPr>
          <w:rFonts w:ascii="Times New Roman" w:hAnsi="Times New Roman"/>
          <w:sz w:val="24"/>
        </w:rPr>
        <w:t xml:space="preserve"> sarakstā, uzskata, ka </w:t>
      </w:r>
      <w:r>
        <w:rPr>
          <w:rFonts w:ascii="Times New Roman" w:hAnsi="Times New Roman"/>
          <w:i/>
          <w:iCs/>
          <w:sz w:val="24"/>
        </w:rPr>
        <w:t>parakstītājs</w:t>
      </w:r>
      <w:r>
        <w:rPr>
          <w:rFonts w:ascii="Times New Roman" w:hAnsi="Times New Roman"/>
          <w:sz w:val="24"/>
        </w:rPr>
        <w:t xml:space="preserve"> piekrīt izteiktajam apgalvojumam par </w:t>
      </w:r>
      <w:r>
        <w:rPr>
          <w:rFonts w:ascii="Times New Roman" w:hAnsi="Times New Roman"/>
          <w:i/>
          <w:iCs/>
          <w:sz w:val="24"/>
        </w:rPr>
        <w:t>Kodeksa</w:t>
      </w:r>
      <w:r>
        <w:rPr>
          <w:rFonts w:ascii="Times New Roman" w:hAnsi="Times New Roman"/>
          <w:sz w:val="24"/>
        </w:rPr>
        <w:t xml:space="preserve"> neievērošanu un piekrīt sekām un nosacījumiem </w:t>
      </w:r>
      <w:r>
        <w:rPr>
          <w:rFonts w:ascii="Times New Roman" w:hAnsi="Times New Roman"/>
          <w:i/>
          <w:iCs/>
          <w:sz w:val="24"/>
        </w:rPr>
        <w:t>atkārtotai iekļaušanai</w:t>
      </w:r>
      <w:r>
        <w:rPr>
          <w:rFonts w:ascii="Times New Roman" w:hAnsi="Times New Roman"/>
          <w:sz w:val="24"/>
        </w:rPr>
        <w:t xml:space="preserve"> sarakstā, un </w:t>
      </w:r>
      <w:r>
        <w:rPr>
          <w:rFonts w:ascii="Times New Roman" w:hAnsi="Times New Roman"/>
          <w:i/>
          <w:iCs/>
          <w:sz w:val="24"/>
        </w:rPr>
        <w:t>WADA</w:t>
      </w:r>
      <w:r>
        <w:rPr>
          <w:rFonts w:ascii="Times New Roman" w:hAnsi="Times New Roman"/>
          <w:sz w:val="24"/>
        </w:rPr>
        <w:t xml:space="preserve"> izdotais paziņojums automātiski kļūst par galīgu lēmumu un (ja to nepārsūdz saskaņā ar </w:t>
      </w:r>
      <w:r>
        <w:rPr>
          <w:rFonts w:ascii="Times New Roman" w:hAnsi="Times New Roman"/>
          <w:sz w:val="24"/>
          <w:u w:color="4754A4"/>
        </w:rPr>
        <w:t>13. panta 6. punktu</w:t>
      </w:r>
      <w:r>
        <w:rPr>
          <w:rFonts w:ascii="Times New Roman" w:hAnsi="Times New Roman"/>
          <w:sz w:val="24"/>
        </w:rPr>
        <w:t xml:space="preserve">) ir nekavējoties jāizpilda saskaņā ar </w:t>
      </w:r>
      <w:r>
        <w:rPr>
          <w:rFonts w:ascii="Times New Roman" w:hAnsi="Times New Roman"/>
          <w:sz w:val="24"/>
          <w:u w:color="4754A4"/>
        </w:rPr>
        <w:t>24. panta 1. punkta 9. apakšpunktu</w:t>
      </w:r>
      <w:r>
        <w:rPr>
          <w:rFonts w:ascii="Times New Roman" w:hAnsi="Times New Roman"/>
          <w:sz w:val="24"/>
        </w:rPr>
        <w:t xml:space="preserve">. Šo lēmumu publisko saskaņā ar </w:t>
      </w:r>
      <w:r>
        <w:rPr>
          <w:rFonts w:ascii="Times New Roman" w:hAnsi="Times New Roman"/>
          <w:i/>
          <w:sz w:val="24"/>
        </w:rPr>
        <w:t>Parakstītāju starptautisko Kodeksa</w:t>
      </w:r>
      <w:r>
        <w:rPr>
          <w:rFonts w:ascii="Times New Roman" w:hAnsi="Times New Roman"/>
          <w:sz w:val="24"/>
        </w:rPr>
        <w:t xml:space="preserve"> ievērošanas </w:t>
      </w:r>
      <w:r>
        <w:rPr>
          <w:rFonts w:ascii="Times New Roman" w:hAnsi="Times New Roman"/>
          <w:i/>
          <w:sz w:val="24"/>
        </w:rPr>
        <w:t>standartu</w:t>
      </w:r>
      <w:r>
        <w:rPr>
          <w:rFonts w:ascii="Times New Roman" w:hAnsi="Times New Roman"/>
          <w:sz w:val="24"/>
        </w:rPr>
        <w:t xml:space="preserve"> vai citiem </w:t>
      </w:r>
      <w:r>
        <w:rPr>
          <w:rFonts w:ascii="Times New Roman" w:hAnsi="Times New Roman"/>
          <w:i/>
          <w:sz w:val="24"/>
        </w:rPr>
        <w:t>starptautiskajiem standartiem</w:t>
      </w:r>
      <w:r>
        <w:rPr>
          <w:rFonts w:ascii="Times New Roman" w:hAnsi="Times New Roman"/>
          <w:sz w:val="24"/>
        </w:rPr>
        <w:t>.</w:t>
      </w:r>
    </w:p>
    <w:p w14:paraId="073840C7" w14:textId="77777777" w:rsidR="002C37E1" w:rsidRPr="002C37E1" w:rsidRDefault="002C37E1" w:rsidP="002C37E1">
      <w:pPr>
        <w:pStyle w:val="BodyText"/>
        <w:tabs>
          <w:tab w:val="left" w:pos="2100"/>
        </w:tabs>
        <w:ind w:left="426"/>
        <w:jc w:val="both"/>
        <w:rPr>
          <w:rFonts w:ascii="Times New Roman" w:hAnsi="Times New Roman"/>
          <w:noProof/>
          <w:sz w:val="24"/>
        </w:rPr>
      </w:pPr>
      <w:bookmarkStart w:id="534" w:name="_bookmark272"/>
      <w:bookmarkEnd w:id="534"/>
    </w:p>
    <w:p w14:paraId="587453F6" w14:textId="6D47ED51" w:rsidR="0007026B" w:rsidRPr="002C37E1" w:rsidRDefault="002C37E1" w:rsidP="002C37E1">
      <w:pPr>
        <w:pStyle w:val="BodyText"/>
        <w:tabs>
          <w:tab w:val="left" w:pos="2100"/>
        </w:tabs>
        <w:ind w:left="426"/>
        <w:jc w:val="both"/>
        <w:rPr>
          <w:rFonts w:ascii="Times New Roman" w:hAnsi="Times New Roman"/>
          <w:noProof/>
          <w:sz w:val="24"/>
        </w:rPr>
      </w:pPr>
      <w:r>
        <w:rPr>
          <w:rFonts w:ascii="Times New Roman" w:hAnsi="Times New Roman"/>
          <w:sz w:val="24"/>
        </w:rPr>
        <w:t xml:space="preserve">24.1.6. Ja </w:t>
      </w:r>
      <w:r>
        <w:rPr>
          <w:rFonts w:ascii="Times New Roman" w:hAnsi="Times New Roman"/>
          <w:i/>
          <w:iCs/>
          <w:sz w:val="24"/>
        </w:rPr>
        <w:t>parakstītājs</w:t>
      </w:r>
      <w:r>
        <w:rPr>
          <w:rFonts w:ascii="Times New Roman" w:hAnsi="Times New Roman"/>
          <w:sz w:val="24"/>
        </w:rPr>
        <w:t xml:space="preserve"> vēlas apstrīdēt </w:t>
      </w:r>
      <w:r>
        <w:rPr>
          <w:rFonts w:ascii="Times New Roman" w:hAnsi="Times New Roman"/>
          <w:i/>
          <w:iCs/>
          <w:sz w:val="24"/>
        </w:rPr>
        <w:t>WADA</w:t>
      </w:r>
      <w:r>
        <w:rPr>
          <w:rFonts w:ascii="Times New Roman" w:hAnsi="Times New Roman"/>
          <w:sz w:val="24"/>
        </w:rPr>
        <w:t xml:space="preserve"> apgalvojumu par </w:t>
      </w:r>
      <w:r>
        <w:rPr>
          <w:rFonts w:ascii="Times New Roman" w:hAnsi="Times New Roman"/>
          <w:i/>
          <w:iCs/>
          <w:sz w:val="24"/>
        </w:rPr>
        <w:t>Kodeksa</w:t>
      </w:r>
      <w:r>
        <w:rPr>
          <w:rFonts w:ascii="Times New Roman" w:hAnsi="Times New Roman"/>
          <w:sz w:val="24"/>
        </w:rPr>
        <w:t xml:space="preserve"> neievērošanu un/vai </w:t>
      </w:r>
      <w:r>
        <w:rPr>
          <w:rFonts w:ascii="Times New Roman" w:hAnsi="Times New Roman"/>
          <w:i/>
          <w:iCs/>
          <w:sz w:val="24"/>
        </w:rPr>
        <w:t>WADA</w:t>
      </w:r>
      <w:r>
        <w:rPr>
          <w:rFonts w:ascii="Times New Roman" w:hAnsi="Times New Roman"/>
          <w:sz w:val="24"/>
        </w:rPr>
        <w:t xml:space="preserve"> ierosinātās sekas un/vai nosacījumus tā </w:t>
      </w:r>
      <w:r>
        <w:rPr>
          <w:rFonts w:ascii="Times New Roman" w:hAnsi="Times New Roman"/>
          <w:i/>
          <w:iCs/>
          <w:sz w:val="24"/>
        </w:rPr>
        <w:t>atkārtotai iekļaušanai</w:t>
      </w:r>
      <w:r>
        <w:rPr>
          <w:rFonts w:ascii="Times New Roman" w:hAnsi="Times New Roman"/>
          <w:sz w:val="24"/>
        </w:rPr>
        <w:t xml:space="preserve"> sarakstā, </w:t>
      </w:r>
      <w:r>
        <w:rPr>
          <w:rFonts w:ascii="Times New Roman" w:hAnsi="Times New Roman"/>
          <w:i/>
          <w:iCs/>
          <w:sz w:val="24"/>
        </w:rPr>
        <w:t>parakstītājam</w:t>
      </w:r>
      <w:r>
        <w:rPr>
          <w:rFonts w:ascii="Times New Roman" w:hAnsi="Times New Roman"/>
          <w:sz w:val="24"/>
        </w:rPr>
        <w:t xml:space="preserve"> tas ir rakstveidā jāpaziņo </w:t>
      </w:r>
      <w:r>
        <w:rPr>
          <w:rFonts w:ascii="Times New Roman" w:hAnsi="Times New Roman"/>
          <w:i/>
          <w:iCs/>
          <w:sz w:val="24"/>
        </w:rPr>
        <w:t>WADA</w:t>
      </w:r>
      <w:r>
        <w:rPr>
          <w:rFonts w:ascii="Times New Roman" w:hAnsi="Times New Roman"/>
          <w:sz w:val="24"/>
        </w:rPr>
        <w:t xml:space="preserve"> divdesmit vienas (21) dienas laikā pēc </w:t>
      </w:r>
      <w:r>
        <w:rPr>
          <w:rFonts w:ascii="Times New Roman" w:hAnsi="Times New Roman"/>
          <w:i/>
          <w:iCs/>
          <w:sz w:val="24"/>
        </w:rPr>
        <w:t>WADA</w:t>
      </w:r>
      <w:r>
        <w:rPr>
          <w:rFonts w:ascii="Times New Roman" w:hAnsi="Times New Roman"/>
          <w:sz w:val="24"/>
        </w:rPr>
        <w:t xml:space="preserve"> paziņojuma saņemšanas. Tādā gadījumā </w:t>
      </w:r>
      <w:r>
        <w:rPr>
          <w:rFonts w:ascii="Times New Roman" w:hAnsi="Times New Roman"/>
          <w:i/>
          <w:sz w:val="24"/>
        </w:rPr>
        <w:t>WADA</w:t>
      </w:r>
      <w:r>
        <w:rPr>
          <w:rFonts w:ascii="Times New Roman" w:hAnsi="Times New Roman"/>
          <w:sz w:val="24"/>
        </w:rPr>
        <w:t xml:space="preserve"> iesniedz oficiālu paziņojumu par lēmuma apstrīdēšanu </w:t>
      </w:r>
      <w:r>
        <w:rPr>
          <w:rFonts w:ascii="Times New Roman" w:hAnsi="Times New Roman"/>
          <w:i/>
          <w:sz w:val="24"/>
        </w:rPr>
        <w:t>CAS</w:t>
      </w:r>
      <w:r>
        <w:rPr>
          <w:rFonts w:ascii="Times New Roman" w:hAnsi="Times New Roman"/>
          <w:sz w:val="24"/>
        </w:rPr>
        <w:t xml:space="preserve"> un </w:t>
      </w:r>
      <w:r>
        <w:rPr>
          <w:rFonts w:ascii="Times New Roman" w:hAnsi="Times New Roman"/>
          <w:i/>
          <w:sz w:val="24"/>
        </w:rPr>
        <w:t>CAS</w:t>
      </w:r>
      <w:r>
        <w:rPr>
          <w:rFonts w:ascii="Times New Roman" w:hAnsi="Times New Roman"/>
          <w:sz w:val="24"/>
        </w:rPr>
        <w:t xml:space="preserve"> Šķīrējtiesas parastā nodaļa to izskata saskaņā ar </w:t>
      </w:r>
      <w:r>
        <w:rPr>
          <w:rFonts w:ascii="Times New Roman" w:hAnsi="Times New Roman"/>
          <w:i/>
          <w:sz w:val="24"/>
        </w:rPr>
        <w:t>Parakstītāju starptautisko Kodeksa</w:t>
      </w:r>
      <w:r>
        <w:rPr>
          <w:rFonts w:ascii="Times New Roman" w:hAnsi="Times New Roman"/>
          <w:sz w:val="24"/>
        </w:rPr>
        <w:t xml:space="preserve"> ievērošanas </w:t>
      </w:r>
      <w:r>
        <w:rPr>
          <w:rFonts w:ascii="Times New Roman" w:hAnsi="Times New Roman"/>
          <w:i/>
          <w:sz w:val="24"/>
        </w:rPr>
        <w:t>standartu</w:t>
      </w:r>
      <w:r>
        <w:rPr>
          <w:rFonts w:ascii="Times New Roman" w:hAnsi="Times New Roman"/>
          <w:sz w:val="24"/>
        </w:rPr>
        <w:t xml:space="preserve">. </w:t>
      </w:r>
      <w:r>
        <w:rPr>
          <w:rFonts w:ascii="Times New Roman" w:hAnsi="Times New Roman"/>
          <w:i/>
          <w:sz w:val="24"/>
        </w:rPr>
        <w:t>WADA</w:t>
      </w:r>
      <w:r>
        <w:rPr>
          <w:rFonts w:ascii="Times New Roman" w:hAnsi="Times New Roman"/>
          <w:sz w:val="24"/>
        </w:rPr>
        <w:t xml:space="preserve"> ir pienākums pierādīt </w:t>
      </w:r>
      <w:r>
        <w:rPr>
          <w:rFonts w:ascii="Times New Roman" w:hAnsi="Times New Roman"/>
          <w:i/>
          <w:sz w:val="24"/>
        </w:rPr>
        <w:t>Sporta šķīrējtiesas</w:t>
      </w:r>
      <w:r>
        <w:rPr>
          <w:rFonts w:ascii="Times New Roman" w:hAnsi="Times New Roman"/>
          <w:sz w:val="24"/>
        </w:rPr>
        <w:t xml:space="preserve"> kolēģijai, izvērtējot iespējamības, ka attiecīgais </w:t>
      </w:r>
      <w:r>
        <w:rPr>
          <w:rFonts w:ascii="Times New Roman" w:hAnsi="Times New Roman"/>
          <w:i/>
          <w:sz w:val="24"/>
        </w:rPr>
        <w:t>parakstītājs</w:t>
      </w:r>
      <w:r>
        <w:rPr>
          <w:rFonts w:ascii="Times New Roman" w:hAnsi="Times New Roman"/>
          <w:sz w:val="24"/>
        </w:rPr>
        <w:t xml:space="preserve"> neievēro </w:t>
      </w:r>
      <w:r>
        <w:rPr>
          <w:rFonts w:ascii="Times New Roman" w:hAnsi="Times New Roman"/>
          <w:i/>
          <w:sz w:val="24"/>
        </w:rPr>
        <w:t>Kodeksu</w:t>
      </w:r>
      <w:r>
        <w:rPr>
          <w:rFonts w:ascii="Times New Roman" w:hAnsi="Times New Roman"/>
          <w:sz w:val="24"/>
        </w:rPr>
        <w:t xml:space="preserve"> (ja tas tiek apstrīdēts). Ja </w:t>
      </w:r>
      <w:r>
        <w:rPr>
          <w:rFonts w:ascii="Times New Roman" w:hAnsi="Times New Roman"/>
          <w:i/>
          <w:sz w:val="24"/>
        </w:rPr>
        <w:t>Sporta šķīrējtiesas</w:t>
      </w:r>
      <w:r>
        <w:rPr>
          <w:rFonts w:ascii="Times New Roman" w:hAnsi="Times New Roman"/>
          <w:sz w:val="24"/>
        </w:rPr>
        <w:t xml:space="preserve"> kolēģija nolemj, ka </w:t>
      </w:r>
      <w:r>
        <w:rPr>
          <w:rFonts w:ascii="Times New Roman" w:hAnsi="Times New Roman"/>
          <w:i/>
          <w:sz w:val="24"/>
        </w:rPr>
        <w:t>WADA</w:t>
      </w:r>
      <w:r>
        <w:rPr>
          <w:rFonts w:ascii="Times New Roman" w:hAnsi="Times New Roman"/>
          <w:sz w:val="24"/>
        </w:rPr>
        <w:t xml:space="preserve"> šo pienākumu ir izpildījusi, un ja </w:t>
      </w:r>
      <w:r>
        <w:rPr>
          <w:rFonts w:ascii="Times New Roman" w:hAnsi="Times New Roman"/>
          <w:i/>
          <w:sz w:val="24"/>
        </w:rPr>
        <w:t>parakstītājs</w:t>
      </w:r>
      <w:r>
        <w:rPr>
          <w:rFonts w:ascii="Times New Roman" w:hAnsi="Times New Roman"/>
          <w:sz w:val="24"/>
        </w:rPr>
        <w:t xml:space="preserve"> ir apstrīdējis arī </w:t>
      </w:r>
      <w:r>
        <w:rPr>
          <w:rFonts w:ascii="Times New Roman" w:hAnsi="Times New Roman"/>
          <w:i/>
          <w:sz w:val="24"/>
        </w:rPr>
        <w:t>WADA</w:t>
      </w:r>
      <w:r>
        <w:rPr>
          <w:rFonts w:ascii="Times New Roman" w:hAnsi="Times New Roman"/>
          <w:sz w:val="24"/>
        </w:rPr>
        <w:t xml:space="preserve"> ierosinātās sekas un/vai nosacījumus tā </w:t>
      </w:r>
      <w:r>
        <w:rPr>
          <w:rFonts w:ascii="Times New Roman" w:hAnsi="Times New Roman"/>
          <w:i/>
          <w:sz w:val="24"/>
        </w:rPr>
        <w:t>atkārtotai iekļaušanai</w:t>
      </w:r>
      <w:r>
        <w:rPr>
          <w:rFonts w:ascii="Times New Roman" w:hAnsi="Times New Roman"/>
          <w:sz w:val="24"/>
        </w:rPr>
        <w:t xml:space="preserve"> sarakstā, </w:t>
      </w:r>
      <w:r>
        <w:rPr>
          <w:rFonts w:ascii="Times New Roman" w:hAnsi="Times New Roman"/>
          <w:i/>
          <w:sz w:val="24"/>
        </w:rPr>
        <w:t>Sporta šķīrējtiesas</w:t>
      </w:r>
      <w:r>
        <w:rPr>
          <w:rFonts w:ascii="Times New Roman" w:hAnsi="Times New Roman"/>
          <w:sz w:val="24"/>
        </w:rPr>
        <w:t xml:space="preserve"> kolēģija saskaņā ar attiecīgajiem noteikumiem </w:t>
      </w:r>
      <w:r>
        <w:rPr>
          <w:rFonts w:ascii="Times New Roman" w:hAnsi="Times New Roman"/>
          <w:i/>
          <w:sz w:val="24"/>
        </w:rPr>
        <w:t>Parakstītāju starptautiskajā Kodeksa</w:t>
      </w:r>
      <w:r>
        <w:rPr>
          <w:rFonts w:ascii="Times New Roman" w:hAnsi="Times New Roman"/>
          <w:sz w:val="24"/>
        </w:rPr>
        <w:t xml:space="preserve"> ievērošanas </w:t>
      </w:r>
      <w:r>
        <w:rPr>
          <w:rFonts w:ascii="Times New Roman" w:hAnsi="Times New Roman"/>
          <w:i/>
          <w:sz w:val="24"/>
        </w:rPr>
        <w:t>standartā</w:t>
      </w:r>
      <w:r>
        <w:rPr>
          <w:rFonts w:ascii="Times New Roman" w:hAnsi="Times New Roman"/>
          <w:sz w:val="24"/>
        </w:rPr>
        <w:t xml:space="preserve"> lemj arī turpmāk norādīto: a) kādas sekas no visām </w:t>
      </w:r>
      <w:r>
        <w:rPr>
          <w:rFonts w:ascii="Times New Roman" w:hAnsi="Times New Roman"/>
          <w:i/>
          <w:iCs/>
          <w:sz w:val="24"/>
        </w:rPr>
        <w:t>Kodeksa</w:t>
      </w:r>
      <w:r>
        <w:rPr>
          <w:rFonts w:ascii="Times New Roman" w:hAnsi="Times New Roman"/>
          <w:sz w:val="24"/>
        </w:rPr>
        <w:t xml:space="preserve"> </w:t>
      </w:r>
      <w:r>
        <w:rPr>
          <w:rFonts w:ascii="Times New Roman" w:hAnsi="Times New Roman"/>
          <w:sz w:val="24"/>
          <w:u w:color="4754A4"/>
        </w:rPr>
        <w:t>24. panta 1. punkta 12. punktā</w:t>
      </w:r>
      <w:r>
        <w:rPr>
          <w:rFonts w:ascii="Times New Roman" w:hAnsi="Times New Roman"/>
          <w:sz w:val="24"/>
        </w:rPr>
        <w:t xml:space="preserve"> minētajām iespējamajām sekām būtu jānosaka un b) kādi nosacījumi </w:t>
      </w:r>
      <w:r>
        <w:rPr>
          <w:rFonts w:ascii="Times New Roman" w:hAnsi="Times New Roman"/>
          <w:i/>
          <w:iCs/>
          <w:sz w:val="24"/>
        </w:rPr>
        <w:t>parakstītājam</w:t>
      </w:r>
      <w:r>
        <w:rPr>
          <w:rFonts w:ascii="Times New Roman" w:hAnsi="Times New Roman"/>
          <w:sz w:val="24"/>
        </w:rPr>
        <w:t xml:space="preserve"> būtu jāizpilda, lai to </w:t>
      </w:r>
      <w:r>
        <w:rPr>
          <w:rFonts w:ascii="Times New Roman" w:hAnsi="Times New Roman"/>
          <w:i/>
          <w:iCs/>
          <w:sz w:val="24"/>
        </w:rPr>
        <w:t>atkārtoti iekļautu</w:t>
      </w:r>
      <w:r>
        <w:rPr>
          <w:rFonts w:ascii="Times New Roman" w:hAnsi="Times New Roman"/>
          <w:sz w:val="24"/>
        </w:rPr>
        <w:t xml:space="preserve"> sarakstā.</w:t>
      </w:r>
    </w:p>
    <w:p w14:paraId="662D5DCA" w14:textId="77777777" w:rsidR="002C37E1" w:rsidRPr="002C37E1" w:rsidRDefault="002C37E1" w:rsidP="002C37E1">
      <w:pPr>
        <w:pStyle w:val="BodyText"/>
        <w:tabs>
          <w:tab w:val="left" w:pos="2280"/>
        </w:tabs>
        <w:ind w:left="426"/>
        <w:jc w:val="both"/>
        <w:rPr>
          <w:rFonts w:ascii="Times New Roman" w:hAnsi="Times New Roman"/>
          <w:i/>
          <w:noProof/>
          <w:sz w:val="24"/>
        </w:rPr>
      </w:pPr>
    </w:p>
    <w:p w14:paraId="01C5E2A2" w14:textId="49648E9B" w:rsidR="0007026B" w:rsidRPr="002C37E1" w:rsidRDefault="002C37E1" w:rsidP="002C37E1">
      <w:pPr>
        <w:pStyle w:val="BodyText"/>
        <w:tabs>
          <w:tab w:val="left" w:pos="2280"/>
        </w:tabs>
        <w:ind w:left="426"/>
        <w:jc w:val="both"/>
        <w:rPr>
          <w:rFonts w:ascii="Times New Roman" w:hAnsi="Times New Roman"/>
          <w:noProof/>
          <w:sz w:val="24"/>
        </w:rPr>
      </w:pPr>
      <w:r>
        <w:rPr>
          <w:rFonts w:ascii="Times New Roman" w:hAnsi="Times New Roman"/>
          <w:sz w:val="24"/>
        </w:rPr>
        <w:t xml:space="preserve">24.1.7. </w:t>
      </w:r>
      <w:r>
        <w:rPr>
          <w:rFonts w:ascii="Times New Roman" w:hAnsi="Times New Roman"/>
          <w:i/>
          <w:sz w:val="24"/>
        </w:rPr>
        <w:t>WADA</w:t>
      </w:r>
      <w:r>
        <w:rPr>
          <w:rFonts w:ascii="Times New Roman" w:hAnsi="Times New Roman"/>
          <w:sz w:val="24"/>
        </w:rPr>
        <w:t xml:space="preserve"> publiski ziņo par faktu, ka lieta ir iesniegta izskatīšanai </w:t>
      </w:r>
      <w:r>
        <w:rPr>
          <w:rFonts w:ascii="Times New Roman" w:hAnsi="Times New Roman"/>
          <w:i/>
          <w:sz w:val="24"/>
        </w:rPr>
        <w:t>Sporta šķīrējtiesai</w:t>
      </w:r>
      <w:r>
        <w:rPr>
          <w:rFonts w:ascii="Times New Roman" w:hAnsi="Times New Roman"/>
          <w:sz w:val="24"/>
        </w:rPr>
        <w:t xml:space="preserve">. Ikvienai no turpmāk norādītajām </w:t>
      </w:r>
      <w:r>
        <w:rPr>
          <w:rFonts w:ascii="Times New Roman" w:hAnsi="Times New Roman"/>
          <w:i/>
          <w:iCs/>
          <w:sz w:val="24"/>
        </w:rPr>
        <w:t>personām</w:t>
      </w:r>
      <w:r>
        <w:rPr>
          <w:rFonts w:ascii="Times New Roman" w:hAnsi="Times New Roman"/>
          <w:sz w:val="24"/>
        </w:rPr>
        <w:t xml:space="preserve"> ir tiesības iestāties lietā kā pusei, ja tā par savu iestāšanos paziņo desmit (10) dienu laikā no </w:t>
      </w:r>
      <w:r>
        <w:rPr>
          <w:rFonts w:ascii="Times New Roman" w:hAnsi="Times New Roman"/>
          <w:i/>
          <w:iCs/>
          <w:sz w:val="24"/>
        </w:rPr>
        <w:t>WADA</w:t>
      </w:r>
      <w:r>
        <w:rPr>
          <w:rFonts w:ascii="Times New Roman" w:hAnsi="Times New Roman"/>
          <w:sz w:val="24"/>
        </w:rPr>
        <w:t xml:space="preserve"> paziņojuma publicēšanas dienas:</w:t>
      </w:r>
    </w:p>
    <w:p w14:paraId="31BF9EC2" w14:textId="77777777" w:rsidR="002C37E1" w:rsidRPr="00DD70E9" w:rsidRDefault="002C37E1" w:rsidP="002C37E1">
      <w:pPr>
        <w:pStyle w:val="BodyText"/>
        <w:tabs>
          <w:tab w:val="left" w:pos="2280"/>
        </w:tabs>
        <w:ind w:left="0"/>
        <w:jc w:val="both"/>
        <w:rPr>
          <w:rFonts w:ascii="Times New Roman" w:hAnsi="Times New Roman"/>
          <w:noProof/>
          <w:sz w:val="24"/>
        </w:rPr>
      </w:pPr>
    </w:p>
    <w:p w14:paraId="1F94014C" w14:textId="14DB43B3" w:rsidR="0007026B" w:rsidRPr="002C37E1" w:rsidRDefault="002C37E1" w:rsidP="002C37E1">
      <w:pPr>
        <w:pStyle w:val="BodyText"/>
        <w:tabs>
          <w:tab w:val="left" w:pos="3000"/>
        </w:tabs>
        <w:ind w:left="709"/>
        <w:jc w:val="both"/>
        <w:rPr>
          <w:rFonts w:ascii="Times New Roman" w:hAnsi="Times New Roman"/>
          <w:noProof/>
          <w:sz w:val="24"/>
        </w:rPr>
      </w:pPr>
      <w:r>
        <w:rPr>
          <w:rFonts w:ascii="Times New Roman" w:hAnsi="Times New Roman"/>
          <w:sz w:val="24"/>
        </w:rPr>
        <w:lastRenderedPageBreak/>
        <w:t xml:space="preserve">24.1.7.1. Starptautiskā Olimpiskā komiteja un/vai Starptautiskā Paraolimpiskā komiteja (attiecīgā gadījumā) un </w:t>
      </w:r>
      <w:r>
        <w:rPr>
          <w:rFonts w:ascii="Times New Roman" w:hAnsi="Times New Roman"/>
          <w:i/>
          <w:sz w:val="24"/>
        </w:rPr>
        <w:t>valsts olimpiskā komiteja</w:t>
      </w:r>
      <w:r>
        <w:rPr>
          <w:rFonts w:ascii="Times New Roman" w:hAnsi="Times New Roman"/>
          <w:sz w:val="24"/>
        </w:rPr>
        <w:t xml:space="preserve"> un/vai valsts paraolimpiskā komiteja (attiecīgā gadījumā), ja lēmums var ietekmēt olimpiskās vai paraolimpiskās spēles (tostarp, ja lēmums ietekmē tiesības apmeklēt olimpiskās spēles vai paraolimpiskās spēlēs/piedalīties tajās), un</w:t>
      </w:r>
    </w:p>
    <w:p w14:paraId="4DF02C4B" w14:textId="77777777" w:rsidR="002C37E1" w:rsidRPr="002C37E1" w:rsidRDefault="002C37E1" w:rsidP="002C37E1">
      <w:pPr>
        <w:pStyle w:val="BodyText"/>
        <w:tabs>
          <w:tab w:val="left" w:pos="3000"/>
        </w:tabs>
        <w:ind w:left="709"/>
        <w:jc w:val="both"/>
        <w:rPr>
          <w:rFonts w:ascii="Times New Roman" w:hAnsi="Times New Roman"/>
          <w:noProof/>
          <w:sz w:val="24"/>
        </w:rPr>
      </w:pPr>
    </w:p>
    <w:p w14:paraId="0C028D0B" w14:textId="1F3C9320" w:rsidR="0007026B" w:rsidRPr="002C37E1" w:rsidRDefault="002C37E1" w:rsidP="002C37E1">
      <w:pPr>
        <w:pStyle w:val="BodyText"/>
        <w:tabs>
          <w:tab w:val="left" w:pos="3000"/>
        </w:tabs>
        <w:ind w:left="709"/>
        <w:jc w:val="both"/>
        <w:rPr>
          <w:rFonts w:ascii="Times New Roman" w:hAnsi="Times New Roman"/>
          <w:noProof/>
          <w:sz w:val="24"/>
        </w:rPr>
      </w:pPr>
      <w:r>
        <w:rPr>
          <w:rFonts w:ascii="Times New Roman" w:hAnsi="Times New Roman"/>
          <w:sz w:val="24"/>
        </w:rPr>
        <w:t xml:space="preserve">24.1.7.2. starptautiskā federācija, ja lēmums var ietekmēt dalību šīs starptautiskās federācijas pasaules čempionātos un/vai citos </w:t>
      </w:r>
      <w:r>
        <w:rPr>
          <w:rFonts w:ascii="Times New Roman" w:hAnsi="Times New Roman"/>
          <w:i/>
          <w:sz w:val="24"/>
        </w:rPr>
        <w:t>starptautiskos sporta pasākumos</w:t>
      </w:r>
      <w:r>
        <w:rPr>
          <w:rFonts w:ascii="Times New Roman" w:hAnsi="Times New Roman"/>
          <w:sz w:val="24"/>
        </w:rPr>
        <w:t xml:space="preserve"> un/vai valsts iesniegto piedāvājumu šīs starptautiskās federācijas pasaules čempionātu un/vai citu </w:t>
      </w:r>
      <w:r>
        <w:rPr>
          <w:rFonts w:ascii="Times New Roman" w:hAnsi="Times New Roman"/>
          <w:i/>
          <w:sz w:val="24"/>
        </w:rPr>
        <w:t>starptautisku sporta pasākumu</w:t>
      </w:r>
      <w:r>
        <w:rPr>
          <w:rFonts w:ascii="Times New Roman" w:hAnsi="Times New Roman"/>
          <w:sz w:val="24"/>
        </w:rPr>
        <w:t xml:space="preserve"> uzņemšanai.</w:t>
      </w:r>
    </w:p>
    <w:p w14:paraId="021FC5D5" w14:textId="77777777" w:rsidR="002C37E1" w:rsidRPr="002C37E1" w:rsidRDefault="002C37E1" w:rsidP="002C37E1">
      <w:pPr>
        <w:pStyle w:val="BodyText"/>
        <w:ind w:left="709"/>
        <w:jc w:val="both"/>
        <w:rPr>
          <w:rFonts w:ascii="Times New Roman" w:hAnsi="Times New Roman"/>
          <w:noProof/>
          <w:sz w:val="24"/>
        </w:rPr>
      </w:pPr>
    </w:p>
    <w:p w14:paraId="5000A1AA" w14:textId="316836B2" w:rsidR="0007026B" w:rsidRPr="002C37E1" w:rsidRDefault="0007026B" w:rsidP="002C37E1">
      <w:pPr>
        <w:pStyle w:val="BodyText"/>
        <w:ind w:left="709"/>
        <w:jc w:val="both"/>
        <w:rPr>
          <w:rFonts w:ascii="Times New Roman" w:eastAsia="Trebuchet MS" w:hAnsi="Times New Roman" w:cs="Trebuchet MS"/>
          <w:noProof/>
          <w:sz w:val="24"/>
        </w:rPr>
      </w:pPr>
      <w:r>
        <w:rPr>
          <w:rFonts w:ascii="Times New Roman" w:hAnsi="Times New Roman"/>
          <w:sz w:val="24"/>
        </w:rPr>
        <w:t xml:space="preserve">Ikvienai citai </w:t>
      </w:r>
      <w:r>
        <w:rPr>
          <w:rFonts w:ascii="Times New Roman" w:hAnsi="Times New Roman"/>
          <w:i/>
          <w:iCs/>
          <w:sz w:val="24"/>
        </w:rPr>
        <w:t>personai</w:t>
      </w:r>
      <w:r>
        <w:rPr>
          <w:rFonts w:ascii="Times New Roman" w:hAnsi="Times New Roman"/>
          <w:sz w:val="24"/>
        </w:rPr>
        <w:t xml:space="preserve">, kas vēlas puses statusā iestāties tiesvedībā, ir jāiesniedz pieteikums </w:t>
      </w:r>
      <w:r>
        <w:rPr>
          <w:rFonts w:ascii="Times New Roman" w:hAnsi="Times New Roman"/>
          <w:i/>
          <w:iCs/>
          <w:sz w:val="24"/>
        </w:rPr>
        <w:t>Sporta šķīrējtiesai</w:t>
      </w:r>
      <w:r>
        <w:rPr>
          <w:rFonts w:ascii="Times New Roman" w:hAnsi="Times New Roman"/>
          <w:sz w:val="24"/>
        </w:rPr>
        <w:t xml:space="preserve"> desmit (10) dienu laikā no dienas, kurā </w:t>
      </w:r>
      <w:r>
        <w:rPr>
          <w:rFonts w:ascii="Times New Roman" w:hAnsi="Times New Roman"/>
          <w:i/>
          <w:iCs/>
          <w:sz w:val="24"/>
        </w:rPr>
        <w:t>WADA</w:t>
      </w:r>
      <w:r>
        <w:rPr>
          <w:rFonts w:ascii="Times New Roman" w:hAnsi="Times New Roman"/>
          <w:sz w:val="24"/>
        </w:rPr>
        <w:t xml:space="preserve"> publicē paziņojumu par lietas nodošanu izlemšanai </w:t>
      </w:r>
      <w:r>
        <w:rPr>
          <w:rFonts w:ascii="Times New Roman" w:hAnsi="Times New Roman"/>
          <w:i/>
          <w:iCs/>
          <w:sz w:val="24"/>
        </w:rPr>
        <w:t>Sporta šķīrējtiesā</w:t>
      </w:r>
      <w:r>
        <w:rPr>
          <w:rFonts w:ascii="Times New Roman" w:hAnsi="Times New Roman"/>
          <w:sz w:val="24"/>
        </w:rPr>
        <w:t xml:space="preserve">. </w:t>
      </w:r>
      <w:r>
        <w:rPr>
          <w:rFonts w:ascii="Times New Roman" w:hAnsi="Times New Roman"/>
          <w:i/>
          <w:sz w:val="24"/>
        </w:rPr>
        <w:t>Sporta šķīrējtiesa</w:t>
      </w:r>
      <w:r>
        <w:rPr>
          <w:rFonts w:ascii="Times New Roman" w:hAnsi="Times New Roman"/>
          <w:sz w:val="24"/>
        </w:rPr>
        <w:t xml:space="preserve"> atļauj </w:t>
      </w:r>
      <w:r>
        <w:rPr>
          <w:rFonts w:ascii="Times New Roman" w:hAnsi="Times New Roman"/>
          <w:i/>
          <w:sz w:val="24"/>
        </w:rPr>
        <w:t>personai</w:t>
      </w:r>
      <w:r>
        <w:rPr>
          <w:rFonts w:ascii="Times New Roman" w:hAnsi="Times New Roman"/>
          <w:sz w:val="24"/>
        </w:rPr>
        <w:t xml:space="preserve"> iestāties lietā, i) ja tam piekrīt visas pārējās puses attiecīgajā lietā vai ii) ja </w:t>
      </w:r>
      <w:r>
        <w:rPr>
          <w:rFonts w:ascii="Times New Roman" w:hAnsi="Times New Roman"/>
          <w:i/>
          <w:sz w:val="24"/>
        </w:rPr>
        <w:t>persona</w:t>
      </w:r>
      <w:r>
        <w:rPr>
          <w:rFonts w:ascii="Times New Roman" w:hAnsi="Times New Roman"/>
          <w:sz w:val="24"/>
        </w:rPr>
        <w:t>, kas iesniegusi šādu pieteikumu, pierāda, ka tās juridiskā ieinteresētība lietas iznākumā ir pietiekama, lai pamatotu tās dalību lietā puses statusā.</w:t>
      </w:r>
    </w:p>
    <w:p w14:paraId="587B1847" w14:textId="77777777" w:rsidR="002C37E1" w:rsidRDefault="002C37E1" w:rsidP="002C37E1">
      <w:pPr>
        <w:pStyle w:val="BodyText"/>
        <w:tabs>
          <w:tab w:val="left" w:pos="2101"/>
        </w:tabs>
        <w:ind w:left="0"/>
        <w:jc w:val="both"/>
        <w:rPr>
          <w:rFonts w:ascii="Times New Roman" w:eastAsia="Trebuchet MS" w:hAnsi="Times New Roman" w:cs="Trebuchet MS"/>
          <w:i/>
          <w:noProof/>
          <w:sz w:val="24"/>
        </w:rPr>
      </w:pPr>
      <w:bookmarkStart w:id="535" w:name="_bookmark273"/>
      <w:bookmarkEnd w:id="535"/>
    </w:p>
    <w:p w14:paraId="4346C6DB" w14:textId="51190A52" w:rsidR="0007026B" w:rsidRPr="002C37E1" w:rsidRDefault="002C37E1" w:rsidP="002C37E1">
      <w:pPr>
        <w:pStyle w:val="BodyText"/>
        <w:tabs>
          <w:tab w:val="left" w:pos="2101"/>
        </w:tabs>
        <w:ind w:left="426"/>
        <w:jc w:val="both"/>
        <w:rPr>
          <w:rFonts w:ascii="Times New Roman" w:hAnsi="Times New Roman"/>
          <w:noProof/>
          <w:sz w:val="24"/>
        </w:rPr>
      </w:pPr>
      <w:r>
        <w:rPr>
          <w:rFonts w:ascii="Times New Roman" w:hAnsi="Times New Roman"/>
          <w:sz w:val="24"/>
        </w:rPr>
        <w:t xml:space="preserve">24.1.8. </w:t>
      </w:r>
      <w:r>
        <w:rPr>
          <w:rFonts w:ascii="Times New Roman" w:hAnsi="Times New Roman"/>
          <w:i/>
          <w:iCs/>
          <w:sz w:val="24"/>
        </w:rPr>
        <w:t>Sporta šķīrējtiesa</w:t>
      </w:r>
      <w:r>
        <w:rPr>
          <w:rFonts w:ascii="Times New Roman" w:hAnsi="Times New Roman"/>
          <w:sz w:val="24"/>
        </w:rPr>
        <w:t xml:space="preserve"> un </w:t>
      </w:r>
      <w:r>
        <w:rPr>
          <w:rFonts w:ascii="Times New Roman" w:hAnsi="Times New Roman"/>
          <w:i/>
          <w:iCs/>
          <w:sz w:val="24"/>
        </w:rPr>
        <w:t>WADA</w:t>
      </w:r>
      <w:r>
        <w:rPr>
          <w:rFonts w:ascii="Times New Roman" w:hAnsi="Times New Roman"/>
          <w:sz w:val="24"/>
        </w:rPr>
        <w:t xml:space="preserve"> publiski paziņo par </w:t>
      </w:r>
      <w:r>
        <w:rPr>
          <w:rFonts w:ascii="Times New Roman" w:hAnsi="Times New Roman"/>
          <w:i/>
          <w:iCs/>
          <w:sz w:val="24"/>
        </w:rPr>
        <w:t>Sporta šķīrējtiesas</w:t>
      </w:r>
      <w:r>
        <w:rPr>
          <w:rFonts w:ascii="Times New Roman" w:hAnsi="Times New Roman"/>
          <w:sz w:val="24"/>
        </w:rPr>
        <w:t xml:space="preserve"> lēmumu, ar ko izšķirts strīds. Saskaņā ar Šveices tiesību aktiem, atbilstoši kuriem šo lēmumu var pārsūdzēt Šveices Federālajā tiesā, lēmums kļūst galīgs un ir izpildāms nekavējoties saskaņā ar </w:t>
      </w:r>
      <w:r>
        <w:rPr>
          <w:rFonts w:ascii="Times New Roman" w:hAnsi="Times New Roman"/>
          <w:sz w:val="24"/>
          <w:u w:color="4754A4"/>
        </w:rPr>
        <w:t>24. panta 1. punkta 9. apakšpunktu</w:t>
      </w:r>
      <w:r>
        <w:rPr>
          <w:rFonts w:ascii="Times New Roman" w:hAnsi="Times New Roman"/>
          <w:sz w:val="24"/>
        </w:rPr>
        <w:t>.</w:t>
      </w:r>
    </w:p>
    <w:p w14:paraId="1821DB25" w14:textId="77777777" w:rsidR="002C37E1" w:rsidRPr="002C37E1" w:rsidRDefault="002C37E1" w:rsidP="002C37E1">
      <w:pPr>
        <w:pStyle w:val="BodyText"/>
        <w:tabs>
          <w:tab w:val="left" w:pos="2101"/>
        </w:tabs>
        <w:ind w:left="426"/>
        <w:jc w:val="both"/>
        <w:rPr>
          <w:rFonts w:ascii="Times New Roman" w:hAnsi="Times New Roman"/>
          <w:noProof/>
          <w:sz w:val="24"/>
        </w:rPr>
      </w:pPr>
      <w:bookmarkStart w:id="536" w:name="_bookmark274"/>
      <w:bookmarkEnd w:id="536"/>
    </w:p>
    <w:p w14:paraId="0D47A012" w14:textId="2A6C12FC" w:rsidR="0007026B" w:rsidRPr="002C37E1" w:rsidRDefault="002C37E1" w:rsidP="002C37E1">
      <w:pPr>
        <w:pStyle w:val="BodyText"/>
        <w:tabs>
          <w:tab w:val="left" w:pos="2101"/>
        </w:tabs>
        <w:ind w:left="426"/>
        <w:jc w:val="both"/>
        <w:rPr>
          <w:rFonts w:ascii="Times New Roman" w:hAnsi="Times New Roman"/>
          <w:noProof/>
          <w:sz w:val="24"/>
        </w:rPr>
      </w:pPr>
      <w:r>
        <w:rPr>
          <w:rFonts w:ascii="Times New Roman" w:hAnsi="Times New Roman"/>
          <w:sz w:val="24"/>
        </w:rPr>
        <w:t xml:space="preserve">24.1.9. Saskaņā ar </w:t>
      </w:r>
      <w:r>
        <w:rPr>
          <w:rFonts w:ascii="Times New Roman" w:hAnsi="Times New Roman"/>
          <w:sz w:val="24"/>
          <w:u w:color="4754A4"/>
        </w:rPr>
        <w:t>24. panta 1. punkta 5. vai 8. apakšpunktu</w:t>
      </w:r>
      <w:r>
        <w:rPr>
          <w:rFonts w:ascii="Times New Roman" w:hAnsi="Times New Roman"/>
          <w:sz w:val="24"/>
        </w:rPr>
        <w:t xml:space="preserve"> izdotie galīgie lēmumi, ar kuriem nosaka, ka </w:t>
      </w:r>
      <w:r>
        <w:rPr>
          <w:rFonts w:ascii="Times New Roman" w:hAnsi="Times New Roman"/>
          <w:i/>
          <w:iCs/>
          <w:sz w:val="24"/>
        </w:rPr>
        <w:t>parakstītājs</w:t>
      </w:r>
      <w:r>
        <w:rPr>
          <w:rFonts w:ascii="Times New Roman" w:hAnsi="Times New Roman"/>
          <w:sz w:val="24"/>
        </w:rPr>
        <w:t xml:space="preserve"> neievēro </w:t>
      </w:r>
      <w:r>
        <w:rPr>
          <w:rFonts w:ascii="Times New Roman" w:hAnsi="Times New Roman"/>
          <w:i/>
          <w:iCs/>
          <w:sz w:val="24"/>
        </w:rPr>
        <w:t>Kodeksu</w:t>
      </w:r>
      <w:r>
        <w:rPr>
          <w:rFonts w:ascii="Times New Roman" w:hAnsi="Times New Roman"/>
          <w:sz w:val="24"/>
        </w:rPr>
        <w:t xml:space="preserve">, nosaka sekas par šādu neievērošanu un/vai paredz nosacījumus, kas </w:t>
      </w:r>
      <w:r>
        <w:rPr>
          <w:rFonts w:ascii="Times New Roman" w:hAnsi="Times New Roman"/>
          <w:i/>
          <w:iCs/>
          <w:sz w:val="24"/>
        </w:rPr>
        <w:t>parakstītājam</w:t>
      </w:r>
      <w:r>
        <w:rPr>
          <w:rFonts w:ascii="Times New Roman" w:hAnsi="Times New Roman"/>
          <w:sz w:val="24"/>
        </w:rPr>
        <w:t xml:space="preserve"> jāizpilda, lai viņu varētu </w:t>
      </w:r>
      <w:r>
        <w:rPr>
          <w:rFonts w:ascii="Times New Roman" w:hAnsi="Times New Roman"/>
          <w:i/>
          <w:iCs/>
          <w:sz w:val="24"/>
        </w:rPr>
        <w:t>atkārtoti iekļaut</w:t>
      </w:r>
      <w:r>
        <w:rPr>
          <w:rFonts w:ascii="Times New Roman" w:hAnsi="Times New Roman"/>
          <w:sz w:val="24"/>
        </w:rPr>
        <w:t xml:space="preserve"> to </w:t>
      </w:r>
      <w:r>
        <w:rPr>
          <w:rFonts w:ascii="Times New Roman" w:hAnsi="Times New Roman"/>
          <w:i/>
          <w:iCs/>
          <w:sz w:val="24"/>
        </w:rPr>
        <w:t>parakstītāju</w:t>
      </w:r>
      <w:r>
        <w:rPr>
          <w:rFonts w:ascii="Times New Roman" w:hAnsi="Times New Roman"/>
          <w:sz w:val="24"/>
        </w:rPr>
        <w:t xml:space="preserve"> sarakstā, kas ievēro </w:t>
      </w:r>
      <w:r>
        <w:rPr>
          <w:rFonts w:ascii="Times New Roman" w:hAnsi="Times New Roman"/>
          <w:i/>
          <w:iCs/>
          <w:sz w:val="24"/>
        </w:rPr>
        <w:t>Kodeksu</w:t>
      </w:r>
      <w:r>
        <w:rPr>
          <w:rFonts w:ascii="Times New Roman" w:hAnsi="Times New Roman"/>
          <w:sz w:val="24"/>
        </w:rPr>
        <w:t xml:space="preserve">, un </w:t>
      </w:r>
      <w:r>
        <w:rPr>
          <w:rFonts w:ascii="Times New Roman" w:hAnsi="Times New Roman"/>
          <w:i/>
          <w:iCs/>
          <w:sz w:val="24"/>
        </w:rPr>
        <w:t>Sporta šķīrējtiesas</w:t>
      </w:r>
      <w:r>
        <w:rPr>
          <w:rFonts w:ascii="Times New Roman" w:hAnsi="Times New Roman"/>
          <w:sz w:val="24"/>
        </w:rPr>
        <w:t xml:space="preserve"> lēmumi, kas pieņemti saskaņā ar </w:t>
      </w:r>
      <w:r>
        <w:rPr>
          <w:rFonts w:ascii="Times New Roman" w:hAnsi="Times New Roman"/>
          <w:sz w:val="24"/>
          <w:u w:color="4754A4"/>
        </w:rPr>
        <w:t>24. panta 1. punkta 10. apakšpunktu</w:t>
      </w:r>
      <w:r>
        <w:rPr>
          <w:rFonts w:ascii="Times New Roman" w:hAnsi="Times New Roman"/>
          <w:sz w:val="24"/>
        </w:rPr>
        <w:t xml:space="preserve">, ir piemērojami visā pasaulē, un visi pārējie </w:t>
      </w:r>
      <w:r>
        <w:rPr>
          <w:rFonts w:ascii="Times New Roman" w:hAnsi="Times New Roman"/>
          <w:i/>
          <w:iCs/>
          <w:sz w:val="24"/>
        </w:rPr>
        <w:t>parakstītāji</w:t>
      </w:r>
      <w:r>
        <w:rPr>
          <w:rFonts w:ascii="Times New Roman" w:hAnsi="Times New Roman"/>
          <w:sz w:val="24"/>
        </w:rPr>
        <w:t xml:space="preserve"> tos atzīst, ievēro un pilnībā īsteno atbilstoši savām pilnvarām un savās attiecīgajās atbildības jomās.</w:t>
      </w:r>
    </w:p>
    <w:p w14:paraId="25CC3358" w14:textId="77777777" w:rsidR="002C37E1" w:rsidRPr="002C37E1" w:rsidRDefault="002C37E1" w:rsidP="002C37E1">
      <w:pPr>
        <w:tabs>
          <w:tab w:val="left" w:pos="2101"/>
        </w:tabs>
        <w:ind w:left="426"/>
        <w:jc w:val="both"/>
        <w:rPr>
          <w:rFonts w:ascii="Times New Roman" w:eastAsia="Verdana" w:hAnsi="Times New Roman" w:cs="Verdana"/>
          <w:noProof/>
          <w:sz w:val="24"/>
          <w:szCs w:val="19"/>
        </w:rPr>
      </w:pPr>
      <w:bookmarkStart w:id="537" w:name="_bookmark275"/>
      <w:bookmarkEnd w:id="537"/>
    </w:p>
    <w:p w14:paraId="122D231C" w14:textId="3835E3D8" w:rsidR="0007026B" w:rsidRPr="002C37E1" w:rsidRDefault="002C37E1" w:rsidP="002C37E1">
      <w:pPr>
        <w:tabs>
          <w:tab w:val="left" w:pos="2101"/>
        </w:tabs>
        <w:ind w:left="426"/>
        <w:jc w:val="both"/>
        <w:rPr>
          <w:rFonts w:ascii="Times New Roman" w:eastAsia="Verdana" w:hAnsi="Times New Roman" w:cs="Verdana"/>
          <w:noProof/>
          <w:sz w:val="24"/>
          <w:szCs w:val="19"/>
        </w:rPr>
      </w:pPr>
      <w:r>
        <w:rPr>
          <w:rFonts w:ascii="Times New Roman" w:hAnsi="Times New Roman"/>
          <w:sz w:val="24"/>
        </w:rPr>
        <w:t xml:space="preserve">24.1.10. Ja </w:t>
      </w:r>
      <w:r>
        <w:rPr>
          <w:rFonts w:ascii="Times New Roman" w:hAnsi="Times New Roman"/>
          <w:i/>
          <w:iCs/>
          <w:sz w:val="24"/>
        </w:rPr>
        <w:t>parakstītājs</w:t>
      </w:r>
      <w:r>
        <w:rPr>
          <w:rFonts w:ascii="Times New Roman" w:hAnsi="Times New Roman"/>
          <w:sz w:val="24"/>
        </w:rPr>
        <w:t xml:space="preserve"> vēlas apstrīdēt </w:t>
      </w:r>
      <w:r>
        <w:rPr>
          <w:rFonts w:ascii="Times New Roman" w:hAnsi="Times New Roman"/>
          <w:i/>
          <w:iCs/>
          <w:sz w:val="24"/>
        </w:rPr>
        <w:t>WADA</w:t>
      </w:r>
      <w:r>
        <w:rPr>
          <w:rFonts w:ascii="Times New Roman" w:hAnsi="Times New Roman"/>
          <w:sz w:val="24"/>
        </w:rPr>
        <w:t xml:space="preserve"> apgalvojumu par to, ka </w:t>
      </w:r>
      <w:r>
        <w:rPr>
          <w:rFonts w:ascii="Times New Roman" w:hAnsi="Times New Roman"/>
          <w:i/>
          <w:iCs/>
          <w:sz w:val="24"/>
        </w:rPr>
        <w:t>parakstītājs</w:t>
      </w:r>
      <w:r>
        <w:rPr>
          <w:rFonts w:ascii="Times New Roman" w:hAnsi="Times New Roman"/>
          <w:sz w:val="24"/>
        </w:rPr>
        <w:t xml:space="preserve"> vēl nav izpildījis visus nosacījumus </w:t>
      </w:r>
      <w:r>
        <w:rPr>
          <w:rFonts w:ascii="Times New Roman" w:hAnsi="Times New Roman"/>
          <w:i/>
          <w:iCs/>
          <w:sz w:val="24"/>
        </w:rPr>
        <w:t>atkārtotai iekļaušanai</w:t>
      </w:r>
      <w:r>
        <w:rPr>
          <w:rFonts w:ascii="Times New Roman" w:hAnsi="Times New Roman"/>
          <w:sz w:val="24"/>
        </w:rPr>
        <w:t xml:space="preserve"> to </w:t>
      </w:r>
      <w:r>
        <w:rPr>
          <w:rFonts w:ascii="Times New Roman" w:hAnsi="Times New Roman"/>
          <w:i/>
          <w:iCs/>
          <w:sz w:val="24"/>
        </w:rPr>
        <w:t>parakstītāju</w:t>
      </w:r>
      <w:r>
        <w:rPr>
          <w:rFonts w:ascii="Times New Roman" w:hAnsi="Times New Roman"/>
          <w:sz w:val="24"/>
        </w:rPr>
        <w:t xml:space="preserve"> sarakstā, kas ievēro </w:t>
      </w:r>
      <w:r>
        <w:rPr>
          <w:rFonts w:ascii="Times New Roman" w:hAnsi="Times New Roman"/>
          <w:i/>
          <w:iCs/>
          <w:sz w:val="24"/>
        </w:rPr>
        <w:t>Kodeksu</w:t>
      </w:r>
      <w:r>
        <w:rPr>
          <w:rFonts w:ascii="Times New Roman" w:hAnsi="Times New Roman"/>
          <w:sz w:val="24"/>
        </w:rPr>
        <w:t xml:space="preserve">, un tāpēc </w:t>
      </w:r>
      <w:r>
        <w:rPr>
          <w:rFonts w:ascii="Times New Roman" w:hAnsi="Times New Roman"/>
          <w:i/>
          <w:iCs/>
          <w:sz w:val="24"/>
        </w:rPr>
        <w:t>parakstītājs</w:t>
      </w:r>
      <w:r>
        <w:rPr>
          <w:rFonts w:ascii="Times New Roman" w:hAnsi="Times New Roman"/>
          <w:sz w:val="24"/>
        </w:rPr>
        <w:t xml:space="preserve"> nav tiesīgs tikt </w:t>
      </w:r>
      <w:r>
        <w:rPr>
          <w:rFonts w:ascii="Times New Roman" w:hAnsi="Times New Roman"/>
          <w:i/>
          <w:iCs/>
          <w:sz w:val="24"/>
        </w:rPr>
        <w:t>atkārtoti iekļauts</w:t>
      </w:r>
      <w:r>
        <w:rPr>
          <w:rFonts w:ascii="Times New Roman" w:hAnsi="Times New Roman"/>
          <w:sz w:val="24"/>
        </w:rPr>
        <w:t xml:space="preserve"> šajā sarakstā, </w:t>
      </w:r>
      <w:r>
        <w:rPr>
          <w:rFonts w:ascii="Times New Roman" w:hAnsi="Times New Roman"/>
          <w:i/>
          <w:iCs/>
          <w:sz w:val="24"/>
        </w:rPr>
        <w:t>parakstītājam</w:t>
      </w:r>
      <w:r>
        <w:rPr>
          <w:rFonts w:ascii="Times New Roman" w:hAnsi="Times New Roman"/>
          <w:sz w:val="24"/>
        </w:rPr>
        <w:t xml:space="preserve"> ir rakstveidā jāziņo </w:t>
      </w:r>
      <w:r>
        <w:rPr>
          <w:rFonts w:ascii="Times New Roman" w:hAnsi="Times New Roman"/>
          <w:i/>
          <w:iCs/>
          <w:sz w:val="24"/>
        </w:rPr>
        <w:t>WADA</w:t>
      </w:r>
      <w:r>
        <w:rPr>
          <w:rFonts w:ascii="Times New Roman" w:hAnsi="Times New Roman"/>
          <w:sz w:val="24"/>
        </w:rPr>
        <w:t xml:space="preserve"> par šādu apstrīdēšanu divdesmit vienas (21) dienas laikā pēc attiecīgā </w:t>
      </w:r>
      <w:r>
        <w:rPr>
          <w:rFonts w:ascii="Times New Roman" w:hAnsi="Times New Roman"/>
          <w:i/>
          <w:iCs/>
          <w:sz w:val="24"/>
        </w:rPr>
        <w:t>WADA</w:t>
      </w:r>
      <w:r>
        <w:rPr>
          <w:rFonts w:ascii="Times New Roman" w:hAnsi="Times New Roman"/>
          <w:sz w:val="24"/>
        </w:rPr>
        <w:t xml:space="preserve"> paziņojuma saņemšanas. Tādā gadījumā </w:t>
      </w:r>
      <w:r>
        <w:rPr>
          <w:rFonts w:ascii="Times New Roman" w:hAnsi="Times New Roman"/>
          <w:i/>
          <w:iCs/>
          <w:sz w:val="24"/>
        </w:rPr>
        <w:t>WADA</w:t>
      </w:r>
      <w:r>
        <w:rPr>
          <w:rFonts w:ascii="Times New Roman" w:hAnsi="Times New Roman"/>
          <w:sz w:val="24"/>
        </w:rPr>
        <w:t xml:space="preserve"> iesniedz oficiālu paziņojumu par strīdu </w:t>
      </w:r>
      <w:r>
        <w:rPr>
          <w:rFonts w:ascii="Times New Roman" w:hAnsi="Times New Roman"/>
          <w:i/>
          <w:iCs/>
          <w:sz w:val="24"/>
        </w:rPr>
        <w:t>CAS</w:t>
      </w:r>
      <w:r>
        <w:rPr>
          <w:rFonts w:ascii="Times New Roman" w:hAnsi="Times New Roman"/>
          <w:sz w:val="24"/>
        </w:rPr>
        <w:t xml:space="preserve"> un </w:t>
      </w:r>
      <w:r>
        <w:rPr>
          <w:rFonts w:ascii="Times New Roman" w:hAnsi="Times New Roman"/>
          <w:i/>
          <w:iCs/>
          <w:sz w:val="24"/>
        </w:rPr>
        <w:t>CAS</w:t>
      </w:r>
      <w:r>
        <w:rPr>
          <w:rFonts w:ascii="Times New Roman" w:hAnsi="Times New Roman"/>
          <w:sz w:val="24"/>
        </w:rPr>
        <w:t xml:space="preserve"> Šķīrējtiesas parastā nodaļa to izšķir saskaņā ar </w:t>
      </w:r>
      <w:r>
        <w:rPr>
          <w:rFonts w:ascii="Times New Roman" w:hAnsi="Times New Roman"/>
          <w:sz w:val="24"/>
          <w:u w:color="4754A4"/>
        </w:rPr>
        <w:t>24. panta 1. punkta 6.–8. apakšpunktu</w:t>
      </w:r>
      <w:r>
        <w:rPr>
          <w:rFonts w:ascii="Times New Roman" w:hAnsi="Times New Roman"/>
          <w:sz w:val="24"/>
        </w:rPr>
        <w:t xml:space="preserve">. </w:t>
      </w:r>
      <w:r>
        <w:rPr>
          <w:rFonts w:ascii="Times New Roman" w:hAnsi="Times New Roman"/>
          <w:i/>
          <w:sz w:val="24"/>
        </w:rPr>
        <w:t>WADA</w:t>
      </w:r>
      <w:r>
        <w:rPr>
          <w:rFonts w:ascii="Times New Roman" w:hAnsi="Times New Roman"/>
          <w:sz w:val="24"/>
        </w:rPr>
        <w:t xml:space="preserve"> pienākums ir </w:t>
      </w:r>
      <w:r>
        <w:rPr>
          <w:rFonts w:ascii="Times New Roman" w:hAnsi="Times New Roman"/>
          <w:i/>
          <w:sz w:val="24"/>
        </w:rPr>
        <w:t>Sporta šķīrējtiesas</w:t>
      </w:r>
      <w:r>
        <w:rPr>
          <w:rFonts w:ascii="Times New Roman" w:hAnsi="Times New Roman"/>
          <w:sz w:val="24"/>
        </w:rPr>
        <w:t xml:space="preserve"> kolēģijai pierādīt, izvērtējot iespējamības, ka </w:t>
      </w:r>
      <w:r>
        <w:rPr>
          <w:rFonts w:ascii="Times New Roman" w:hAnsi="Times New Roman"/>
          <w:i/>
          <w:sz w:val="24"/>
        </w:rPr>
        <w:t>parakstītājs</w:t>
      </w:r>
      <w:r>
        <w:rPr>
          <w:rFonts w:ascii="Times New Roman" w:hAnsi="Times New Roman"/>
          <w:sz w:val="24"/>
        </w:rPr>
        <w:t xml:space="preserve"> vēl nav izpildījis visus nosacījumus </w:t>
      </w:r>
      <w:r>
        <w:rPr>
          <w:rFonts w:ascii="Times New Roman" w:hAnsi="Times New Roman"/>
          <w:i/>
          <w:sz w:val="24"/>
        </w:rPr>
        <w:t>atkārtotai iekļaušanai</w:t>
      </w:r>
      <w:r>
        <w:rPr>
          <w:rFonts w:ascii="Times New Roman" w:hAnsi="Times New Roman"/>
          <w:sz w:val="24"/>
        </w:rPr>
        <w:t xml:space="preserve"> to </w:t>
      </w:r>
      <w:r>
        <w:rPr>
          <w:rFonts w:ascii="Times New Roman" w:hAnsi="Times New Roman"/>
          <w:i/>
          <w:sz w:val="24"/>
        </w:rPr>
        <w:t>parakstītāju</w:t>
      </w:r>
      <w:r>
        <w:rPr>
          <w:rFonts w:ascii="Times New Roman" w:hAnsi="Times New Roman"/>
          <w:sz w:val="24"/>
        </w:rPr>
        <w:t xml:space="preserve"> sarakstā, kas ievēro </w:t>
      </w:r>
      <w:r>
        <w:rPr>
          <w:rFonts w:ascii="Times New Roman" w:hAnsi="Times New Roman"/>
          <w:i/>
          <w:sz w:val="24"/>
        </w:rPr>
        <w:t>Kodeksu</w:t>
      </w:r>
      <w:r>
        <w:rPr>
          <w:rFonts w:ascii="Times New Roman" w:hAnsi="Times New Roman"/>
          <w:sz w:val="24"/>
        </w:rPr>
        <w:t xml:space="preserve">, un tāpēc vēl nav tiesīgs tikt </w:t>
      </w:r>
      <w:r>
        <w:rPr>
          <w:rFonts w:ascii="Times New Roman" w:hAnsi="Times New Roman"/>
          <w:i/>
          <w:sz w:val="24"/>
        </w:rPr>
        <w:t>atkārtoti iekļauts</w:t>
      </w:r>
      <w:r>
        <w:rPr>
          <w:rFonts w:ascii="Times New Roman" w:hAnsi="Times New Roman"/>
          <w:sz w:val="24"/>
        </w:rPr>
        <w:t xml:space="preserve"> tajā. Saskaņā ar Šveices tiesību aktiem, atbilstoši kuriem </w:t>
      </w:r>
      <w:r>
        <w:rPr>
          <w:rFonts w:ascii="Times New Roman" w:hAnsi="Times New Roman"/>
          <w:i/>
          <w:iCs/>
          <w:sz w:val="24"/>
        </w:rPr>
        <w:t>Sporta šķīrējtiesas</w:t>
      </w:r>
      <w:r>
        <w:rPr>
          <w:rFonts w:ascii="Times New Roman" w:hAnsi="Times New Roman"/>
          <w:sz w:val="24"/>
        </w:rPr>
        <w:t xml:space="preserve"> lēmumu var pārsūdzēt Šveices Federālajā tiesā, </w:t>
      </w:r>
      <w:r>
        <w:rPr>
          <w:rFonts w:ascii="Times New Roman" w:hAnsi="Times New Roman"/>
          <w:i/>
          <w:iCs/>
          <w:sz w:val="24"/>
        </w:rPr>
        <w:t>Sporta šķīrējtiesas</w:t>
      </w:r>
      <w:r>
        <w:rPr>
          <w:rFonts w:ascii="Times New Roman" w:hAnsi="Times New Roman"/>
          <w:sz w:val="24"/>
        </w:rPr>
        <w:t xml:space="preserve"> lēmums kļūst galīgs un ir izpildāms nekavējoties saskaņā ar </w:t>
      </w:r>
      <w:r>
        <w:rPr>
          <w:rFonts w:ascii="Times New Roman" w:hAnsi="Times New Roman"/>
          <w:sz w:val="24"/>
          <w:u w:color="4754A4"/>
        </w:rPr>
        <w:t>24. panta 1. punkta 9. apakšpunktu</w:t>
      </w:r>
      <w:r>
        <w:rPr>
          <w:rFonts w:ascii="Times New Roman" w:hAnsi="Times New Roman"/>
          <w:sz w:val="24"/>
        </w:rPr>
        <w:t>.</w:t>
      </w:r>
    </w:p>
    <w:p w14:paraId="7A518922" w14:textId="77777777" w:rsidR="002C37E1" w:rsidRPr="002C37E1" w:rsidRDefault="002C37E1" w:rsidP="002C37E1">
      <w:pPr>
        <w:tabs>
          <w:tab w:val="left" w:pos="2280"/>
        </w:tabs>
        <w:ind w:left="426"/>
        <w:jc w:val="both"/>
        <w:rPr>
          <w:rFonts w:ascii="Times New Roman" w:hAnsi="Times New Roman"/>
          <w:noProof/>
          <w:sz w:val="24"/>
        </w:rPr>
      </w:pPr>
    </w:p>
    <w:p w14:paraId="68A8B0F3" w14:textId="59D86B41" w:rsidR="0007026B" w:rsidRPr="002C37E1" w:rsidRDefault="002C37E1" w:rsidP="002C37E1">
      <w:pPr>
        <w:tabs>
          <w:tab w:val="left" w:pos="2280"/>
        </w:tabs>
        <w:ind w:left="426"/>
        <w:jc w:val="both"/>
        <w:rPr>
          <w:rFonts w:ascii="Times New Roman" w:eastAsia="Verdana" w:hAnsi="Times New Roman" w:cs="Verdana"/>
          <w:noProof/>
          <w:sz w:val="24"/>
          <w:szCs w:val="19"/>
        </w:rPr>
      </w:pPr>
      <w:r>
        <w:rPr>
          <w:rFonts w:ascii="Times New Roman" w:hAnsi="Times New Roman"/>
          <w:sz w:val="24"/>
        </w:rPr>
        <w:t xml:space="preserve">24.1.11. Dažādās prasības, kas </w:t>
      </w:r>
      <w:r>
        <w:rPr>
          <w:rFonts w:ascii="Times New Roman" w:hAnsi="Times New Roman"/>
          <w:i/>
          <w:sz w:val="24"/>
        </w:rPr>
        <w:t>parakstītājiem</w:t>
      </w:r>
      <w:r>
        <w:rPr>
          <w:rFonts w:ascii="Times New Roman" w:hAnsi="Times New Roman"/>
          <w:sz w:val="24"/>
        </w:rPr>
        <w:t xml:space="preserve"> ir noteiktas </w:t>
      </w:r>
      <w:r>
        <w:rPr>
          <w:rFonts w:ascii="Times New Roman" w:hAnsi="Times New Roman"/>
          <w:i/>
          <w:sz w:val="24"/>
        </w:rPr>
        <w:t>Kodeksā</w:t>
      </w:r>
      <w:r>
        <w:rPr>
          <w:rFonts w:ascii="Times New Roman" w:hAnsi="Times New Roman"/>
          <w:sz w:val="24"/>
        </w:rPr>
        <w:t xml:space="preserve"> un </w:t>
      </w:r>
      <w:r>
        <w:rPr>
          <w:rFonts w:ascii="Times New Roman" w:hAnsi="Times New Roman"/>
          <w:i/>
          <w:sz w:val="24"/>
        </w:rPr>
        <w:t>starptautiskajos standartos</w:t>
      </w:r>
      <w:r>
        <w:rPr>
          <w:rFonts w:ascii="Times New Roman" w:hAnsi="Times New Roman"/>
          <w:sz w:val="24"/>
        </w:rPr>
        <w:t xml:space="preserve">, klasificē vai nu kā </w:t>
      </w:r>
      <w:r>
        <w:rPr>
          <w:rFonts w:ascii="Times New Roman" w:hAnsi="Times New Roman"/>
          <w:i/>
          <w:sz w:val="24"/>
        </w:rPr>
        <w:t>kritiskas</w:t>
      </w:r>
      <w:r>
        <w:rPr>
          <w:rFonts w:ascii="Times New Roman" w:hAnsi="Times New Roman"/>
          <w:sz w:val="24"/>
        </w:rPr>
        <w:t xml:space="preserve"> prasības, vai kā </w:t>
      </w:r>
      <w:r>
        <w:rPr>
          <w:rFonts w:ascii="Times New Roman" w:hAnsi="Times New Roman"/>
          <w:i/>
          <w:sz w:val="24"/>
        </w:rPr>
        <w:t>augstas prioritātes</w:t>
      </w:r>
      <w:r>
        <w:rPr>
          <w:rFonts w:ascii="Times New Roman" w:hAnsi="Times New Roman"/>
          <w:sz w:val="24"/>
        </w:rPr>
        <w:t xml:space="preserve"> prasības, vai arī kā </w:t>
      </w:r>
      <w:r>
        <w:rPr>
          <w:rFonts w:ascii="Times New Roman" w:hAnsi="Times New Roman"/>
          <w:i/>
          <w:sz w:val="24"/>
        </w:rPr>
        <w:t>vispārīgas</w:t>
      </w:r>
      <w:r>
        <w:rPr>
          <w:rFonts w:ascii="Times New Roman" w:hAnsi="Times New Roman"/>
          <w:sz w:val="24"/>
        </w:rPr>
        <w:t xml:space="preserve"> prasības saskaņā ar </w:t>
      </w:r>
      <w:r>
        <w:rPr>
          <w:rFonts w:ascii="Times New Roman" w:hAnsi="Times New Roman"/>
          <w:i/>
          <w:sz w:val="24"/>
        </w:rPr>
        <w:t>Parakstītāju starptautisko Kodeksa</w:t>
      </w:r>
      <w:r>
        <w:rPr>
          <w:rFonts w:ascii="Times New Roman" w:hAnsi="Times New Roman"/>
          <w:sz w:val="24"/>
        </w:rPr>
        <w:t xml:space="preserve"> ievērošanas </w:t>
      </w:r>
      <w:r>
        <w:rPr>
          <w:rFonts w:ascii="Times New Roman" w:hAnsi="Times New Roman"/>
          <w:i/>
          <w:sz w:val="24"/>
        </w:rPr>
        <w:t>standartu</w:t>
      </w:r>
      <w:r>
        <w:rPr>
          <w:rFonts w:ascii="Times New Roman" w:hAnsi="Times New Roman"/>
          <w:sz w:val="24"/>
        </w:rPr>
        <w:t xml:space="preserve"> atkarībā no to salīdzinošā nozīmīguma cīņā pret dopingu sportā. Šī klasifikācija ir galvenais faktors, kas jāņem vērā, lemjot par to, kādas sekas būtu jānosaka, ja nav ievērota(-as) šāda(-as) prasība(-as) saskaņā ar </w:t>
      </w:r>
      <w:r>
        <w:rPr>
          <w:rFonts w:ascii="Times New Roman" w:hAnsi="Times New Roman"/>
          <w:i/>
          <w:iCs/>
          <w:sz w:val="24"/>
        </w:rPr>
        <w:t>Parakstītāju starptautiskā Kodeksa</w:t>
      </w:r>
      <w:r>
        <w:rPr>
          <w:rFonts w:ascii="Times New Roman" w:hAnsi="Times New Roman"/>
          <w:sz w:val="24"/>
        </w:rPr>
        <w:t xml:space="preserve"> </w:t>
      </w:r>
      <w:r>
        <w:rPr>
          <w:rFonts w:ascii="Times New Roman" w:hAnsi="Times New Roman"/>
          <w:sz w:val="24"/>
        </w:rPr>
        <w:lastRenderedPageBreak/>
        <w:t xml:space="preserve">ievērošanas </w:t>
      </w:r>
      <w:r>
        <w:rPr>
          <w:rFonts w:ascii="Times New Roman" w:hAnsi="Times New Roman"/>
          <w:i/>
          <w:iCs/>
          <w:sz w:val="24"/>
        </w:rPr>
        <w:t>standarta</w:t>
      </w:r>
      <w:r>
        <w:rPr>
          <w:rFonts w:ascii="Times New Roman" w:hAnsi="Times New Roman"/>
          <w:sz w:val="24"/>
        </w:rPr>
        <w:t xml:space="preserve"> </w:t>
      </w:r>
      <w:r>
        <w:rPr>
          <w:rFonts w:ascii="Times New Roman" w:hAnsi="Times New Roman"/>
          <w:sz w:val="24"/>
          <w:u w:color="4754A4"/>
        </w:rPr>
        <w:t>10. pantu</w:t>
      </w:r>
      <w:r>
        <w:rPr>
          <w:rFonts w:ascii="Times New Roman" w:hAnsi="Times New Roman"/>
          <w:sz w:val="24"/>
        </w:rPr>
        <w:t xml:space="preserve">. </w:t>
      </w:r>
      <w:r>
        <w:rPr>
          <w:rFonts w:ascii="Times New Roman" w:hAnsi="Times New Roman"/>
          <w:i/>
          <w:sz w:val="24"/>
        </w:rPr>
        <w:t>Parakstītājam</w:t>
      </w:r>
      <w:r>
        <w:rPr>
          <w:rFonts w:ascii="Times New Roman" w:hAnsi="Times New Roman"/>
          <w:sz w:val="24"/>
        </w:rPr>
        <w:t xml:space="preserve"> ir tiesības apstrīdēt prasības klasifikāciju, un tādā gadījumā par atbilstošo klasifikāciju lemj </w:t>
      </w:r>
      <w:r>
        <w:rPr>
          <w:rFonts w:ascii="Times New Roman" w:hAnsi="Times New Roman"/>
          <w:i/>
          <w:sz w:val="24"/>
        </w:rPr>
        <w:t>Sporta šķīrējtiesa</w:t>
      </w:r>
      <w:r>
        <w:rPr>
          <w:rFonts w:ascii="Times New Roman" w:hAnsi="Times New Roman"/>
          <w:sz w:val="24"/>
        </w:rPr>
        <w:t>.</w:t>
      </w:r>
    </w:p>
    <w:p w14:paraId="3CEC8D34" w14:textId="77777777" w:rsidR="002C37E1" w:rsidRPr="002C37E1" w:rsidRDefault="002C37E1" w:rsidP="002C37E1">
      <w:pPr>
        <w:tabs>
          <w:tab w:val="left" w:pos="2280"/>
        </w:tabs>
        <w:ind w:left="426"/>
        <w:jc w:val="both"/>
        <w:rPr>
          <w:rFonts w:ascii="Times New Roman" w:hAnsi="Times New Roman"/>
          <w:noProof/>
          <w:sz w:val="24"/>
        </w:rPr>
      </w:pPr>
      <w:bookmarkStart w:id="538" w:name="_bookmark276"/>
      <w:bookmarkEnd w:id="538"/>
    </w:p>
    <w:p w14:paraId="2A995AEE" w14:textId="5BAAC36F" w:rsidR="0007026B" w:rsidRPr="002C37E1" w:rsidRDefault="002C37E1" w:rsidP="002C37E1">
      <w:pPr>
        <w:tabs>
          <w:tab w:val="left" w:pos="2280"/>
        </w:tabs>
        <w:ind w:left="426"/>
        <w:jc w:val="both"/>
        <w:rPr>
          <w:rFonts w:ascii="Times New Roman" w:eastAsia="Verdana" w:hAnsi="Times New Roman" w:cs="Verdana"/>
          <w:noProof/>
          <w:sz w:val="24"/>
          <w:szCs w:val="19"/>
        </w:rPr>
      </w:pPr>
      <w:r>
        <w:rPr>
          <w:rFonts w:ascii="Times New Roman" w:hAnsi="Times New Roman"/>
          <w:sz w:val="24"/>
        </w:rPr>
        <w:t xml:space="preserve">24.1.12. </w:t>
      </w:r>
      <w:r>
        <w:rPr>
          <w:rFonts w:ascii="Times New Roman" w:hAnsi="Times New Roman"/>
          <w:i/>
          <w:iCs/>
          <w:sz w:val="24"/>
        </w:rPr>
        <w:t>Parakstītājam</w:t>
      </w:r>
      <w:r>
        <w:rPr>
          <w:rFonts w:ascii="Times New Roman" w:hAnsi="Times New Roman"/>
          <w:sz w:val="24"/>
        </w:rPr>
        <w:t xml:space="preserve">, kas nav ievērojis </w:t>
      </w:r>
      <w:r>
        <w:rPr>
          <w:rFonts w:ascii="Times New Roman" w:hAnsi="Times New Roman"/>
          <w:i/>
          <w:iCs/>
          <w:sz w:val="24"/>
        </w:rPr>
        <w:t>Kodeksu</w:t>
      </w:r>
      <w:r>
        <w:rPr>
          <w:rFonts w:ascii="Times New Roman" w:hAnsi="Times New Roman"/>
          <w:sz w:val="24"/>
        </w:rPr>
        <w:t xml:space="preserve"> un/vai </w:t>
      </w:r>
      <w:r>
        <w:rPr>
          <w:rFonts w:ascii="Times New Roman" w:hAnsi="Times New Roman"/>
          <w:i/>
          <w:iCs/>
          <w:sz w:val="24"/>
        </w:rPr>
        <w:t>starptautiskos standartus</w:t>
      </w:r>
      <w:r>
        <w:rPr>
          <w:rFonts w:ascii="Times New Roman" w:hAnsi="Times New Roman"/>
          <w:sz w:val="24"/>
        </w:rPr>
        <w:t xml:space="preserve">, pamatojoties uz konkrētās lietas faktiskajiem apstākļiem un </w:t>
      </w:r>
      <w:r>
        <w:rPr>
          <w:rFonts w:ascii="Times New Roman" w:hAnsi="Times New Roman"/>
          <w:i/>
          <w:iCs/>
          <w:sz w:val="24"/>
        </w:rPr>
        <w:t>Parakstītāju starptautiskā Kodeksa</w:t>
      </w:r>
      <w:r>
        <w:rPr>
          <w:rFonts w:ascii="Times New Roman" w:hAnsi="Times New Roman"/>
          <w:sz w:val="24"/>
        </w:rPr>
        <w:t xml:space="preserve"> ievērošanas </w:t>
      </w:r>
      <w:r>
        <w:rPr>
          <w:rFonts w:ascii="Times New Roman" w:hAnsi="Times New Roman"/>
          <w:i/>
          <w:iCs/>
          <w:sz w:val="24"/>
        </w:rPr>
        <w:t>standarta</w:t>
      </w:r>
      <w:r>
        <w:rPr>
          <w:rFonts w:ascii="Times New Roman" w:hAnsi="Times New Roman"/>
          <w:sz w:val="24"/>
        </w:rPr>
        <w:t xml:space="preserve"> </w:t>
      </w:r>
      <w:r>
        <w:rPr>
          <w:rFonts w:ascii="Times New Roman" w:hAnsi="Times New Roman"/>
          <w:sz w:val="24"/>
          <w:u w:color="4754A4"/>
        </w:rPr>
        <w:t>10. panta</w:t>
      </w:r>
      <w:r>
        <w:rPr>
          <w:rFonts w:ascii="Times New Roman" w:hAnsi="Times New Roman"/>
          <w:sz w:val="24"/>
        </w:rPr>
        <w:t xml:space="preserve"> noteikumiem, kopā vai atsevišķi var tikt piemērotas šādas sekas:</w:t>
      </w:r>
    </w:p>
    <w:p w14:paraId="1DBC5F8E" w14:textId="77777777" w:rsidR="002C37E1" w:rsidRDefault="002C37E1" w:rsidP="002C37E1">
      <w:pPr>
        <w:pStyle w:val="BodyText"/>
        <w:tabs>
          <w:tab w:val="left" w:pos="3065"/>
        </w:tabs>
        <w:ind w:left="0"/>
        <w:jc w:val="both"/>
        <w:rPr>
          <w:rFonts w:ascii="Times New Roman" w:hAnsi="Times New Roman"/>
          <w:noProof/>
          <w:sz w:val="24"/>
        </w:rPr>
      </w:pPr>
    </w:p>
    <w:p w14:paraId="7E74E1CA" w14:textId="55CBBA28" w:rsidR="0007026B" w:rsidRPr="002C37E1" w:rsidRDefault="002C37E1" w:rsidP="002C37E1">
      <w:pPr>
        <w:pStyle w:val="BodyText"/>
        <w:tabs>
          <w:tab w:val="left" w:pos="3065"/>
        </w:tabs>
        <w:ind w:left="709"/>
        <w:jc w:val="both"/>
        <w:rPr>
          <w:rFonts w:ascii="Times New Roman" w:hAnsi="Times New Roman"/>
          <w:noProof/>
          <w:sz w:val="24"/>
        </w:rPr>
      </w:pPr>
      <w:r>
        <w:rPr>
          <w:rFonts w:ascii="Times New Roman" w:hAnsi="Times New Roman"/>
          <w:sz w:val="24"/>
        </w:rPr>
        <w:t xml:space="preserve">24.1.12.1. nepiemērotība </w:t>
      </w:r>
      <w:r>
        <w:rPr>
          <w:rFonts w:ascii="Times New Roman" w:hAnsi="Times New Roman"/>
          <w:i/>
          <w:sz w:val="24"/>
        </w:rPr>
        <w:t>WADA</w:t>
      </w:r>
      <w:r>
        <w:rPr>
          <w:rFonts w:ascii="Times New Roman" w:hAnsi="Times New Roman"/>
          <w:sz w:val="24"/>
        </w:rPr>
        <w:t xml:space="preserve"> privilēģiju saņemšanai vai to atsaukšana:</w:t>
      </w:r>
    </w:p>
    <w:p w14:paraId="2D73C411" w14:textId="77777777" w:rsidR="002C37E1" w:rsidRDefault="002C37E1" w:rsidP="002C37E1">
      <w:pPr>
        <w:pStyle w:val="BodyText"/>
        <w:tabs>
          <w:tab w:val="left" w:pos="3352"/>
        </w:tabs>
        <w:ind w:left="0"/>
        <w:jc w:val="both"/>
        <w:rPr>
          <w:rFonts w:ascii="Times New Roman" w:hAnsi="Times New Roman"/>
          <w:noProof/>
          <w:sz w:val="24"/>
        </w:rPr>
      </w:pPr>
    </w:p>
    <w:p w14:paraId="228B19E1" w14:textId="14E3529C" w:rsidR="0007026B" w:rsidRPr="00DD70E9" w:rsidRDefault="002C37E1" w:rsidP="002C37E1">
      <w:pPr>
        <w:pStyle w:val="BodyText"/>
        <w:tabs>
          <w:tab w:val="left" w:pos="3352"/>
        </w:tabs>
        <w:ind w:left="709"/>
        <w:jc w:val="both"/>
        <w:rPr>
          <w:rFonts w:ascii="Times New Roman" w:hAnsi="Times New Roman"/>
          <w:noProof/>
          <w:sz w:val="24"/>
        </w:rPr>
      </w:pPr>
      <w:r>
        <w:rPr>
          <w:rFonts w:ascii="Times New Roman" w:hAnsi="Times New Roman"/>
          <w:sz w:val="24"/>
        </w:rPr>
        <w:t xml:space="preserve">a) saskaņā ar attiecīgajiem </w:t>
      </w:r>
      <w:r>
        <w:rPr>
          <w:rFonts w:ascii="Times New Roman" w:hAnsi="Times New Roman"/>
          <w:i/>
          <w:iCs/>
          <w:sz w:val="24"/>
        </w:rPr>
        <w:t>WADA</w:t>
      </w:r>
      <w:r>
        <w:rPr>
          <w:rFonts w:ascii="Times New Roman" w:hAnsi="Times New Roman"/>
          <w:sz w:val="24"/>
        </w:rPr>
        <w:t xml:space="preserve"> statūtu noteikumiem </w:t>
      </w:r>
      <w:r>
        <w:rPr>
          <w:rFonts w:ascii="Times New Roman" w:hAnsi="Times New Roman"/>
          <w:i/>
          <w:iCs/>
          <w:sz w:val="24"/>
        </w:rPr>
        <w:t>parakstītāja pārstāvjus</w:t>
      </w:r>
      <w:r>
        <w:rPr>
          <w:rFonts w:ascii="Times New Roman" w:hAnsi="Times New Roman"/>
          <w:sz w:val="24"/>
        </w:rPr>
        <w:t xml:space="preserve"> uz noteiktu laiku atzīst par nepiemērotiem ieņemt jebkādu amatu </w:t>
      </w:r>
      <w:r>
        <w:rPr>
          <w:rFonts w:ascii="Times New Roman" w:hAnsi="Times New Roman"/>
          <w:i/>
          <w:iCs/>
          <w:sz w:val="24"/>
        </w:rPr>
        <w:t>WADA</w:t>
      </w:r>
      <w:r>
        <w:rPr>
          <w:rFonts w:ascii="Times New Roman" w:hAnsi="Times New Roman"/>
          <w:sz w:val="24"/>
        </w:rPr>
        <w:t xml:space="preserve"> vai būt par jebkuras </w:t>
      </w:r>
      <w:r>
        <w:rPr>
          <w:rFonts w:ascii="Times New Roman" w:hAnsi="Times New Roman"/>
          <w:i/>
          <w:iCs/>
          <w:sz w:val="24"/>
        </w:rPr>
        <w:t>WADA</w:t>
      </w:r>
      <w:r>
        <w:rPr>
          <w:rFonts w:ascii="Times New Roman" w:hAnsi="Times New Roman"/>
          <w:sz w:val="24"/>
        </w:rPr>
        <w:t xml:space="preserve"> padomes, komitejas vai citas struktūras (tostarp arī </w:t>
      </w:r>
      <w:r>
        <w:rPr>
          <w:rFonts w:ascii="Times New Roman" w:hAnsi="Times New Roman"/>
          <w:i/>
          <w:iCs/>
          <w:sz w:val="24"/>
        </w:rPr>
        <w:t>WADA</w:t>
      </w:r>
      <w:r>
        <w:rPr>
          <w:rFonts w:ascii="Times New Roman" w:hAnsi="Times New Roman"/>
          <w:sz w:val="24"/>
        </w:rPr>
        <w:t xml:space="preserve"> dibināšanas valdes, izpildkomitejas un jebkuras pastāvīgās komitejas) locekļiem (lai gan izņēmuma gadījumos </w:t>
      </w:r>
      <w:r>
        <w:rPr>
          <w:rFonts w:ascii="Times New Roman" w:hAnsi="Times New Roman"/>
          <w:i/>
          <w:iCs/>
          <w:sz w:val="24"/>
        </w:rPr>
        <w:t>WADA</w:t>
      </w:r>
      <w:r>
        <w:rPr>
          <w:rFonts w:ascii="Times New Roman" w:hAnsi="Times New Roman"/>
          <w:sz w:val="24"/>
        </w:rPr>
        <w:t xml:space="preserve"> var atļaut </w:t>
      </w:r>
      <w:r>
        <w:rPr>
          <w:rFonts w:ascii="Times New Roman" w:hAnsi="Times New Roman"/>
          <w:i/>
          <w:iCs/>
          <w:sz w:val="24"/>
        </w:rPr>
        <w:t>parakstītāja pārstāvjiem</w:t>
      </w:r>
      <w:r>
        <w:rPr>
          <w:rFonts w:ascii="Times New Roman" w:hAnsi="Times New Roman"/>
          <w:sz w:val="24"/>
        </w:rPr>
        <w:t xml:space="preserve"> turpināt darboties </w:t>
      </w:r>
      <w:r>
        <w:rPr>
          <w:rFonts w:ascii="Times New Roman" w:hAnsi="Times New Roman"/>
          <w:i/>
          <w:iCs/>
          <w:sz w:val="24"/>
        </w:rPr>
        <w:t>WADA</w:t>
      </w:r>
      <w:r>
        <w:rPr>
          <w:rFonts w:ascii="Times New Roman" w:hAnsi="Times New Roman"/>
          <w:sz w:val="24"/>
        </w:rPr>
        <w:t xml:space="preserve"> ekspertu grupās, ja viņiem nav piemērotu aizstājēju);</w:t>
      </w:r>
    </w:p>
    <w:p w14:paraId="4D6C9C16" w14:textId="5F316B96" w:rsidR="0007026B" w:rsidRPr="00DD70E9" w:rsidRDefault="002C37E1" w:rsidP="002C37E1">
      <w:pPr>
        <w:pStyle w:val="BodyText"/>
        <w:tabs>
          <w:tab w:val="left" w:pos="3077"/>
        </w:tabs>
        <w:ind w:left="709"/>
        <w:jc w:val="both"/>
        <w:rPr>
          <w:rFonts w:ascii="Times New Roman" w:hAnsi="Times New Roman"/>
          <w:noProof/>
          <w:sz w:val="24"/>
        </w:rPr>
      </w:pPr>
      <w:r>
        <w:rPr>
          <w:rFonts w:ascii="Times New Roman" w:hAnsi="Times New Roman"/>
          <w:sz w:val="24"/>
        </w:rPr>
        <w:t xml:space="preserve">b) </w:t>
      </w:r>
      <w:r>
        <w:rPr>
          <w:rFonts w:ascii="Times New Roman" w:hAnsi="Times New Roman"/>
          <w:i/>
          <w:sz w:val="24"/>
        </w:rPr>
        <w:t>parakstītāju</w:t>
      </w:r>
      <w:r>
        <w:rPr>
          <w:rFonts w:ascii="Times New Roman" w:hAnsi="Times New Roman"/>
          <w:sz w:val="24"/>
        </w:rPr>
        <w:t xml:space="preserve"> atzīst par nepiemērotu tādu sporta pasākumu rīkošanai, kurus organizē </w:t>
      </w:r>
      <w:r>
        <w:rPr>
          <w:rFonts w:ascii="Times New Roman" w:hAnsi="Times New Roman"/>
          <w:i/>
          <w:sz w:val="24"/>
        </w:rPr>
        <w:t>WADA</w:t>
      </w:r>
      <w:r>
        <w:rPr>
          <w:rFonts w:ascii="Times New Roman" w:hAnsi="Times New Roman"/>
          <w:sz w:val="24"/>
        </w:rPr>
        <w:t xml:space="preserve"> vai kuru rīkošanā vai organizēšanā piedalās </w:t>
      </w:r>
      <w:r>
        <w:rPr>
          <w:rFonts w:ascii="Times New Roman" w:hAnsi="Times New Roman"/>
          <w:i/>
          <w:sz w:val="24"/>
        </w:rPr>
        <w:t>WADA</w:t>
      </w:r>
      <w:r>
        <w:rPr>
          <w:rFonts w:ascii="Times New Roman" w:hAnsi="Times New Roman"/>
          <w:sz w:val="24"/>
        </w:rPr>
        <w:t>;</w:t>
      </w:r>
    </w:p>
    <w:p w14:paraId="5AACDF8B" w14:textId="11CDBC1F" w:rsidR="0007026B" w:rsidRPr="00DD70E9" w:rsidRDefault="002C37E1" w:rsidP="002C37E1">
      <w:pPr>
        <w:tabs>
          <w:tab w:val="left" w:pos="3077"/>
        </w:tabs>
        <w:ind w:left="709"/>
        <w:jc w:val="both"/>
        <w:rPr>
          <w:rFonts w:ascii="Times New Roman" w:eastAsia="Verdana" w:hAnsi="Times New Roman" w:cs="Verdana"/>
          <w:noProof/>
          <w:sz w:val="24"/>
          <w:szCs w:val="19"/>
        </w:rPr>
      </w:pPr>
      <w:r>
        <w:rPr>
          <w:rFonts w:ascii="Times New Roman" w:hAnsi="Times New Roman"/>
          <w:sz w:val="24"/>
        </w:rPr>
        <w:t xml:space="preserve">c) </w:t>
      </w:r>
      <w:r>
        <w:rPr>
          <w:rFonts w:ascii="Times New Roman" w:hAnsi="Times New Roman"/>
          <w:i/>
          <w:sz w:val="24"/>
        </w:rPr>
        <w:t>parakstītāja pārstāvjus</w:t>
      </w:r>
      <w:r>
        <w:rPr>
          <w:rFonts w:ascii="Times New Roman" w:hAnsi="Times New Roman"/>
          <w:sz w:val="24"/>
        </w:rPr>
        <w:t xml:space="preserve"> atzīst par nepiemērotiem piedalīties jebkurā </w:t>
      </w:r>
      <w:r>
        <w:rPr>
          <w:rFonts w:ascii="Times New Roman" w:hAnsi="Times New Roman"/>
          <w:i/>
          <w:sz w:val="24"/>
        </w:rPr>
        <w:t>WADA neatkarīgo novērotāju programmā</w:t>
      </w:r>
      <w:r>
        <w:rPr>
          <w:rFonts w:ascii="Times New Roman" w:hAnsi="Times New Roman"/>
          <w:sz w:val="24"/>
        </w:rPr>
        <w:t xml:space="preserve"> vai </w:t>
      </w:r>
      <w:r>
        <w:rPr>
          <w:rFonts w:ascii="Times New Roman" w:hAnsi="Times New Roman"/>
          <w:i/>
          <w:sz w:val="24"/>
        </w:rPr>
        <w:t>WADA</w:t>
      </w:r>
      <w:r>
        <w:rPr>
          <w:rFonts w:ascii="Times New Roman" w:hAnsi="Times New Roman"/>
          <w:sz w:val="24"/>
        </w:rPr>
        <w:t xml:space="preserve"> informatīvajā programmā, vai citos </w:t>
      </w:r>
      <w:r>
        <w:rPr>
          <w:rFonts w:ascii="Times New Roman" w:hAnsi="Times New Roman"/>
          <w:i/>
          <w:sz w:val="24"/>
        </w:rPr>
        <w:t>WADA</w:t>
      </w:r>
      <w:r>
        <w:rPr>
          <w:rFonts w:ascii="Times New Roman" w:hAnsi="Times New Roman"/>
          <w:sz w:val="24"/>
        </w:rPr>
        <w:t xml:space="preserve"> pasākumos;</w:t>
      </w:r>
    </w:p>
    <w:p w14:paraId="3508B263" w14:textId="6A1E92D4" w:rsidR="0007026B" w:rsidRPr="00DD70E9" w:rsidRDefault="002C37E1" w:rsidP="002C37E1">
      <w:pPr>
        <w:pStyle w:val="BodyText"/>
        <w:tabs>
          <w:tab w:val="left" w:pos="3110"/>
        </w:tabs>
        <w:ind w:left="709"/>
        <w:jc w:val="both"/>
        <w:rPr>
          <w:rFonts w:ascii="Times New Roman" w:hAnsi="Times New Roman"/>
          <w:noProof/>
          <w:sz w:val="24"/>
        </w:rPr>
      </w:pPr>
      <w:r>
        <w:rPr>
          <w:rFonts w:ascii="Times New Roman" w:hAnsi="Times New Roman"/>
          <w:sz w:val="24"/>
        </w:rPr>
        <w:t xml:space="preserve">d) atsauc </w:t>
      </w:r>
      <w:r>
        <w:rPr>
          <w:rFonts w:ascii="Times New Roman" w:hAnsi="Times New Roman"/>
          <w:i/>
          <w:sz w:val="24"/>
        </w:rPr>
        <w:t>WADA</w:t>
      </w:r>
      <w:r>
        <w:rPr>
          <w:rFonts w:ascii="Times New Roman" w:hAnsi="Times New Roman"/>
          <w:sz w:val="24"/>
        </w:rPr>
        <w:t xml:space="preserve"> finansējumu, kas (tieši vai netieši) piešķirts </w:t>
      </w:r>
      <w:r>
        <w:rPr>
          <w:rFonts w:ascii="Times New Roman" w:hAnsi="Times New Roman"/>
          <w:i/>
          <w:sz w:val="24"/>
        </w:rPr>
        <w:t>parakstītājam</w:t>
      </w:r>
      <w:r>
        <w:rPr>
          <w:rFonts w:ascii="Times New Roman" w:hAnsi="Times New Roman"/>
          <w:sz w:val="24"/>
        </w:rPr>
        <w:t xml:space="preserve"> saistībā ar noteiktu pasākumu veikšanu vai dalību noteiktās programmās, un</w:t>
      </w:r>
    </w:p>
    <w:p w14:paraId="798E5B47" w14:textId="77777777" w:rsidR="002C37E1" w:rsidRDefault="002C37E1" w:rsidP="002C37E1">
      <w:pPr>
        <w:tabs>
          <w:tab w:val="left" w:pos="2801"/>
        </w:tabs>
        <w:jc w:val="both"/>
        <w:rPr>
          <w:rFonts w:ascii="Times New Roman" w:eastAsia="Verdana" w:hAnsi="Times New Roman" w:cs="Verdana"/>
          <w:noProof/>
          <w:sz w:val="24"/>
          <w:szCs w:val="19"/>
        </w:rPr>
      </w:pPr>
    </w:p>
    <w:p w14:paraId="29B0401B" w14:textId="3F2A5561" w:rsidR="0007026B" w:rsidRPr="00DD70E9" w:rsidRDefault="002C37E1" w:rsidP="002C37E1">
      <w:pPr>
        <w:tabs>
          <w:tab w:val="left" w:pos="2801"/>
        </w:tabs>
        <w:ind w:left="709"/>
        <w:jc w:val="both"/>
        <w:rPr>
          <w:rFonts w:ascii="Times New Roman" w:eastAsia="Verdana" w:hAnsi="Times New Roman" w:cs="Verdana"/>
          <w:noProof/>
          <w:sz w:val="24"/>
          <w:szCs w:val="19"/>
        </w:rPr>
      </w:pPr>
      <w:r>
        <w:rPr>
          <w:rFonts w:ascii="Times New Roman" w:hAnsi="Times New Roman"/>
          <w:sz w:val="24"/>
        </w:rPr>
        <w:t xml:space="preserve">24.1.12.2. </w:t>
      </w:r>
      <w:r>
        <w:rPr>
          <w:rFonts w:ascii="Times New Roman" w:hAnsi="Times New Roman"/>
          <w:i/>
          <w:iCs/>
          <w:sz w:val="24"/>
        </w:rPr>
        <w:t>parakstītāja</w:t>
      </w:r>
      <w:r>
        <w:rPr>
          <w:rFonts w:ascii="Times New Roman" w:hAnsi="Times New Roman"/>
          <w:sz w:val="24"/>
        </w:rPr>
        <w:t xml:space="preserve"> </w:t>
      </w:r>
      <w:r>
        <w:rPr>
          <w:rFonts w:ascii="Times New Roman" w:hAnsi="Times New Roman"/>
          <w:i/>
          <w:iCs/>
          <w:sz w:val="24"/>
        </w:rPr>
        <w:t>pārstāvjus</w:t>
      </w:r>
      <w:r>
        <w:rPr>
          <w:rFonts w:ascii="Times New Roman" w:hAnsi="Times New Roman"/>
          <w:sz w:val="24"/>
        </w:rPr>
        <w:t xml:space="preserve"> uz noteiktu laiku atzīst par nepiemērotiem ieņemt jebkādus amatus jebkura cita </w:t>
      </w:r>
      <w:r>
        <w:rPr>
          <w:rFonts w:ascii="Times New Roman" w:hAnsi="Times New Roman"/>
          <w:i/>
          <w:iCs/>
          <w:sz w:val="24"/>
        </w:rPr>
        <w:t>parakstītāja</w:t>
      </w:r>
      <w:r>
        <w:rPr>
          <w:rFonts w:ascii="Times New Roman" w:hAnsi="Times New Roman"/>
          <w:sz w:val="24"/>
        </w:rPr>
        <w:t xml:space="preserve"> (vai tā dalīborganizāciju) vai vairāku </w:t>
      </w:r>
      <w:r>
        <w:rPr>
          <w:rFonts w:ascii="Times New Roman" w:hAnsi="Times New Roman"/>
          <w:i/>
          <w:iCs/>
          <w:sz w:val="24"/>
        </w:rPr>
        <w:t>parakstītāju</w:t>
      </w:r>
      <w:r>
        <w:rPr>
          <w:rFonts w:ascii="Times New Roman" w:hAnsi="Times New Roman"/>
          <w:sz w:val="24"/>
        </w:rPr>
        <w:t xml:space="preserve"> apvienību padomēs, komitejās vai citās struktūrās un būt par šo padomju, komiteju vai citu struktūru locekļiem;</w:t>
      </w:r>
    </w:p>
    <w:p w14:paraId="20C0AF72" w14:textId="77777777" w:rsidR="002C37E1" w:rsidRDefault="002C37E1" w:rsidP="002C37E1">
      <w:pPr>
        <w:tabs>
          <w:tab w:val="left" w:pos="2800"/>
        </w:tabs>
        <w:ind w:left="709"/>
        <w:jc w:val="both"/>
        <w:rPr>
          <w:rFonts w:ascii="Times New Roman" w:eastAsia="Trebuchet MS" w:hAnsi="Times New Roman" w:cs="Trebuchet MS"/>
          <w:i/>
          <w:noProof/>
          <w:sz w:val="24"/>
          <w:szCs w:val="19"/>
        </w:rPr>
      </w:pPr>
    </w:p>
    <w:p w14:paraId="699811DD" w14:textId="7D9D3022" w:rsidR="0007026B" w:rsidRPr="00DD70E9" w:rsidRDefault="002C37E1" w:rsidP="002C37E1">
      <w:pPr>
        <w:tabs>
          <w:tab w:val="left" w:pos="2800"/>
        </w:tabs>
        <w:ind w:left="709"/>
        <w:jc w:val="both"/>
        <w:rPr>
          <w:rFonts w:ascii="Times New Roman" w:eastAsia="Verdana" w:hAnsi="Times New Roman" w:cs="Verdana"/>
          <w:noProof/>
          <w:sz w:val="24"/>
          <w:szCs w:val="19"/>
        </w:rPr>
      </w:pPr>
      <w:r>
        <w:rPr>
          <w:rFonts w:ascii="Times New Roman" w:hAnsi="Times New Roman"/>
          <w:sz w:val="24"/>
        </w:rPr>
        <w:t xml:space="preserve">24.1.12.3. daži vai visi </w:t>
      </w:r>
      <w:r>
        <w:rPr>
          <w:rFonts w:ascii="Times New Roman" w:hAnsi="Times New Roman"/>
          <w:i/>
          <w:iCs/>
          <w:sz w:val="24"/>
        </w:rPr>
        <w:t>parakstītāja antidopinga pasākumi</w:t>
      </w:r>
      <w:r>
        <w:rPr>
          <w:rFonts w:ascii="Times New Roman" w:hAnsi="Times New Roman"/>
          <w:sz w:val="24"/>
        </w:rPr>
        <w:t xml:space="preserve"> tiek </w:t>
      </w:r>
      <w:r>
        <w:rPr>
          <w:rFonts w:ascii="Times New Roman" w:hAnsi="Times New Roman"/>
          <w:i/>
          <w:iCs/>
          <w:sz w:val="24"/>
        </w:rPr>
        <w:t>īpaši pārraudzīti</w:t>
      </w:r>
      <w:r>
        <w:rPr>
          <w:rFonts w:ascii="Times New Roman" w:hAnsi="Times New Roman"/>
          <w:sz w:val="24"/>
        </w:rPr>
        <w:t xml:space="preserve">, līdz </w:t>
      </w:r>
      <w:r>
        <w:rPr>
          <w:rFonts w:ascii="Times New Roman" w:hAnsi="Times New Roman"/>
          <w:i/>
          <w:iCs/>
          <w:sz w:val="24"/>
        </w:rPr>
        <w:t>WADA</w:t>
      </w:r>
      <w:r>
        <w:rPr>
          <w:rFonts w:ascii="Times New Roman" w:hAnsi="Times New Roman"/>
          <w:sz w:val="24"/>
        </w:rPr>
        <w:t xml:space="preserve"> uzskata, ka </w:t>
      </w:r>
      <w:r>
        <w:rPr>
          <w:rFonts w:ascii="Times New Roman" w:hAnsi="Times New Roman"/>
          <w:i/>
          <w:iCs/>
          <w:sz w:val="24"/>
        </w:rPr>
        <w:t>parakstītājs</w:t>
      </w:r>
      <w:r>
        <w:rPr>
          <w:rFonts w:ascii="Times New Roman" w:hAnsi="Times New Roman"/>
          <w:sz w:val="24"/>
        </w:rPr>
        <w:t xml:space="preserve"> bez šādas pārraudzības spēj īstenot </w:t>
      </w:r>
      <w:r>
        <w:rPr>
          <w:rFonts w:ascii="Times New Roman" w:hAnsi="Times New Roman"/>
          <w:i/>
          <w:iCs/>
          <w:sz w:val="24"/>
        </w:rPr>
        <w:t>Kodeksam</w:t>
      </w:r>
      <w:r>
        <w:rPr>
          <w:rFonts w:ascii="Times New Roman" w:hAnsi="Times New Roman"/>
          <w:sz w:val="24"/>
        </w:rPr>
        <w:t xml:space="preserve"> atbilstošus </w:t>
      </w:r>
      <w:r>
        <w:rPr>
          <w:rFonts w:ascii="Times New Roman" w:hAnsi="Times New Roman"/>
          <w:i/>
          <w:iCs/>
          <w:sz w:val="24"/>
        </w:rPr>
        <w:t>antidopinga pasākumus</w:t>
      </w:r>
      <w:r>
        <w:rPr>
          <w:rFonts w:ascii="Times New Roman" w:hAnsi="Times New Roman"/>
          <w:sz w:val="24"/>
        </w:rPr>
        <w:t>;</w:t>
      </w:r>
    </w:p>
    <w:p w14:paraId="194E6BB0" w14:textId="77777777" w:rsidR="002C37E1" w:rsidRDefault="002C37E1" w:rsidP="002C37E1">
      <w:pPr>
        <w:tabs>
          <w:tab w:val="left" w:pos="2800"/>
        </w:tabs>
        <w:ind w:left="709"/>
        <w:jc w:val="both"/>
        <w:rPr>
          <w:rFonts w:ascii="Times New Roman" w:eastAsia="Trebuchet MS" w:hAnsi="Times New Roman" w:cs="Trebuchet MS"/>
          <w:i/>
          <w:noProof/>
          <w:sz w:val="24"/>
          <w:szCs w:val="19"/>
        </w:rPr>
      </w:pPr>
    </w:p>
    <w:p w14:paraId="4E92BBCE" w14:textId="301B895D" w:rsidR="0007026B" w:rsidRPr="002C37E1" w:rsidRDefault="002C37E1" w:rsidP="002C37E1">
      <w:pPr>
        <w:tabs>
          <w:tab w:val="left" w:pos="2800"/>
        </w:tabs>
        <w:ind w:left="709"/>
        <w:jc w:val="both"/>
        <w:rPr>
          <w:rFonts w:ascii="Times New Roman" w:eastAsia="Trebuchet MS" w:hAnsi="Times New Roman" w:cs="Trebuchet MS"/>
          <w:noProof/>
          <w:sz w:val="24"/>
          <w:szCs w:val="19"/>
        </w:rPr>
      </w:pPr>
      <w:r>
        <w:rPr>
          <w:rFonts w:ascii="Times New Roman" w:hAnsi="Times New Roman"/>
          <w:sz w:val="24"/>
        </w:rPr>
        <w:t xml:space="preserve">24.1.12.4. kāda </w:t>
      </w:r>
      <w:r>
        <w:rPr>
          <w:rFonts w:ascii="Times New Roman" w:hAnsi="Times New Roman"/>
          <w:i/>
          <w:iCs/>
          <w:sz w:val="24"/>
        </w:rPr>
        <w:t>apstiprināta trešā persona uzrauga</w:t>
      </w:r>
      <w:r>
        <w:rPr>
          <w:rFonts w:ascii="Times New Roman" w:hAnsi="Times New Roman"/>
          <w:sz w:val="24"/>
        </w:rPr>
        <w:t xml:space="preserve"> un/vai </w:t>
      </w:r>
      <w:r>
        <w:rPr>
          <w:rFonts w:ascii="Times New Roman" w:hAnsi="Times New Roman"/>
          <w:i/>
          <w:iCs/>
          <w:sz w:val="24"/>
        </w:rPr>
        <w:t>pārņem</w:t>
      </w:r>
      <w:r>
        <w:rPr>
          <w:rFonts w:ascii="Times New Roman" w:hAnsi="Times New Roman"/>
          <w:sz w:val="24"/>
        </w:rPr>
        <w:t xml:space="preserve"> dažus vai visus </w:t>
      </w:r>
      <w:r>
        <w:rPr>
          <w:rFonts w:ascii="Times New Roman" w:hAnsi="Times New Roman"/>
          <w:i/>
          <w:iCs/>
          <w:sz w:val="24"/>
        </w:rPr>
        <w:t>parakstītāja antidopinga pasākumus</w:t>
      </w:r>
      <w:r>
        <w:rPr>
          <w:rFonts w:ascii="Times New Roman" w:hAnsi="Times New Roman"/>
          <w:sz w:val="24"/>
        </w:rPr>
        <w:t xml:space="preserve">, līdz </w:t>
      </w:r>
      <w:r>
        <w:rPr>
          <w:rFonts w:ascii="Times New Roman" w:hAnsi="Times New Roman"/>
          <w:i/>
          <w:iCs/>
          <w:sz w:val="24"/>
        </w:rPr>
        <w:t>WADA</w:t>
      </w:r>
      <w:r>
        <w:rPr>
          <w:rFonts w:ascii="Times New Roman" w:hAnsi="Times New Roman"/>
          <w:sz w:val="24"/>
        </w:rPr>
        <w:t xml:space="preserve"> uzskata, ka </w:t>
      </w:r>
      <w:r>
        <w:rPr>
          <w:rFonts w:ascii="Times New Roman" w:hAnsi="Times New Roman"/>
          <w:i/>
          <w:iCs/>
          <w:sz w:val="24"/>
        </w:rPr>
        <w:t>parakstītājs</w:t>
      </w:r>
      <w:r>
        <w:rPr>
          <w:rFonts w:ascii="Times New Roman" w:hAnsi="Times New Roman"/>
          <w:sz w:val="24"/>
        </w:rPr>
        <w:t xml:space="preserve"> pats bez šādiem pasākumiem spēj īstenot </w:t>
      </w:r>
      <w:r>
        <w:rPr>
          <w:rFonts w:ascii="Times New Roman" w:hAnsi="Times New Roman"/>
          <w:i/>
          <w:iCs/>
          <w:sz w:val="24"/>
        </w:rPr>
        <w:t>Kodeksam</w:t>
      </w:r>
      <w:r>
        <w:rPr>
          <w:rFonts w:ascii="Times New Roman" w:hAnsi="Times New Roman"/>
          <w:sz w:val="24"/>
        </w:rPr>
        <w:t xml:space="preserve"> atbilstošus </w:t>
      </w:r>
      <w:r>
        <w:rPr>
          <w:rFonts w:ascii="Times New Roman" w:hAnsi="Times New Roman"/>
          <w:i/>
          <w:iCs/>
          <w:sz w:val="24"/>
        </w:rPr>
        <w:t>antidopinga pasākumus</w:t>
      </w:r>
      <w:r>
        <w:rPr>
          <w:rFonts w:ascii="Times New Roman" w:hAnsi="Times New Roman"/>
          <w:sz w:val="24"/>
        </w:rPr>
        <w:t>.</w:t>
      </w:r>
    </w:p>
    <w:p w14:paraId="530B1DBB" w14:textId="77777777" w:rsidR="002C37E1" w:rsidRDefault="002C37E1" w:rsidP="002C37E1">
      <w:pPr>
        <w:tabs>
          <w:tab w:val="left" w:pos="3390"/>
        </w:tabs>
        <w:jc w:val="both"/>
        <w:rPr>
          <w:rFonts w:ascii="Times New Roman" w:hAnsi="Times New Roman"/>
          <w:noProof/>
          <w:sz w:val="24"/>
        </w:rPr>
      </w:pPr>
    </w:p>
    <w:p w14:paraId="6E3BB862" w14:textId="5BED5E9E" w:rsidR="0007026B" w:rsidRPr="00DD70E9" w:rsidRDefault="002C37E1" w:rsidP="002C37E1">
      <w:pPr>
        <w:tabs>
          <w:tab w:val="left" w:pos="3390"/>
        </w:tabs>
        <w:ind w:left="709"/>
        <w:jc w:val="both"/>
        <w:rPr>
          <w:rFonts w:ascii="Times New Roman" w:eastAsia="Verdana" w:hAnsi="Times New Roman" w:cs="Verdana"/>
          <w:noProof/>
          <w:sz w:val="24"/>
          <w:szCs w:val="19"/>
        </w:rPr>
      </w:pPr>
      <w:r>
        <w:rPr>
          <w:rFonts w:ascii="Times New Roman" w:hAnsi="Times New Roman"/>
          <w:sz w:val="24"/>
        </w:rPr>
        <w:t xml:space="preserve">a) Ja </w:t>
      </w:r>
      <w:r>
        <w:rPr>
          <w:rFonts w:ascii="Times New Roman" w:hAnsi="Times New Roman"/>
          <w:i/>
          <w:iCs/>
          <w:sz w:val="24"/>
        </w:rPr>
        <w:t>Kodeksa</w:t>
      </w:r>
      <w:r>
        <w:rPr>
          <w:rFonts w:ascii="Times New Roman" w:hAnsi="Times New Roman"/>
          <w:sz w:val="24"/>
        </w:rPr>
        <w:t xml:space="preserve"> neievērošana ir saistīta ar </w:t>
      </w:r>
      <w:r>
        <w:rPr>
          <w:rFonts w:ascii="Times New Roman" w:hAnsi="Times New Roman"/>
          <w:i/>
          <w:iCs/>
          <w:sz w:val="24"/>
        </w:rPr>
        <w:t>parakstītāja</w:t>
      </w:r>
      <w:r>
        <w:rPr>
          <w:rFonts w:ascii="Times New Roman" w:hAnsi="Times New Roman"/>
          <w:sz w:val="24"/>
        </w:rPr>
        <w:t xml:space="preserve"> noteikumu un/vai tiesību aktu neatbilstību </w:t>
      </w:r>
      <w:r>
        <w:rPr>
          <w:rFonts w:ascii="Times New Roman" w:hAnsi="Times New Roman"/>
          <w:i/>
          <w:iCs/>
          <w:sz w:val="24"/>
        </w:rPr>
        <w:t>Kodeksam</w:t>
      </w:r>
      <w:r>
        <w:rPr>
          <w:rFonts w:ascii="Times New Roman" w:hAnsi="Times New Roman"/>
          <w:sz w:val="24"/>
        </w:rPr>
        <w:t xml:space="preserve">, tad atbilstoši </w:t>
      </w:r>
      <w:r>
        <w:rPr>
          <w:rFonts w:ascii="Times New Roman" w:hAnsi="Times New Roman"/>
          <w:i/>
          <w:iCs/>
          <w:sz w:val="24"/>
        </w:rPr>
        <w:t>WADA</w:t>
      </w:r>
      <w:r>
        <w:rPr>
          <w:rFonts w:ascii="Times New Roman" w:hAnsi="Times New Roman"/>
          <w:sz w:val="24"/>
        </w:rPr>
        <w:t xml:space="preserve"> norādījumiem attiecīgos </w:t>
      </w:r>
      <w:r>
        <w:rPr>
          <w:rFonts w:ascii="Times New Roman" w:hAnsi="Times New Roman"/>
          <w:i/>
          <w:iCs/>
          <w:sz w:val="24"/>
        </w:rPr>
        <w:t>antidopinga pasākumus</w:t>
      </w:r>
      <w:r>
        <w:rPr>
          <w:rFonts w:ascii="Times New Roman" w:hAnsi="Times New Roman"/>
          <w:sz w:val="24"/>
        </w:rPr>
        <w:t xml:space="preserve"> veic saskaņā ar citiem (vienas vai vairāku </w:t>
      </w:r>
      <w:r>
        <w:rPr>
          <w:rFonts w:ascii="Times New Roman" w:hAnsi="Times New Roman"/>
          <w:i/>
          <w:iCs/>
          <w:sz w:val="24"/>
        </w:rPr>
        <w:t>antidopinga organizāciju</w:t>
      </w:r>
      <w:r>
        <w:rPr>
          <w:rFonts w:ascii="Times New Roman" w:hAnsi="Times New Roman"/>
          <w:sz w:val="24"/>
        </w:rPr>
        <w:t xml:space="preserve">, piemēram, starptautisko federāciju, </w:t>
      </w:r>
      <w:r>
        <w:rPr>
          <w:rFonts w:ascii="Times New Roman" w:hAnsi="Times New Roman"/>
          <w:i/>
          <w:iCs/>
          <w:sz w:val="24"/>
        </w:rPr>
        <w:t>valstu antidopinga organizāciju</w:t>
      </w:r>
      <w:r>
        <w:rPr>
          <w:rFonts w:ascii="Times New Roman" w:hAnsi="Times New Roman"/>
          <w:sz w:val="24"/>
        </w:rPr>
        <w:t xml:space="preserve"> vai </w:t>
      </w:r>
      <w:r>
        <w:rPr>
          <w:rFonts w:ascii="Times New Roman" w:hAnsi="Times New Roman"/>
          <w:i/>
          <w:iCs/>
          <w:sz w:val="24"/>
        </w:rPr>
        <w:t>reģionālo antidopinga organizāciju</w:t>
      </w:r>
      <w:r>
        <w:rPr>
          <w:rFonts w:ascii="Times New Roman" w:hAnsi="Times New Roman"/>
          <w:sz w:val="24"/>
        </w:rPr>
        <w:t xml:space="preserve">) piemērojamiem noteikumiem, kas ir </w:t>
      </w:r>
      <w:r>
        <w:rPr>
          <w:rFonts w:ascii="Times New Roman" w:hAnsi="Times New Roman"/>
          <w:i/>
          <w:iCs/>
          <w:sz w:val="24"/>
        </w:rPr>
        <w:t>Kodeksam</w:t>
      </w:r>
      <w:r>
        <w:rPr>
          <w:rFonts w:ascii="Times New Roman" w:hAnsi="Times New Roman"/>
          <w:sz w:val="24"/>
        </w:rPr>
        <w:t xml:space="preserve"> atbilstīgi. Tādā gadījumā </w:t>
      </w:r>
      <w:r>
        <w:rPr>
          <w:rFonts w:ascii="Times New Roman" w:hAnsi="Times New Roman"/>
          <w:i/>
          <w:sz w:val="24"/>
        </w:rPr>
        <w:t>antidopinga pasākumus</w:t>
      </w:r>
      <w:r>
        <w:rPr>
          <w:rFonts w:ascii="Times New Roman" w:hAnsi="Times New Roman"/>
          <w:sz w:val="24"/>
        </w:rPr>
        <w:t xml:space="preserve"> (tostarp </w:t>
      </w:r>
      <w:r>
        <w:rPr>
          <w:rFonts w:ascii="Times New Roman" w:hAnsi="Times New Roman"/>
          <w:i/>
          <w:sz w:val="24"/>
        </w:rPr>
        <w:t>pārbaužu veikšanu</w:t>
      </w:r>
      <w:r>
        <w:rPr>
          <w:rFonts w:ascii="Times New Roman" w:hAnsi="Times New Roman"/>
          <w:sz w:val="24"/>
        </w:rPr>
        <w:t xml:space="preserve"> un </w:t>
      </w:r>
      <w:r>
        <w:rPr>
          <w:rFonts w:ascii="Times New Roman" w:hAnsi="Times New Roman"/>
          <w:i/>
          <w:sz w:val="24"/>
        </w:rPr>
        <w:t>rezultātu pārvaldību</w:t>
      </w:r>
      <w:r>
        <w:rPr>
          <w:rFonts w:ascii="Times New Roman" w:hAnsi="Times New Roman"/>
          <w:sz w:val="24"/>
        </w:rPr>
        <w:t xml:space="preserve">) vada </w:t>
      </w:r>
      <w:r>
        <w:rPr>
          <w:rFonts w:ascii="Times New Roman" w:hAnsi="Times New Roman"/>
          <w:i/>
          <w:sz w:val="24"/>
        </w:rPr>
        <w:t>apstiprināta trešā persona</w:t>
      </w:r>
      <w:r>
        <w:rPr>
          <w:rFonts w:ascii="Times New Roman" w:hAnsi="Times New Roman"/>
          <w:sz w:val="24"/>
        </w:rPr>
        <w:t xml:space="preserve"> saskaņā ar šiem citiem piemērojamiem noteikumiem, bet </w:t>
      </w:r>
      <w:r>
        <w:rPr>
          <w:rFonts w:ascii="Times New Roman" w:hAnsi="Times New Roman"/>
          <w:i/>
          <w:sz w:val="24"/>
        </w:rPr>
        <w:t>parakstītājs</w:t>
      </w:r>
      <w:r>
        <w:rPr>
          <w:rFonts w:ascii="Times New Roman" w:hAnsi="Times New Roman"/>
          <w:sz w:val="24"/>
        </w:rPr>
        <w:t xml:space="preserve">, kas nav ievērojis </w:t>
      </w:r>
      <w:r>
        <w:rPr>
          <w:rFonts w:ascii="Times New Roman" w:hAnsi="Times New Roman"/>
          <w:i/>
          <w:sz w:val="24"/>
        </w:rPr>
        <w:t>Kodeksu</w:t>
      </w:r>
      <w:r>
        <w:rPr>
          <w:rFonts w:ascii="Times New Roman" w:hAnsi="Times New Roman"/>
          <w:sz w:val="24"/>
        </w:rPr>
        <w:t xml:space="preserve">, sedz šo pasākumu izmaksas un atlīdzina arī visas tās izmaksas, kas rodas attiecīgajām </w:t>
      </w:r>
      <w:r>
        <w:rPr>
          <w:rFonts w:ascii="Times New Roman" w:hAnsi="Times New Roman"/>
          <w:i/>
          <w:sz w:val="24"/>
        </w:rPr>
        <w:t>antidopinga organizācijām</w:t>
      </w:r>
      <w:r>
        <w:rPr>
          <w:rFonts w:ascii="Times New Roman" w:hAnsi="Times New Roman"/>
          <w:sz w:val="24"/>
        </w:rPr>
        <w:t xml:space="preserve"> tādēļ, ka to noteikumus izmanto šādā veidā.</w:t>
      </w:r>
    </w:p>
    <w:p w14:paraId="041D6CAF" w14:textId="7D3D7F51" w:rsidR="0007026B" w:rsidRPr="00DD70E9" w:rsidRDefault="002C37E1" w:rsidP="002C37E1">
      <w:pPr>
        <w:tabs>
          <w:tab w:val="left" w:pos="3279"/>
        </w:tabs>
        <w:ind w:left="709"/>
        <w:jc w:val="both"/>
        <w:rPr>
          <w:rFonts w:ascii="Times New Roman" w:eastAsia="Verdana" w:hAnsi="Times New Roman" w:cs="Verdana"/>
          <w:noProof/>
          <w:sz w:val="24"/>
          <w:szCs w:val="19"/>
        </w:rPr>
      </w:pPr>
      <w:r>
        <w:rPr>
          <w:rFonts w:ascii="Times New Roman" w:hAnsi="Times New Roman"/>
          <w:sz w:val="24"/>
        </w:rPr>
        <w:t xml:space="preserve">b) Ja šādā veidā nav iespējams novērst nepilnības </w:t>
      </w:r>
      <w:r>
        <w:rPr>
          <w:rFonts w:ascii="Times New Roman" w:hAnsi="Times New Roman"/>
          <w:i/>
          <w:iCs/>
          <w:sz w:val="24"/>
        </w:rPr>
        <w:t>parakstītāja antidopinga pasākumos</w:t>
      </w:r>
      <w:r>
        <w:rPr>
          <w:rFonts w:ascii="Times New Roman" w:hAnsi="Times New Roman"/>
          <w:sz w:val="24"/>
        </w:rPr>
        <w:t xml:space="preserve"> (piemēram, tāpēc, ka to liedz valsts tiesību akti un </w:t>
      </w:r>
      <w:r>
        <w:rPr>
          <w:rFonts w:ascii="Times New Roman" w:hAnsi="Times New Roman"/>
          <w:i/>
          <w:iCs/>
          <w:sz w:val="24"/>
        </w:rPr>
        <w:t>valsts antidopinga organizācija</w:t>
      </w:r>
      <w:r>
        <w:rPr>
          <w:rFonts w:ascii="Times New Roman" w:hAnsi="Times New Roman"/>
          <w:sz w:val="24"/>
        </w:rPr>
        <w:t xml:space="preserve"> nav nodrošinājusi grozījumu izdarīšanu šajos tiesību aktos vai kādu citu risinājumu), tad var būt nepieciešams liegt dalību olimpiskajās spēlēs/paraolimpiskajās spēlēs/citos </w:t>
      </w:r>
      <w:r>
        <w:rPr>
          <w:rFonts w:ascii="Times New Roman" w:hAnsi="Times New Roman"/>
          <w:i/>
          <w:iCs/>
          <w:sz w:val="24"/>
        </w:rPr>
        <w:lastRenderedPageBreak/>
        <w:t>sporta pasākumos</w:t>
      </w:r>
      <w:r>
        <w:rPr>
          <w:rFonts w:ascii="Times New Roman" w:hAnsi="Times New Roman"/>
          <w:sz w:val="24"/>
        </w:rPr>
        <w:t xml:space="preserve"> tiem </w:t>
      </w:r>
      <w:r>
        <w:rPr>
          <w:rFonts w:ascii="Times New Roman" w:hAnsi="Times New Roman"/>
          <w:i/>
          <w:iCs/>
          <w:sz w:val="24"/>
        </w:rPr>
        <w:t>sportistiem</w:t>
      </w:r>
      <w:r>
        <w:rPr>
          <w:rFonts w:ascii="Times New Roman" w:hAnsi="Times New Roman"/>
          <w:sz w:val="24"/>
        </w:rPr>
        <w:t xml:space="preserve">, uz kuriem attiektos konkrētā </w:t>
      </w:r>
      <w:r>
        <w:rPr>
          <w:rFonts w:ascii="Times New Roman" w:hAnsi="Times New Roman"/>
          <w:i/>
          <w:iCs/>
          <w:sz w:val="24"/>
        </w:rPr>
        <w:t>parakstītāja antidopinga pasākumi</w:t>
      </w:r>
      <w:r>
        <w:rPr>
          <w:rFonts w:ascii="Times New Roman" w:hAnsi="Times New Roman"/>
          <w:sz w:val="24"/>
        </w:rPr>
        <w:t xml:space="preserve">, lai aizsargātu to “tīro” </w:t>
      </w:r>
      <w:r>
        <w:rPr>
          <w:rFonts w:ascii="Times New Roman" w:hAnsi="Times New Roman"/>
          <w:i/>
          <w:iCs/>
          <w:sz w:val="24"/>
        </w:rPr>
        <w:t>sportistu</w:t>
      </w:r>
      <w:r>
        <w:rPr>
          <w:rFonts w:ascii="Times New Roman" w:hAnsi="Times New Roman"/>
          <w:sz w:val="24"/>
        </w:rPr>
        <w:t xml:space="preserve"> tiesības un saglabātu sabiedrības uzticību sacensību integritātei minētajos sporta pasākumos.</w:t>
      </w:r>
    </w:p>
    <w:p w14:paraId="092F1D4D" w14:textId="77777777" w:rsidR="0007026B" w:rsidRPr="00DD70E9" w:rsidRDefault="0007026B" w:rsidP="00DD70E9">
      <w:pPr>
        <w:jc w:val="both"/>
        <w:rPr>
          <w:rFonts w:ascii="Times New Roman" w:eastAsia="Calibri" w:hAnsi="Times New Roman" w:cs="Calibri"/>
          <w:i/>
          <w:noProof/>
          <w:sz w:val="24"/>
          <w:szCs w:val="28"/>
        </w:rPr>
      </w:pPr>
    </w:p>
    <w:p w14:paraId="6F83B716" w14:textId="6164B5B3" w:rsidR="0007026B" w:rsidRPr="002C37E1" w:rsidRDefault="002C37E1" w:rsidP="002C37E1">
      <w:pPr>
        <w:tabs>
          <w:tab w:val="left" w:pos="2801"/>
        </w:tabs>
        <w:ind w:left="709"/>
        <w:jc w:val="both"/>
        <w:rPr>
          <w:rFonts w:ascii="Times New Roman" w:eastAsia="Verdana" w:hAnsi="Times New Roman" w:cs="Verdana"/>
          <w:noProof/>
          <w:sz w:val="24"/>
          <w:szCs w:val="19"/>
        </w:rPr>
      </w:pPr>
      <w:r>
        <w:rPr>
          <w:rFonts w:ascii="Times New Roman" w:hAnsi="Times New Roman"/>
          <w:sz w:val="24"/>
        </w:rPr>
        <w:t xml:space="preserve">24.1.12.5. </w:t>
      </w:r>
      <w:r>
        <w:rPr>
          <w:rFonts w:ascii="Times New Roman" w:hAnsi="Times New Roman"/>
          <w:i/>
          <w:sz w:val="24"/>
        </w:rPr>
        <w:t>Naudas sods</w:t>
      </w:r>
    </w:p>
    <w:p w14:paraId="32F99265" w14:textId="77777777" w:rsidR="002C37E1" w:rsidRPr="002C37E1" w:rsidRDefault="002C37E1" w:rsidP="002C37E1">
      <w:pPr>
        <w:pStyle w:val="BodyText"/>
        <w:tabs>
          <w:tab w:val="left" w:pos="2801"/>
        </w:tabs>
        <w:ind w:left="709"/>
        <w:jc w:val="both"/>
        <w:rPr>
          <w:rFonts w:ascii="Times New Roman" w:hAnsi="Times New Roman"/>
          <w:noProof/>
          <w:sz w:val="24"/>
        </w:rPr>
      </w:pPr>
    </w:p>
    <w:p w14:paraId="2B13B5F6" w14:textId="3020F13B" w:rsidR="0007026B" w:rsidRPr="002C37E1" w:rsidRDefault="002C37E1" w:rsidP="002C37E1">
      <w:pPr>
        <w:pStyle w:val="BodyText"/>
        <w:tabs>
          <w:tab w:val="left" w:pos="2801"/>
        </w:tabs>
        <w:ind w:left="709"/>
        <w:jc w:val="both"/>
        <w:rPr>
          <w:rFonts w:ascii="Times New Roman" w:hAnsi="Times New Roman"/>
          <w:noProof/>
          <w:sz w:val="24"/>
        </w:rPr>
      </w:pPr>
      <w:r>
        <w:rPr>
          <w:rFonts w:ascii="Times New Roman" w:hAnsi="Times New Roman"/>
          <w:sz w:val="24"/>
        </w:rPr>
        <w:t xml:space="preserve">24.1.12.6. Uz noteiktu laiku atzīšana par nepiemērotu saņemt no Starptautiskās Olimpiskās komitejas vai Starptautiskās Paraolimpiskās komitejas, vai jebkura cita </w:t>
      </w:r>
      <w:r>
        <w:rPr>
          <w:rFonts w:ascii="Times New Roman" w:hAnsi="Times New Roman"/>
          <w:i/>
          <w:sz w:val="24"/>
        </w:rPr>
        <w:t>parakstītāja</w:t>
      </w:r>
      <w:r>
        <w:rPr>
          <w:rFonts w:ascii="Times New Roman" w:hAnsi="Times New Roman"/>
          <w:sz w:val="24"/>
        </w:rPr>
        <w:t xml:space="preserve"> jebkādu finansējumu un/vai citas priekšrocības, vai arī kādu šā finansējuma un/vai priekšrocību daļu (un </w:t>
      </w:r>
      <w:r>
        <w:rPr>
          <w:rFonts w:ascii="Times New Roman" w:hAnsi="Times New Roman"/>
          <w:i/>
          <w:sz w:val="24"/>
        </w:rPr>
        <w:t>parakstītājs</w:t>
      </w:r>
      <w:r>
        <w:rPr>
          <w:rFonts w:ascii="Times New Roman" w:hAnsi="Times New Roman"/>
          <w:sz w:val="24"/>
        </w:rPr>
        <w:t xml:space="preserve"> var būt un var nebūt tiesīgs šo finansējumu un/vai citas priekšrocības attiecīgajam periodam saņemt retrospektīvi pēc tam, kad tas ir </w:t>
      </w:r>
      <w:r>
        <w:rPr>
          <w:rFonts w:ascii="Times New Roman" w:hAnsi="Times New Roman"/>
          <w:i/>
          <w:sz w:val="24"/>
        </w:rPr>
        <w:t>atkārtoti iekļauts sarakstā</w:t>
      </w:r>
      <w:r>
        <w:rPr>
          <w:rFonts w:ascii="Times New Roman" w:hAnsi="Times New Roman"/>
          <w:sz w:val="24"/>
        </w:rPr>
        <w:t>).</w:t>
      </w:r>
    </w:p>
    <w:p w14:paraId="20177892" w14:textId="77777777" w:rsidR="002C37E1" w:rsidRPr="002C37E1" w:rsidRDefault="002C37E1" w:rsidP="002C37E1">
      <w:pPr>
        <w:pStyle w:val="BodyText"/>
        <w:tabs>
          <w:tab w:val="left" w:pos="2801"/>
        </w:tabs>
        <w:ind w:left="709"/>
        <w:jc w:val="both"/>
        <w:rPr>
          <w:rFonts w:ascii="Times New Roman" w:hAnsi="Times New Roman"/>
          <w:noProof/>
          <w:sz w:val="24"/>
        </w:rPr>
      </w:pPr>
      <w:bookmarkStart w:id="539" w:name="_bookmark277"/>
      <w:bookmarkEnd w:id="539"/>
    </w:p>
    <w:p w14:paraId="2E3878A8" w14:textId="67B4B8E0" w:rsidR="0007026B" w:rsidRPr="002C37E1" w:rsidRDefault="002C37E1" w:rsidP="002C37E1">
      <w:pPr>
        <w:pStyle w:val="BodyText"/>
        <w:tabs>
          <w:tab w:val="left" w:pos="2801"/>
        </w:tabs>
        <w:ind w:left="709"/>
        <w:jc w:val="both"/>
        <w:rPr>
          <w:rFonts w:ascii="Times New Roman" w:eastAsia="Trebuchet MS" w:hAnsi="Times New Roman" w:cs="Trebuchet MS"/>
          <w:noProof/>
          <w:sz w:val="24"/>
          <w:szCs w:val="11"/>
        </w:rPr>
      </w:pPr>
      <w:r>
        <w:rPr>
          <w:rFonts w:ascii="Times New Roman" w:hAnsi="Times New Roman"/>
          <w:sz w:val="24"/>
        </w:rPr>
        <w:t xml:space="preserve">24.1.12.7. Ieteikums attiecīgajām valsts iestādēm uz noteiktu laiku daļēji vai pilnīgi apturēt </w:t>
      </w:r>
      <w:r>
        <w:rPr>
          <w:rFonts w:ascii="Times New Roman" w:hAnsi="Times New Roman"/>
          <w:i/>
          <w:sz w:val="24"/>
        </w:rPr>
        <w:t>parakstītājam</w:t>
      </w:r>
      <w:r>
        <w:rPr>
          <w:rFonts w:ascii="Times New Roman" w:hAnsi="Times New Roman"/>
          <w:sz w:val="24"/>
        </w:rPr>
        <w:t xml:space="preserve"> piešķiramo valsts un/vai citu finansējumu un/vai citas priekšrocības (un </w:t>
      </w:r>
      <w:r>
        <w:rPr>
          <w:rFonts w:ascii="Times New Roman" w:hAnsi="Times New Roman"/>
          <w:i/>
          <w:sz w:val="24"/>
        </w:rPr>
        <w:t>parakstītājs</w:t>
      </w:r>
      <w:r>
        <w:rPr>
          <w:rFonts w:ascii="Times New Roman" w:hAnsi="Times New Roman"/>
          <w:sz w:val="24"/>
        </w:rPr>
        <w:t xml:space="preserve"> var būt un var nebūt tiesīgs šo finansējumu un/vai citas priekšrocības attiecīgajam periodam saņemt retrospektīvi pēc tam, kad tas ir </w:t>
      </w:r>
      <w:r>
        <w:rPr>
          <w:rFonts w:ascii="Times New Roman" w:hAnsi="Times New Roman"/>
          <w:i/>
          <w:sz w:val="24"/>
        </w:rPr>
        <w:t>atkārtoti iekļauts</w:t>
      </w:r>
      <w:r>
        <w:rPr>
          <w:rFonts w:ascii="Times New Roman" w:hAnsi="Times New Roman"/>
          <w:sz w:val="24"/>
        </w:rPr>
        <w:t xml:space="preserve"> sarakstā).</w:t>
      </w:r>
      <w:r w:rsidRPr="002C37E1">
        <w:rPr>
          <w:rStyle w:val="FootnoteReference"/>
          <w:rFonts w:ascii="Times New Roman" w:hAnsi="Times New Roman"/>
          <w:noProof/>
          <w:sz w:val="24"/>
        </w:rPr>
        <w:footnoteReference w:id="117"/>
      </w:r>
    </w:p>
    <w:p w14:paraId="141308D5" w14:textId="77777777" w:rsidR="002C37E1" w:rsidRPr="002C37E1" w:rsidRDefault="002C37E1" w:rsidP="002C37E1">
      <w:pPr>
        <w:tabs>
          <w:tab w:val="left" w:pos="2801"/>
        </w:tabs>
        <w:ind w:left="709"/>
        <w:jc w:val="both"/>
        <w:rPr>
          <w:rFonts w:ascii="Times New Roman" w:eastAsia="Verdana" w:hAnsi="Times New Roman" w:cs="Verdana"/>
          <w:noProof/>
          <w:sz w:val="24"/>
          <w:szCs w:val="19"/>
        </w:rPr>
      </w:pPr>
    </w:p>
    <w:p w14:paraId="47799A26" w14:textId="3E3D8A1F" w:rsidR="0007026B" w:rsidRPr="002C37E1" w:rsidRDefault="002C37E1" w:rsidP="002C37E1">
      <w:pPr>
        <w:tabs>
          <w:tab w:val="left" w:pos="2801"/>
        </w:tabs>
        <w:ind w:left="709"/>
        <w:jc w:val="both"/>
        <w:rPr>
          <w:rFonts w:ascii="Times New Roman" w:eastAsia="Verdana" w:hAnsi="Times New Roman" w:cs="Verdana"/>
          <w:noProof/>
          <w:sz w:val="24"/>
          <w:szCs w:val="19"/>
        </w:rPr>
      </w:pPr>
      <w:r>
        <w:rPr>
          <w:rFonts w:ascii="Times New Roman" w:hAnsi="Times New Roman"/>
          <w:sz w:val="24"/>
        </w:rPr>
        <w:t xml:space="preserve">24.1.12.8. Ja </w:t>
      </w:r>
      <w:r>
        <w:rPr>
          <w:rFonts w:ascii="Times New Roman" w:hAnsi="Times New Roman"/>
          <w:i/>
          <w:sz w:val="24"/>
        </w:rPr>
        <w:t>parakstītājs</w:t>
      </w:r>
      <w:r>
        <w:rPr>
          <w:rFonts w:ascii="Times New Roman" w:hAnsi="Times New Roman"/>
          <w:sz w:val="24"/>
        </w:rPr>
        <w:t xml:space="preserve"> ir </w:t>
      </w:r>
      <w:r>
        <w:rPr>
          <w:rFonts w:ascii="Times New Roman" w:hAnsi="Times New Roman"/>
          <w:i/>
          <w:sz w:val="24"/>
        </w:rPr>
        <w:t>valsts antidopinga organizācija</w:t>
      </w:r>
      <w:r>
        <w:rPr>
          <w:rFonts w:ascii="Times New Roman" w:hAnsi="Times New Roman"/>
          <w:sz w:val="24"/>
        </w:rPr>
        <w:t xml:space="preserve"> vai </w:t>
      </w:r>
      <w:r>
        <w:rPr>
          <w:rFonts w:ascii="Times New Roman" w:hAnsi="Times New Roman"/>
          <w:i/>
          <w:sz w:val="24"/>
        </w:rPr>
        <w:t>valsts olimpiskā komiteja</w:t>
      </w:r>
      <w:r>
        <w:rPr>
          <w:rFonts w:ascii="Times New Roman" w:hAnsi="Times New Roman"/>
          <w:sz w:val="24"/>
        </w:rPr>
        <w:t xml:space="preserve">, kas pilda </w:t>
      </w:r>
      <w:r>
        <w:rPr>
          <w:rFonts w:ascii="Times New Roman" w:hAnsi="Times New Roman"/>
          <w:i/>
          <w:sz w:val="24"/>
        </w:rPr>
        <w:t>valsts antidopinga organizācijas</w:t>
      </w:r>
      <w:r>
        <w:rPr>
          <w:rFonts w:ascii="Times New Roman" w:hAnsi="Times New Roman"/>
          <w:sz w:val="24"/>
        </w:rPr>
        <w:t xml:space="preserve"> pienākumus, </w:t>
      </w:r>
      <w:r>
        <w:rPr>
          <w:rFonts w:ascii="Times New Roman" w:hAnsi="Times New Roman"/>
          <w:i/>
          <w:sz w:val="24"/>
        </w:rPr>
        <w:t>parakstītāja</w:t>
      </w:r>
      <w:r>
        <w:rPr>
          <w:rFonts w:ascii="Times New Roman" w:hAnsi="Times New Roman"/>
          <w:sz w:val="24"/>
        </w:rPr>
        <w:t xml:space="preserve"> valsts tiek uzskatīta par nepiemērotu, lai rīkotu </w:t>
      </w:r>
      <w:r>
        <w:rPr>
          <w:rFonts w:ascii="Times New Roman" w:hAnsi="Times New Roman"/>
          <w:i/>
          <w:sz w:val="24"/>
        </w:rPr>
        <w:t>starptautisku sporta pasākumu</w:t>
      </w:r>
      <w:r>
        <w:rPr>
          <w:rFonts w:ascii="Times New Roman" w:hAnsi="Times New Roman"/>
          <w:sz w:val="24"/>
        </w:rPr>
        <w:t xml:space="preserve"> (piemēram, olimpiskās spēles, paraolimpiskās spēles, jebkuru citu </w:t>
      </w:r>
      <w:r>
        <w:rPr>
          <w:rFonts w:ascii="Times New Roman" w:hAnsi="Times New Roman"/>
          <w:i/>
          <w:sz w:val="24"/>
        </w:rPr>
        <w:t>lielu sporta pasākumu rīkotājorganizācijas sporta pasākumu</w:t>
      </w:r>
      <w:r>
        <w:rPr>
          <w:rFonts w:ascii="Times New Roman" w:hAnsi="Times New Roman"/>
          <w:sz w:val="24"/>
        </w:rPr>
        <w:t xml:space="preserve">, pasaules čempionātus, reģionālos vai kontinentālos čempionātus un/vai jebkuru citu </w:t>
      </w:r>
      <w:r>
        <w:rPr>
          <w:rFonts w:ascii="Times New Roman" w:hAnsi="Times New Roman"/>
          <w:i/>
          <w:sz w:val="24"/>
        </w:rPr>
        <w:t>starptautisku sporta pasākumu</w:t>
      </w:r>
      <w:r>
        <w:rPr>
          <w:rFonts w:ascii="Times New Roman" w:hAnsi="Times New Roman"/>
          <w:sz w:val="24"/>
        </w:rPr>
        <w:t>) vai piedalītos šāda pasākuma rīkošanā vai lai tai piešķirtu tiesības rīkot šādu pasākumu vai piedalīties tā rīkošanā:</w:t>
      </w:r>
    </w:p>
    <w:p w14:paraId="3E276BB8" w14:textId="77777777" w:rsidR="002C37E1" w:rsidRDefault="002C37E1" w:rsidP="002C37E1">
      <w:pPr>
        <w:pStyle w:val="BodyText"/>
        <w:tabs>
          <w:tab w:val="left" w:pos="3074"/>
        </w:tabs>
        <w:ind w:left="0"/>
        <w:jc w:val="both"/>
        <w:rPr>
          <w:rFonts w:ascii="Times New Roman" w:hAnsi="Times New Roman"/>
          <w:noProof/>
          <w:sz w:val="24"/>
        </w:rPr>
      </w:pPr>
    </w:p>
    <w:p w14:paraId="43DF20C7" w14:textId="1AB05BE7" w:rsidR="0007026B" w:rsidRPr="00DD70E9" w:rsidRDefault="002C37E1" w:rsidP="002C37E1">
      <w:pPr>
        <w:pStyle w:val="BodyText"/>
        <w:tabs>
          <w:tab w:val="left" w:pos="3074"/>
        </w:tabs>
        <w:ind w:left="709"/>
        <w:jc w:val="both"/>
        <w:rPr>
          <w:rFonts w:ascii="Times New Roman" w:hAnsi="Times New Roman"/>
          <w:noProof/>
          <w:sz w:val="24"/>
        </w:rPr>
      </w:pPr>
      <w:r>
        <w:rPr>
          <w:rFonts w:ascii="Times New Roman" w:hAnsi="Times New Roman"/>
          <w:sz w:val="24"/>
        </w:rPr>
        <w:t xml:space="preserve">a) ja attiecīgajai valstij jau ir piešķirtas tiesības rīkot kādu pasaules čempionātu un/vai citu </w:t>
      </w:r>
      <w:r>
        <w:rPr>
          <w:rFonts w:ascii="Times New Roman" w:hAnsi="Times New Roman"/>
          <w:i/>
          <w:sz w:val="24"/>
        </w:rPr>
        <w:t>starptautisku sporta pasākumu</w:t>
      </w:r>
      <w:r>
        <w:rPr>
          <w:rFonts w:ascii="Times New Roman" w:hAnsi="Times New Roman"/>
          <w:sz w:val="24"/>
        </w:rPr>
        <w:t xml:space="preserve"> vai piedalīties tā rīkošanā, </w:t>
      </w:r>
      <w:r>
        <w:rPr>
          <w:rFonts w:ascii="Times New Roman" w:hAnsi="Times New Roman"/>
          <w:i/>
          <w:sz w:val="24"/>
        </w:rPr>
        <w:t>parakstītājam</w:t>
      </w:r>
      <w:r>
        <w:rPr>
          <w:rFonts w:ascii="Times New Roman" w:hAnsi="Times New Roman"/>
          <w:sz w:val="24"/>
        </w:rPr>
        <w:t xml:space="preserve">, kas šīs tiesības ir piešķīris, ir jāizvērtē, vai tas juridiski un praktiski var šīs tiesības atsaukt un piešķirt citai valstij tiesības rīkot attiecīgo </w:t>
      </w:r>
      <w:r>
        <w:rPr>
          <w:rFonts w:ascii="Times New Roman" w:hAnsi="Times New Roman"/>
          <w:i/>
          <w:sz w:val="24"/>
        </w:rPr>
        <w:t>sporta pasākumu</w:t>
      </w:r>
      <w:r>
        <w:rPr>
          <w:rFonts w:ascii="Times New Roman" w:hAnsi="Times New Roman"/>
          <w:sz w:val="24"/>
        </w:rPr>
        <w:t xml:space="preserve">. Ja juridiski un praktiski to ir iespējams izdarīt, tad šis </w:t>
      </w:r>
      <w:r>
        <w:rPr>
          <w:rFonts w:ascii="Times New Roman" w:hAnsi="Times New Roman"/>
          <w:i/>
          <w:iCs/>
          <w:sz w:val="24"/>
        </w:rPr>
        <w:t>parakstītājs</w:t>
      </w:r>
      <w:r>
        <w:rPr>
          <w:rFonts w:ascii="Times New Roman" w:hAnsi="Times New Roman"/>
          <w:sz w:val="24"/>
        </w:rPr>
        <w:t xml:space="preserve"> to dara;</w:t>
      </w:r>
    </w:p>
    <w:p w14:paraId="61F94097" w14:textId="02E7E0C3" w:rsidR="0007026B" w:rsidRPr="00DD70E9" w:rsidRDefault="002C37E1" w:rsidP="002C37E1">
      <w:pPr>
        <w:pStyle w:val="BodyText"/>
        <w:tabs>
          <w:tab w:val="left" w:pos="3432"/>
        </w:tabs>
        <w:ind w:left="709"/>
        <w:jc w:val="both"/>
        <w:rPr>
          <w:rFonts w:ascii="Times New Roman" w:hAnsi="Times New Roman"/>
          <w:noProof/>
          <w:sz w:val="24"/>
        </w:rPr>
      </w:pPr>
      <w:r>
        <w:rPr>
          <w:rFonts w:ascii="Times New Roman" w:hAnsi="Times New Roman"/>
          <w:sz w:val="24"/>
        </w:rPr>
        <w:t xml:space="preserve">b) </w:t>
      </w:r>
      <w:r>
        <w:rPr>
          <w:rFonts w:ascii="Times New Roman" w:hAnsi="Times New Roman"/>
          <w:i/>
          <w:iCs/>
          <w:sz w:val="24"/>
        </w:rPr>
        <w:t>parakstītāji</w:t>
      </w:r>
      <w:r>
        <w:rPr>
          <w:rFonts w:ascii="Times New Roman" w:hAnsi="Times New Roman"/>
          <w:sz w:val="24"/>
        </w:rPr>
        <w:t xml:space="preserve"> nodrošina, lai saskaņā ar saviem statūtiem, noteikumiem un/vai pasākumu rīkošanas līgumiem tie būtu pienācīgi pilnvaroti izpildīt šo prasību (tostarp lai ikviena </w:t>
      </w:r>
      <w:r>
        <w:rPr>
          <w:rFonts w:ascii="Times New Roman" w:hAnsi="Times New Roman"/>
          <w:i/>
          <w:iCs/>
          <w:sz w:val="24"/>
        </w:rPr>
        <w:t>sporta pasākuma</w:t>
      </w:r>
      <w:r>
        <w:rPr>
          <w:rFonts w:ascii="Times New Roman" w:hAnsi="Times New Roman"/>
          <w:sz w:val="24"/>
        </w:rPr>
        <w:t xml:space="preserve"> rīkošanas līgumā tiem būtu noteiktas tiesības bez soda atcelt līgumu gadījumā, ja attiecīgā valsts tiek atzīta par nepiemērotu </w:t>
      </w:r>
      <w:r>
        <w:rPr>
          <w:rFonts w:ascii="Times New Roman" w:hAnsi="Times New Roman"/>
          <w:i/>
          <w:iCs/>
          <w:sz w:val="24"/>
        </w:rPr>
        <w:t>sporta pasākuma</w:t>
      </w:r>
      <w:r>
        <w:rPr>
          <w:rFonts w:ascii="Times New Roman" w:hAnsi="Times New Roman"/>
          <w:sz w:val="24"/>
        </w:rPr>
        <w:t xml:space="preserve"> rīkošanai).</w:t>
      </w:r>
    </w:p>
    <w:p w14:paraId="1640A1FB" w14:textId="77777777" w:rsidR="002C37E1" w:rsidRDefault="002C37E1" w:rsidP="002C37E1">
      <w:pPr>
        <w:tabs>
          <w:tab w:val="left" w:pos="2981"/>
        </w:tabs>
        <w:jc w:val="both"/>
        <w:rPr>
          <w:rFonts w:ascii="Times New Roman" w:hAnsi="Times New Roman"/>
          <w:noProof/>
          <w:sz w:val="24"/>
        </w:rPr>
      </w:pPr>
    </w:p>
    <w:p w14:paraId="322FD9F1" w14:textId="2BCE481B" w:rsidR="0007026B" w:rsidRPr="00DD70E9" w:rsidRDefault="002C37E1" w:rsidP="002C37E1">
      <w:pPr>
        <w:tabs>
          <w:tab w:val="left" w:pos="2981"/>
        </w:tabs>
        <w:ind w:left="709"/>
        <w:jc w:val="both"/>
        <w:rPr>
          <w:rFonts w:ascii="Times New Roman" w:eastAsia="Verdana" w:hAnsi="Times New Roman" w:cs="Verdana"/>
          <w:noProof/>
          <w:sz w:val="24"/>
          <w:szCs w:val="19"/>
        </w:rPr>
      </w:pPr>
      <w:r>
        <w:rPr>
          <w:rFonts w:ascii="Times New Roman" w:hAnsi="Times New Roman"/>
          <w:sz w:val="24"/>
        </w:rPr>
        <w:t xml:space="preserve">24.1.12.9. Ja </w:t>
      </w:r>
      <w:r>
        <w:rPr>
          <w:rFonts w:ascii="Times New Roman" w:hAnsi="Times New Roman"/>
          <w:i/>
          <w:sz w:val="24"/>
        </w:rPr>
        <w:t>parakstītājs</w:t>
      </w:r>
      <w:r>
        <w:rPr>
          <w:rFonts w:ascii="Times New Roman" w:hAnsi="Times New Roman"/>
          <w:sz w:val="24"/>
        </w:rPr>
        <w:t xml:space="preserve"> ir </w:t>
      </w:r>
      <w:r>
        <w:rPr>
          <w:rFonts w:ascii="Times New Roman" w:hAnsi="Times New Roman"/>
          <w:i/>
          <w:sz w:val="24"/>
        </w:rPr>
        <w:t>valsts antidopinga organizācija</w:t>
      </w:r>
      <w:r>
        <w:rPr>
          <w:rFonts w:ascii="Times New Roman" w:hAnsi="Times New Roman"/>
          <w:sz w:val="24"/>
        </w:rPr>
        <w:t xml:space="preserve">, </w:t>
      </w:r>
      <w:r>
        <w:rPr>
          <w:rFonts w:ascii="Times New Roman" w:hAnsi="Times New Roman"/>
          <w:i/>
          <w:sz w:val="24"/>
        </w:rPr>
        <w:t>valsts olimpiskā komiteja</w:t>
      </w:r>
      <w:r>
        <w:rPr>
          <w:rFonts w:ascii="Times New Roman" w:hAnsi="Times New Roman"/>
          <w:sz w:val="24"/>
        </w:rPr>
        <w:t xml:space="preserve"> vai </w:t>
      </w:r>
      <w:r>
        <w:rPr>
          <w:rFonts w:ascii="Times New Roman" w:hAnsi="Times New Roman"/>
          <w:i/>
          <w:sz w:val="24"/>
        </w:rPr>
        <w:t>valsts paraolimpiskā komiteja</w:t>
      </w:r>
      <w:r>
        <w:rPr>
          <w:rFonts w:ascii="Times New Roman" w:hAnsi="Times New Roman"/>
          <w:sz w:val="24"/>
        </w:rPr>
        <w:t xml:space="preserve">, uz noteiktu laiku aizliegums piedalīties olimpiskajās spēlēs, paraolimpiskajās spēlēs un/vai citos noteiktos </w:t>
      </w:r>
      <w:r>
        <w:rPr>
          <w:rFonts w:ascii="Times New Roman" w:hAnsi="Times New Roman"/>
          <w:i/>
          <w:sz w:val="24"/>
        </w:rPr>
        <w:t>sporta pasākumos</w:t>
      </w:r>
      <w:r>
        <w:rPr>
          <w:rFonts w:ascii="Times New Roman" w:hAnsi="Times New Roman"/>
          <w:sz w:val="24"/>
        </w:rPr>
        <w:t xml:space="preserve">, pasaules čempionātos, reģionālajos vai kontinentālajos čempionātos un/vai citos </w:t>
      </w:r>
      <w:r>
        <w:rPr>
          <w:rFonts w:ascii="Times New Roman" w:hAnsi="Times New Roman"/>
          <w:i/>
          <w:sz w:val="24"/>
        </w:rPr>
        <w:t>starptautiskos sporta pasākumos</w:t>
      </w:r>
      <w:r>
        <w:rPr>
          <w:rFonts w:ascii="Times New Roman" w:hAnsi="Times New Roman"/>
          <w:sz w:val="24"/>
        </w:rPr>
        <w:t xml:space="preserve"> vai apmeklēt minētos pasākumus šādām </w:t>
      </w:r>
      <w:r>
        <w:rPr>
          <w:rFonts w:ascii="Times New Roman" w:hAnsi="Times New Roman"/>
          <w:i/>
          <w:sz w:val="24"/>
        </w:rPr>
        <w:t>personām</w:t>
      </w:r>
      <w:r>
        <w:rPr>
          <w:rFonts w:ascii="Times New Roman" w:hAnsi="Times New Roman"/>
          <w:sz w:val="24"/>
        </w:rPr>
        <w:t>:</w:t>
      </w:r>
    </w:p>
    <w:p w14:paraId="7D5C4164" w14:textId="77777777" w:rsidR="002C37E1" w:rsidRDefault="002C37E1" w:rsidP="002C37E1">
      <w:pPr>
        <w:tabs>
          <w:tab w:val="left" w:pos="3261"/>
        </w:tabs>
        <w:jc w:val="both"/>
        <w:rPr>
          <w:rFonts w:ascii="Times New Roman" w:eastAsia="Verdana" w:hAnsi="Times New Roman" w:cs="Verdana"/>
          <w:noProof/>
          <w:sz w:val="24"/>
          <w:szCs w:val="19"/>
        </w:rPr>
      </w:pPr>
    </w:p>
    <w:p w14:paraId="70C8BA68" w14:textId="58DFCB75" w:rsidR="0007026B" w:rsidRPr="00DD70E9" w:rsidRDefault="002C37E1" w:rsidP="002C37E1">
      <w:pPr>
        <w:tabs>
          <w:tab w:val="left" w:pos="3261"/>
        </w:tabs>
        <w:ind w:left="709"/>
        <w:jc w:val="both"/>
        <w:rPr>
          <w:rFonts w:ascii="Times New Roman" w:eastAsia="Verdana" w:hAnsi="Times New Roman" w:cs="Verdana"/>
          <w:noProof/>
          <w:sz w:val="24"/>
          <w:szCs w:val="19"/>
        </w:rPr>
      </w:pPr>
      <w:r>
        <w:rPr>
          <w:rFonts w:ascii="Times New Roman" w:hAnsi="Times New Roman"/>
          <w:sz w:val="24"/>
        </w:rPr>
        <w:t xml:space="preserve">a) </w:t>
      </w:r>
      <w:r>
        <w:rPr>
          <w:rFonts w:ascii="Times New Roman" w:hAnsi="Times New Roman"/>
          <w:i/>
          <w:iCs/>
          <w:sz w:val="24"/>
        </w:rPr>
        <w:t>parakstītāja</w:t>
      </w:r>
      <w:r>
        <w:rPr>
          <w:rFonts w:ascii="Times New Roman" w:hAnsi="Times New Roman"/>
          <w:sz w:val="24"/>
        </w:rPr>
        <w:t xml:space="preserve"> </w:t>
      </w:r>
      <w:r>
        <w:rPr>
          <w:rFonts w:ascii="Times New Roman" w:hAnsi="Times New Roman"/>
          <w:i/>
          <w:iCs/>
          <w:sz w:val="24"/>
        </w:rPr>
        <w:t>valsts olimpiskajai komitejai</w:t>
      </w:r>
      <w:r>
        <w:rPr>
          <w:rFonts w:ascii="Times New Roman" w:hAnsi="Times New Roman"/>
          <w:sz w:val="24"/>
        </w:rPr>
        <w:t xml:space="preserve"> un/vai valsts paraolimpiskajai komitejai;</w:t>
      </w:r>
    </w:p>
    <w:p w14:paraId="5FA40909" w14:textId="795C1DF1" w:rsidR="0007026B" w:rsidRPr="00DD70E9" w:rsidRDefault="002C37E1" w:rsidP="002C37E1">
      <w:pPr>
        <w:tabs>
          <w:tab w:val="left" w:pos="3298"/>
        </w:tabs>
        <w:ind w:left="709"/>
        <w:jc w:val="both"/>
        <w:rPr>
          <w:rFonts w:ascii="Times New Roman" w:eastAsia="Verdana" w:hAnsi="Times New Roman" w:cs="Verdana"/>
          <w:noProof/>
          <w:sz w:val="24"/>
          <w:szCs w:val="19"/>
        </w:rPr>
      </w:pPr>
      <w:r>
        <w:rPr>
          <w:rFonts w:ascii="Times New Roman" w:hAnsi="Times New Roman"/>
          <w:sz w:val="24"/>
        </w:rPr>
        <w:lastRenderedPageBreak/>
        <w:t xml:space="preserve">b) šīs valsts un/vai attiecīgās </w:t>
      </w:r>
      <w:r>
        <w:rPr>
          <w:rFonts w:ascii="Times New Roman" w:hAnsi="Times New Roman"/>
          <w:i/>
          <w:sz w:val="24"/>
        </w:rPr>
        <w:t>valsts olimpiskās komitejas</w:t>
      </w:r>
      <w:r>
        <w:rPr>
          <w:rFonts w:ascii="Times New Roman" w:hAnsi="Times New Roman"/>
          <w:sz w:val="24"/>
        </w:rPr>
        <w:t xml:space="preserve">, un/vai šīs valsts paraolimpiskās komitejas </w:t>
      </w:r>
      <w:r>
        <w:rPr>
          <w:rFonts w:ascii="Times New Roman" w:hAnsi="Times New Roman"/>
          <w:i/>
          <w:sz w:val="24"/>
        </w:rPr>
        <w:t>pārstāvjiem</w:t>
      </w:r>
      <w:r>
        <w:rPr>
          <w:rFonts w:ascii="Times New Roman" w:hAnsi="Times New Roman"/>
          <w:sz w:val="24"/>
        </w:rPr>
        <w:t>, un/vai</w:t>
      </w:r>
    </w:p>
    <w:p w14:paraId="4F82009F" w14:textId="5A078C88" w:rsidR="0007026B" w:rsidRPr="002C37E1" w:rsidRDefault="002C37E1" w:rsidP="002C37E1">
      <w:pPr>
        <w:tabs>
          <w:tab w:val="left" w:pos="3336"/>
        </w:tabs>
        <w:ind w:left="709"/>
        <w:jc w:val="both"/>
        <w:rPr>
          <w:rFonts w:ascii="Times New Roman" w:eastAsia="Verdana" w:hAnsi="Times New Roman" w:cs="Verdana"/>
          <w:noProof/>
          <w:sz w:val="24"/>
          <w:szCs w:val="19"/>
        </w:rPr>
      </w:pPr>
      <w:r>
        <w:rPr>
          <w:rFonts w:ascii="Times New Roman" w:hAnsi="Times New Roman"/>
          <w:sz w:val="24"/>
        </w:rPr>
        <w:t xml:space="preserve">c) </w:t>
      </w:r>
      <w:r>
        <w:rPr>
          <w:rFonts w:ascii="Times New Roman" w:hAnsi="Times New Roman"/>
          <w:i/>
          <w:iCs/>
          <w:sz w:val="24"/>
        </w:rPr>
        <w:t>sportistiem</w:t>
      </w:r>
      <w:r>
        <w:rPr>
          <w:rFonts w:ascii="Times New Roman" w:hAnsi="Times New Roman"/>
          <w:sz w:val="24"/>
        </w:rPr>
        <w:t xml:space="preserve"> un </w:t>
      </w:r>
      <w:r>
        <w:rPr>
          <w:rFonts w:ascii="Times New Roman" w:hAnsi="Times New Roman"/>
          <w:i/>
          <w:iCs/>
          <w:sz w:val="24"/>
        </w:rPr>
        <w:t xml:space="preserve">sportistu </w:t>
      </w:r>
      <w:r w:rsidR="002F5F26">
        <w:rPr>
          <w:rFonts w:ascii="Times New Roman" w:hAnsi="Times New Roman"/>
          <w:i/>
          <w:iCs/>
          <w:sz w:val="24"/>
        </w:rPr>
        <w:t xml:space="preserve">atbalsta </w:t>
      </w:r>
      <w:r>
        <w:rPr>
          <w:rFonts w:ascii="Times New Roman" w:hAnsi="Times New Roman"/>
          <w:i/>
          <w:iCs/>
          <w:sz w:val="24"/>
        </w:rPr>
        <w:t>personālam</w:t>
      </w:r>
      <w:r>
        <w:rPr>
          <w:rFonts w:ascii="Times New Roman" w:hAnsi="Times New Roman"/>
          <w:sz w:val="24"/>
        </w:rPr>
        <w:t xml:space="preserve">, kas saistīti ar šo valsti un/vai attiecīgo </w:t>
      </w:r>
      <w:r>
        <w:rPr>
          <w:rFonts w:ascii="Times New Roman" w:hAnsi="Times New Roman"/>
          <w:i/>
          <w:iCs/>
          <w:sz w:val="24"/>
        </w:rPr>
        <w:t>valsts olimpisko komiteju</w:t>
      </w:r>
      <w:r>
        <w:rPr>
          <w:rFonts w:ascii="Times New Roman" w:hAnsi="Times New Roman"/>
          <w:sz w:val="24"/>
        </w:rPr>
        <w:t>, un/vai valsts paraolimpisko komiteju, un/vai šīs valsts federāciju.</w:t>
      </w:r>
    </w:p>
    <w:p w14:paraId="22534A5B" w14:textId="77777777" w:rsidR="002C37E1" w:rsidRDefault="002C37E1" w:rsidP="002C37E1">
      <w:pPr>
        <w:pStyle w:val="BodyText"/>
        <w:tabs>
          <w:tab w:val="left" w:pos="2801"/>
        </w:tabs>
        <w:ind w:left="0"/>
        <w:jc w:val="both"/>
        <w:rPr>
          <w:rFonts w:ascii="Times New Roman" w:hAnsi="Times New Roman"/>
          <w:noProof/>
          <w:sz w:val="24"/>
        </w:rPr>
      </w:pPr>
    </w:p>
    <w:p w14:paraId="495EA8E1" w14:textId="57B8584D" w:rsidR="0007026B" w:rsidRPr="00DD70E9" w:rsidRDefault="002C37E1" w:rsidP="002C37E1">
      <w:pPr>
        <w:pStyle w:val="BodyText"/>
        <w:tabs>
          <w:tab w:val="left" w:pos="2801"/>
        </w:tabs>
        <w:ind w:left="709"/>
        <w:jc w:val="both"/>
        <w:rPr>
          <w:rFonts w:ascii="Times New Roman" w:hAnsi="Times New Roman"/>
          <w:noProof/>
          <w:sz w:val="24"/>
        </w:rPr>
      </w:pPr>
      <w:r>
        <w:rPr>
          <w:rFonts w:ascii="Times New Roman" w:hAnsi="Times New Roman"/>
          <w:sz w:val="24"/>
        </w:rPr>
        <w:t xml:space="preserve">24.1.12.10. Ja </w:t>
      </w:r>
      <w:r>
        <w:rPr>
          <w:rFonts w:ascii="Times New Roman" w:hAnsi="Times New Roman"/>
          <w:i/>
          <w:iCs/>
          <w:sz w:val="24"/>
        </w:rPr>
        <w:t>parakstītājs</w:t>
      </w:r>
      <w:r>
        <w:rPr>
          <w:rFonts w:ascii="Times New Roman" w:hAnsi="Times New Roman"/>
          <w:sz w:val="24"/>
        </w:rPr>
        <w:t xml:space="preserve"> ir starptautiska federācija, uz noteiktu laiku aizliegums piedalīties olimpiskajās spēlēs, paraolimpiskajās spēlēs un/vai citos </w:t>
      </w:r>
      <w:r>
        <w:rPr>
          <w:rFonts w:ascii="Times New Roman" w:hAnsi="Times New Roman"/>
          <w:i/>
          <w:iCs/>
          <w:sz w:val="24"/>
        </w:rPr>
        <w:t>sporta pasākumos</w:t>
      </w:r>
      <w:r>
        <w:rPr>
          <w:rFonts w:ascii="Times New Roman" w:hAnsi="Times New Roman"/>
          <w:sz w:val="24"/>
        </w:rPr>
        <w:t xml:space="preserve"> vai apmeklēt minētos </w:t>
      </w:r>
      <w:r>
        <w:rPr>
          <w:rFonts w:ascii="Times New Roman" w:hAnsi="Times New Roman"/>
          <w:i/>
          <w:iCs/>
          <w:sz w:val="24"/>
        </w:rPr>
        <w:t>sporta pasākumus</w:t>
      </w:r>
      <w:r>
        <w:rPr>
          <w:rFonts w:ascii="Times New Roman" w:hAnsi="Times New Roman"/>
          <w:sz w:val="24"/>
        </w:rPr>
        <w:t xml:space="preserve"> šādām </w:t>
      </w:r>
      <w:r>
        <w:rPr>
          <w:rFonts w:ascii="Times New Roman" w:hAnsi="Times New Roman"/>
          <w:i/>
          <w:iCs/>
          <w:sz w:val="24"/>
        </w:rPr>
        <w:t>personām</w:t>
      </w:r>
      <w:r>
        <w:rPr>
          <w:rFonts w:ascii="Times New Roman" w:hAnsi="Times New Roman"/>
          <w:sz w:val="24"/>
        </w:rPr>
        <w:t xml:space="preserve">: attiecīgās starptautiskās federācijas pārstāvjiem un/vai tiem </w:t>
      </w:r>
      <w:r>
        <w:rPr>
          <w:rFonts w:ascii="Times New Roman" w:hAnsi="Times New Roman"/>
          <w:i/>
          <w:iCs/>
          <w:sz w:val="24"/>
        </w:rPr>
        <w:t>sportistiem</w:t>
      </w:r>
      <w:r>
        <w:rPr>
          <w:rFonts w:ascii="Times New Roman" w:hAnsi="Times New Roman"/>
          <w:sz w:val="24"/>
        </w:rPr>
        <w:t xml:space="preserve"> un </w:t>
      </w:r>
      <w:r>
        <w:rPr>
          <w:rFonts w:ascii="Times New Roman" w:hAnsi="Times New Roman"/>
          <w:i/>
          <w:iCs/>
          <w:sz w:val="24"/>
        </w:rPr>
        <w:t xml:space="preserve">sportistu </w:t>
      </w:r>
      <w:r w:rsidR="002F5F26">
        <w:rPr>
          <w:rFonts w:ascii="Times New Roman" w:hAnsi="Times New Roman"/>
          <w:i/>
          <w:iCs/>
          <w:sz w:val="24"/>
        </w:rPr>
        <w:t xml:space="preserve">atbalsta </w:t>
      </w:r>
      <w:r>
        <w:rPr>
          <w:rFonts w:ascii="Times New Roman" w:hAnsi="Times New Roman"/>
          <w:i/>
          <w:iCs/>
          <w:sz w:val="24"/>
        </w:rPr>
        <w:t>personālam</w:t>
      </w:r>
      <w:r>
        <w:rPr>
          <w:rFonts w:ascii="Times New Roman" w:hAnsi="Times New Roman"/>
          <w:sz w:val="24"/>
        </w:rPr>
        <w:t>, kas piedalās sacensībās šīs starptautiskās federācijas sporta veidā (vai vienā vai vairākās šā sporta veida disciplīnās).</w:t>
      </w:r>
    </w:p>
    <w:p w14:paraId="5CBC98EA" w14:textId="77777777" w:rsidR="002C37E1" w:rsidRDefault="002C37E1" w:rsidP="002C37E1">
      <w:pPr>
        <w:tabs>
          <w:tab w:val="left" w:pos="2801"/>
        </w:tabs>
        <w:ind w:left="709"/>
        <w:jc w:val="both"/>
        <w:rPr>
          <w:rFonts w:ascii="Times New Roman" w:hAnsi="Times New Roman"/>
          <w:noProof/>
          <w:sz w:val="24"/>
        </w:rPr>
      </w:pPr>
    </w:p>
    <w:p w14:paraId="4F81A6C4" w14:textId="746566D7" w:rsidR="0007026B" w:rsidRPr="00DD70E9" w:rsidRDefault="002C37E1" w:rsidP="002C37E1">
      <w:pPr>
        <w:tabs>
          <w:tab w:val="left" w:pos="2801"/>
        </w:tabs>
        <w:ind w:left="709"/>
        <w:jc w:val="both"/>
        <w:rPr>
          <w:rFonts w:ascii="Times New Roman" w:eastAsia="Verdana" w:hAnsi="Times New Roman" w:cs="Verdana"/>
          <w:noProof/>
          <w:sz w:val="24"/>
          <w:szCs w:val="19"/>
        </w:rPr>
      </w:pPr>
      <w:r>
        <w:rPr>
          <w:rFonts w:ascii="Times New Roman" w:hAnsi="Times New Roman"/>
          <w:sz w:val="24"/>
        </w:rPr>
        <w:t xml:space="preserve">24.1.12.11. Ja </w:t>
      </w:r>
      <w:r>
        <w:rPr>
          <w:rFonts w:ascii="Times New Roman" w:hAnsi="Times New Roman"/>
          <w:i/>
          <w:sz w:val="24"/>
        </w:rPr>
        <w:t>parakstītājs</w:t>
      </w:r>
      <w:r>
        <w:rPr>
          <w:rFonts w:ascii="Times New Roman" w:hAnsi="Times New Roman"/>
          <w:sz w:val="24"/>
        </w:rPr>
        <w:t xml:space="preserve"> ir </w:t>
      </w:r>
      <w:r>
        <w:rPr>
          <w:rFonts w:ascii="Times New Roman" w:hAnsi="Times New Roman"/>
          <w:i/>
          <w:sz w:val="24"/>
        </w:rPr>
        <w:t>lielu sporta pasākumu rīkotājorganizācija</w:t>
      </w:r>
      <w:r>
        <w:rPr>
          <w:rFonts w:ascii="Times New Roman" w:hAnsi="Times New Roman"/>
          <w:sz w:val="24"/>
        </w:rPr>
        <w:t>:</w:t>
      </w:r>
    </w:p>
    <w:p w14:paraId="73050E37" w14:textId="77777777" w:rsidR="002C37E1" w:rsidRDefault="002C37E1" w:rsidP="002C37E1">
      <w:pPr>
        <w:tabs>
          <w:tab w:val="left" w:pos="3102"/>
        </w:tabs>
        <w:ind w:left="709"/>
        <w:jc w:val="both"/>
        <w:rPr>
          <w:rFonts w:ascii="Times New Roman" w:eastAsia="Trebuchet MS" w:hAnsi="Times New Roman" w:cs="Trebuchet MS"/>
          <w:i/>
          <w:noProof/>
          <w:sz w:val="24"/>
          <w:szCs w:val="19"/>
        </w:rPr>
      </w:pPr>
    </w:p>
    <w:p w14:paraId="3BE77DAD" w14:textId="0530B2F7" w:rsidR="0007026B" w:rsidRPr="00DD70E9" w:rsidRDefault="002C37E1" w:rsidP="002C37E1">
      <w:pPr>
        <w:tabs>
          <w:tab w:val="left" w:pos="3102"/>
        </w:tabs>
        <w:ind w:left="709"/>
        <w:jc w:val="both"/>
        <w:rPr>
          <w:rFonts w:ascii="Times New Roman" w:eastAsia="Verdana" w:hAnsi="Times New Roman" w:cs="Verdana"/>
          <w:noProof/>
          <w:sz w:val="24"/>
          <w:szCs w:val="19"/>
        </w:rPr>
      </w:pPr>
      <w:r>
        <w:rPr>
          <w:rFonts w:ascii="Times New Roman" w:hAnsi="Times New Roman"/>
          <w:sz w:val="24"/>
        </w:rPr>
        <w:t xml:space="preserve">a) lielu sporta pasākumu rīkotājorganizācijas veikto </w:t>
      </w:r>
      <w:r>
        <w:rPr>
          <w:rFonts w:ascii="Times New Roman" w:hAnsi="Times New Roman"/>
          <w:i/>
          <w:sz w:val="24"/>
        </w:rPr>
        <w:t>antidopinga pasākumu īpaša pārraudzība</w:t>
      </w:r>
      <w:r>
        <w:rPr>
          <w:rFonts w:ascii="Times New Roman" w:hAnsi="Times New Roman"/>
          <w:sz w:val="24"/>
        </w:rPr>
        <w:t xml:space="preserve"> vai </w:t>
      </w:r>
      <w:r>
        <w:rPr>
          <w:rFonts w:ascii="Times New Roman" w:hAnsi="Times New Roman"/>
          <w:i/>
          <w:sz w:val="24"/>
        </w:rPr>
        <w:t>uzraudzība</w:t>
      </w:r>
      <w:r>
        <w:rPr>
          <w:rFonts w:ascii="Times New Roman" w:hAnsi="Times New Roman"/>
          <w:sz w:val="24"/>
        </w:rPr>
        <w:t xml:space="preserve">, vai </w:t>
      </w:r>
      <w:r>
        <w:rPr>
          <w:rFonts w:ascii="Times New Roman" w:hAnsi="Times New Roman"/>
          <w:i/>
          <w:sz w:val="24"/>
        </w:rPr>
        <w:t>pārņemšana</w:t>
      </w:r>
      <w:r>
        <w:rPr>
          <w:rFonts w:ascii="Times New Roman" w:hAnsi="Times New Roman"/>
          <w:sz w:val="24"/>
        </w:rPr>
        <w:t xml:space="preserve"> nākamajā(-os) tās rīkotajā(-os) </w:t>
      </w:r>
      <w:r>
        <w:rPr>
          <w:rFonts w:ascii="Times New Roman" w:hAnsi="Times New Roman"/>
          <w:i/>
          <w:sz w:val="24"/>
        </w:rPr>
        <w:t>sporta pasākumā(-os)</w:t>
      </w:r>
      <w:r>
        <w:rPr>
          <w:rFonts w:ascii="Times New Roman" w:hAnsi="Times New Roman"/>
          <w:sz w:val="24"/>
        </w:rPr>
        <w:t>, un/vai</w:t>
      </w:r>
    </w:p>
    <w:p w14:paraId="3ACD32D6" w14:textId="6F02866E" w:rsidR="0007026B" w:rsidRPr="00DD70E9" w:rsidRDefault="002C37E1" w:rsidP="002C37E1">
      <w:pPr>
        <w:pStyle w:val="BodyText"/>
        <w:tabs>
          <w:tab w:val="left" w:pos="3125"/>
        </w:tabs>
        <w:ind w:left="709"/>
        <w:jc w:val="both"/>
        <w:rPr>
          <w:rFonts w:ascii="Times New Roman" w:hAnsi="Times New Roman"/>
          <w:noProof/>
          <w:sz w:val="24"/>
        </w:rPr>
      </w:pPr>
      <w:r>
        <w:rPr>
          <w:rFonts w:ascii="Times New Roman" w:hAnsi="Times New Roman"/>
          <w:sz w:val="24"/>
        </w:rPr>
        <w:t xml:space="preserve">b) organizācijas tiesību uz finansējumu vai citām priekšrocībām no Starptautiskās Olimpiskās komitejas, Starptautiskās Paraolimpiskās komitejas, </w:t>
      </w:r>
      <w:r>
        <w:rPr>
          <w:rFonts w:ascii="Times New Roman" w:hAnsi="Times New Roman"/>
          <w:i/>
          <w:iCs/>
          <w:sz w:val="24"/>
        </w:rPr>
        <w:t>valstu olimpisko komiteju</w:t>
      </w:r>
      <w:r>
        <w:rPr>
          <w:rFonts w:ascii="Times New Roman" w:hAnsi="Times New Roman"/>
          <w:sz w:val="24"/>
        </w:rPr>
        <w:t xml:space="preserve"> apvienībām vai citām atbalstītāju organizācijām atņemšana vai zaudēšana un/vai šo organizāciju tiesību uz atzīšanu/dalību tajās/aizbildniecību (attiecīgā gadījumā) atņemšana vai zaudēšana, un/vai</w:t>
      </w:r>
    </w:p>
    <w:p w14:paraId="6D23FF2D" w14:textId="1F8A6B12" w:rsidR="0007026B" w:rsidRPr="00DD70E9" w:rsidRDefault="002C37E1" w:rsidP="002C37E1">
      <w:pPr>
        <w:pStyle w:val="BodyText"/>
        <w:tabs>
          <w:tab w:val="left" w:pos="3095"/>
        </w:tabs>
        <w:ind w:left="709"/>
        <w:jc w:val="both"/>
        <w:rPr>
          <w:rFonts w:ascii="Times New Roman" w:hAnsi="Times New Roman"/>
          <w:noProof/>
          <w:sz w:val="24"/>
        </w:rPr>
      </w:pPr>
      <w:r>
        <w:rPr>
          <w:rFonts w:ascii="Times New Roman" w:hAnsi="Times New Roman"/>
          <w:sz w:val="24"/>
        </w:rPr>
        <w:t xml:space="preserve">c) </w:t>
      </w:r>
      <w:r>
        <w:rPr>
          <w:rFonts w:ascii="Times New Roman" w:hAnsi="Times New Roman"/>
          <w:i/>
          <w:sz w:val="24"/>
        </w:rPr>
        <w:t>sporta pasākumu</w:t>
      </w:r>
      <w:r>
        <w:rPr>
          <w:rFonts w:ascii="Times New Roman" w:hAnsi="Times New Roman"/>
          <w:sz w:val="24"/>
        </w:rPr>
        <w:t xml:space="preserve"> vairs neatzīst par olimpisko spēļu vai paraolimpisko spēļu kvalifikācijas pasākumu.</w:t>
      </w:r>
    </w:p>
    <w:p w14:paraId="5CEC98E4" w14:textId="77777777" w:rsidR="002C37E1" w:rsidRDefault="002C37E1" w:rsidP="002C37E1">
      <w:pPr>
        <w:pStyle w:val="BodyText"/>
        <w:tabs>
          <w:tab w:val="left" w:pos="2801"/>
        </w:tabs>
        <w:ind w:left="0"/>
        <w:jc w:val="both"/>
        <w:rPr>
          <w:rFonts w:ascii="Times New Roman" w:hAnsi="Times New Roman"/>
          <w:noProof/>
          <w:sz w:val="24"/>
        </w:rPr>
      </w:pPr>
    </w:p>
    <w:p w14:paraId="19014D79" w14:textId="0B244E65" w:rsidR="0007026B" w:rsidRPr="00DD70E9" w:rsidRDefault="002C37E1" w:rsidP="002C37E1">
      <w:pPr>
        <w:pStyle w:val="BodyText"/>
        <w:tabs>
          <w:tab w:val="left" w:pos="2801"/>
        </w:tabs>
        <w:ind w:left="709"/>
        <w:jc w:val="both"/>
        <w:rPr>
          <w:rFonts w:ascii="Times New Roman" w:hAnsi="Times New Roman"/>
          <w:noProof/>
          <w:sz w:val="24"/>
        </w:rPr>
      </w:pPr>
      <w:r>
        <w:rPr>
          <w:rFonts w:ascii="Times New Roman" w:hAnsi="Times New Roman"/>
          <w:sz w:val="24"/>
        </w:rPr>
        <w:t>24.1.12.12. Olimpiskās kustības atzīšanas apturēšana un/vai dalības apturēšana paraolimpiskajā kustībā.</w:t>
      </w:r>
    </w:p>
    <w:p w14:paraId="146E42C2" w14:textId="77777777" w:rsidR="0007026B" w:rsidRPr="00DD70E9" w:rsidRDefault="0007026B" w:rsidP="00DD70E9">
      <w:pPr>
        <w:jc w:val="both"/>
        <w:rPr>
          <w:rFonts w:ascii="Times New Roman" w:eastAsia="Verdana" w:hAnsi="Times New Roman" w:cs="Verdana"/>
          <w:noProof/>
          <w:sz w:val="24"/>
          <w:szCs w:val="20"/>
        </w:rPr>
      </w:pPr>
    </w:p>
    <w:p w14:paraId="6503BEE7" w14:textId="73276F38" w:rsidR="0007026B" w:rsidRPr="002C37E1" w:rsidRDefault="002C37E1" w:rsidP="002C37E1">
      <w:pPr>
        <w:pStyle w:val="BodyText"/>
        <w:tabs>
          <w:tab w:val="left" w:pos="2281"/>
        </w:tabs>
        <w:ind w:left="426"/>
        <w:jc w:val="both"/>
        <w:rPr>
          <w:rFonts w:ascii="Times New Roman" w:hAnsi="Times New Roman"/>
          <w:noProof/>
          <w:sz w:val="24"/>
        </w:rPr>
      </w:pPr>
      <w:bookmarkStart w:id="540" w:name="24.2_Monitoring_Compliance_with_the_UNES"/>
      <w:bookmarkStart w:id="541" w:name="ARTICLE_25 MODIFICATION_AND_WITHDRAWAL"/>
      <w:bookmarkStart w:id="542" w:name="25.1_Modification"/>
      <w:bookmarkStart w:id="543" w:name="_bookmark278"/>
      <w:bookmarkStart w:id="544" w:name="_bookmark279"/>
      <w:bookmarkEnd w:id="540"/>
      <w:bookmarkEnd w:id="541"/>
      <w:bookmarkEnd w:id="542"/>
      <w:bookmarkEnd w:id="543"/>
      <w:bookmarkEnd w:id="544"/>
      <w:r>
        <w:rPr>
          <w:rFonts w:ascii="Times New Roman" w:hAnsi="Times New Roman"/>
          <w:sz w:val="24"/>
        </w:rPr>
        <w:t>24.1.13. Citas sekas</w:t>
      </w:r>
    </w:p>
    <w:p w14:paraId="0670AB43" w14:textId="77777777" w:rsidR="002C37E1" w:rsidRPr="002C37E1" w:rsidRDefault="002C37E1" w:rsidP="002C37E1">
      <w:pPr>
        <w:pStyle w:val="BodyText"/>
        <w:ind w:left="426"/>
        <w:jc w:val="both"/>
        <w:rPr>
          <w:rFonts w:ascii="Times New Roman" w:hAnsi="Times New Roman"/>
          <w:noProof/>
          <w:sz w:val="24"/>
        </w:rPr>
      </w:pPr>
    </w:p>
    <w:p w14:paraId="5BBF871F" w14:textId="37DCFCFD" w:rsidR="0007026B" w:rsidRPr="002C37E1" w:rsidRDefault="0007026B" w:rsidP="002C37E1">
      <w:pPr>
        <w:pStyle w:val="BodyText"/>
        <w:ind w:left="426"/>
        <w:jc w:val="both"/>
        <w:rPr>
          <w:rFonts w:ascii="Times New Roman" w:eastAsia="Trebuchet MS" w:hAnsi="Times New Roman" w:cs="Trebuchet MS"/>
          <w:noProof/>
          <w:sz w:val="24"/>
          <w:szCs w:val="11"/>
        </w:rPr>
      </w:pPr>
      <w:r>
        <w:rPr>
          <w:rFonts w:ascii="Times New Roman" w:hAnsi="Times New Roman"/>
          <w:sz w:val="24"/>
        </w:rPr>
        <w:t xml:space="preserve">Valdības, </w:t>
      </w:r>
      <w:r>
        <w:rPr>
          <w:rFonts w:ascii="Times New Roman" w:hAnsi="Times New Roman"/>
          <w:i/>
          <w:sz w:val="24"/>
        </w:rPr>
        <w:t>parakstītāji</w:t>
      </w:r>
      <w:r>
        <w:rPr>
          <w:rFonts w:ascii="Times New Roman" w:hAnsi="Times New Roman"/>
          <w:sz w:val="24"/>
        </w:rPr>
        <w:t xml:space="preserve"> un </w:t>
      </w:r>
      <w:r>
        <w:rPr>
          <w:rFonts w:ascii="Times New Roman" w:hAnsi="Times New Roman"/>
          <w:i/>
          <w:sz w:val="24"/>
        </w:rPr>
        <w:t>parakstītāju</w:t>
      </w:r>
      <w:r>
        <w:rPr>
          <w:rFonts w:ascii="Times New Roman" w:hAnsi="Times New Roman"/>
          <w:sz w:val="24"/>
        </w:rPr>
        <w:t xml:space="preserve"> apvienības savās attiecīgajās atbildības jomās var piemērot papildu sekas par to, ka </w:t>
      </w:r>
      <w:r>
        <w:rPr>
          <w:rFonts w:ascii="Times New Roman" w:hAnsi="Times New Roman"/>
          <w:i/>
          <w:sz w:val="24"/>
        </w:rPr>
        <w:t>parakstītāji</w:t>
      </w:r>
      <w:r>
        <w:rPr>
          <w:rFonts w:ascii="Times New Roman" w:hAnsi="Times New Roman"/>
          <w:sz w:val="24"/>
        </w:rPr>
        <w:t xml:space="preserve"> nav ievērojuši </w:t>
      </w:r>
      <w:r>
        <w:rPr>
          <w:rFonts w:ascii="Times New Roman" w:hAnsi="Times New Roman"/>
          <w:i/>
          <w:sz w:val="24"/>
        </w:rPr>
        <w:t>Kodeksu</w:t>
      </w:r>
      <w:r>
        <w:rPr>
          <w:rFonts w:ascii="Times New Roman" w:hAnsi="Times New Roman"/>
          <w:sz w:val="24"/>
        </w:rPr>
        <w:t xml:space="preserve">, ja tas nekādā ziņā nemazina un neierobežo to spēju piemērot sekas saskaņā ar šo </w:t>
      </w:r>
      <w:r>
        <w:rPr>
          <w:rFonts w:ascii="Times New Roman" w:hAnsi="Times New Roman"/>
          <w:sz w:val="24"/>
          <w:u w:color="4754A4"/>
        </w:rPr>
        <w:t>24. panta 1. punktu</w:t>
      </w:r>
      <w:r>
        <w:rPr>
          <w:rFonts w:ascii="Times New Roman" w:hAnsi="Times New Roman"/>
          <w:sz w:val="24"/>
        </w:rPr>
        <w:t>.</w:t>
      </w:r>
      <w:r w:rsidR="002C37E1">
        <w:rPr>
          <w:rStyle w:val="FootnoteReference"/>
          <w:rFonts w:ascii="Times New Roman" w:hAnsi="Times New Roman"/>
          <w:noProof/>
          <w:sz w:val="24"/>
        </w:rPr>
        <w:footnoteReference w:id="118"/>
      </w:r>
    </w:p>
    <w:p w14:paraId="5DAF9CFB" w14:textId="77777777" w:rsidR="0007026B" w:rsidRPr="00DD70E9" w:rsidRDefault="0007026B" w:rsidP="00DD70E9">
      <w:pPr>
        <w:jc w:val="both"/>
        <w:rPr>
          <w:rFonts w:ascii="Times New Roman" w:eastAsia="Trebuchet MS" w:hAnsi="Times New Roman" w:cs="Trebuchet MS"/>
          <w:b/>
          <w:bCs/>
          <w:noProof/>
          <w:sz w:val="24"/>
        </w:rPr>
      </w:pPr>
    </w:p>
    <w:p w14:paraId="35263887" w14:textId="3960005B" w:rsidR="0007026B" w:rsidRPr="002C37E1" w:rsidRDefault="002C37E1" w:rsidP="00C35EF6">
      <w:pPr>
        <w:pStyle w:val="Heading2"/>
        <w:rPr>
          <w:rFonts w:eastAsia="Calibri" w:cs="Calibri"/>
          <w:bCs/>
          <w:noProof/>
          <w:szCs w:val="19"/>
        </w:rPr>
      </w:pPr>
      <w:bookmarkStart w:id="545" w:name="_Toc56176371"/>
      <w:r>
        <w:t xml:space="preserve">24.2. </w:t>
      </w:r>
      <w:r>
        <w:rPr>
          <w:i/>
        </w:rPr>
        <w:t>UNESCO konvencijas</w:t>
      </w:r>
      <w:r>
        <w:t xml:space="preserve"> ievērošanas pārraudzība</w:t>
      </w:r>
      <w:bookmarkEnd w:id="545"/>
    </w:p>
    <w:p w14:paraId="40F38627" w14:textId="77777777" w:rsidR="002C37E1" w:rsidRDefault="002C37E1" w:rsidP="00DD70E9">
      <w:pPr>
        <w:jc w:val="both"/>
        <w:rPr>
          <w:rFonts w:ascii="Times New Roman" w:hAnsi="Times New Roman"/>
          <w:noProof/>
          <w:sz w:val="24"/>
        </w:rPr>
      </w:pPr>
    </w:p>
    <w:p w14:paraId="165369BD" w14:textId="08A87094" w:rsidR="0007026B" w:rsidRPr="00DD70E9" w:rsidRDefault="0007026B" w:rsidP="00DD70E9">
      <w:pPr>
        <w:jc w:val="both"/>
        <w:rPr>
          <w:rFonts w:ascii="Times New Roman" w:eastAsia="Verdana" w:hAnsi="Times New Roman" w:cs="Verdana"/>
          <w:noProof/>
          <w:sz w:val="24"/>
          <w:szCs w:val="19"/>
        </w:rPr>
      </w:pPr>
      <w:r>
        <w:rPr>
          <w:rFonts w:ascii="Times New Roman" w:hAnsi="Times New Roman"/>
          <w:i/>
          <w:sz w:val="24"/>
        </w:rPr>
        <w:t>UNESCO konvencijā</w:t>
      </w:r>
      <w:r>
        <w:rPr>
          <w:rFonts w:ascii="Times New Roman" w:hAnsi="Times New Roman"/>
          <w:sz w:val="24"/>
        </w:rPr>
        <w:t xml:space="preserve"> noteikto saistību ievērošanu pārrauga saskaņā ar </w:t>
      </w:r>
      <w:r>
        <w:rPr>
          <w:rFonts w:ascii="Times New Roman" w:hAnsi="Times New Roman"/>
          <w:i/>
          <w:sz w:val="24"/>
        </w:rPr>
        <w:t>UNESCO konvencijas</w:t>
      </w:r>
      <w:r>
        <w:rPr>
          <w:rFonts w:ascii="Times New Roman" w:hAnsi="Times New Roman"/>
          <w:sz w:val="24"/>
        </w:rPr>
        <w:t xml:space="preserve"> dalībvalstu konferences norādījumiem pēc apspriedēm ar dalībvalstīm un </w:t>
      </w:r>
      <w:r>
        <w:rPr>
          <w:rFonts w:ascii="Times New Roman" w:hAnsi="Times New Roman"/>
          <w:i/>
          <w:sz w:val="24"/>
        </w:rPr>
        <w:t>WADA</w:t>
      </w:r>
      <w:r>
        <w:rPr>
          <w:rFonts w:ascii="Times New Roman" w:hAnsi="Times New Roman"/>
          <w:sz w:val="24"/>
        </w:rPr>
        <w:t xml:space="preserve">. </w:t>
      </w:r>
      <w:r>
        <w:rPr>
          <w:rFonts w:ascii="Times New Roman" w:hAnsi="Times New Roman"/>
          <w:i/>
          <w:sz w:val="24"/>
        </w:rPr>
        <w:t>WADA</w:t>
      </w:r>
      <w:r>
        <w:rPr>
          <w:rFonts w:ascii="Times New Roman" w:hAnsi="Times New Roman"/>
          <w:sz w:val="24"/>
        </w:rPr>
        <w:t xml:space="preserve"> konsultē valdības saistībā ar to, kā </w:t>
      </w:r>
      <w:r>
        <w:rPr>
          <w:rFonts w:ascii="Times New Roman" w:hAnsi="Times New Roman"/>
          <w:i/>
          <w:sz w:val="24"/>
        </w:rPr>
        <w:t>parakstītāji</w:t>
      </w:r>
      <w:r>
        <w:rPr>
          <w:rFonts w:ascii="Times New Roman" w:hAnsi="Times New Roman"/>
          <w:sz w:val="24"/>
        </w:rPr>
        <w:t xml:space="preserve"> īsteno </w:t>
      </w:r>
      <w:r>
        <w:rPr>
          <w:rFonts w:ascii="Times New Roman" w:hAnsi="Times New Roman"/>
          <w:i/>
          <w:sz w:val="24"/>
        </w:rPr>
        <w:t>Kodeksu</w:t>
      </w:r>
      <w:r>
        <w:rPr>
          <w:rFonts w:ascii="Times New Roman" w:hAnsi="Times New Roman"/>
          <w:sz w:val="24"/>
        </w:rPr>
        <w:t xml:space="preserve">, kā arī konsultē </w:t>
      </w:r>
      <w:r>
        <w:rPr>
          <w:rFonts w:ascii="Times New Roman" w:hAnsi="Times New Roman"/>
          <w:i/>
          <w:sz w:val="24"/>
        </w:rPr>
        <w:t>parakstītājus</w:t>
      </w:r>
      <w:r>
        <w:rPr>
          <w:rFonts w:ascii="Times New Roman" w:hAnsi="Times New Roman"/>
          <w:sz w:val="24"/>
        </w:rPr>
        <w:t xml:space="preserve"> jautājumos, kas saistīti ar valdību veikto </w:t>
      </w:r>
      <w:r>
        <w:rPr>
          <w:rFonts w:ascii="Times New Roman" w:hAnsi="Times New Roman"/>
          <w:i/>
          <w:sz w:val="24"/>
        </w:rPr>
        <w:t>UNESCO konvencijas</w:t>
      </w:r>
      <w:r>
        <w:rPr>
          <w:rFonts w:ascii="Times New Roman" w:hAnsi="Times New Roman"/>
          <w:sz w:val="24"/>
        </w:rPr>
        <w:t xml:space="preserve"> ratifikāciju, pieņemšanu, apstiprināšanu vai pievienošanos šai konvencijai.</w:t>
      </w:r>
    </w:p>
    <w:p w14:paraId="190C3135" w14:textId="77777777" w:rsidR="0007026B" w:rsidRPr="00DD70E9" w:rsidRDefault="0007026B" w:rsidP="00DD70E9">
      <w:pPr>
        <w:jc w:val="both"/>
        <w:rPr>
          <w:rFonts w:ascii="Times New Roman" w:eastAsia="Verdana" w:hAnsi="Times New Roman" w:cs="Verdana"/>
          <w:noProof/>
          <w:sz w:val="24"/>
          <w:szCs w:val="29"/>
        </w:rPr>
      </w:pPr>
    </w:p>
    <w:p w14:paraId="03C884EA" w14:textId="79D924BB" w:rsidR="0007026B" w:rsidRPr="00DD70E9" w:rsidRDefault="0007026B" w:rsidP="00DD70E9">
      <w:pPr>
        <w:jc w:val="both"/>
        <w:rPr>
          <w:rFonts w:ascii="Times New Roman" w:eastAsia="Verdana" w:hAnsi="Times New Roman" w:cs="Verdana"/>
          <w:noProof/>
          <w:sz w:val="24"/>
          <w:szCs w:val="2"/>
        </w:rPr>
      </w:pPr>
    </w:p>
    <w:p w14:paraId="3E9FC380" w14:textId="77777777" w:rsidR="0007026B" w:rsidRPr="002A1D60" w:rsidRDefault="0007026B" w:rsidP="00C35EF6">
      <w:pPr>
        <w:pStyle w:val="Heading1"/>
        <w:keepNext/>
        <w:rPr>
          <w:noProof/>
        </w:rPr>
      </w:pPr>
      <w:bookmarkStart w:id="546" w:name="_Toc56176372"/>
      <w:r>
        <w:lastRenderedPageBreak/>
        <w:t>25. PANTS. GROZĪŠANA UN PIEVIENOŠANĀS ATSAUKŠANA</w:t>
      </w:r>
      <w:bookmarkEnd w:id="546"/>
    </w:p>
    <w:p w14:paraId="121BCBB6" w14:textId="77777777" w:rsidR="0007026B" w:rsidRPr="00DD70E9" w:rsidRDefault="0007026B" w:rsidP="00C35EF6">
      <w:pPr>
        <w:keepNext/>
        <w:jc w:val="both"/>
        <w:rPr>
          <w:rFonts w:ascii="Times New Roman" w:eastAsia="Tahoma" w:hAnsi="Times New Roman" w:cs="Tahoma"/>
          <w:noProof/>
          <w:sz w:val="24"/>
          <w:szCs w:val="35"/>
        </w:rPr>
      </w:pPr>
    </w:p>
    <w:p w14:paraId="4F62C029" w14:textId="1651F0AB" w:rsidR="0007026B" w:rsidRPr="002A1D60" w:rsidRDefault="002A1D60" w:rsidP="00C35EF6">
      <w:pPr>
        <w:pStyle w:val="Heading2"/>
        <w:keepNext/>
        <w:rPr>
          <w:bCs/>
          <w:noProof/>
        </w:rPr>
      </w:pPr>
      <w:bookmarkStart w:id="547" w:name="_Toc56176373"/>
      <w:r>
        <w:t>25.1. Grozīšana</w:t>
      </w:r>
      <w:bookmarkEnd w:id="547"/>
    </w:p>
    <w:p w14:paraId="3F6299AC" w14:textId="77777777" w:rsidR="002A1D60" w:rsidRDefault="002A1D60" w:rsidP="002A1D60">
      <w:pPr>
        <w:pStyle w:val="BodyText"/>
        <w:tabs>
          <w:tab w:val="left" w:pos="2281"/>
        </w:tabs>
        <w:ind w:left="0"/>
        <w:jc w:val="both"/>
        <w:rPr>
          <w:rFonts w:ascii="Times New Roman" w:hAnsi="Times New Roman"/>
          <w:i/>
          <w:noProof/>
          <w:sz w:val="24"/>
        </w:rPr>
      </w:pPr>
    </w:p>
    <w:p w14:paraId="1A72C3D5" w14:textId="734243A6" w:rsidR="0007026B" w:rsidRPr="00DD70E9" w:rsidRDefault="002A1D60" w:rsidP="002A1D60">
      <w:pPr>
        <w:pStyle w:val="BodyText"/>
        <w:tabs>
          <w:tab w:val="left" w:pos="2281"/>
        </w:tabs>
        <w:ind w:left="426"/>
        <w:jc w:val="both"/>
        <w:rPr>
          <w:rFonts w:ascii="Times New Roman" w:hAnsi="Times New Roman"/>
          <w:noProof/>
          <w:sz w:val="24"/>
        </w:rPr>
      </w:pPr>
      <w:r>
        <w:rPr>
          <w:rFonts w:ascii="Times New Roman" w:hAnsi="Times New Roman"/>
          <w:sz w:val="24"/>
        </w:rPr>
        <w:t xml:space="preserve">25.1.1. </w:t>
      </w:r>
      <w:r>
        <w:rPr>
          <w:rFonts w:ascii="Times New Roman" w:hAnsi="Times New Roman"/>
          <w:i/>
          <w:sz w:val="24"/>
        </w:rPr>
        <w:t>WADA</w:t>
      </w:r>
      <w:r>
        <w:rPr>
          <w:rFonts w:ascii="Times New Roman" w:hAnsi="Times New Roman"/>
          <w:sz w:val="24"/>
        </w:rPr>
        <w:t xml:space="preserve"> atbild par </w:t>
      </w:r>
      <w:r>
        <w:rPr>
          <w:rFonts w:ascii="Times New Roman" w:hAnsi="Times New Roman"/>
          <w:i/>
          <w:sz w:val="24"/>
        </w:rPr>
        <w:t>Kodeksa</w:t>
      </w:r>
      <w:r>
        <w:rPr>
          <w:rFonts w:ascii="Times New Roman" w:hAnsi="Times New Roman"/>
          <w:sz w:val="24"/>
        </w:rPr>
        <w:t xml:space="preserve"> pilnveides un uzlabošanas pārraudzību. </w:t>
      </w:r>
      <w:r>
        <w:rPr>
          <w:rFonts w:ascii="Times New Roman" w:hAnsi="Times New Roman"/>
          <w:i/>
          <w:sz w:val="24"/>
        </w:rPr>
        <w:t>Sportisti</w:t>
      </w:r>
      <w:r>
        <w:rPr>
          <w:rFonts w:ascii="Times New Roman" w:hAnsi="Times New Roman"/>
          <w:sz w:val="24"/>
        </w:rPr>
        <w:t>, citas ieinteresētās personas un valdības ir aicināti piedalīties šajā procesā.</w:t>
      </w:r>
    </w:p>
    <w:p w14:paraId="3B454D1A" w14:textId="77777777" w:rsidR="0007026B" w:rsidRPr="00DD70E9" w:rsidRDefault="0007026B" w:rsidP="002A1D60">
      <w:pPr>
        <w:ind w:left="426"/>
        <w:jc w:val="both"/>
        <w:rPr>
          <w:rFonts w:ascii="Times New Roman" w:eastAsia="Calibri" w:hAnsi="Times New Roman" w:cs="Calibri"/>
          <w:i/>
          <w:noProof/>
          <w:sz w:val="24"/>
          <w:szCs w:val="20"/>
        </w:rPr>
      </w:pPr>
    </w:p>
    <w:p w14:paraId="6CABB7E8" w14:textId="10434EB5" w:rsidR="0007026B" w:rsidRPr="00DD70E9" w:rsidRDefault="002A1D60" w:rsidP="002A1D60">
      <w:pPr>
        <w:pStyle w:val="BodyText"/>
        <w:tabs>
          <w:tab w:val="left" w:pos="2101"/>
        </w:tabs>
        <w:ind w:left="426"/>
        <w:jc w:val="both"/>
        <w:rPr>
          <w:rFonts w:ascii="Times New Roman" w:hAnsi="Times New Roman"/>
          <w:noProof/>
          <w:sz w:val="24"/>
        </w:rPr>
      </w:pPr>
      <w:bookmarkStart w:id="548" w:name="25.2_Withdrawal_of_Acceptance_of_the_Cod"/>
      <w:bookmarkStart w:id="549" w:name="_bookmark280"/>
      <w:bookmarkEnd w:id="548"/>
      <w:bookmarkEnd w:id="549"/>
      <w:r>
        <w:rPr>
          <w:rFonts w:ascii="Times New Roman" w:hAnsi="Times New Roman"/>
          <w:sz w:val="24"/>
        </w:rPr>
        <w:t xml:space="preserve">25.1.2. </w:t>
      </w:r>
      <w:r>
        <w:rPr>
          <w:rFonts w:ascii="Times New Roman" w:hAnsi="Times New Roman"/>
          <w:i/>
          <w:iCs/>
          <w:sz w:val="24"/>
        </w:rPr>
        <w:t>WADA</w:t>
      </w:r>
      <w:r>
        <w:rPr>
          <w:rFonts w:ascii="Times New Roman" w:hAnsi="Times New Roman"/>
          <w:sz w:val="24"/>
        </w:rPr>
        <w:t xml:space="preserve"> sāk izvirzīt ierosinātos </w:t>
      </w:r>
      <w:r>
        <w:rPr>
          <w:rFonts w:ascii="Times New Roman" w:hAnsi="Times New Roman"/>
          <w:i/>
          <w:iCs/>
          <w:sz w:val="24"/>
        </w:rPr>
        <w:t>Kodeksa</w:t>
      </w:r>
      <w:r>
        <w:rPr>
          <w:rFonts w:ascii="Times New Roman" w:hAnsi="Times New Roman"/>
          <w:sz w:val="24"/>
        </w:rPr>
        <w:t xml:space="preserve"> grozījumus un nodrošina konsultatīvo kārtību, lai saņemtu ieteikumus un atbildētu uz tiem, kā arī lai veicinātu to, ka </w:t>
      </w:r>
      <w:r>
        <w:rPr>
          <w:rFonts w:ascii="Times New Roman" w:hAnsi="Times New Roman"/>
          <w:i/>
          <w:iCs/>
          <w:sz w:val="24"/>
        </w:rPr>
        <w:t>sportisti</w:t>
      </w:r>
      <w:r>
        <w:rPr>
          <w:rFonts w:ascii="Times New Roman" w:hAnsi="Times New Roman"/>
          <w:sz w:val="24"/>
        </w:rPr>
        <w:t>, citas ieinteresētās personas un valdības pārskata šos ierosinātos grozījumus un izsaka savu viedokli.</w:t>
      </w:r>
    </w:p>
    <w:p w14:paraId="138729FF" w14:textId="77777777" w:rsidR="002A1D60" w:rsidRDefault="002A1D60" w:rsidP="002A1D60">
      <w:pPr>
        <w:pStyle w:val="BodyText"/>
        <w:tabs>
          <w:tab w:val="left" w:pos="2101"/>
        </w:tabs>
        <w:ind w:left="426"/>
        <w:jc w:val="both"/>
        <w:rPr>
          <w:rFonts w:ascii="Times New Roman" w:hAnsi="Times New Roman"/>
          <w:noProof/>
          <w:sz w:val="24"/>
        </w:rPr>
      </w:pPr>
      <w:bookmarkStart w:id="550" w:name="_bookmark281"/>
      <w:bookmarkEnd w:id="550"/>
    </w:p>
    <w:p w14:paraId="12BB3AD7" w14:textId="66D3DBF2" w:rsidR="0007026B" w:rsidRPr="00DD70E9" w:rsidRDefault="002A1D60" w:rsidP="002A1D60">
      <w:pPr>
        <w:pStyle w:val="BodyText"/>
        <w:tabs>
          <w:tab w:val="left" w:pos="2101"/>
        </w:tabs>
        <w:ind w:left="426"/>
        <w:jc w:val="both"/>
        <w:rPr>
          <w:rFonts w:ascii="Times New Roman" w:hAnsi="Times New Roman"/>
          <w:noProof/>
          <w:sz w:val="24"/>
        </w:rPr>
      </w:pPr>
      <w:r>
        <w:rPr>
          <w:rFonts w:ascii="Times New Roman" w:hAnsi="Times New Roman"/>
          <w:sz w:val="24"/>
        </w:rPr>
        <w:t xml:space="preserve">25.1.3. Pēc attiecīgām apspriedēm </w:t>
      </w:r>
      <w:r>
        <w:rPr>
          <w:rFonts w:ascii="Times New Roman" w:hAnsi="Times New Roman"/>
          <w:i/>
          <w:iCs/>
          <w:sz w:val="24"/>
        </w:rPr>
        <w:t>WADA</w:t>
      </w:r>
      <w:r>
        <w:rPr>
          <w:rFonts w:ascii="Times New Roman" w:hAnsi="Times New Roman"/>
          <w:sz w:val="24"/>
        </w:rPr>
        <w:t xml:space="preserve"> dibināšanas valde apstiprina </w:t>
      </w:r>
      <w:r>
        <w:rPr>
          <w:rFonts w:ascii="Times New Roman" w:hAnsi="Times New Roman"/>
          <w:i/>
          <w:iCs/>
          <w:sz w:val="24"/>
        </w:rPr>
        <w:t>Kodeksa</w:t>
      </w:r>
      <w:r>
        <w:rPr>
          <w:rFonts w:ascii="Times New Roman" w:hAnsi="Times New Roman"/>
          <w:sz w:val="24"/>
        </w:rPr>
        <w:t xml:space="preserve"> grozījumus ar divu trešdaļu balsu vairākumu, turklāt šajā balsošanā par labu grozījumiem ir jānobalso gan vairākumam valsts sektora pārstāvju, gan vairākumam Olimpiskās kustības locekļu. Ja nav noteikts citādi, grozījumi stājas spēkā trīs (3) mēnešus pēc šādas apstiprināšanas.</w:t>
      </w:r>
    </w:p>
    <w:p w14:paraId="4304F59E" w14:textId="77777777" w:rsidR="002A1D60" w:rsidRDefault="002A1D60" w:rsidP="002A1D60">
      <w:pPr>
        <w:pStyle w:val="BodyText"/>
        <w:tabs>
          <w:tab w:val="left" w:pos="2101"/>
        </w:tabs>
        <w:ind w:left="426"/>
        <w:jc w:val="both"/>
        <w:rPr>
          <w:rFonts w:ascii="Times New Roman" w:hAnsi="Times New Roman"/>
          <w:i/>
          <w:noProof/>
          <w:sz w:val="24"/>
        </w:rPr>
      </w:pPr>
      <w:bookmarkStart w:id="551" w:name="_bookmark282"/>
      <w:bookmarkEnd w:id="551"/>
    </w:p>
    <w:p w14:paraId="33CD11D0" w14:textId="1A727070" w:rsidR="0007026B" w:rsidRPr="00DD70E9" w:rsidRDefault="002A1D60" w:rsidP="002A1D60">
      <w:pPr>
        <w:pStyle w:val="BodyText"/>
        <w:tabs>
          <w:tab w:val="left" w:pos="2101"/>
        </w:tabs>
        <w:ind w:left="426"/>
        <w:jc w:val="both"/>
        <w:rPr>
          <w:rFonts w:ascii="Times New Roman" w:eastAsia="Trebuchet MS" w:hAnsi="Times New Roman" w:cs="Trebuchet MS"/>
          <w:noProof/>
          <w:sz w:val="24"/>
          <w:szCs w:val="11"/>
        </w:rPr>
      </w:pPr>
      <w:r>
        <w:rPr>
          <w:rFonts w:ascii="Times New Roman" w:hAnsi="Times New Roman"/>
          <w:sz w:val="24"/>
        </w:rPr>
        <w:t xml:space="preserve">25.1.4. </w:t>
      </w:r>
      <w:r>
        <w:rPr>
          <w:rFonts w:ascii="Times New Roman" w:hAnsi="Times New Roman"/>
          <w:i/>
          <w:sz w:val="24"/>
        </w:rPr>
        <w:t>Parakstītāji</w:t>
      </w:r>
      <w:r>
        <w:rPr>
          <w:rFonts w:ascii="Times New Roman" w:hAnsi="Times New Roman"/>
          <w:sz w:val="24"/>
        </w:rPr>
        <w:t xml:space="preserve"> ne vēlāk kā līdz 2021. gada 1. janvārim groza savus noteikumus, lai iekļautu tajos 2021. gada </w:t>
      </w:r>
      <w:r>
        <w:rPr>
          <w:rFonts w:ascii="Times New Roman" w:hAnsi="Times New Roman"/>
          <w:i/>
          <w:sz w:val="24"/>
        </w:rPr>
        <w:t>Kodeksu</w:t>
      </w:r>
      <w:r>
        <w:rPr>
          <w:rFonts w:ascii="Times New Roman" w:hAnsi="Times New Roman"/>
          <w:sz w:val="24"/>
        </w:rPr>
        <w:t xml:space="preserve">, kas stājas spēkā 2021. gada 1. janvārī. </w:t>
      </w:r>
      <w:r>
        <w:rPr>
          <w:rFonts w:ascii="Times New Roman" w:hAnsi="Times New Roman"/>
          <w:i/>
          <w:iCs/>
          <w:sz w:val="24"/>
        </w:rPr>
        <w:t>Parakstītāji</w:t>
      </w:r>
      <w:r>
        <w:rPr>
          <w:rFonts w:ascii="Times New Roman" w:hAnsi="Times New Roman"/>
          <w:sz w:val="24"/>
        </w:rPr>
        <w:t xml:space="preserve"> visus turpmāk piemērojamos </w:t>
      </w:r>
      <w:r>
        <w:rPr>
          <w:rFonts w:ascii="Times New Roman" w:hAnsi="Times New Roman"/>
          <w:i/>
          <w:iCs/>
          <w:sz w:val="24"/>
        </w:rPr>
        <w:t>Kodeksa</w:t>
      </w:r>
      <w:r>
        <w:rPr>
          <w:rFonts w:ascii="Times New Roman" w:hAnsi="Times New Roman"/>
          <w:sz w:val="24"/>
        </w:rPr>
        <w:t xml:space="preserve"> grozījumus īsteno viena (1) gada laikā pēc tam, kad tos ir apstiprinājusi </w:t>
      </w:r>
      <w:r>
        <w:rPr>
          <w:rFonts w:ascii="Times New Roman" w:hAnsi="Times New Roman"/>
          <w:i/>
          <w:iCs/>
          <w:sz w:val="24"/>
        </w:rPr>
        <w:t>WADA</w:t>
      </w:r>
      <w:r>
        <w:rPr>
          <w:rFonts w:ascii="Times New Roman" w:hAnsi="Times New Roman"/>
          <w:sz w:val="24"/>
        </w:rPr>
        <w:t xml:space="preserve"> dibināšanas valde.</w:t>
      </w:r>
      <w:r>
        <w:rPr>
          <w:rStyle w:val="FootnoteReference"/>
          <w:rFonts w:ascii="Times New Roman" w:hAnsi="Times New Roman"/>
          <w:noProof/>
          <w:sz w:val="24"/>
        </w:rPr>
        <w:footnoteReference w:id="119"/>
      </w:r>
    </w:p>
    <w:p w14:paraId="5D312BE2" w14:textId="77777777" w:rsidR="0007026B" w:rsidRPr="00DD70E9" w:rsidRDefault="0007026B" w:rsidP="00DD70E9">
      <w:pPr>
        <w:jc w:val="both"/>
        <w:rPr>
          <w:rFonts w:ascii="Times New Roman" w:eastAsia="Trebuchet MS" w:hAnsi="Times New Roman" w:cs="Trebuchet MS"/>
          <w:b/>
          <w:bCs/>
          <w:noProof/>
          <w:sz w:val="24"/>
        </w:rPr>
      </w:pPr>
    </w:p>
    <w:p w14:paraId="426D5657" w14:textId="694DCDFB" w:rsidR="0007026B" w:rsidRPr="002A1D60" w:rsidRDefault="002A1D60" w:rsidP="00C35EF6">
      <w:pPr>
        <w:pStyle w:val="Heading2"/>
        <w:rPr>
          <w:rFonts w:eastAsia="Calibri" w:cs="Calibri"/>
          <w:bCs/>
          <w:noProof/>
        </w:rPr>
      </w:pPr>
      <w:bookmarkStart w:id="552" w:name="_Toc56176374"/>
      <w:r>
        <w:t xml:space="preserve">25.2. Lēmuma par </w:t>
      </w:r>
      <w:r>
        <w:rPr>
          <w:i/>
        </w:rPr>
        <w:t>Kodeksa</w:t>
      </w:r>
      <w:r>
        <w:t xml:space="preserve"> pieņemšanu atsaukšana</w:t>
      </w:r>
      <w:bookmarkEnd w:id="552"/>
    </w:p>
    <w:p w14:paraId="7A5CBDA2" w14:textId="77777777" w:rsidR="002A1D60" w:rsidRDefault="002A1D60" w:rsidP="00DD70E9">
      <w:pPr>
        <w:pStyle w:val="BodyText"/>
        <w:ind w:left="0"/>
        <w:jc w:val="both"/>
        <w:rPr>
          <w:rFonts w:ascii="Times New Roman" w:hAnsi="Times New Roman"/>
          <w:i/>
          <w:noProof/>
          <w:sz w:val="24"/>
        </w:rPr>
      </w:pPr>
    </w:p>
    <w:p w14:paraId="77962E41" w14:textId="75CAA65A" w:rsidR="0007026B" w:rsidRPr="00DD70E9" w:rsidRDefault="0007026B" w:rsidP="00DD70E9">
      <w:pPr>
        <w:pStyle w:val="BodyText"/>
        <w:ind w:left="0"/>
        <w:jc w:val="both"/>
        <w:rPr>
          <w:rFonts w:ascii="Times New Roman" w:hAnsi="Times New Roman"/>
          <w:noProof/>
          <w:sz w:val="24"/>
        </w:rPr>
      </w:pPr>
      <w:r>
        <w:rPr>
          <w:rFonts w:ascii="Times New Roman" w:hAnsi="Times New Roman"/>
          <w:i/>
          <w:sz w:val="24"/>
        </w:rPr>
        <w:t>Parakstītāji</w:t>
      </w:r>
      <w:r>
        <w:rPr>
          <w:rFonts w:ascii="Times New Roman" w:hAnsi="Times New Roman"/>
          <w:sz w:val="24"/>
        </w:rPr>
        <w:t xml:space="preserve"> ir tiesīgi atsaukt lēmumu par </w:t>
      </w:r>
      <w:r>
        <w:rPr>
          <w:rFonts w:ascii="Times New Roman" w:hAnsi="Times New Roman"/>
          <w:i/>
          <w:sz w:val="24"/>
        </w:rPr>
        <w:t>Kodeksa</w:t>
      </w:r>
      <w:r>
        <w:rPr>
          <w:rFonts w:ascii="Times New Roman" w:hAnsi="Times New Roman"/>
          <w:sz w:val="24"/>
        </w:rPr>
        <w:t xml:space="preserve"> pieņemšanu sešu mēnešu laikā pēc tam, kad par šādu nodomu ir rakstveidā paziņojuši </w:t>
      </w:r>
      <w:r>
        <w:rPr>
          <w:rFonts w:ascii="Times New Roman" w:hAnsi="Times New Roman"/>
          <w:i/>
          <w:sz w:val="24"/>
        </w:rPr>
        <w:t>WADA</w:t>
      </w:r>
      <w:r>
        <w:rPr>
          <w:rFonts w:ascii="Times New Roman" w:hAnsi="Times New Roman"/>
          <w:sz w:val="24"/>
        </w:rPr>
        <w:t xml:space="preserve">. Ja </w:t>
      </w:r>
      <w:r>
        <w:rPr>
          <w:rFonts w:ascii="Times New Roman" w:hAnsi="Times New Roman"/>
          <w:i/>
          <w:sz w:val="24"/>
        </w:rPr>
        <w:t>parakstītājs</w:t>
      </w:r>
      <w:r>
        <w:rPr>
          <w:rFonts w:ascii="Times New Roman" w:hAnsi="Times New Roman"/>
          <w:sz w:val="24"/>
        </w:rPr>
        <w:t xml:space="preserve"> atsauc lēmumu par </w:t>
      </w:r>
      <w:r>
        <w:rPr>
          <w:rFonts w:ascii="Times New Roman" w:hAnsi="Times New Roman"/>
          <w:i/>
          <w:sz w:val="24"/>
        </w:rPr>
        <w:t>Kodeksa</w:t>
      </w:r>
      <w:r>
        <w:rPr>
          <w:rFonts w:ascii="Times New Roman" w:hAnsi="Times New Roman"/>
          <w:sz w:val="24"/>
        </w:rPr>
        <w:t xml:space="preserve"> pieņemšanu, vairs neuzskata, ka attiecīgais </w:t>
      </w:r>
      <w:r>
        <w:rPr>
          <w:rFonts w:ascii="Times New Roman" w:hAnsi="Times New Roman"/>
          <w:i/>
          <w:sz w:val="24"/>
        </w:rPr>
        <w:t>parakstītājs</w:t>
      </w:r>
      <w:r>
        <w:rPr>
          <w:rFonts w:ascii="Times New Roman" w:hAnsi="Times New Roman"/>
          <w:sz w:val="24"/>
        </w:rPr>
        <w:t xml:space="preserve"> ievēro </w:t>
      </w:r>
      <w:r>
        <w:rPr>
          <w:rFonts w:ascii="Times New Roman" w:hAnsi="Times New Roman"/>
          <w:i/>
          <w:sz w:val="24"/>
        </w:rPr>
        <w:t>Kodeksu</w:t>
      </w:r>
      <w:r>
        <w:rPr>
          <w:rFonts w:ascii="Times New Roman" w:hAnsi="Times New Roman"/>
          <w:sz w:val="24"/>
        </w:rPr>
        <w:t>.</w:t>
      </w:r>
    </w:p>
    <w:p w14:paraId="57796DF8" w14:textId="77777777" w:rsidR="0007026B" w:rsidRPr="00DD70E9" w:rsidRDefault="0007026B" w:rsidP="00DD70E9">
      <w:pPr>
        <w:jc w:val="both"/>
        <w:rPr>
          <w:rFonts w:ascii="Times New Roman" w:eastAsia="Verdana" w:hAnsi="Times New Roman" w:cs="Verdana"/>
          <w:noProof/>
          <w:sz w:val="24"/>
          <w:szCs w:val="27"/>
        </w:rPr>
      </w:pPr>
    </w:p>
    <w:p w14:paraId="4642523C" w14:textId="77777777" w:rsidR="006F0717" w:rsidRPr="00DD70E9" w:rsidRDefault="006F0717" w:rsidP="00DD70E9">
      <w:pPr>
        <w:jc w:val="both"/>
        <w:rPr>
          <w:rFonts w:ascii="Times New Roman" w:eastAsia="Verdana" w:hAnsi="Times New Roman" w:cs="Verdana"/>
          <w:noProof/>
          <w:sz w:val="24"/>
          <w:szCs w:val="27"/>
        </w:rPr>
      </w:pPr>
    </w:p>
    <w:p w14:paraId="7F723CB3" w14:textId="77777777" w:rsidR="0007026B" w:rsidRPr="002A1D60" w:rsidRDefault="0007026B" w:rsidP="00C35EF6">
      <w:pPr>
        <w:pStyle w:val="Heading1"/>
        <w:rPr>
          <w:rFonts w:eastAsia="Calibri" w:cs="Calibri"/>
          <w:noProof/>
        </w:rPr>
      </w:pPr>
      <w:bookmarkStart w:id="553" w:name="ARTICLE_26 INTERPRETATION_OF_THE_CODE"/>
      <w:bookmarkStart w:id="554" w:name="ARTICLE_27 TRANSITIONAL_PROVISIONS"/>
      <w:bookmarkStart w:id="555" w:name="27.1_General_Application_of_the_2021_Cod"/>
      <w:bookmarkStart w:id="556" w:name="_bookmark283"/>
      <w:bookmarkStart w:id="557" w:name="_bookmark284"/>
      <w:bookmarkStart w:id="558" w:name="_Toc56176375"/>
      <w:bookmarkEnd w:id="553"/>
      <w:bookmarkEnd w:id="554"/>
      <w:bookmarkEnd w:id="555"/>
      <w:bookmarkEnd w:id="556"/>
      <w:bookmarkEnd w:id="557"/>
      <w:r>
        <w:t xml:space="preserve">26. PANTS. </w:t>
      </w:r>
      <w:r>
        <w:rPr>
          <w:i/>
        </w:rPr>
        <w:t>KODEKSA</w:t>
      </w:r>
      <w:r>
        <w:t xml:space="preserve"> INTERPRETĀCIJA</w:t>
      </w:r>
      <w:bookmarkEnd w:id="558"/>
    </w:p>
    <w:p w14:paraId="0905B158" w14:textId="77777777" w:rsidR="002A1D60" w:rsidRDefault="002A1D60" w:rsidP="002A1D60">
      <w:pPr>
        <w:pStyle w:val="BodyText"/>
        <w:tabs>
          <w:tab w:val="left" w:pos="1620"/>
        </w:tabs>
        <w:ind w:left="0"/>
        <w:jc w:val="both"/>
        <w:rPr>
          <w:rFonts w:ascii="Times New Roman" w:hAnsi="Times New Roman"/>
          <w:noProof/>
          <w:sz w:val="24"/>
        </w:rPr>
      </w:pPr>
    </w:p>
    <w:p w14:paraId="5C8F9B8F" w14:textId="399932FE" w:rsidR="0007026B" w:rsidRPr="002A1D60" w:rsidRDefault="002A1D60" w:rsidP="002A1D60">
      <w:pPr>
        <w:pStyle w:val="BodyText"/>
        <w:tabs>
          <w:tab w:val="left" w:pos="1620"/>
        </w:tabs>
        <w:ind w:left="0"/>
        <w:jc w:val="both"/>
        <w:rPr>
          <w:rFonts w:ascii="Times New Roman" w:hAnsi="Times New Roman"/>
          <w:noProof/>
          <w:sz w:val="24"/>
        </w:rPr>
      </w:pPr>
      <w:r>
        <w:rPr>
          <w:rFonts w:ascii="Times New Roman" w:hAnsi="Times New Roman"/>
          <w:b/>
          <w:sz w:val="24"/>
        </w:rPr>
        <w:t>26.1.</w:t>
      </w:r>
      <w:r>
        <w:rPr>
          <w:rFonts w:ascii="Times New Roman" w:hAnsi="Times New Roman"/>
          <w:sz w:val="24"/>
        </w:rPr>
        <w:t xml:space="preserve"> Par </w:t>
      </w:r>
      <w:r>
        <w:rPr>
          <w:rFonts w:ascii="Times New Roman" w:hAnsi="Times New Roman"/>
          <w:i/>
          <w:sz w:val="24"/>
        </w:rPr>
        <w:t>Kodeksa</w:t>
      </w:r>
      <w:r>
        <w:rPr>
          <w:rFonts w:ascii="Times New Roman" w:hAnsi="Times New Roman"/>
          <w:sz w:val="24"/>
        </w:rPr>
        <w:t xml:space="preserve"> oficiālo tekstu atbild </w:t>
      </w:r>
      <w:r>
        <w:rPr>
          <w:rFonts w:ascii="Times New Roman" w:hAnsi="Times New Roman"/>
          <w:i/>
          <w:sz w:val="24"/>
        </w:rPr>
        <w:t>WADA</w:t>
      </w:r>
      <w:r>
        <w:rPr>
          <w:rFonts w:ascii="Times New Roman" w:hAnsi="Times New Roman"/>
          <w:sz w:val="24"/>
        </w:rPr>
        <w:t>, kas to publicē angļu un franču valodā. Ja starp teksta versijām angļu un franču valodā ir pretrunas, noteicošā ir teksta versija angļu valodā.</w:t>
      </w:r>
    </w:p>
    <w:p w14:paraId="2CB7EB9F" w14:textId="77777777" w:rsidR="002A1D60" w:rsidRPr="002A1D60" w:rsidRDefault="002A1D60" w:rsidP="002A1D60">
      <w:pPr>
        <w:pStyle w:val="BodyText"/>
        <w:tabs>
          <w:tab w:val="left" w:pos="1620"/>
        </w:tabs>
        <w:ind w:left="0"/>
        <w:jc w:val="both"/>
        <w:rPr>
          <w:rFonts w:ascii="Times New Roman" w:hAnsi="Times New Roman"/>
          <w:noProof/>
          <w:sz w:val="24"/>
        </w:rPr>
      </w:pPr>
    </w:p>
    <w:p w14:paraId="63B79C4C" w14:textId="1F4A5459" w:rsidR="0007026B" w:rsidRPr="002A1D60" w:rsidRDefault="002A1D60" w:rsidP="002A1D60">
      <w:pPr>
        <w:pStyle w:val="BodyText"/>
        <w:tabs>
          <w:tab w:val="left" w:pos="1620"/>
        </w:tabs>
        <w:ind w:left="0"/>
        <w:jc w:val="both"/>
        <w:rPr>
          <w:rFonts w:ascii="Times New Roman" w:eastAsia="Trebuchet MS" w:hAnsi="Times New Roman" w:cs="Trebuchet MS"/>
          <w:noProof/>
          <w:sz w:val="24"/>
        </w:rPr>
      </w:pPr>
      <w:r>
        <w:rPr>
          <w:rFonts w:ascii="Times New Roman" w:hAnsi="Times New Roman"/>
          <w:b/>
          <w:sz w:val="24"/>
        </w:rPr>
        <w:t>26.2.</w:t>
      </w:r>
      <w:r>
        <w:rPr>
          <w:rFonts w:ascii="Times New Roman" w:hAnsi="Times New Roman"/>
          <w:sz w:val="24"/>
        </w:rPr>
        <w:t xml:space="preserve"> Piezīmes, kas papildina dažādus </w:t>
      </w:r>
      <w:r>
        <w:rPr>
          <w:rFonts w:ascii="Times New Roman" w:hAnsi="Times New Roman"/>
          <w:i/>
          <w:iCs/>
          <w:sz w:val="24"/>
        </w:rPr>
        <w:t>Kodeksa</w:t>
      </w:r>
      <w:r>
        <w:rPr>
          <w:rFonts w:ascii="Times New Roman" w:hAnsi="Times New Roman"/>
          <w:sz w:val="24"/>
        </w:rPr>
        <w:t xml:space="preserve"> noteikumus, izmanto, lai interpretētu </w:t>
      </w:r>
      <w:r>
        <w:rPr>
          <w:rFonts w:ascii="Times New Roman" w:hAnsi="Times New Roman"/>
          <w:i/>
          <w:iCs/>
          <w:sz w:val="24"/>
        </w:rPr>
        <w:t>Kodeksu</w:t>
      </w:r>
      <w:r>
        <w:rPr>
          <w:rFonts w:ascii="Times New Roman" w:hAnsi="Times New Roman"/>
          <w:sz w:val="24"/>
        </w:rPr>
        <w:t>.</w:t>
      </w:r>
    </w:p>
    <w:p w14:paraId="6FD55EAB" w14:textId="77777777" w:rsidR="002A1D60" w:rsidRPr="002A1D60" w:rsidRDefault="002A1D60" w:rsidP="002A1D60">
      <w:pPr>
        <w:pStyle w:val="BodyText"/>
        <w:tabs>
          <w:tab w:val="left" w:pos="1620"/>
        </w:tabs>
        <w:ind w:left="0"/>
        <w:jc w:val="both"/>
        <w:rPr>
          <w:rFonts w:ascii="Times New Roman" w:hAnsi="Times New Roman"/>
          <w:noProof/>
          <w:sz w:val="24"/>
        </w:rPr>
      </w:pPr>
    </w:p>
    <w:p w14:paraId="15F3E99A" w14:textId="3F1F15FC" w:rsidR="0007026B" w:rsidRPr="002A1D60" w:rsidRDefault="002A1D60" w:rsidP="002A1D60">
      <w:pPr>
        <w:pStyle w:val="BodyText"/>
        <w:tabs>
          <w:tab w:val="left" w:pos="1620"/>
        </w:tabs>
        <w:ind w:left="0"/>
        <w:jc w:val="both"/>
        <w:rPr>
          <w:rFonts w:ascii="Times New Roman" w:hAnsi="Times New Roman"/>
          <w:noProof/>
          <w:sz w:val="24"/>
        </w:rPr>
      </w:pPr>
      <w:r>
        <w:rPr>
          <w:rFonts w:ascii="Times New Roman" w:hAnsi="Times New Roman"/>
          <w:b/>
          <w:sz w:val="24"/>
        </w:rPr>
        <w:t>26.3.</w:t>
      </w:r>
      <w:r>
        <w:rPr>
          <w:rFonts w:ascii="Times New Roman" w:hAnsi="Times New Roman"/>
          <w:sz w:val="24"/>
        </w:rPr>
        <w:t xml:space="preserve"> </w:t>
      </w:r>
      <w:r>
        <w:rPr>
          <w:rFonts w:ascii="Times New Roman" w:hAnsi="Times New Roman"/>
          <w:i/>
          <w:sz w:val="24"/>
        </w:rPr>
        <w:t>Kodekss</w:t>
      </w:r>
      <w:r>
        <w:rPr>
          <w:rFonts w:ascii="Times New Roman" w:hAnsi="Times New Roman"/>
          <w:sz w:val="24"/>
        </w:rPr>
        <w:t xml:space="preserve"> ir neatkarīgs, autonoms teksts un to interpretē bez atsaucēm uz attiecīgo </w:t>
      </w:r>
      <w:r>
        <w:rPr>
          <w:rFonts w:ascii="Times New Roman" w:hAnsi="Times New Roman"/>
          <w:i/>
          <w:sz w:val="24"/>
        </w:rPr>
        <w:t>parakstītāju</w:t>
      </w:r>
      <w:r>
        <w:rPr>
          <w:rFonts w:ascii="Times New Roman" w:hAnsi="Times New Roman"/>
          <w:sz w:val="24"/>
        </w:rPr>
        <w:t xml:space="preserve"> vai valdību spēkā esošajiem tiesību aktiem vai statūtiem.</w:t>
      </w:r>
    </w:p>
    <w:p w14:paraId="353257A7" w14:textId="77777777" w:rsidR="002A1D60" w:rsidRPr="002A1D60" w:rsidRDefault="002A1D60" w:rsidP="002A1D60">
      <w:pPr>
        <w:pStyle w:val="BodyText"/>
        <w:tabs>
          <w:tab w:val="left" w:pos="1620"/>
        </w:tabs>
        <w:ind w:left="0"/>
        <w:jc w:val="both"/>
        <w:rPr>
          <w:rFonts w:ascii="Times New Roman" w:hAnsi="Times New Roman"/>
          <w:noProof/>
          <w:sz w:val="24"/>
        </w:rPr>
      </w:pPr>
    </w:p>
    <w:p w14:paraId="49557231" w14:textId="548EC860" w:rsidR="0007026B" w:rsidRPr="002A1D60" w:rsidRDefault="002A1D60" w:rsidP="002A1D60">
      <w:pPr>
        <w:pStyle w:val="BodyText"/>
        <w:tabs>
          <w:tab w:val="left" w:pos="1620"/>
        </w:tabs>
        <w:ind w:left="0"/>
        <w:jc w:val="both"/>
        <w:rPr>
          <w:rFonts w:ascii="Times New Roman" w:hAnsi="Times New Roman"/>
          <w:noProof/>
          <w:sz w:val="24"/>
        </w:rPr>
      </w:pPr>
      <w:r>
        <w:rPr>
          <w:rFonts w:ascii="Times New Roman" w:hAnsi="Times New Roman"/>
          <w:b/>
          <w:sz w:val="24"/>
        </w:rPr>
        <w:t>26.4.</w:t>
      </w:r>
      <w:r>
        <w:rPr>
          <w:rFonts w:ascii="Times New Roman" w:hAnsi="Times New Roman"/>
          <w:sz w:val="24"/>
        </w:rPr>
        <w:t xml:space="preserve"> Dažādu </w:t>
      </w:r>
      <w:r>
        <w:rPr>
          <w:rFonts w:ascii="Times New Roman" w:hAnsi="Times New Roman"/>
          <w:i/>
          <w:sz w:val="24"/>
        </w:rPr>
        <w:t>Kodeksa</w:t>
      </w:r>
      <w:r>
        <w:rPr>
          <w:rFonts w:ascii="Times New Roman" w:hAnsi="Times New Roman"/>
          <w:sz w:val="24"/>
        </w:rPr>
        <w:t xml:space="preserve"> daļu un pantu virsraksti ir norādīti tikai ērtības labad, tie nav uzskatāmi par </w:t>
      </w:r>
      <w:r>
        <w:rPr>
          <w:rFonts w:ascii="Times New Roman" w:hAnsi="Times New Roman"/>
          <w:i/>
          <w:sz w:val="24"/>
        </w:rPr>
        <w:t>Kodeksa</w:t>
      </w:r>
      <w:r>
        <w:rPr>
          <w:rFonts w:ascii="Times New Roman" w:hAnsi="Times New Roman"/>
          <w:sz w:val="24"/>
        </w:rPr>
        <w:t xml:space="preserve"> satura daļu un tie nekādi neietekmē attiecīgo noteikumu tekstu.</w:t>
      </w:r>
    </w:p>
    <w:p w14:paraId="29B4EFFD" w14:textId="77777777" w:rsidR="002A1D60" w:rsidRPr="002A1D60" w:rsidRDefault="002A1D60" w:rsidP="002A1D60">
      <w:pPr>
        <w:tabs>
          <w:tab w:val="left" w:pos="1620"/>
        </w:tabs>
        <w:jc w:val="both"/>
        <w:rPr>
          <w:rFonts w:ascii="Times New Roman" w:eastAsia="Verdana" w:hAnsi="Times New Roman" w:cs="Verdana"/>
          <w:noProof/>
          <w:sz w:val="24"/>
          <w:szCs w:val="19"/>
        </w:rPr>
      </w:pPr>
    </w:p>
    <w:p w14:paraId="6E0A92F2" w14:textId="0CA8EA8B" w:rsidR="0007026B" w:rsidRPr="002A1D60" w:rsidRDefault="002A1D60" w:rsidP="002A1D60">
      <w:pPr>
        <w:tabs>
          <w:tab w:val="left" w:pos="1620"/>
        </w:tabs>
        <w:jc w:val="both"/>
        <w:rPr>
          <w:rFonts w:ascii="Times New Roman" w:eastAsia="Verdana" w:hAnsi="Times New Roman" w:cs="Verdana"/>
          <w:noProof/>
          <w:sz w:val="24"/>
          <w:szCs w:val="19"/>
        </w:rPr>
      </w:pPr>
      <w:r>
        <w:rPr>
          <w:rFonts w:ascii="Times New Roman" w:hAnsi="Times New Roman"/>
          <w:b/>
          <w:sz w:val="24"/>
        </w:rPr>
        <w:lastRenderedPageBreak/>
        <w:t>26.5.</w:t>
      </w:r>
      <w:r>
        <w:rPr>
          <w:rFonts w:ascii="Times New Roman" w:hAnsi="Times New Roman"/>
          <w:sz w:val="24"/>
        </w:rPr>
        <w:t xml:space="preserve"> Ja </w:t>
      </w:r>
      <w:r>
        <w:rPr>
          <w:rFonts w:ascii="Times New Roman" w:hAnsi="Times New Roman"/>
          <w:i/>
          <w:sz w:val="24"/>
        </w:rPr>
        <w:t>Kodeksā</w:t>
      </w:r>
      <w:r>
        <w:rPr>
          <w:rFonts w:ascii="Times New Roman" w:hAnsi="Times New Roman"/>
          <w:sz w:val="24"/>
        </w:rPr>
        <w:t xml:space="preserve"> vai kādā </w:t>
      </w:r>
      <w:r>
        <w:rPr>
          <w:rFonts w:ascii="Times New Roman" w:hAnsi="Times New Roman"/>
          <w:i/>
          <w:sz w:val="24"/>
        </w:rPr>
        <w:t>starptautiskajā standartā</w:t>
      </w:r>
      <w:r>
        <w:rPr>
          <w:rFonts w:ascii="Times New Roman" w:hAnsi="Times New Roman"/>
          <w:sz w:val="24"/>
        </w:rPr>
        <w:t xml:space="preserve"> ir lietots termins “dienas”, tas nozīmē kalendārās dienas, ja vien nav norādīts citādi.</w:t>
      </w:r>
    </w:p>
    <w:p w14:paraId="02DB6E5C" w14:textId="77777777" w:rsidR="002A1D60" w:rsidRPr="002A1D60" w:rsidRDefault="002A1D60" w:rsidP="002A1D60">
      <w:pPr>
        <w:pStyle w:val="BodyText"/>
        <w:tabs>
          <w:tab w:val="left" w:pos="1620"/>
        </w:tabs>
        <w:ind w:left="0"/>
        <w:jc w:val="both"/>
        <w:rPr>
          <w:rFonts w:ascii="Times New Roman" w:hAnsi="Times New Roman"/>
          <w:noProof/>
          <w:sz w:val="24"/>
        </w:rPr>
      </w:pPr>
    </w:p>
    <w:p w14:paraId="26B44341" w14:textId="40AB875D" w:rsidR="0007026B" w:rsidRPr="002A1D60" w:rsidRDefault="002A1D60" w:rsidP="002A1D60">
      <w:pPr>
        <w:pStyle w:val="BodyText"/>
        <w:tabs>
          <w:tab w:val="left" w:pos="1620"/>
        </w:tabs>
        <w:ind w:left="0"/>
        <w:jc w:val="both"/>
        <w:rPr>
          <w:rFonts w:ascii="Times New Roman" w:hAnsi="Times New Roman"/>
          <w:noProof/>
          <w:sz w:val="24"/>
        </w:rPr>
      </w:pPr>
      <w:r>
        <w:rPr>
          <w:rFonts w:ascii="Times New Roman" w:hAnsi="Times New Roman"/>
          <w:b/>
          <w:sz w:val="24"/>
        </w:rPr>
        <w:t>26.6.</w:t>
      </w:r>
      <w:r>
        <w:rPr>
          <w:rFonts w:ascii="Times New Roman" w:hAnsi="Times New Roman"/>
          <w:sz w:val="24"/>
        </w:rPr>
        <w:t xml:space="preserve"> </w:t>
      </w:r>
      <w:r>
        <w:rPr>
          <w:rFonts w:ascii="Times New Roman" w:hAnsi="Times New Roman"/>
          <w:i/>
          <w:sz w:val="24"/>
        </w:rPr>
        <w:t>Kodeksu</w:t>
      </w:r>
      <w:r>
        <w:rPr>
          <w:rFonts w:ascii="Times New Roman" w:hAnsi="Times New Roman"/>
          <w:sz w:val="24"/>
        </w:rPr>
        <w:t xml:space="preserve"> nepiemēro ar atpakaļejošu spēku attiecībā uz lietām, kuru izskatīšana ir sākta pirms dienas, kad </w:t>
      </w:r>
      <w:r>
        <w:rPr>
          <w:rFonts w:ascii="Times New Roman" w:hAnsi="Times New Roman"/>
          <w:i/>
          <w:sz w:val="24"/>
        </w:rPr>
        <w:t>parakstītājs</w:t>
      </w:r>
      <w:r>
        <w:rPr>
          <w:rFonts w:ascii="Times New Roman" w:hAnsi="Times New Roman"/>
          <w:sz w:val="24"/>
        </w:rPr>
        <w:t xml:space="preserve"> ir pieņēmis </w:t>
      </w:r>
      <w:r>
        <w:rPr>
          <w:rFonts w:ascii="Times New Roman" w:hAnsi="Times New Roman"/>
          <w:i/>
          <w:sz w:val="24"/>
        </w:rPr>
        <w:t>Kodeksu</w:t>
      </w:r>
      <w:r>
        <w:rPr>
          <w:rFonts w:ascii="Times New Roman" w:hAnsi="Times New Roman"/>
          <w:sz w:val="24"/>
        </w:rPr>
        <w:t xml:space="preserve"> un ieviesis tā prasības savos noteikumos. Tomēr, saskaņā ar </w:t>
      </w:r>
      <w:r>
        <w:rPr>
          <w:rFonts w:ascii="Times New Roman" w:hAnsi="Times New Roman"/>
          <w:sz w:val="24"/>
          <w:u w:color="4754A4"/>
        </w:rPr>
        <w:t>10. pantu</w:t>
      </w:r>
      <w:r>
        <w:rPr>
          <w:rFonts w:ascii="Times New Roman" w:hAnsi="Times New Roman"/>
          <w:sz w:val="24"/>
        </w:rPr>
        <w:t xml:space="preserve"> nosakot sankcijas par turpmākiem pārkāpumiem, kas izdarīti pēc </w:t>
      </w:r>
      <w:r>
        <w:rPr>
          <w:rFonts w:ascii="Times New Roman" w:hAnsi="Times New Roman"/>
          <w:i/>
          <w:iCs/>
          <w:sz w:val="24"/>
        </w:rPr>
        <w:t>Kodeksa</w:t>
      </w:r>
      <w:r>
        <w:rPr>
          <w:rFonts w:ascii="Times New Roman" w:hAnsi="Times New Roman"/>
          <w:sz w:val="24"/>
        </w:rPr>
        <w:t xml:space="preserve"> pieņemšanas, pirms </w:t>
      </w:r>
      <w:r>
        <w:rPr>
          <w:rFonts w:ascii="Times New Roman" w:hAnsi="Times New Roman"/>
          <w:i/>
          <w:iCs/>
          <w:sz w:val="24"/>
        </w:rPr>
        <w:t>Kodeksa</w:t>
      </w:r>
      <w:r>
        <w:rPr>
          <w:rFonts w:ascii="Times New Roman" w:hAnsi="Times New Roman"/>
          <w:sz w:val="24"/>
        </w:rPr>
        <w:t xml:space="preserve"> pieņemšanas izdarītu antidopinga noteikumu pārkāpumu joprojām uzskata par pirmo pārkāpumu vai otro pārkāpumu.</w:t>
      </w:r>
    </w:p>
    <w:p w14:paraId="2E4E3D86" w14:textId="77777777" w:rsidR="002A1D60" w:rsidRPr="002A1D60" w:rsidRDefault="002A1D60" w:rsidP="002A1D60">
      <w:pPr>
        <w:pStyle w:val="BodyText"/>
        <w:tabs>
          <w:tab w:val="left" w:pos="1620"/>
        </w:tabs>
        <w:ind w:left="0"/>
        <w:jc w:val="both"/>
        <w:rPr>
          <w:rFonts w:ascii="Times New Roman" w:hAnsi="Times New Roman"/>
          <w:noProof/>
          <w:sz w:val="24"/>
        </w:rPr>
      </w:pPr>
    </w:p>
    <w:p w14:paraId="6C84D978" w14:textId="695AAF89" w:rsidR="0007026B" w:rsidRPr="002A1D60" w:rsidRDefault="002A1D60" w:rsidP="002A1D60">
      <w:pPr>
        <w:pStyle w:val="BodyText"/>
        <w:tabs>
          <w:tab w:val="left" w:pos="1620"/>
        </w:tabs>
        <w:ind w:left="0"/>
        <w:jc w:val="both"/>
        <w:rPr>
          <w:rFonts w:ascii="Times New Roman" w:hAnsi="Times New Roman"/>
          <w:noProof/>
          <w:sz w:val="24"/>
        </w:rPr>
      </w:pPr>
      <w:r>
        <w:rPr>
          <w:rFonts w:ascii="Times New Roman" w:hAnsi="Times New Roman"/>
          <w:b/>
          <w:sz w:val="24"/>
        </w:rPr>
        <w:t>26.7.</w:t>
      </w:r>
      <w:r>
        <w:rPr>
          <w:rFonts w:ascii="Times New Roman" w:hAnsi="Times New Roman"/>
          <w:sz w:val="24"/>
        </w:rPr>
        <w:t xml:space="preserve"> Pasaules antidopinga programmas un </w:t>
      </w:r>
      <w:r>
        <w:rPr>
          <w:rFonts w:ascii="Times New Roman" w:hAnsi="Times New Roman"/>
          <w:i/>
          <w:iCs/>
          <w:sz w:val="24"/>
        </w:rPr>
        <w:t>Kodeksa</w:t>
      </w:r>
      <w:r>
        <w:rPr>
          <w:rFonts w:ascii="Times New Roman" w:hAnsi="Times New Roman"/>
          <w:sz w:val="24"/>
        </w:rPr>
        <w:t xml:space="preserve"> nolūku, piemērošanas jomu un struktūru un </w:t>
      </w:r>
      <w:r>
        <w:rPr>
          <w:rFonts w:ascii="Times New Roman" w:hAnsi="Times New Roman"/>
          <w:sz w:val="24"/>
          <w:u w:color="4754A4"/>
        </w:rPr>
        <w:t>1. papildinājumu</w:t>
      </w:r>
      <w:r>
        <w:rPr>
          <w:rFonts w:ascii="Times New Roman" w:hAnsi="Times New Roman"/>
          <w:sz w:val="24"/>
        </w:rPr>
        <w:t xml:space="preserve"> “Definīcijas” uzskata par </w:t>
      </w:r>
      <w:r>
        <w:rPr>
          <w:rFonts w:ascii="Times New Roman" w:hAnsi="Times New Roman"/>
          <w:i/>
          <w:iCs/>
          <w:sz w:val="24"/>
        </w:rPr>
        <w:t>Kodeksa</w:t>
      </w:r>
      <w:r>
        <w:rPr>
          <w:rFonts w:ascii="Times New Roman" w:hAnsi="Times New Roman"/>
          <w:sz w:val="24"/>
        </w:rPr>
        <w:t xml:space="preserve"> neatņemamām sastāvdaļām.</w:t>
      </w:r>
    </w:p>
    <w:p w14:paraId="3F97CE06" w14:textId="77777777" w:rsidR="0007026B" w:rsidRPr="00DD70E9" w:rsidRDefault="0007026B" w:rsidP="00DD70E9">
      <w:pPr>
        <w:jc w:val="both"/>
        <w:rPr>
          <w:rFonts w:ascii="Times New Roman" w:eastAsia="Verdana" w:hAnsi="Times New Roman" w:cs="Verdana"/>
          <w:noProof/>
          <w:sz w:val="24"/>
          <w:szCs w:val="29"/>
        </w:rPr>
      </w:pPr>
    </w:p>
    <w:p w14:paraId="3DC798B7" w14:textId="3B931628" w:rsidR="0007026B" w:rsidRPr="00DD70E9" w:rsidRDefault="0007026B" w:rsidP="00DD70E9">
      <w:pPr>
        <w:jc w:val="both"/>
        <w:rPr>
          <w:rFonts w:ascii="Times New Roman" w:eastAsia="Verdana" w:hAnsi="Times New Roman" w:cs="Verdana"/>
          <w:noProof/>
          <w:sz w:val="24"/>
          <w:szCs w:val="2"/>
        </w:rPr>
      </w:pPr>
    </w:p>
    <w:p w14:paraId="2D3A8AD6" w14:textId="77777777" w:rsidR="0007026B" w:rsidRPr="002A1D60" w:rsidRDefault="0007026B" w:rsidP="00C35EF6">
      <w:pPr>
        <w:pStyle w:val="Heading1"/>
        <w:rPr>
          <w:noProof/>
        </w:rPr>
      </w:pPr>
      <w:bookmarkStart w:id="559" w:name="_Toc56176376"/>
      <w:r>
        <w:t>27. PANTS. PĀREJAS NOTEIKUMI</w:t>
      </w:r>
      <w:bookmarkEnd w:id="559"/>
    </w:p>
    <w:p w14:paraId="39ECEBDD" w14:textId="77777777" w:rsidR="0007026B" w:rsidRPr="00DD70E9" w:rsidRDefault="0007026B" w:rsidP="00DD70E9">
      <w:pPr>
        <w:jc w:val="both"/>
        <w:rPr>
          <w:rFonts w:ascii="Times New Roman" w:eastAsia="Tahoma" w:hAnsi="Times New Roman" w:cs="Tahoma"/>
          <w:noProof/>
          <w:sz w:val="24"/>
          <w:szCs w:val="36"/>
        </w:rPr>
      </w:pPr>
    </w:p>
    <w:p w14:paraId="512158FF" w14:textId="0AF08B10" w:rsidR="0007026B" w:rsidRPr="002A1D60" w:rsidRDefault="002A1D60" w:rsidP="00C35EF6">
      <w:pPr>
        <w:pStyle w:val="Heading2"/>
        <w:rPr>
          <w:rFonts w:eastAsia="Calibri" w:cs="Calibri"/>
          <w:bCs/>
          <w:noProof/>
        </w:rPr>
      </w:pPr>
      <w:bookmarkStart w:id="560" w:name="_Toc56176377"/>
      <w:r>
        <w:t xml:space="preserve">27.1. 2021. gada </w:t>
      </w:r>
      <w:r>
        <w:rPr>
          <w:i/>
        </w:rPr>
        <w:t>Kodeksa</w:t>
      </w:r>
      <w:r>
        <w:t xml:space="preserve"> vispārējā piemērošana</w:t>
      </w:r>
      <w:bookmarkEnd w:id="560"/>
    </w:p>
    <w:p w14:paraId="11868C62" w14:textId="77777777" w:rsidR="002A1D60" w:rsidRDefault="002A1D60" w:rsidP="00DD70E9">
      <w:pPr>
        <w:pStyle w:val="BodyText"/>
        <w:ind w:left="0"/>
        <w:jc w:val="both"/>
        <w:rPr>
          <w:rFonts w:ascii="Times New Roman" w:hAnsi="Times New Roman"/>
          <w:noProof/>
          <w:sz w:val="24"/>
        </w:rPr>
      </w:pPr>
    </w:p>
    <w:p w14:paraId="07601511" w14:textId="4913A3FA" w:rsidR="0007026B" w:rsidRPr="00DD70E9" w:rsidRDefault="0007026B" w:rsidP="00DD70E9">
      <w:pPr>
        <w:pStyle w:val="BodyText"/>
        <w:ind w:left="0"/>
        <w:jc w:val="both"/>
        <w:rPr>
          <w:rFonts w:ascii="Times New Roman" w:hAnsi="Times New Roman"/>
          <w:noProof/>
          <w:sz w:val="24"/>
        </w:rPr>
      </w:pPr>
      <w:r>
        <w:rPr>
          <w:rFonts w:ascii="Times New Roman" w:hAnsi="Times New Roman"/>
          <w:sz w:val="24"/>
        </w:rPr>
        <w:t xml:space="preserve">2021. gada </w:t>
      </w:r>
      <w:r>
        <w:rPr>
          <w:rFonts w:ascii="Times New Roman" w:hAnsi="Times New Roman"/>
          <w:i/>
          <w:sz w:val="24"/>
        </w:rPr>
        <w:t>Kodekss</w:t>
      </w:r>
      <w:r>
        <w:rPr>
          <w:rFonts w:ascii="Times New Roman" w:hAnsi="Times New Roman"/>
          <w:sz w:val="24"/>
        </w:rPr>
        <w:t xml:space="preserve"> pilnā mērā ir spēkā no 2021. gada 1. janvāra (turpmāk tekstā – “spēkā stāšanās diena”).</w:t>
      </w:r>
    </w:p>
    <w:p w14:paraId="5017161C" w14:textId="77777777" w:rsidR="0007026B" w:rsidRPr="00DD70E9" w:rsidRDefault="0007026B" w:rsidP="00DD70E9">
      <w:pPr>
        <w:jc w:val="both"/>
        <w:rPr>
          <w:rFonts w:ascii="Times New Roman" w:eastAsia="Verdana" w:hAnsi="Times New Roman" w:cs="Verdana"/>
          <w:noProof/>
          <w:sz w:val="24"/>
          <w:szCs w:val="19"/>
        </w:rPr>
      </w:pPr>
    </w:p>
    <w:p w14:paraId="20B80092" w14:textId="6D7171F7" w:rsidR="0007026B" w:rsidRPr="002A1D60" w:rsidRDefault="002A1D60" w:rsidP="00C35EF6">
      <w:pPr>
        <w:pStyle w:val="Heading2"/>
        <w:rPr>
          <w:rFonts w:cs="Tahoma"/>
          <w:bCs/>
          <w:noProof/>
        </w:rPr>
      </w:pPr>
      <w:bookmarkStart w:id="561" w:name="27.2_Non-Retroactive_except_for_Articles"/>
      <w:bookmarkStart w:id="562" w:name="27.3_Application_to_Decisions_Rendered_P"/>
      <w:bookmarkStart w:id="563" w:name="_bookmark286"/>
      <w:bookmarkStart w:id="564" w:name="_Toc56176378"/>
      <w:bookmarkEnd w:id="561"/>
      <w:bookmarkEnd w:id="562"/>
      <w:bookmarkEnd w:id="563"/>
      <w:r>
        <w:t xml:space="preserve">27.2. </w:t>
      </w:r>
      <w:r>
        <w:rPr>
          <w:i/>
          <w:iCs/>
        </w:rPr>
        <w:t>Kodeksu</w:t>
      </w:r>
      <w:r>
        <w:t xml:space="preserve"> nepiemēro ar atpakaļejošu spēku, izņemot </w:t>
      </w:r>
      <w:r>
        <w:rPr>
          <w:u w:color="4754A4"/>
        </w:rPr>
        <w:t>10. panta 9. punkta 4. un 17. apakšpunktā</w:t>
      </w:r>
      <w:r>
        <w:t xml:space="preserve"> minētajos gadījumos vai tad, ja piemēro </w:t>
      </w:r>
      <w:r>
        <w:rPr>
          <w:i/>
          <w:iCs/>
        </w:rPr>
        <w:t>lex mitior</w:t>
      </w:r>
      <w:r>
        <w:t xml:space="preserve"> principu.</w:t>
      </w:r>
      <w:bookmarkEnd w:id="564"/>
    </w:p>
    <w:p w14:paraId="1207E4AE" w14:textId="77777777" w:rsidR="002A1D60" w:rsidRDefault="002A1D60" w:rsidP="00DD70E9">
      <w:pPr>
        <w:pStyle w:val="BodyText"/>
        <w:ind w:left="0"/>
        <w:jc w:val="both"/>
        <w:rPr>
          <w:rFonts w:ascii="Times New Roman" w:hAnsi="Times New Roman"/>
          <w:noProof/>
          <w:sz w:val="24"/>
        </w:rPr>
      </w:pPr>
    </w:p>
    <w:p w14:paraId="4DFAB70E" w14:textId="71C447EB" w:rsidR="0007026B" w:rsidRPr="002A1D60" w:rsidRDefault="0007026B" w:rsidP="00DD70E9">
      <w:pPr>
        <w:pStyle w:val="BodyText"/>
        <w:ind w:left="0"/>
        <w:jc w:val="both"/>
        <w:rPr>
          <w:rFonts w:ascii="Times New Roman" w:hAnsi="Times New Roman"/>
          <w:noProof/>
          <w:sz w:val="24"/>
        </w:rPr>
      </w:pPr>
      <w:r>
        <w:rPr>
          <w:rFonts w:ascii="Times New Roman" w:hAnsi="Times New Roman"/>
          <w:sz w:val="24"/>
        </w:rPr>
        <w:t xml:space="preserve">Attiecībā uz jebkuru antidopinga noteikumu pārkāpuma lietu, kuru izskata, sākot no spēkā stāšanās dienas, un jebkuru antidopinga noteikumu pārkāpuma lietu, kuras izskatīšanu sāk pēc spēkā stāšanās dienas, pamatojoties uz tādu antidopinga noteikumu pārkāpumu, kas izdarīts pirms spēkā stāšanās dienas, ņem vērā tos materiālos antidopinga noteikumus, kuri bija spēkā iespējamā antidopinga noteikumu pārkāpuma izdarīšanas laikā, nevis šā 2021. gada </w:t>
      </w:r>
      <w:r>
        <w:rPr>
          <w:rFonts w:ascii="Times New Roman" w:hAnsi="Times New Roman"/>
          <w:i/>
          <w:iCs/>
          <w:sz w:val="24"/>
        </w:rPr>
        <w:t>Kodeksa</w:t>
      </w:r>
      <w:r>
        <w:rPr>
          <w:rFonts w:ascii="Times New Roman" w:hAnsi="Times New Roman"/>
          <w:sz w:val="24"/>
        </w:rPr>
        <w:t xml:space="preserve"> noteikumus, ja vien kolēģija, kas izskata šo lietu, nenolemj, ka, ņemot vērā lietas apstākļus, ir piemērojams </w:t>
      </w:r>
      <w:r>
        <w:rPr>
          <w:rFonts w:ascii="Times New Roman" w:hAnsi="Times New Roman"/>
          <w:i/>
          <w:iCs/>
          <w:sz w:val="24"/>
        </w:rPr>
        <w:t>lex mitior</w:t>
      </w:r>
      <w:r>
        <w:rPr>
          <w:rFonts w:ascii="Times New Roman" w:hAnsi="Times New Roman"/>
          <w:sz w:val="24"/>
        </w:rPr>
        <w:t xml:space="preserve"> princips. Tālab gan laikposmi pagātnē, kuros notikušus pārkāpumus saskaņā ar </w:t>
      </w:r>
      <w:r>
        <w:rPr>
          <w:rFonts w:ascii="Times New Roman" w:hAnsi="Times New Roman"/>
          <w:sz w:val="24"/>
          <w:u w:color="4754A4"/>
        </w:rPr>
        <w:t>10. panta 9. punkta 4. apakšpunktu</w:t>
      </w:r>
      <w:r>
        <w:rPr>
          <w:rFonts w:ascii="Times New Roman" w:hAnsi="Times New Roman"/>
          <w:sz w:val="24"/>
        </w:rPr>
        <w:t xml:space="preserve"> var izskatīt, ja tie saistīti ar vairākiem citiem pārkāpumiem, gan </w:t>
      </w:r>
      <w:r>
        <w:rPr>
          <w:rFonts w:ascii="Times New Roman" w:hAnsi="Times New Roman"/>
          <w:sz w:val="24"/>
          <w:u w:color="4754A4"/>
        </w:rPr>
        <w:t>17. pantā</w:t>
      </w:r>
      <w:r>
        <w:rPr>
          <w:rFonts w:ascii="Times New Roman" w:hAnsi="Times New Roman"/>
          <w:sz w:val="24"/>
        </w:rPr>
        <w:t xml:space="preserve"> noteiktie ierobežojošie noteikumi ir procesuāli, nevis materiāli noteikumi un ir piemērojami ar atpakaļejošu spēku tāpat kā visi pārējie 2021. gada </w:t>
      </w:r>
      <w:r>
        <w:rPr>
          <w:rFonts w:ascii="Times New Roman" w:hAnsi="Times New Roman"/>
          <w:i/>
          <w:iCs/>
          <w:sz w:val="24"/>
        </w:rPr>
        <w:t>Kodeksa</w:t>
      </w:r>
      <w:r>
        <w:rPr>
          <w:rFonts w:ascii="Times New Roman" w:hAnsi="Times New Roman"/>
          <w:sz w:val="24"/>
        </w:rPr>
        <w:t xml:space="preserve"> procesuālie noteikumi (tomēr </w:t>
      </w:r>
      <w:r>
        <w:rPr>
          <w:rFonts w:ascii="Times New Roman" w:hAnsi="Times New Roman"/>
          <w:sz w:val="24"/>
          <w:u w:color="4754A4"/>
        </w:rPr>
        <w:t>17. pantu</w:t>
      </w:r>
      <w:r>
        <w:rPr>
          <w:rFonts w:ascii="Times New Roman" w:hAnsi="Times New Roman"/>
          <w:sz w:val="24"/>
        </w:rPr>
        <w:t xml:space="preserve"> var piemērot ar atpakaļejošu spēku vienīgi tādā gadījumā, ja līdz </w:t>
      </w:r>
      <w:r>
        <w:rPr>
          <w:rFonts w:ascii="Times New Roman" w:hAnsi="Times New Roman"/>
          <w:i/>
          <w:iCs/>
          <w:sz w:val="24"/>
        </w:rPr>
        <w:t>Kodeksa</w:t>
      </w:r>
      <w:r>
        <w:rPr>
          <w:rFonts w:ascii="Times New Roman" w:hAnsi="Times New Roman"/>
          <w:sz w:val="24"/>
        </w:rPr>
        <w:t xml:space="preserve"> spēkā stāšanās dienai jau nav beidzies ierobežojošo noteikumu periods).</w:t>
      </w:r>
    </w:p>
    <w:p w14:paraId="264D8202" w14:textId="77777777" w:rsidR="0007026B" w:rsidRPr="002A1D60" w:rsidRDefault="0007026B" w:rsidP="00DD70E9">
      <w:pPr>
        <w:jc w:val="both"/>
        <w:rPr>
          <w:rFonts w:ascii="Times New Roman" w:eastAsia="Verdana" w:hAnsi="Times New Roman" w:cs="Verdana"/>
          <w:noProof/>
          <w:sz w:val="24"/>
          <w:szCs w:val="21"/>
        </w:rPr>
      </w:pPr>
    </w:p>
    <w:p w14:paraId="06814C1D" w14:textId="07F1CD1F" w:rsidR="0007026B" w:rsidRPr="002A1D60" w:rsidRDefault="002A1D60" w:rsidP="00C35EF6">
      <w:pPr>
        <w:pStyle w:val="Heading2"/>
        <w:rPr>
          <w:rFonts w:eastAsia="Calibri" w:cs="Calibri"/>
          <w:bCs/>
          <w:noProof/>
        </w:rPr>
      </w:pPr>
      <w:bookmarkStart w:id="565" w:name="_bookmark287"/>
      <w:bookmarkStart w:id="566" w:name="_Toc56176379"/>
      <w:bookmarkEnd w:id="565"/>
      <w:r>
        <w:t xml:space="preserve">27.3. Piemērošana lēmumiem, kas pieņemti pirms 2021. gada </w:t>
      </w:r>
      <w:r>
        <w:rPr>
          <w:i/>
        </w:rPr>
        <w:t>Kodeksa</w:t>
      </w:r>
      <w:r>
        <w:t xml:space="preserve"> spēkā stāšanās dienas</w:t>
      </w:r>
      <w:bookmarkEnd w:id="566"/>
    </w:p>
    <w:p w14:paraId="5B4B7DEE" w14:textId="77777777" w:rsidR="002A1D60" w:rsidRPr="002A1D60" w:rsidRDefault="002A1D60" w:rsidP="00DD70E9">
      <w:pPr>
        <w:pStyle w:val="BodyText"/>
        <w:ind w:left="0"/>
        <w:jc w:val="both"/>
        <w:rPr>
          <w:rFonts w:ascii="Times New Roman" w:hAnsi="Times New Roman"/>
          <w:noProof/>
          <w:sz w:val="24"/>
        </w:rPr>
      </w:pPr>
    </w:p>
    <w:p w14:paraId="2951AFA8" w14:textId="0E151ECE" w:rsidR="0007026B" w:rsidRPr="002A1D60" w:rsidRDefault="0007026B" w:rsidP="00DD70E9">
      <w:pPr>
        <w:pStyle w:val="BodyText"/>
        <w:ind w:left="0"/>
        <w:jc w:val="both"/>
        <w:rPr>
          <w:rFonts w:ascii="Times New Roman" w:hAnsi="Times New Roman"/>
          <w:noProof/>
          <w:sz w:val="24"/>
        </w:rPr>
      </w:pPr>
      <w:r>
        <w:rPr>
          <w:rFonts w:ascii="Times New Roman" w:hAnsi="Times New Roman"/>
          <w:sz w:val="24"/>
        </w:rPr>
        <w:t xml:space="preserve">Attiecībā uz lietām, kurās galīgais lēmums, ar ko konstatēts antidopinga noteikumu pārkāpums, ir pieņemts pirms </w:t>
      </w:r>
      <w:r>
        <w:rPr>
          <w:rFonts w:ascii="Times New Roman" w:hAnsi="Times New Roman"/>
          <w:i/>
          <w:sz w:val="24"/>
        </w:rPr>
        <w:t>Kodeksa</w:t>
      </w:r>
      <w:r>
        <w:rPr>
          <w:rFonts w:ascii="Times New Roman" w:hAnsi="Times New Roman"/>
          <w:sz w:val="24"/>
        </w:rPr>
        <w:t xml:space="preserve"> spēkā stāšanās dienas, bet </w:t>
      </w:r>
      <w:r>
        <w:rPr>
          <w:rFonts w:ascii="Times New Roman" w:hAnsi="Times New Roman"/>
          <w:i/>
          <w:sz w:val="24"/>
        </w:rPr>
        <w:t>sportists</w:t>
      </w:r>
      <w:r>
        <w:rPr>
          <w:rFonts w:ascii="Times New Roman" w:hAnsi="Times New Roman"/>
          <w:sz w:val="24"/>
        </w:rPr>
        <w:t xml:space="preserve"> vai cita </w:t>
      </w:r>
      <w:r>
        <w:rPr>
          <w:rFonts w:ascii="Times New Roman" w:hAnsi="Times New Roman"/>
          <w:i/>
          <w:sz w:val="24"/>
        </w:rPr>
        <w:t>persona</w:t>
      </w:r>
      <w:r>
        <w:rPr>
          <w:rFonts w:ascii="Times New Roman" w:hAnsi="Times New Roman"/>
          <w:sz w:val="24"/>
        </w:rPr>
        <w:t xml:space="preserve"> </w:t>
      </w:r>
      <w:r>
        <w:rPr>
          <w:rFonts w:ascii="Times New Roman" w:hAnsi="Times New Roman"/>
          <w:i/>
          <w:sz w:val="24"/>
        </w:rPr>
        <w:t>Kodeksa</w:t>
      </w:r>
      <w:r>
        <w:rPr>
          <w:rFonts w:ascii="Times New Roman" w:hAnsi="Times New Roman"/>
          <w:sz w:val="24"/>
        </w:rPr>
        <w:t xml:space="preserve"> spēkā stāšanās dienā vēl aizvien ir </w:t>
      </w:r>
      <w:r>
        <w:rPr>
          <w:rFonts w:ascii="Times New Roman" w:hAnsi="Times New Roman"/>
          <w:i/>
          <w:sz w:val="24"/>
        </w:rPr>
        <w:t>diskvalificēta</w:t>
      </w:r>
      <w:r>
        <w:rPr>
          <w:rFonts w:ascii="Times New Roman" w:hAnsi="Times New Roman"/>
          <w:sz w:val="24"/>
        </w:rPr>
        <w:t xml:space="preserve">, šāds </w:t>
      </w:r>
      <w:r>
        <w:rPr>
          <w:rFonts w:ascii="Times New Roman" w:hAnsi="Times New Roman"/>
          <w:i/>
          <w:sz w:val="24"/>
        </w:rPr>
        <w:t>sportists</w:t>
      </w:r>
      <w:r>
        <w:rPr>
          <w:rFonts w:ascii="Times New Roman" w:hAnsi="Times New Roman"/>
          <w:sz w:val="24"/>
        </w:rPr>
        <w:t xml:space="preserve"> vai cita </w:t>
      </w:r>
      <w:r>
        <w:rPr>
          <w:rFonts w:ascii="Times New Roman" w:hAnsi="Times New Roman"/>
          <w:i/>
          <w:sz w:val="24"/>
        </w:rPr>
        <w:t>persona</w:t>
      </w:r>
      <w:r>
        <w:rPr>
          <w:rFonts w:ascii="Times New Roman" w:hAnsi="Times New Roman"/>
          <w:sz w:val="24"/>
        </w:rPr>
        <w:t xml:space="preserve"> var lūgt tai </w:t>
      </w:r>
      <w:r>
        <w:rPr>
          <w:rFonts w:ascii="Times New Roman" w:hAnsi="Times New Roman"/>
          <w:i/>
          <w:sz w:val="24"/>
        </w:rPr>
        <w:t>antidopinga organizācijai</w:t>
      </w:r>
      <w:r>
        <w:rPr>
          <w:rFonts w:ascii="Times New Roman" w:hAnsi="Times New Roman"/>
          <w:sz w:val="24"/>
        </w:rPr>
        <w:t xml:space="preserve">, kas atbild par </w:t>
      </w:r>
      <w:r>
        <w:rPr>
          <w:rFonts w:ascii="Times New Roman" w:hAnsi="Times New Roman"/>
          <w:i/>
          <w:sz w:val="24"/>
        </w:rPr>
        <w:t>rezultātu pārvaldību</w:t>
      </w:r>
      <w:r>
        <w:rPr>
          <w:rFonts w:ascii="Times New Roman" w:hAnsi="Times New Roman"/>
          <w:sz w:val="24"/>
        </w:rPr>
        <w:t xml:space="preserve"> saistībā ar konkrēto antidopinga noteikumu pārkāpumu, apsvērt iespēju saīsināt </w:t>
      </w:r>
      <w:r>
        <w:rPr>
          <w:rFonts w:ascii="Times New Roman" w:hAnsi="Times New Roman"/>
          <w:i/>
          <w:sz w:val="24"/>
        </w:rPr>
        <w:t>diskvalifikācijas</w:t>
      </w:r>
      <w:r>
        <w:rPr>
          <w:rFonts w:ascii="Times New Roman" w:hAnsi="Times New Roman"/>
          <w:sz w:val="24"/>
        </w:rPr>
        <w:t xml:space="preserve"> periodu, ņemot vērā 2021. gada </w:t>
      </w:r>
      <w:r>
        <w:rPr>
          <w:rFonts w:ascii="Times New Roman" w:hAnsi="Times New Roman"/>
          <w:i/>
          <w:sz w:val="24"/>
        </w:rPr>
        <w:t>Kodeksa</w:t>
      </w:r>
      <w:r>
        <w:rPr>
          <w:rFonts w:ascii="Times New Roman" w:hAnsi="Times New Roman"/>
          <w:sz w:val="24"/>
        </w:rPr>
        <w:t xml:space="preserve"> noteikumus. Šāds lūgums ir jāiesniedz pirms </w:t>
      </w:r>
      <w:r>
        <w:rPr>
          <w:rFonts w:ascii="Times New Roman" w:hAnsi="Times New Roman"/>
          <w:i/>
          <w:sz w:val="24"/>
        </w:rPr>
        <w:t>diskvalifikācijas</w:t>
      </w:r>
      <w:r>
        <w:rPr>
          <w:rFonts w:ascii="Times New Roman" w:hAnsi="Times New Roman"/>
          <w:sz w:val="24"/>
        </w:rPr>
        <w:t xml:space="preserve"> perioda beigām. </w:t>
      </w:r>
      <w:r>
        <w:rPr>
          <w:rFonts w:ascii="Times New Roman" w:hAnsi="Times New Roman"/>
          <w:i/>
          <w:iCs/>
          <w:sz w:val="24"/>
        </w:rPr>
        <w:t>Antidopinga organizācijas</w:t>
      </w:r>
      <w:r>
        <w:rPr>
          <w:rFonts w:ascii="Times New Roman" w:hAnsi="Times New Roman"/>
          <w:sz w:val="24"/>
        </w:rPr>
        <w:t xml:space="preserve"> pieņemto lēmumu var pārsūdzēt saskaņā ar </w:t>
      </w:r>
      <w:r>
        <w:rPr>
          <w:rFonts w:ascii="Times New Roman" w:hAnsi="Times New Roman"/>
          <w:sz w:val="24"/>
          <w:u w:color="4754A4"/>
        </w:rPr>
        <w:t>13. panta 2. punktu</w:t>
      </w:r>
      <w:r>
        <w:rPr>
          <w:rFonts w:ascii="Times New Roman" w:hAnsi="Times New Roman"/>
          <w:sz w:val="24"/>
        </w:rPr>
        <w:t xml:space="preserve">. 2021. gada </w:t>
      </w:r>
      <w:r>
        <w:rPr>
          <w:rFonts w:ascii="Times New Roman" w:hAnsi="Times New Roman"/>
          <w:i/>
          <w:iCs/>
          <w:sz w:val="24"/>
        </w:rPr>
        <w:t>Kodeksu</w:t>
      </w:r>
      <w:r>
        <w:rPr>
          <w:rFonts w:ascii="Times New Roman" w:hAnsi="Times New Roman"/>
          <w:sz w:val="24"/>
        </w:rPr>
        <w:t xml:space="preserve"> nepiemēro attiecībā uz tādām antidopinga noteikumu pārkāpumu lietām, kurās ir pieņemts galīgais lēmums, konstatējot antidopinga noteikumu pārkāpumu, un </w:t>
      </w:r>
      <w:r>
        <w:rPr>
          <w:rFonts w:ascii="Times New Roman" w:hAnsi="Times New Roman"/>
          <w:i/>
          <w:iCs/>
          <w:sz w:val="24"/>
        </w:rPr>
        <w:t>diskvalifikācijas</w:t>
      </w:r>
      <w:r>
        <w:rPr>
          <w:rFonts w:ascii="Times New Roman" w:hAnsi="Times New Roman"/>
          <w:sz w:val="24"/>
        </w:rPr>
        <w:t xml:space="preserve"> periods ir beidzies.</w:t>
      </w:r>
    </w:p>
    <w:p w14:paraId="6946DF13" w14:textId="77777777" w:rsidR="0007026B" w:rsidRPr="002A1D60" w:rsidRDefault="0007026B" w:rsidP="00DD70E9">
      <w:pPr>
        <w:jc w:val="both"/>
        <w:rPr>
          <w:rFonts w:ascii="Times New Roman" w:eastAsia="Verdana" w:hAnsi="Times New Roman" w:cs="Verdana"/>
          <w:noProof/>
          <w:sz w:val="24"/>
          <w:szCs w:val="20"/>
        </w:rPr>
      </w:pPr>
    </w:p>
    <w:p w14:paraId="5EE8D057" w14:textId="389CD362" w:rsidR="0007026B" w:rsidRPr="002A1D60" w:rsidRDefault="002A1D60" w:rsidP="00C35EF6">
      <w:pPr>
        <w:pStyle w:val="Heading2"/>
        <w:rPr>
          <w:bCs/>
          <w:noProof/>
        </w:rPr>
      </w:pPr>
      <w:bookmarkStart w:id="567" w:name="27.4_Multiple_Violations_Where_the_First"/>
      <w:bookmarkStart w:id="568" w:name="27.5_Additional_Code_Amendments"/>
      <w:bookmarkStart w:id="569" w:name="27.6_Changes_to_the_Prohibited_List"/>
      <w:bookmarkStart w:id="570" w:name="_bookmark288"/>
      <w:bookmarkStart w:id="571" w:name="_bookmark289"/>
      <w:bookmarkStart w:id="572" w:name="_Toc56176380"/>
      <w:bookmarkEnd w:id="567"/>
      <w:bookmarkEnd w:id="568"/>
      <w:bookmarkEnd w:id="569"/>
      <w:bookmarkEnd w:id="570"/>
      <w:bookmarkEnd w:id="571"/>
      <w:r>
        <w:lastRenderedPageBreak/>
        <w:t>27.4. Vairākkārtēji pārkāpumi, ja pirmais pārkāpums noticis līdz 2021. gada 1. janvārim</w:t>
      </w:r>
      <w:bookmarkEnd w:id="572"/>
    </w:p>
    <w:p w14:paraId="6A8FB68E" w14:textId="77777777" w:rsidR="002A1D60" w:rsidRPr="002A1D60" w:rsidRDefault="002A1D60" w:rsidP="00DD70E9">
      <w:pPr>
        <w:pStyle w:val="BodyText"/>
        <w:ind w:left="0"/>
        <w:jc w:val="both"/>
        <w:rPr>
          <w:rFonts w:ascii="Times New Roman" w:hAnsi="Times New Roman"/>
          <w:noProof/>
          <w:sz w:val="24"/>
        </w:rPr>
      </w:pPr>
    </w:p>
    <w:p w14:paraId="248D7DC9" w14:textId="3833A018" w:rsidR="0007026B" w:rsidRPr="002A1D60" w:rsidRDefault="0007026B" w:rsidP="00DD70E9">
      <w:pPr>
        <w:pStyle w:val="BodyText"/>
        <w:ind w:left="0"/>
        <w:jc w:val="both"/>
        <w:rPr>
          <w:rFonts w:ascii="Times New Roman" w:eastAsia="Trebuchet MS" w:hAnsi="Times New Roman" w:cs="Trebuchet MS"/>
          <w:noProof/>
          <w:sz w:val="24"/>
          <w:szCs w:val="11"/>
        </w:rPr>
      </w:pPr>
      <w:r>
        <w:rPr>
          <w:rFonts w:ascii="Times New Roman" w:hAnsi="Times New Roman"/>
          <w:sz w:val="24"/>
        </w:rPr>
        <w:t xml:space="preserve">Novērtējot </w:t>
      </w:r>
      <w:r>
        <w:rPr>
          <w:rFonts w:ascii="Times New Roman" w:hAnsi="Times New Roman"/>
          <w:i/>
          <w:iCs/>
          <w:sz w:val="24"/>
        </w:rPr>
        <w:t>diskvalifikācijas</w:t>
      </w:r>
      <w:r>
        <w:rPr>
          <w:rFonts w:ascii="Times New Roman" w:hAnsi="Times New Roman"/>
          <w:sz w:val="24"/>
        </w:rPr>
        <w:t xml:space="preserve"> perioda ilgumu, kas saskaņā ar </w:t>
      </w:r>
      <w:r>
        <w:rPr>
          <w:rFonts w:ascii="Times New Roman" w:hAnsi="Times New Roman"/>
          <w:sz w:val="24"/>
          <w:u w:color="4754A4"/>
        </w:rPr>
        <w:t>10. panta 9. punkta 1. apakšpunktu</w:t>
      </w:r>
      <w:r>
        <w:rPr>
          <w:rFonts w:ascii="Times New Roman" w:hAnsi="Times New Roman"/>
          <w:sz w:val="24"/>
        </w:rPr>
        <w:t xml:space="preserve"> nosakāms par otro pārkāpumu, ja sankcijas saistībā ar pirmo pārkāpumu ir noteiktas, pamatojoties uz tiem </w:t>
      </w:r>
      <w:r>
        <w:rPr>
          <w:rFonts w:ascii="Times New Roman" w:hAnsi="Times New Roman"/>
          <w:i/>
          <w:iCs/>
          <w:sz w:val="24"/>
        </w:rPr>
        <w:t>Kodeksa</w:t>
      </w:r>
      <w:r>
        <w:rPr>
          <w:rFonts w:ascii="Times New Roman" w:hAnsi="Times New Roman"/>
          <w:sz w:val="24"/>
        </w:rPr>
        <w:t xml:space="preserve"> noteikumiem, kas bija spēkā līdz 2021. gadam, piemēro to </w:t>
      </w:r>
      <w:r>
        <w:rPr>
          <w:rFonts w:ascii="Times New Roman" w:hAnsi="Times New Roman"/>
          <w:i/>
          <w:iCs/>
          <w:sz w:val="24"/>
        </w:rPr>
        <w:t>diskvalifikācijas</w:t>
      </w:r>
      <w:r>
        <w:rPr>
          <w:rFonts w:ascii="Times New Roman" w:hAnsi="Times New Roman"/>
          <w:sz w:val="24"/>
        </w:rPr>
        <w:t xml:space="preserve"> periodu, kas būtu noteikts saistībā ar pirmo pārkāpumu, ja attiecīgajā laikā būtu bijuši spēkā 2021. gada </w:t>
      </w:r>
      <w:r>
        <w:rPr>
          <w:rFonts w:ascii="Times New Roman" w:hAnsi="Times New Roman"/>
          <w:i/>
          <w:iCs/>
          <w:sz w:val="24"/>
        </w:rPr>
        <w:t>Kodeksa</w:t>
      </w:r>
      <w:r>
        <w:rPr>
          <w:rFonts w:ascii="Times New Roman" w:hAnsi="Times New Roman"/>
          <w:sz w:val="24"/>
        </w:rPr>
        <w:t xml:space="preserve"> noteikumi.</w:t>
      </w:r>
      <w:r w:rsidR="002A1D60" w:rsidRPr="002A1D60">
        <w:rPr>
          <w:rStyle w:val="FootnoteReference"/>
          <w:rFonts w:ascii="Times New Roman" w:hAnsi="Times New Roman"/>
          <w:noProof/>
          <w:sz w:val="24"/>
        </w:rPr>
        <w:footnoteReference w:id="120"/>
      </w:r>
    </w:p>
    <w:p w14:paraId="631F5C3D" w14:textId="77777777" w:rsidR="0007026B" w:rsidRPr="002A1D60" w:rsidRDefault="0007026B" w:rsidP="00DD70E9">
      <w:pPr>
        <w:jc w:val="both"/>
        <w:rPr>
          <w:rFonts w:ascii="Times New Roman" w:eastAsia="Trebuchet MS" w:hAnsi="Times New Roman" w:cs="Trebuchet MS"/>
          <w:b/>
          <w:bCs/>
          <w:noProof/>
          <w:sz w:val="24"/>
        </w:rPr>
      </w:pPr>
    </w:p>
    <w:p w14:paraId="4522704B" w14:textId="0081FAE4" w:rsidR="0007026B" w:rsidRPr="002A1D60" w:rsidRDefault="002A1D60" w:rsidP="00C35EF6">
      <w:pPr>
        <w:pStyle w:val="Heading2"/>
        <w:rPr>
          <w:rFonts w:cs="Tahoma"/>
          <w:bCs/>
          <w:noProof/>
        </w:rPr>
      </w:pPr>
      <w:bookmarkStart w:id="573" w:name="_Toc56176381"/>
      <w:r>
        <w:t xml:space="preserve">27.5. Papildu grozījumi </w:t>
      </w:r>
      <w:r>
        <w:rPr>
          <w:i/>
        </w:rPr>
        <w:t>Kodeksā</w:t>
      </w:r>
      <w:bookmarkEnd w:id="573"/>
    </w:p>
    <w:p w14:paraId="2F77C4A4" w14:textId="77777777" w:rsidR="002A1D60" w:rsidRPr="002A1D60" w:rsidRDefault="002A1D60" w:rsidP="00DD70E9">
      <w:pPr>
        <w:pStyle w:val="BodyText"/>
        <w:ind w:left="0"/>
        <w:jc w:val="both"/>
        <w:rPr>
          <w:rFonts w:ascii="Times New Roman" w:hAnsi="Times New Roman"/>
          <w:noProof/>
          <w:sz w:val="24"/>
        </w:rPr>
      </w:pPr>
    </w:p>
    <w:p w14:paraId="553AC8CF" w14:textId="56525445" w:rsidR="0007026B" w:rsidRPr="002A1D60" w:rsidRDefault="0007026B" w:rsidP="00DD70E9">
      <w:pPr>
        <w:pStyle w:val="BodyText"/>
        <w:ind w:left="0"/>
        <w:jc w:val="both"/>
        <w:rPr>
          <w:rFonts w:ascii="Times New Roman" w:hAnsi="Times New Roman"/>
          <w:noProof/>
          <w:sz w:val="24"/>
        </w:rPr>
      </w:pPr>
      <w:r>
        <w:rPr>
          <w:rFonts w:ascii="Times New Roman" w:hAnsi="Times New Roman"/>
          <w:sz w:val="24"/>
        </w:rPr>
        <w:t xml:space="preserve">Visi </w:t>
      </w:r>
      <w:r>
        <w:rPr>
          <w:rFonts w:ascii="Times New Roman" w:hAnsi="Times New Roman"/>
          <w:i/>
          <w:iCs/>
          <w:sz w:val="24"/>
        </w:rPr>
        <w:t>Kodeksa</w:t>
      </w:r>
      <w:r>
        <w:rPr>
          <w:rFonts w:ascii="Times New Roman" w:hAnsi="Times New Roman"/>
          <w:sz w:val="24"/>
        </w:rPr>
        <w:t xml:space="preserve"> papildu grozījumi stājas spēkā saskaņā ar </w:t>
      </w:r>
      <w:r>
        <w:rPr>
          <w:rFonts w:ascii="Times New Roman" w:hAnsi="Times New Roman"/>
          <w:sz w:val="24"/>
          <w:u w:color="4754A4"/>
        </w:rPr>
        <w:t>27. panta 1. punktu</w:t>
      </w:r>
      <w:r>
        <w:rPr>
          <w:rFonts w:ascii="Times New Roman" w:hAnsi="Times New Roman"/>
          <w:sz w:val="24"/>
        </w:rPr>
        <w:t>.</w:t>
      </w:r>
    </w:p>
    <w:p w14:paraId="4B3685B0" w14:textId="77777777" w:rsidR="0007026B" w:rsidRPr="002A1D60" w:rsidRDefault="0007026B" w:rsidP="00DD70E9">
      <w:pPr>
        <w:jc w:val="both"/>
        <w:rPr>
          <w:rFonts w:ascii="Times New Roman" w:eastAsia="Verdana" w:hAnsi="Times New Roman" w:cs="Verdana"/>
          <w:noProof/>
          <w:sz w:val="24"/>
          <w:szCs w:val="21"/>
        </w:rPr>
      </w:pPr>
    </w:p>
    <w:p w14:paraId="05B39EA3" w14:textId="52678A8E" w:rsidR="0007026B" w:rsidRPr="002A1D60" w:rsidRDefault="002A1D60" w:rsidP="00C35EF6">
      <w:pPr>
        <w:pStyle w:val="Heading2"/>
        <w:rPr>
          <w:rFonts w:eastAsia="Calibri" w:cs="Calibri"/>
          <w:bCs/>
          <w:noProof/>
          <w:szCs w:val="19"/>
        </w:rPr>
      </w:pPr>
      <w:bookmarkStart w:id="574" w:name="_Toc56176382"/>
      <w:r>
        <w:t xml:space="preserve">27.6. Izmaiņas </w:t>
      </w:r>
      <w:r w:rsidRPr="00C35EF6">
        <w:rPr>
          <w:i/>
          <w:iCs/>
        </w:rPr>
        <w:t>Aizliegto vielu un metožu sarakstā</w:t>
      </w:r>
      <w:bookmarkEnd w:id="574"/>
    </w:p>
    <w:p w14:paraId="62923EAE" w14:textId="77777777" w:rsidR="002A1D60" w:rsidRPr="002A1D60" w:rsidRDefault="002A1D60" w:rsidP="00DD70E9">
      <w:pPr>
        <w:jc w:val="both"/>
        <w:rPr>
          <w:rFonts w:ascii="Times New Roman" w:hAnsi="Times New Roman"/>
          <w:noProof/>
          <w:sz w:val="24"/>
        </w:rPr>
      </w:pPr>
    </w:p>
    <w:p w14:paraId="56D983B1" w14:textId="2A1660D5" w:rsidR="0007026B" w:rsidRPr="002A1D60" w:rsidRDefault="0007026B" w:rsidP="00DD70E9">
      <w:pPr>
        <w:jc w:val="both"/>
        <w:rPr>
          <w:rFonts w:ascii="Times New Roman" w:eastAsia="Verdana" w:hAnsi="Times New Roman" w:cs="Verdana"/>
          <w:noProof/>
          <w:sz w:val="24"/>
          <w:szCs w:val="19"/>
        </w:rPr>
      </w:pPr>
      <w:r>
        <w:rPr>
          <w:rFonts w:ascii="Times New Roman" w:hAnsi="Times New Roman"/>
          <w:sz w:val="24"/>
        </w:rPr>
        <w:t xml:space="preserve">Izmaiņas </w:t>
      </w:r>
      <w:r>
        <w:rPr>
          <w:rFonts w:ascii="Times New Roman" w:hAnsi="Times New Roman"/>
          <w:i/>
          <w:iCs/>
          <w:sz w:val="24"/>
        </w:rPr>
        <w:t>Aizliegto vielu un metožu sarakstā</w:t>
      </w:r>
      <w:r>
        <w:rPr>
          <w:rFonts w:ascii="Times New Roman" w:hAnsi="Times New Roman"/>
          <w:sz w:val="24"/>
        </w:rPr>
        <w:t xml:space="preserve"> un </w:t>
      </w:r>
      <w:r>
        <w:rPr>
          <w:rFonts w:ascii="Times New Roman" w:hAnsi="Times New Roman"/>
          <w:i/>
          <w:iCs/>
          <w:sz w:val="24"/>
        </w:rPr>
        <w:t>tehniskajos dokumentos</w:t>
      </w:r>
      <w:r>
        <w:rPr>
          <w:rFonts w:ascii="Times New Roman" w:hAnsi="Times New Roman"/>
          <w:sz w:val="24"/>
        </w:rPr>
        <w:t xml:space="preserve">, kas attiecas uz </w:t>
      </w:r>
      <w:r>
        <w:rPr>
          <w:rFonts w:ascii="Times New Roman" w:hAnsi="Times New Roman"/>
          <w:i/>
          <w:iCs/>
          <w:sz w:val="24"/>
        </w:rPr>
        <w:t>Aizliegto vielu un metožu sarakstā</w:t>
      </w:r>
      <w:r>
        <w:rPr>
          <w:rFonts w:ascii="Times New Roman" w:hAnsi="Times New Roman"/>
          <w:sz w:val="24"/>
        </w:rPr>
        <w:t xml:space="preserve"> iekļautajām vielām vai metodēm, nepiemēro ar atpakaļejošu datumu, ja vien tajos īpaši nav noteikts citādi. Tomēr izņēmums ir gadījums, kad </w:t>
      </w:r>
      <w:r>
        <w:rPr>
          <w:rFonts w:ascii="Times New Roman" w:hAnsi="Times New Roman"/>
          <w:i/>
          <w:iCs/>
          <w:sz w:val="24"/>
        </w:rPr>
        <w:t>aizliegtā viela</w:t>
      </w:r>
      <w:r>
        <w:rPr>
          <w:rFonts w:ascii="Times New Roman" w:hAnsi="Times New Roman"/>
          <w:sz w:val="24"/>
        </w:rPr>
        <w:t xml:space="preserve"> vai </w:t>
      </w:r>
      <w:r>
        <w:rPr>
          <w:rFonts w:ascii="Times New Roman" w:hAnsi="Times New Roman"/>
          <w:i/>
          <w:iCs/>
          <w:sz w:val="24"/>
        </w:rPr>
        <w:t>aizliegtā metode</w:t>
      </w:r>
      <w:r>
        <w:rPr>
          <w:rFonts w:ascii="Times New Roman" w:hAnsi="Times New Roman"/>
          <w:sz w:val="24"/>
        </w:rPr>
        <w:t xml:space="preserve"> ir svītrota no </w:t>
      </w:r>
      <w:r>
        <w:rPr>
          <w:rFonts w:ascii="Times New Roman" w:hAnsi="Times New Roman"/>
          <w:i/>
          <w:iCs/>
          <w:sz w:val="24"/>
        </w:rPr>
        <w:t>Aizliegto vielu un metožu saraksta</w:t>
      </w:r>
      <w:r>
        <w:rPr>
          <w:rFonts w:ascii="Times New Roman" w:hAnsi="Times New Roman"/>
          <w:sz w:val="24"/>
        </w:rPr>
        <w:t xml:space="preserve">, un tad </w:t>
      </w:r>
      <w:r>
        <w:rPr>
          <w:rFonts w:ascii="Times New Roman" w:hAnsi="Times New Roman"/>
          <w:i/>
          <w:iCs/>
          <w:sz w:val="24"/>
        </w:rPr>
        <w:t>sportists</w:t>
      </w:r>
      <w:r>
        <w:rPr>
          <w:rFonts w:ascii="Times New Roman" w:hAnsi="Times New Roman"/>
          <w:sz w:val="24"/>
        </w:rPr>
        <w:t xml:space="preserve"> vai cita </w:t>
      </w:r>
      <w:r>
        <w:rPr>
          <w:rFonts w:ascii="Times New Roman" w:hAnsi="Times New Roman"/>
          <w:i/>
          <w:iCs/>
          <w:sz w:val="24"/>
        </w:rPr>
        <w:t>persona</w:t>
      </w:r>
      <w:r>
        <w:rPr>
          <w:rFonts w:ascii="Times New Roman" w:hAnsi="Times New Roman"/>
          <w:sz w:val="24"/>
        </w:rPr>
        <w:t xml:space="preserve">, kas attiecīgajā laikā izcieš </w:t>
      </w:r>
      <w:r>
        <w:rPr>
          <w:rFonts w:ascii="Times New Roman" w:hAnsi="Times New Roman"/>
          <w:i/>
          <w:iCs/>
          <w:sz w:val="24"/>
        </w:rPr>
        <w:t>diskvalifikāciju</w:t>
      </w:r>
      <w:r>
        <w:rPr>
          <w:rFonts w:ascii="Times New Roman" w:hAnsi="Times New Roman"/>
          <w:sz w:val="24"/>
        </w:rPr>
        <w:t xml:space="preserve"> saistībā ar šo iepriekš </w:t>
      </w:r>
      <w:r>
        <w:rPr>
          <w:rFonts w:ascii="Times New Roman" w:hAnsi="Times New Roman"/>
          <w:i/>
          <w:iCs/>
          <w:sz w:val="24"/>
        </w:rPr>
        <w:t>aizliegto vielu</w:t>
      </w:r>
      <w:r>
        <w:rPr>
          <w:rFonts w:ascii="Times New Roman" w:hAnsi="Times New Roman"/>
          <w:sz w:val="24"/>
        </w:rPr>
        <w:t xml:space="preserve"> vai </w:t>
      </w:r>
      <w:r>
        <w:rPr>
          <w:rFonts w:ascii="Times New Roman" w:hAnsi="Times New Roman"/>
          <w:i/>
          <w:iCs/>
          <w:sz w:val="24"/>
        </w:rPr>
        <w:t>aizliegto metodi</w:t>
      </w:r>
      <w:r>
        <w:rPr>
          <w:rFonts w:ascii="Times New Roman" w:hAnsi="Times New Roman"/>
          <w:sz w:val="24"/>
        </w:rPr>
        <w:t xml:space="preserve">, var vērsties </w:t>
      </w:r>
      <w:r>
        <w:rPr>
          <w:rFonts w:ascii="Times New Roman" w:hAnsi="Times New Roman"/>
          <w:i/>
          <w:iCs/>
          <w:sz w:val="24"/>
        </w:rPr>
        <w:t>antidopinga organizācijā</w:t>
      </w:r>
      <w:r>
        <w:rPr>
          <w:rFonts w:ascii="Times New Roman" w:hAnsi="Times New Roman"/>
          <w:sz w:val="24"/>
        </w:rPr>
        <w:t xml:space="preserve">, kura bija atbildīga par </w:t>
      </w:r>
      <w:r>
        <w:rPr>
          <w:rFonts w:ascii="Times New Roman" w:hAnsi="Times New Roman"/>
          <w:i/>
          <w:iCs/>
          <w:sz w:val="24"/>
        </w:rPr>
        <w:t>rezultātu pārvaldību</w:t>
      </w:r>
      <w:r>
        <w:rPr>
          <w:rFonts w:ascii="Times New Roman" w:hAnsi="Times New Roman"/>
          <w:sz w:val="24"/>
        </w:rPr>
        <w:t xml:space="preserve"> saistībā ar šo antidopinga noteikumu pārkāpumu, ar lūgumu apsvērt </w:t>
      </w:r>
      <w:r>
        <w:rPr>
          <w:rFonts w:ascii="Times New Roman" w:hAnsi="Times New Roman"/>
          <w:i/>
          <w:iCs/>
          <w:sz w:val="24"/>
        </w:rPr>
        <w:t>diskvalifikācijas</w:t>
      </w:r>
      <w:r>
        <w:rPr>
          <w:rFonts w:ascii="Times New Roman" w:hAnsi="Times New Roman"/>
          <w:sz w:val="24"/>
        </w:rPr>
        <w:t xml:space="preserve"> perioda samazināšanu, ņemot vērā vielas vai metodes izņemšanu no </w:t>
      </w:r>
      <w:r>
        <w:rPr>
          <w:rFonts w:ascii="Times New Roman" w:hAnsi="Times New Roman"/>
          <w:i/>
          <w:iCs/>
          <w:sz w:val="24"/>
        </w:rPr>
        <w:t>Aizliegto vielu un metožu saraksta</w:t>
      </w:r>
      <w:r>
        <w:rPr>
          <w:rFonts w:ascii="Times New Roman" w:hAnsi="Times New Roman"/>
          <w:sz w:val="24"/>
        </w:rPr>
        <w:t>.</w:t>
      </w:r>
    </w:p>
    <w:p w14:paraId="719E0B25" w14:textId="6F74CC3D" w:rsidR="002A1D60" w:rsidRDefault="002A1D60">
      <w:pPr>
        <w:rPr>
          <w:rFonts w:ascii="Times New Roman" w:eastAsia="Verdana" w:hAnsi="Times New Roman" w:cs="Verdana"/>
          <w:noProof/>
          <w:sz w:val="24"/>
          <w:szCs w:val="28"/>
        </w:rPr>
      </w:pPr>
      <w:r>
        <w:br w:type="page"/>
      </w:r>
    </w:p>
    <w:p w14:paraId="6ECC2E3A" w14:textId="48213277" w:rsidR="0007026B" w:rsidRDefault="0007026B" w:rsidP="00DD70E9">
      <w:pPr>
        <w:jc w:val="both"/>
        <w:rPr>
          <w:rFonts w:ascii="Times New Roman" w:eastAsia="Verdana" w:hAnsi="Times New Roman" w:cs="Verdana"/>
          <w:noProof/>
          <w:sz w:val="24"/>
          <w:szCs w:val="28"/>
        </w:rPr>
      </w:pPr>
    </w:p>
    <w:p w14:paraId="3C99CA16" w14:textId="72EA7313" w:rsidR="00B52A73" w:rsidRDefault="00B52A73" w:rsidP="00DD70E9">
      <w:pPr>
        <w:jc w:val="both"/>
        <w:rPr>
          <w:rFonts w:ascii="Times New Roman" w:eastAsia="Verdana" w:hAnsi="Times New Roman" w:cs="Verdana"/>
          <w:noProof/>
          <w:sz w:val="24"/>
          <w:szCs w:val="28"/>
        </w:rPr>
      </w:pPr>
    </w:p>
    <w:p w14:paraId="274D8BE0" w14:textId="64FBE079" w:rsidR="00B52A73" w:rsidRDefault="00B52A73" w:rsidP="00DD70E9">
      <w:pPr>
        <w:jc w:val="both"/>
        <w:rPr>
          <w:rFonts w:ascii="Times New Roman" w:eastAsia="Verdana" w:hAnsi="Times New Roman" w:cs="Verdana"/>
          <w:noProof/>
          <w:sz w:val="24"/>
          <w:szCs w:val="28"/>
        </w:rPr>
      </w:pPr>
    </w:p>
    <w:p w14:paraId="2DDF6277" w14:textId="6DD14745" w:rsidR="00B52A73" w:rsidRDefault="00B52A73" w:rsidP="00DD70E9">
      <w:pPr>
        <w:jc w:val="both"/>
        <w:rPr>
          <w:rFonts w:ascii="Times New Roman" w:eastAsia="Verdana" w:hAnsi="Times New Roman" w:cs="Verdana"/>
          <w:noProof/>
          <w:sz w:val="24"/>
          <w:szCs w:val="28"/>
        </w:rPr>
      </w:pPr>
    </w:p>
    <w:p w14:paraId="10A80C51" w14:textId="77777777" w:rsidR="00B52A73" w:rsidRPr="00DD70E9" w:rsidRDefault="00B52A73" w:rsidP="00DD70E9">
      <w:pPr>
        <w:jc w:val="both"/>
        <w:rPr>
          <w:rFonts w:ascii="Times New Roman" w:eastAsia="Verdana" w:hAnsi="Times New Roman" w:cs="Verdana"/>
          <w:noProof/>
          <w:sz w:val="24"/>
          <w:szCs w:val="28"/>
        </w:rPr>
      </w:pPr>
    </w:p>
    <w:p w14:paraId="004019B1" w14:textId="154FD752" w:rsidR="0007026B" w:rsidRPr="00B52A73" w:rsidRDefault="0007026B" w:rsidP="00C35EF6">
      <w:pPr>
        <w:pStyle w:val="Heading1"/>
        <w:jc w:val="center"/>
        <w:rPr>
          <w:noProof/>
        </w:rPr>
      </w:pPr>
      <w:bookmarkStart w:id="575" w:name="APPENDIX_1_DEFINITIONS"/>
      <w:bookmarkStart w:id="576" w:name="_bookmark290"/>
      <w:bookmarkStart w:id="577" w:name="_Toc56176383"/>
      <w:bookmarkEnd w:id="575"/>
      <w:bookmarkEnd w:id="576"/>
      <w:r w:rsidRPr="00C35EF6">
        <w:rPr>
          <w:sz w:val="32"/>
          <w:szCs w:val="96"/>
        </w:rPr>
        <w:t>1. PAPILDINĀJUMS</w:t>
      </w:r>
      <w:r w:rsidR="00B52A73" w:rsidRPr="00C35EF6">
        <w:rPr>
          <w:sz w:val="32"/>
          <w:szCs w:val="96"/>
        </w:rPr>
        <w:br/>
      </w:r>
      <w:bookmarkStart w:id="578" w:name="_bookmark291"/>
      <w:bookmarkEnd w:id="578"/>
      <w:r w:rsidR="00B52A73" w:rsidRPr="00C35EF6">
        <w:rPr>
          <w:sz w:val="32"/>
          <w:szCs w:val="96"/>
        </w:rPr>
        <w:br/>
      </w:r>
      <w:r w:rsidRPr="00C35EF6">
        <w:rPr>
          <w:b w:val="0"/>
          <w:bCs w:val="0"/>
          <w:sz w:val="32"/>
          <w:szCs w:val="96"/>
        </w:rPr>
        <w:t>DEFINĪCIJAS</w:t>
      </w:r>
      <w:bookmarkEnd w:id="577"/>
    </w:p>
    <w:p w14:paraId="073C719E" w14:textId="378D854D" w:rsidR="002A1D60" w:rsidRDefault="002A1D60">
      <w:pPr>
        <w:rPr>
          <w:rFonts w:ascii="Times New Roman" w:eastAsia="Trebuchet MS" w:hAnsi="Times New Roman" w:cs="Trebuchet MS"/>
          <w:noProof/>
          <w:sz w:val="24"/>
          <w:szCs w:val="60"/>
        </w:rPr>
      </w:pPr>
      <w:r>
        <w:br w:type="page"/>
      </w:r>
    </w:p>
    <w:p w14:paraId="4B3F9E1C" w14:textId="77777777" w:rsidR="006F0717" w:rsidRPr="00DD70E9" w:rsidRDefault="006F0717" w:rsidP="00DD70E9">
      <w:pPr>
        <w:jc w:val="both"/>
        <w:rPr>
          <w:rFonts w:ascii="Times New Roman" w:eastAsia="Trebuchet MS" w:hAnsi="Times New Roman" w:cs="Trebuchet MS"/>
          <w:noProof/>
          <w:sz w:val="24"/>
          <w:szCs w:val="60"/>
        </w:rPr>
      </w:pPr>
    </w:p>
    <w:p w14:paraId="7E92048E" w14:textId="7F87D6DF" w:rsidR="0007026B" w:rsidRPr="002A1D60" w:rsidRDefault="0007026B" w:rsidP="00DD70E9">
      <w:pPr>
        <w:jc w:val="both"/>
        <w:rPr>
          <w:rFonts w:ascii="Times New Roman" w:eastAsia="Trebuchet MS" w:hAnsi="Times New Roman" w:cs="Trebuchet MS"/>
          <w:b/>
          <w:bCs/>
          <w:noProof/>
          <w:sz w:val="24"/>
          <w:szCs w:val="13"/>
        </w:rPr>
      </w:pPr>
      <w:bookmarkStart w:id="579" w:name="_bookmark292"/>
      <w:bookmarkEnd w:id="579"/>
      <w:r>
        <w:rPr>
          <w:rFonts w:ascii="Times New Roman" w:hAnsi="Times New Roman"/>
          <w:b/>
          <w:sz w:val="24"/>
        </w:rPr>
        <w:t>DEFINĪCIJAS</w:t>
      </w:r>
      <w:r w:rsidR="002A1D60">
        <w:rPr>
          <w:rStyle w:val="FootnoteReference"/>
          <w:rFonts w:ascii="Times New Roman" w:hAnsi="Times New Roman" w:cs="Tahoma"/>
          <w:b/>
          <w:bCs/>
          <w:noProof/>
          <w:sz w:val="24"/>
        </w:rPr>
        <w:footnoteReference w:id="121"/>
      </w:r>
    </w:p>
    <w:p w14:paraId="652FBF50" w14:textId="77777777" w:rsidR="002A1D60" w:rsidRDefault="002A1D60" w:rsidP="00DD70E9">
      <w:pPr>
        <w:pStyle w:val="BodyText"/>
        <w:ind w:left="0"/>
        <w:jc w:val="both"/>
        <w:rPr>
          <w:rFonts w:ascii="Times New Roman" w:hAnsi="Times New Roman"/>
          <w:i/>
          <w:noProof/>
          <w:sz w:val="24"/>
        </w:rPr>
      </w:pPr>
    </w:p>
    <w:p w14:paraId="42C5A71C" w14:textId="62A1686B" w:rsidR="0007026B" w:rsidRPr="00DD70E9" w:rsidRDefault="0007026B" w:rsidP="00DD70E9">
      <w:pPr>
        <w:pStyle w:val="BodyText"/>
        <w:ind w:left="0"/>
        <w:jc w:val="both"/>
        <w:rPr>
          <w:rFonts w:ascii="Times New Roman" w:hAnsi="Times New Roman"/>
          <w:noProof/>
          <w:sz w:val="24"/>
        </w:rPr>
      </w:pPr>
      <w:r>
        <w:rPr>
          <w:rFonts w:ascii="Times New Roman" w:hAnsi="Times New Roman"/>
          <w:b/>
          <w:i/>
          <w:iCs/>
          <w:sz w:val="24"/>
        </w:rPr>
        <w:t>ADAMS</w:t>
      </w:r>
      <w:r>
        <w:rPr>
          <w:rFonts w:ascii="Times New Roman" w:hAnsi="Times New Roman"/>
          <w:b/>
          <w:i/>
          <w:sz w:val="24"/>
        </w:rPr>
        <w:t> –</w:t>
      </w:r>
      <w:r>
        <w:rPr>
          <w:rFonts w:ascii="Times New Roman" w:hAnsi="Times New Roman"/>
          <w:i/>
          <w:sz w:val="24"/>
        </w:rPr>
        <w:t xml:space="preserve"> </w:t>
      </w:r>
      <w:r>
        <w:rPr>
          <w:rFonts w:ascii="Times New Roman" w:hAnsi="Times New Roman"/>
          <w:sz w:val="24"/>
        </w:rPr>
        <w:t xml:space="preserve">antidopinga administrācijas un pārvaldības sistēma ir datu ievadīšanai, uzglabāšanai, datu koplietošanai un ziņošanai paredzēts datubāzu pārvaldības tīmekļa instruments, kas izstrādāts, lai atbalstītu ieinteresēto personu un </w:t>
      </w:r>
      <w:r>
        <w:rPr>
          <w:rFonts w:ascii="Times New Roman" w:hAnsi="Times New Roman"/>
          <w:i/>
          <w:sz w:val="24"/>
        </w:rPr>
        <w:t>WADA</w:t>
      </w:r>
      <w:r>
        <w:rPr>
          <w:rFonts w:ascii="Times New Roman" w:hAnsi="Times New Roman"/>
          <w:sz w:val="24"/>
        </w:rPr>
        <w:t xml:space="preserve"> veiktos dopinga apkarošanas pasākumus, ievērojot tiesību aktus datu aizsardzības jomā.</w:t>
      </w:r>
    </w:p>
    <w:p w14:paraId="61BE2D33" w14:textId="77777777" w:rsidR="002A1D60" w:rsidRDefault="002A1D60" w:rsidP="00DD70E9">
      <w:pPr>
        <w:jc w:val="both"/>
        <w:rPr>
          <w:rFonts w:ascii="Times New Roman" w:hAnsi="Times New Roman"/>
          <w:i/>
          <w:noProof/>
          <w:sz w:val="24"/>
        </w:rPr>
      </w:pPr>
    </w:p>
    <w:p w14:paraId="364CA43A" w14:textId="77777777" w:rsidR="008941D8" w:rsidRPr="00D17B57" w:rsidRDefault="008941D8" w:rsidP="008941D8">
      <w:pPr>
        <w:jc w:val="both"/>
        <w:rPr>
          <w:rFonts w:ascii="Times New Roman" w:eastAsia="Verdana" w:hAnsi="Times New Roman" w:cs="Verdana"/>
          <w:noProof/>
          <w:sz w:val="24"/>
          <w:szCs w:val="19"/>
        </w:rPr>
      </w:pPr>
      <w:r>
        <w:rPr>
          <w:rFonts w:ascii="Times New Roman" w:hAnsi="Times New Roman"/>
          <w:b/>
          <w:i/>
          <w:sz w:val="24"/>
        </w:rPr>
        <w:t>Aizliegtā metode –</w:t>
      </w:r>
      <w:r>
        <w:rPr>
          <w:rFonts w:ascii="Times New Roman" w:hAnsi="Times New Roman"/>
          <w:i/>
          <w:sz w:val="24"/>
        </w:rPr>
        <w:t xml:space="preserve"> </w:t>
      </w:r>
      <w:r>
        <w:rPr>
          <w:rFonts w:ascii="Times New Roman" w:hAnsi="Times New Roman"/>
          <w:sz w:val="24"/>
        </w:rPr>
        <w:t xml:space="preserve">jebkura metode, kas </w:t>
      </w:r>
      <w:r>
        <w:rPr>
          <w:rFonts w:ascii="Times New Roman" w:hAnsi="Times New Roman"/>
          <w:i/>
          <w:sz w:val="24"/>
        </w:rPr>
        <w:t>aizliegto vielu un metožu sarakstā</w:t>
      </w:r>
      <w:r>
        <w:rPr>
          <w:rFonts w:ascii="Times New Roman" w:hAnsi="Times New Roman"/>
          <w:sz w:val="24"/>
        </w:rPr>
        <w:t xml:space="preserve"> norādīta kā aizliegta.</w:t>
      </w:r>
    </w:p>
    <w:p w14:paraId="35450895" w14:textId="77777777" w:rsidR="008941D8" w:rsidRDefault="008941D8" w:rsidP="008941D8">
      <w:pPr>
        <w:jc w:val="both"/>
        <w:rPr>
          <w:rFonts w:ascii="Times New Roman" w:hAnsi="Times New Roman"/>
          <w:i/>
          <w:noProof/>
          <w:sz w:val="24"/>
        </w:rPr>
      </w:pPr>
    </w:p>
    <w:p w14:paraId="346708DB" w14:textId="77777777" w:rsidR="008941D8" w:rsidRPr="00DD70E9" w:rsidRDefault="008941D8" w:rsidP="008941D8">
      <w:pPr>
        <w:jc w:val="both"/>
        <w:rPr>
          <w:rFonts w:ascii="Times New Roman" w:eastAsia="Verdana" w:hAnsi="Times New Roman" w:cs="Verdana"/>
          <w:noProof/>
          <w:sz w:val="24"/>
          <w:szCs w:val="19"/>
        </w:rPr>
      </w:pPr>
      <w:r>
        <w:rPr>
          <w:rFonts w:ascii="Times New Roman" w:hAnsi="Times New Roman"/>
          <w:b/>
          <w:i/>
          <w:sz w:val="24"/>
        </w:rPr>
        <w:t>Aizliegtā viela –</w:t>
      </w:r>
      <w:r>
        <w:rPr>
          <w:rFonts w:ascii="Times New Roman" w:hAnsi="Times New Roman"/>
          <w:i/>
          <w:sz w:val="24"/>
        </w:rPr>
        <w:t xml:space="preserve"> </w:t>
      </w:r>
      <w:r>
        <w:rPr>
          <w:rFonts w:ascii="Times New Roman" w:hAnsi="Times New Roman"/>
          <w:sz w:val="24"/>
        </w:rPr>
        <w:t xml:space="preserve">jebkura viela vai vielu kategorija, kas </w:t>
      </w:r>
      <w:r>
        <w:rPr>
          <w:rFonts w:ascii="Times New Roman" w:hAnsi="Times New Roman"/>
          <w:i/>
          <w:sz w:val="24"/>
        </w:rPr>
        <w:t>aizliegto vielu un metožu sarakstā</w:t>
      </w:r>
      <w:r>
        <w:rPr>
          <w:rFonts w:ascii="Times New Roman" w:hAnsi="Times New Roman"/>
          <w:sz w:val="24"/>
        </w:rPr>
        <w:t xml:space="preserve"> norādīta kā aizliegta.</w:t>
      </w:r>
    </w:p>
    <w:p w14:paraId="6FCB9365" w14:textId="77777777" w:rsidR="008941D8" w:rsidRPr="00DD70E9" w:rsidRDefault="008941D8" w:rsidP="008941D8">
      <w:pPr>
        <w:jc w:val="both"/>
        <w:rPr>
          <w:rFonts w:ascii="Times New Roman" w:eastAsia="Calibri" w:hAnsi="Times New Roman" w:cs="Calibri"/>
          <w:i/>
          <w:noProof/>
          <w:sz w:val="24"/>
          <w:szCs w:val="17"/>
        </w:rPr>
      </w:pPr>
    </w:p>
    <w:p w14:paraId="6FE281B9" w14:textId="77777777" w:rsidR="008941D8" w:rsidRPr="00D17B57" w:rsidRDefault="008941D8" w:rsidP="008941D8">
      <w:pPr>
        <w:jc w:val="both"/>
        <w:rPr>
          <w:rFonts w:ascii="Times New Roman" w:eastAsia="Verdana" w:hAnsi="Times New Roman" w:cs="Verdana"/>
          <w:noProof/>
          <w:sz w:val="24"/>
          <w:szCs w:val="19"/>
        </w:rPr>
      </w:pPr>
      <w:r>
        <w:rPr>
          <w:rFonts w:ascii="Times New Roman" w:hAnsi="Times New Roman"/>
          <w:b/>
          <w:i/>
          <w:sz w:val="24"/>
        </w:rPr>
        <w:t>Aizliegto vielu un metožu saraksts –</w:t>
      </w:r>
      <w:r>
        <w:rPr>
          <w:rFonts w:ascii="Times New Roman" w:hAnsi="Times New Roman"/>
          <w:i/>
          <w:sz w:val="24"/>
        </w:rPr>
        <w:t xml:space="preserve"> </w:t>
      </w:r>
      <w:r>
        <w:rPr>
          <w:rFonts w:ascii="Times New Roman" w:hAnsi="Times New Roman"/>
          <w:sz w:val="24"/>
        </w:rPr>
        <w:t xml:space="preserve">saraksts, kurā norādītas </w:t>
      </w:r>
      <w:r>
        <w:rPr>
          <w:rFonts w:ascii="Times New Roman" w:hAnsi="Times New Roman"/>
          <w:i/>
          <w:iCs/>
          <w:sz w:val="24"/>
        </w:rPr>
        <w:t>aizliegtās vielas</w:t>
      </w:r>
      <w:r>
        <w:rPr>
          <w:rFonts w:ascii="Times New Roman" w:hAnsi="Times New Roman"/>
          <w:sz w:val="24"/>
        </w:rPr>
        <w:t xml:space="preserve"> un </w:t>
      </w:r>
      <w:r>
        <w:rPr>
          <w:rFonts w:ascii="Times New Roman" w:hAnsi="Times New Roman"/>
          <w:i/>
          <w:iCs/>
          <w:sz w:val="24"/>
        </w:rPr>
        <w:t>aizliegtās metodes</w:t>
      </w:r>
      <w:r>
        <w:rPr>
          <w:rFonts w:ascii="Times New Roman" w:hAnsi="Times New Roman"/>
          <w:sz w:val="24"/>
        </w:rPr>
        <w:t>.</w:t>
      </w:r>
    </w:p>
    <w:p w14:paraId="5F97961C" w14:textId="77777777" w:rsidR="008941D8" w:rsidRDefault="008941D8" w:rsidP="008941D8">
      <w:pPr>
        <w:jc w:val="both"/>
        <w:rPr>
          <w:rFonts w:ascii="Times New Roman" w:hAnsi="Times New Roman"/>
          <w:i/>
          <w:noProof/>
          <w:sz w:val="24"/>
        </w:rPr>
      </w:pPr>
    </w:p>
    <w:p w14:paraId="55668C68" w14:textId="77777777" w:rsidR="008941D8" w:rsidRPr="0040057B" w:rsidRDefault="008941D8" w:rsidP="008941D8">
      <w:pPr>
        <w:pStyle w:val="BodyText"/>
        <w:ind w:left="0"/>
        <w:jc w:val="both"/>
        <w:rPr>
          <w:rFonts w:ascii="Times New Roman" w:hAnsi="Times New Roman"/>
          <w:b/>
          <w:noProof/>
          <w:sz w:val="24"/>
        </w:rPr>
      </w:pPr>
      <w:r>
        <w:rPr>
          <w:rFonts w:ascii="Times New Roman" w:hAnsi="Times New Roman"/>
          <w:b/>
          <w:i/>
          <w:sz w:val="24"/>
        </w:rPr>
        <w:t>Aizsargājamā persona –</w:t>
      </w:r>
      <w:r>
        <w:rPr>
          <w:rFonts w:ascii="Times New Roman" w:hAnsi="Times New Roman"/>
          <w:i/>
          <w:sz w:val="24"/>
        </w:rPr>
        <w:t xml:space="preserve"> sportists</w:t>
      </w:r>
      <w:r>
        <w:rPr>
          <w:rFonts w:ascii="Times New Roman" w:hAnsi="Times New Roman"/>
          <w:sz w:val="24"/>
        </w:rPr>
        <w:t xml:space="preserve"> vai cita fiziska </w:t>
      </w:r>
      <w:r>
        <w:rPr>
          <w:rFonts w:ascii="Times New Roman" w:hAnsi="Times New Roman"/>
          <w:i/>
          <w:sz w:val="24"/>
        </w:rPr>
        <w:t>persona</w:t>
      </w:r>
      <w:r>
        <w:rPr>
          <w:rFonts w:ascii="Times New Roman" w:hAnsi="Times New Roman"/>
          <w:sz w:val="24"/>
        </w:rPr>
        <w:t xml:space="preserve">, kas antidopinga noteikumu pārkāpuma izdarīšanas laikā: i) nav sasniegusi sešpadsmit (16) gadu vecumu; ii) nav sasniegusi astoņpadsmit (18) gadu vecumu un nav iekļauta nevienā </w:t>
      </w:r>
      <w:r>
        <w:rPr>
          <w:rFonts w:ascii="Times New Roman" w:hAnsi="Times New Roman"/>
          <w:i/>
          <w:iCs/>
          <w:sz w:val="24"/>
        </w:rPr>
        <w:t>pārbaudāmo sportistu reģistrā</w:t>
      </w:r>
      <w:r>
        <w:rPr>
          <w:rFonts w:ascii="Times New Roman" w:hAnsi="Times New Roman"/>
          <w:sz w:val="24"/>
        </w:rPr>
        <w:t xml:space="preserve">, un nekad nav sacentusies nevienā </w:t>
      </w:r>
      <w:r>
        <w:rPr>
          <w:rFonts w:ascii="Times New Roman" w:hAnsi="Times New Roman"/>
          <w:i/>
          <w:iCs/>
          <w:sz w:val="24"/>
        </w:rPr>
        <w:t>starptautiskā sporta pasākumā</w:t>
      </w:r>
      <w:r>
        <w:rPr>
          <w:rFonts w:ascii="Times New Roman" w:hAnsi="Times New Roman"/>
          <w:sz w:val="24"/>
        </w:rPr>
        <w:t xml:space="preserve"> atklātā kategorijā, vai iii) citu ar vecumu nesaistītu iemeslu dēļ saskaņā ar piemērojamajiem valsts tiesību aktiem ir atzīta par rīcībnespējīgu.</w:t>
      </w:r>
      <w:r>
        <w:rPr>
          <w:rStyle w:val="FootnoteReference"/>
          <w:rFonts w:ascii="Times New Roman" w:hAnsi="Times New Roman"/>
          <w:noProof/>
          <w:sz w:val="24"/>
        </w:rPr>
        <w:footnoteReference w:id="122"/>
      </w:r>
    </w:p>
    <w:p w14:paraId="5A25629F" w14:textId="77777777" w:rsidR="008941D8" w:rsidRPr="0040057B" w:rsidRDefault="008941D8" w:rsidP="008941D8">
      <w:pPr>
        <w:pStyle w:val="BodyText"/>
        <w:ind w:left="0"/>
        <w:jc w:val="both"/>
        <w:rPr>
          <w:rFonts w:ascii="Times New Roman" w:eastAsia="Trebuchet MS" w:hAnsi="Times New Roman" w:cs="Trebuchet MS"/>
          <w:noProof/>
          <w:sz w:val="24"/>
          <w:szCs w:val="11"/>
        </w:rPr>
      </w:pPr>
    </w:p>
    <w:p w14:paraId="67455CBA" w14:textId="77777777" w:rsidR="008941D8" w:rsidRPr="0040057B" w:rsidRDefault="008941D8" w:rsidP="008941D8">
      <w:pPr>
        <w:jc w:val="both"/>
        <w:rPr>
          <w:rFonts w:ascii="Times New Roman" w:eastAsia="Verdana" w:hAnsi="Times New Roman" w:cs="Verdana"/>
          <w:noProof/>
          <w:sz w:val="24"/>
          <w:szCs w:val="19"/>
        </w:rPr>
      </w:pPr>
      <w:r>
        <w:rPr>
          <w:rFonts w:ascii="Times New Roman" w:hAnsi="Times New Roman"/>
          <w:b/>
          <w:i/>
          <w:sz w:val="24"/>
        </w:rPr>
        <w:t>Amatieru līmeņa sportists –</w:t>
      </w:r>
      <w:r>
        <w:rPr>
          <w:rFonts w:ascii="Times New Roman" w:hAnsi="Times New Roman"/>
          <w:i/>
          <w:sz w:val="24"/>
        </w:rPr>
        <w:t xml:space="preserve"> </w:t>
      </w:r>
      <w:r>
        <w:rPr>
          <w:rFonts w:ascii="Times New Roman" w:hAnsi="Times New Roman"/>
          <w:sz w:val="24"/>
        </w:rPr>
        <w:t xml:space="preserve">fiziska </w:t>
      </w:r>
      <w:r>
        <w:rPr>
          <w:rFonts w:ascii="Times New Roman" w:hAnsi="Times New Roman"/>
          <w:i/>
          <w:sz w:val="24"/>
        </w:rPr>
        <w:t>persona</w:t>
      </w:r>
      <w:r>
        <w:rPr>
          <w:rFonts w:ascii="Times New Roman" w:hAnsi="Times New Roman"/>
          <w:sz w:val="24"/>
        </w:rPr>
        <w:t xml:space="preserve">, kuru tā ir definējusi attiecīgā </w:t>
      </w:r>
      <w:r>
        <w:rPr>
          <w:rFonts w:ascii="Times New Roman" w:hAnsi="Times New Roman"/>
          <w:i/>
          <w:sz w:val="24"/>
        </w:rPr>
        <w:t>valsts antidopinga organizācija</w:t>
      </w:r>
      <w:r>
        <w:rPr>
          <w:rFonts w:ascii="Times New Roman" w:hAnsi="Times New Roman"/>
          <w:sz w:val="24"/>
        </w:rPr>
        <w:t xml:space="preserve">, tomēr ar nosacījumu, ka šis termins neietver nevienu </w:t>
      </w:r>
      <w:r>
        <w:rPr>
          <w:rFonts w:ascii="Times New Roman" w:hAnsi="Times New Roman"/>
          <w:i/>
          <w:sz w:val="24"/>
        </w:rPr>
        <w:t>personu</w:t>
      </w:r>
      <w:r>
        <w:rPr>
          <w:rFonts w:ascii="Times New Roman" w:hAnsi="Times New Roman"/>
          <w:sz w:val="24"/>
        </w:rPr>
        <w:t xml:space="preserve">, kura piecu (5) gadu laikā pirms antidopinga noteikumu pārkāpuma izdarīšanas ir bijusi </w:t>
      </w:r>
      <w:r>
        <w:rPr>
          <w:rFonts w:ascii="Times New Roman" w:hAnsi="Times New Roman"/>
          <w:i/>
          <w:sz w:val="24"/>
        </w:rPr>
        <w:t>starptautiska līmeņa sportists</w:t>
      </w:r>
      <w:r>
        <w:rPr>
          <w:rFonts w:ascii="Times New Roman" w:hAnsi="Times New Roman"/>
          <w:sz w:val="24"/>
        </w:rPr>
        <w:t xml:space="preserve"> (ko katra starptautiskā federācija definē saskaņā ar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starptautisko standartu</w:t>
      </w:r>
      <w:r>
        <w:rPr>
          <w:rFonts w:ascii="Times New Roman" w:hAnsi="Times New Roman"/>
          <w:sz w:val="24"/>
        </w:rPr>
        <w:t xml:space="preserve">) vai </w:t>
      </w:r>
      <w:r>
        <w:rPr>
          <w:rFonts w:ascii="Times New Roman" w:hAnsi="Times New Roman"/>
          <w:i/>
          <w:sz w:val="24"/>
        </w:rPr>
        <w:t>valsts līmeņa sportists</w:t>
      </w:r>
      <w:r>
        <w:rPr>
          <w:rFonts w:ascii="Times New Roman" w:hAnsi="Times New Roman"/>
          <w:sz w:val="24"/>
        </w:rPr>
        <w:t xml:space="preserve"> (ko katra </w:t>
      </w:r>
      <w:r>
        <w:rPr>
          <w:rFonts w:ascii="Times New Roman" w:hAnsi="Times New Roman"/>
          <w:i/>
          <w:sz w:val="24"/>
        </w:rPr>
        <w:t>valsts antidopinga organizācija</w:t>
      </w:r>
      <w:r>
        <w:rPr>
          <w:rFonts w:ascii="Times New Roman" w:hAnsi="Times New Roman"/>
          <w:sz w:val="24"/>
        </w:rPr>
        <w:t xml:space="preserve"> definē saskaņā ar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starptautisko standartu</w:t>
      </w:r>
      <w:r>
        <w:rPr>
          <w:rFonts w:ascii="Times New Roman" w:hAnsi="Times New Roman"/>
          <w:sz w:val="24"/>
        </w:rPr>
        <w:t xml:space="preserve">), pārstāvējusi jebkuru valsti </w:t>
      </w:r>
      <w:r>
        <w:rPr>
          <w:rFonts w:ascii="Times New Roman" w:hAnsi="Times New Roman"/>
          <w:i/>
          <w:iCs/>
          <w:sz w:val="24"/>
        </w:rPr>
        <w:t>starptautiskā sporta pasākumā</w:t>
      </w:r>
      <w:r>
        <w:rPr>
          <w:rFonts w:ascii="Times New Roman" w:hAnsi="Times New Roman"/>
          <w:sz w:val="24"/>
        </w:rPr>
        <w:t xml:space="preserve"> atklātā kategorijā vai bijusi iekļauta </w:t>
      </w:r>
      <w:r>
        <w:rPr>
          <w:rFonts w:ascii="Times New Roman" w:hAnsi="Times New Roman"/>
          <w:i/>
          <w:sz w:val="24"/>
        </w:rPr>
        <w:t>Pārbaudāmo sportistu reģistrā</w:t>
      </w:r>
      <w:r>
        <w:rPr>
          <w:rFonts w:ascii="Times New Roman" w:hAnsi="Times New Roman"/>
          <w:sz w:val="24"/>
        </w:rPr>
        <w:t xml:space="preserve"> vai citā atrašanās vietas informācijas reģistrā, kuru uztur kāda no starptautiskajām federācijām vai </w:t>
      </w:r>
      <w:r>
        <w:rPr>
          <w:rFonts w:ascii="Times New Roman" w:hAnsi="Times New Roman"/>
          <w:i/>
          <w:sz w:val="24"/>
        </w:rPr>
        <w:t>valstu antidopinga organizācijām</w:t>
      </w:r>
      <w:r>
        <w:rPr>
          <w:rFonts w:ascii="Times New Roman" w:hAnsi="Times New Roman"/>
          <w:sz w:val="24"/>
        </w:rPr>
        <w:t>.</w:t>
      </w:r>
      <w:r>
        <w:rPr>
          <w:rStyle w:val="FootnoteReference"/>
          <w:rFonts w:ascii="Times New Roman" w:hAnsi="Times New Roman"/>
          <w:noProof/>
          <w:sz w:val="24"/>
        </w:rPr>
        <w:footnoteReference w:id="123"/>
      </w:r>
    </w:p>
    <w:p w14:paraId="6B034C25" w14:textId="77777777" w:rsidR="008941D8" w:rsidRDefault="008941D8" w:rsidP="008941D8">
      <w:pPr>
        <w:pStyle w:val="BodyText"/>
        <w:ind w:left="0"/>
        <w:jc w:val="both"/>
        <w:rPr>
          <w:rFonts w:ascii="Times New Roman" w:hAnsi="Times New Roman"/>
          <w:i/>
          <w:noProof/>
          <w:sz w:val="24"/>
        </w:rPr>
      </w:pPr>
    </w:p>
    <w:p w14:paraId="167AFCD6" w14:textId="77777777" w:rsidR="008941D8" w:rsidRPr="00D17B57" w:rsidRDefault="008941D8" w:rsidP="008941D8">
      <w:pPr>
        <w:jc w:val="both"/>
        <w:rPr>
          <w:rFonts w:ascii="Times New Roman" w:hAnsi="Times New Roman"/>
          <w:noProof/>
          <w:sz w:val="24"/>
        </w:rPr>
      </w:pPr>
      <w:r>
        <w:rPr>
          <w:rFonts w:ascii="Times New Roman" w:hAnsi="Times New Roman"/>
          <w:b/>
          <w:i/>
          <w:sz w:val="24"/>
        </w:rPr>
        <w:t>Antidopinga noteikumu pārkāpumu sekas (“sekas”) –</w:t>
      </w:r>
      <w:r>
        <w:rPr>
          <w:rFonts w:ascii="Times New Roman" w:hAnsi="Times New Roman"/>
          <w:i/>
          <w:sz w:val="24"/>
        </w:rPr>
        <w:t xml:space="preserve"> </w:t>
      </w:r>
      <w:r>
        <w:rPr>
          <w:rFonts w:ascii="Times New Roman" w:hAnsi="Times New Roman"/>
          <w:sz w:val="24"/>
        </w:rPr>
        <w:t xml:space="preserve">ja </w:t>
      </w:r>
      <w:r>
        <w:rPr>
          <w:rFonts w:ascii="Times New Roman" w:hAnsi="Times New Roman"/>
          <w:i/>
          <w:sz w:val="24"/>
        </w:rPr>
        <w:t>sportists</w:t>
      </w:r>
      <w:r>
        <w:rPr>
          <w:rFonts w:ascii="Times New Roman" w:hAnsi="Times New Roman"/>
          <w:sz w:val="24"/>
        </w:rPr>
        <w:t xml:space="preserve"> vai cita </w:t>
      </w:r>
      <w:r>
        <w:rPr>
          <w:rFonts w:ascii="Times New Roman" w:hAnsi="Times New Roman"/>
          <w:i/>
          <w:sz w:val="24"/>
        </w:rPr>
        <w:t>persona</w:t>
      </w:r>
      <w:r>
        <w:rPr>
          <w:rFonts w:ascii="Times New Roman" w:hAnsi="Times New Roman"/>
          <w:sz w:val="24"/>
        </w:rPr>
        <w:t xml:space="preserve"> pārkāpj kādu antidopinga noteikumu, tā sekas varētu būt viens vai vairāki no šādiem sodiem: a) </w:t>
      </w:r>
      <w:r>
        <w:rPr>
          <w:rFonts w:ascii="Times New Roman" w:hAnsi="Times New Roman"/>
          <w:i/>
          <w:iCs/>
          <w:sz w:val="24"/>
        </w:rPr>
        <w:t>anulēšana</w:t>
      </w:r>
      <w:r>
        <w:rPr>
          <w:rFonts w:ascii="Times New Roman" w:hAnsi="Times New Roman"/>
          <w:sz w:val="24"/>
        </w:rPr>
        <w:t xml:space="preserve"> ir konkrētajās </w:t>
      </w:r>
      <w:r>
        <w:rPr>
          <w:rFonts w:ascii="Times New Roman" w:hAnsi="Times New Roman"/>
          <w:i/>
          <w:iCs/>
          <w:sz w:val="24"/>
        </w:rPr>
        <w:t>sacensībās</w:t>
      </w:r>
      <w:r>
        <w:rPr>
          <w:rFonts w:ascii="Times New Roman" w:hAnsi="Times New Roman"/>
          <w:sz w:val="24"/>
        </w:rPr>
        <w:t xml:space="preserve"> vai </w:t>
      </w:r>
      <w:r>
        <w:rPr>
          <w:rFonts w:ascii="Times New Roman" w:hAnsi="Times New Roman"/>
          <w:i/>
          <w:iCs/>
          <w:sz w:val="24"/>
        </w:rPr>
        <w:t>sporta pasākumā</w:t>
      </w:r>
      <w:r>
        <w:rPr>
          <w:rFonts w:ascii="Times New Roman" w:hAnsi="Times New Roman"/>
          <w:sz w:val="24"/>
        </w:rPr>
        <w:t xml:space="preserve"> gūto </w:t>
      </w:r>
      <w:r>
        <w:rPr>
          <w:rFonts w:ascii="Times New Roman" w:hAnsi="Times New Roman"/>
          <w:i/>
          <w:iCs/>
          <w:sz w:val="24"/>
        </w:rPr>
        <w:t>sportista</w:t>
      </w:r>
      <w:r>
        <w:rPr>
          <w:rFonts w:ascii="Times New Roman" w:hAnsi="Times New Roman"/>
          <w:sz w:val="24"/>
        </w:rPr>
        <w:t xml:space="preserve"> rezultātu anulēšana, piemērojot visas no tā izrietošās </w:t>
      </w:r>
      <w:r>
        <w:rPr>
          <w:rFonts w:ascii="Times New Roman" w:hAnsi="Times New Roman"/>
          <w:i/>
          <w:iCs/>
          <w:sz w:val="24"/>
        </w:rPr>
        <w:t>sekas</w:t>
      </w:r>
      <w:r>
        <w:rPr>
          <w:rFonts w:ascii="Times New Roman" w:hAnsi="Times New Roman"/>
          <w:sz w:val="24"/>
        </w:rPr>
        <w:t xml:space="preserve">, tostarp atsavinot visas medaļas, punktus un balvas; b) </w:t>
      </w:r>
      <w:r>
        <w:rPr>
          <w:rFonts w:ascii="Times New Roman" w:hAnsi="Times New Roman"/>
          <w:i/>
          <w:iCs/>
          <w:sz w:val="24"/>
        </w:rPr>
        <w:t>diskvalifikācija</w:t>
      </w:r>
      <w:r>
        <w:rPr>
          <w:rFonts w:ascii="Times New Roman" w:hAnsi="Times New Roman"/>
          <w:sz w:val="24"/>
        </w:rPr>
        <w:t xml:space="preserve"> nozīmē to, ka </w:t>
      </w:r>
      <w:r>
        <w:rPr>
          <w:rFonts w:ascii="Times New Roman" w:hAnsi="Times New Roman"/>
          <w:i/>
          <w:iCs/>
          <w:sz w:val="24"/>
        </w:rPr>
        <w:t>sportistam</w:t>
      </w:r>
      <w:r>
        <w:rPr>
          <w:rFonts w:ascii="Times New Roman" w:hAnsi="Times New Roman"/>
          <w:sz w:val="24"/>
        </w:rPr>
        <w:t xml:space="preserve"> vai citai </w:t>
      </w:r>
      <w:r>
        <w:rPr>
          <w:rFonts w:ascii="Times New Roman" w:hAnsi="Times New Roman"/>
          <w:i/>
          <w:iCs/>
          <w:sz w:val="24"/>
        </w:rPr>
        <w:t>personai</w:t>
      </w:r>
      <w:r>
        <w:rPr>
          <w:rFonts w:ascii="Times New Roman" w:hAnsi="Times New Roman"/>
          <w:sz w:val="24"/>
        </w:rPr>
        <w:t xml:space="preserve"> antidopinga noteikumu pārkāpuma dēļ uz noteiktu laiku ir aizliegts piedalīties </w:t>
      </w:r>
      <w:r>
        <w:rPr>
          <w:rFonts w:ascii="Times New Roman" w:hAnsi="Times New Roman"/>
          <w:i/>
          <w:iCs/>
          <w:sz w:val="24"/>
        </w:rPr>
        <w:t>sacensībās</w:t>
      </w:r>
      <w:r>
        <w:rPr>
          <w:rFonts w:ascii="Times New Roman" w:hAnsi="Times New Roman"/>
          <w:sz w:val="24"/>
        </w:rPr>
        <w:t xml:space="preserve"> vai citos pasākumos, kā arī aizliegts saņemt finansējumu, kā noteikts </w:t>
      </w:r>
      <w:r>
        <w:rPr>
          <w:rFonts w:ascii="Times New Roman" w:hAnsi="Times New Roman"/>
          <w:sz w:val="24"/>
          <w:u w:color="4754A4"/>
        </w:rPr>
        <w:t>10. panta 14. punktā</w:t>
      </w:r>
      <w:r>
        <w:rPr>
          <w:rFonts w:ascii="Times New Roman" w:hAnsi="Times New Roman"/>
          <w:sz w:val="24"/>
        </w:rPr>
        <w:t xml:space="preserve">; c) </w:t>
      </w:r>
      <w:r>
        <w:rPr>
          <w:rFonts w:ascii="Times New Roman" w:hAnsi="Times New Roman"/>
          <w:i/>
          <w:iCs/>
          <w:sz w:val="24"/>
        </w:rPr>
        <w:t>pagaidu aizliegums</w:t>
      </w:r>
      <w:r>
        <w:rPr>
          <w:rFonts w:ascii="Times New Roman" w:hAnsi="Times New Roman"/>
          <w:sz w:val="24"/>
        </w:rPr>
        <w:t xml:space="preserve"> piedalīties </w:t>
      </w:r>
      <w:r>
        <w:rPr>
          <w:rFonts w:ascii="Times New Roman" w:hAnsi="Times New Roman"/>
          <w:sz w:val="24"/>
        </w:rPr>
        <w:lastRenderedPageBreak/>
        <w:t xml:space="preserve">sacensībās nozīmē to, ka </w:t>
      </w:r>
      <w:r>
        <w:rPr>
          <w:rFonts w:ascii="Times New Roman" w:hAnsi="Times New Roman"/>
          <w:i/>
          <w:iCs/>
          <w:sz w:val="24"/>
        </w:rPr>
        <w:t>sportistam</w:t>
      </w:r>
      <w:r>
        <w:rPr>
          <w:rFonts w:ascii="Times New Roman" w:hAnsi="Times New Roman"/>
          <w:sz w:val="24"/>
        </w:rPr>
        <w:t xml:space="preserve"> vai citai </w:t>
      </w:r>
      <w:r>
        <w:rPr>
          <w:rFonts w:ascii="Times New Roman" w:hAnsi="Times New Roman"/>
          <w:i/>
          <w:iCs/>
          <w:sz w:val="24"/>
        </w:rPr>
        <w:t>personai</w:t>
      </w:r>
      <w:r>
        <w:rPr>
          <w:rFonts w:ascii="Times New Roman" w:hAnsi="Times New Roman"/>
          <w:sz w:val="24"/>
        </w:rPr>
        <w:t xml:space="preserve"> uz laiku ir aizliegts piedalīties </w:t>
      </w:r>
      <w:r>
        <w:rPr>
          <w:rFonts w:ascii="Times New Roman" w:hAnsi="Times New Roman"/>
          <w:i/>
          <w:iCs/>
          <w:sz w:val="24"/>
        </w:rPr>
        <w:t>sacensībās</w:t>
      </w:r>
      <w:r>
        <w:rPr>
          <w:rFonts w:ascii="Times New Roman" w:hAnsi="Times New Roman"/>
          <w:sz w:val="24"/>
        </w:rPr>
        <w:t xml:space="preserve"> vai pasākumā, līdz tiek pieņemts galīgais lēmums lietā, ko skata saskaņā ar </w:t>
      </w:r>
      <w:r>
        <w:rPr>
          <w:rFonts w:ascii="Times New Roman" w:hAnsi="Times New Roman"/>
          <w:sz w:val="24"/>
          <w:u w:color="4754A4"/>
        </w:rPr>
        <w:t>8. pantu</w:t>
      </w:r>
      <w:r>
        <w:rPr>
          <w:rFonts w:ascii="Times New Roman" w:hAnsi="Times New Roman"/>
          <w:sz w:val="24"/>
        </w:rPr>
        <w:t xml:space="preserve">; d) </w:t>
      </w:r>
      <w:r>
        <w:rPr>
          <w:rFonts w:ascii="Times New Roman" w:hAnsi="Times New Roman"/>
          <w:i/>
          <w:iCs/>
          <w:sz w:val="24"/>
        </w:rPr>
        <w:t>finansiālas sekas</w:t>
      </w:r>
      <w:r>
        <w:rPr>
          <w:rFonts w:ascii="Times New Roman" w:hAnsi="Times New Roman"/>
          <w:sz w:val="24"/>
        </w:rPr>
        <w:t xml:space="preserve"> nozīmē finansiālas sankcijas par antidopinga noteikumu pārkāpumu vai lai atlīdzinātu izmaksas, kas saistītas ar šādu pārkāpumu; e) </w:t>
      </w:r>
      <w:r>
        <w:rPr>
          <w:rFonts w:ascii="Times New Roman" w:hAnsi="Times New Roman"/>
          <w:i/>
          <w:iCs/>
          <w:sz w:val="24"/>
        </w:rPr>
        <w:t>informācijas publiskošana</w:t>
      </w:r>
      <w:r>
        <w:rPr>
          <w:rFonts w:ascii="Times New Roman" w:hAnsi="Times New Roman"/>
          <w:sz w:val="24"/>
        </w:rPr>
        <w:t xml:space="preserve"> ir informācijas izplatīšana plašai sabiedrībai vai citām </w:t>
      </w:r>
      <w:r>
        <w:rPr>
          <w:rFonts w:ascii="Times New Roman" w:hAnsi="Times New Roman"/>
          <w:i/>
          <w:iCs/>
          <w:sz w:val="24"/>
        </w:rPr>
        <w:t>personām</w:t>
      </w:r>
      <w:r>
        <w:rPr>
          <w:rFonts w:ascii="Times New Roman" w:hAnsi="Times New Roman"/>
          <w:sz w:val="24"/>
        </w:rPr>
        <w:t xml:space="preserve">, ne tikai tām, kas ir tiesīgas saņemt iepriekšēju paziņojumu saskaņā ar </w:t>
      </w:r>
      <w:r>
        <w:rPr>
          <w:rFonts w:ascii="Times New Roman" w:hAnsi="Times New Roman"/>
          <w:sz w:val="24"/>
          <w:u w:color="4754A4"/>
        </w:rPr>
        <w:t>14. pantu</w:t>
      </w:r>
      <w:r>
        <w:rPr>
          <w:rFonts w:ascii="Times New Roman" w:hAnsi="Times New Roman"/>
          <w:sz w:val="24"/>
        </w:rPr>
        <w:t xml:space="preserve">. </w:t>
      </w:r>
      <w:r>
        <w:rPr>
          <w:rFonts w:ascii="Times New Roman" w:hAnsi="Times New Roman"/>
          <w:i/>
          <w:iCs/>
          <w:sz w:val="24"/>
        </w:rPr>
        <w:t>Komandu sporta veidos</w:t>
      </w:r>
      <w:r>
        <w:rPr>
          <w:rFonts w:ascii="Times New Roman" w:hAnsi="Times New Roman"/>
          <w:sz w:val="24"/>
        </w:rPr>
        <w:t xml:space="preserve"> </w:t>
      </w:r>
      <w:r>
        <w:rPr>
          <w:rFonts w:ascii="Times New Roman" w:hAnsi="Times New Roman"/>
          <w:sz w:val="24"/>
          <w:u w:color="4754A4"/>
        </w:rPr>
        <w:t>11. pantā</w:t>
      </w:r>
      <w:r>
        <w:rPr>
          <w:rFonts w:ascii="Times New Roman" w:hAnsi="Times New Roman"/>
          <w:sz w:val="24"/>
        </w:rPr>
        <w:t xml:space="preserve"> paredzētās </w:t>
      </w:r>
      <w:r>
        <w:rPr>
          <w:rFonts w:ascii="Times New Roman" w:hAnsi="Times New Roman"/>
          <w:i/>
          <w:iCs/>
          <w:sz w:val="24"/>
        </w:rPr>
        <w:t>sekas</w:t>
      </w:r>
      <w:r>
        <w:rPr>
          <w:rFonts w:ascii="Times New Roman" w:hAnsi="Times New Roman"/>
          <w:sz w:val="24"/>
        </w:rPr>
        <w:t xml:space="preserve"> varētu vērst arī pret komandām.</w:t>
      </w:r>
    </w:p>
    <w:p w14:paraId="074249A7" w14:textId="77777777" w:rsidR="008941D8" w:rsidRDefault="008941D8" w:rsidP="008941D8">
      <w:pPr>
        <w:jc w:val="both"/>
        <w:rPr>
          <w:rFonts w:ascii="Times New Roman" w:hAnsi="Times New Roman"/>
          <w:i/>
          <w:noProof/>
          <w:sz w:val="24"/>
        </w:rPr>
      </w:pPr>
    </w:p>
    <w:p w14:paraId="0073AF50" w14:textId="77777777" w:rsidR="008941D8" w:rsidRPr="00DD70E9" w:rsidRDefault="008941D8" w:rsidP="008941D8">
      <w:pPr>
        <w:jc w:val="both"/>
        <w:rPr>
          <w:rFonts w:ascii="Times New Roman" w:eastAsia="Verdana" w:hAnsi="Times New Roman" w:cs="Verdana"/>
          <w:noProof/>
          <w:sz w:val="24"/>
          <w:szCs w:val="19"/>
        </w:rPr>
      </w:pPr>
      <w:r>
        <w:rPr>
          <w:rFonts w:ascii="Times New Roman" w:hAnsi="Times New Roman"/>
          <w:b/>
          <w:i/>
          <w:sz w:val="24"/>
        </w:rPr>
        <w:t>Antidopinga organizācija –</w:t>
      </w:r>
      <w:r>
        <w:rPr>
          <w:rFonts w:ascii="Times New Roman" w:hAnsi="Times New Roman"/>
          <w:i/>
          <w:sz w:val="24"/>
        </w:rPr>
        <w:t xml:space="preserve"> WADA</w:t>
      </w:r>
      <w:r>
        <w:rPr>
          <w:rFonts w:ascii="Times New Roman" w:hAnsi="Times New Roman"/>
          <w:sz w:val="24"/>
        </w:rPr>
        <w:t xml:space="preserve"> vai </w:t>
      </w:r>
      <w:r>
        <w:rPr>
          <w:rFonts w:ascii="Times New Roman" w:hAnsi="Times New Roman"/>
          <w:i/>
          <w:sz w:val="24"/>
        </w:rPr>
        <w:t>parakstītājs</w:t>
      </w:r>
      <w:r>
        <w:rPr>
          <w:rFonts w:ascii="Times New Roman" w:hAnsi="Times New Roman"/>
          <w:sz w:val="24"/>
        </w:rPr>
        <w:t xml:space="preserve">, kas atbild par antidopinga noteikumu pieņemšanu attiecībā uz jebkura </w:t>
      </w:r>
      <w:r>
        <w:rPr>
          <w:rFonts w:ascii="Times New Roman" w:hAnsi="Times New Roman"/>
          <w:i/>
          <w:sz w:val="24"/>
        </w:rPr>
        <w:t>dopinga kontroles</w:t>
      </w:r>
      <w:r>
        <w:rPr>
          <w:rFonts w:ascii="Times New Roman" w:hAnsi="Times New Roman"/>
          <w:sz w:val="24"/>
        </w:rPr>
        <w:t xml:space="preserve"> procesa posma sākšanu, īstenošanu vai izpildi. Antidopinga organizācija ir, piemēram, Starptautiskā Olimpiskā komiteja, Starptautiskā Paraolimpiskā komiteja, citas </w:t>
      </w:r>
      <w:r>
        <w:rPr>
          <w:rFonts w:ascii="Times New Roman" w:hAnsi="Times New Roman"/>
          <w:i/>
          <w:iCs/>
          <w:sz w:val="24"/>
        </w:rPr>
        <w:t>lielu sporta pasākumu rīkotājorganizācijas</w:t>
      </w:r>
      <w:r>
        <w:rPr>
          <w:rFonts w:ascii="Times New Roman" w:hAnsi="Times New Roman"/>
          <w:sz w:val="24"/>
        </w:rPr>
        <w:t xml:space="preserve">, kas veic </w:t>
      </w:r>
      <w:r>
        <w:rPr>
          <w:rFonts w:ascii="Times New Roman" w:hAnsi="Times New Roman"/>
          <w:i/>
          <w:iCs/>
          <w:sz w:val="24"/>
        </w:rPr>
        <w:t>pārbaudes</w:t>
      </w:r>
      <w:r>
        <w:rPr>
          <w:rFonts w:ascii="Times New Roman" w:hAnsi="Times New Roman"/>
          <w:sz w:val="24"/>
        </w:rPr>
        <w:t xml:space="preserve"> savos rīkotajos </w:t>
      </w:r>
      <w:r>
        <w:rPr>
          <w:rFonts w:ascii="Times New Roman" w:hAnsi="Times New Roman"/>
          <w:i/>
          <w:iCs/>
          <w:sz w:val="24"/>
        </w:rPr>
        <w:t>sporta pasākumos</w:t>
      </w:r>
      <w:r>
        <w:rPr>
          <w:rFonts w:ascii="Times New Roman" w:hAnsi="Times New Roman"/>
          <w:sz w:val="24"/>
        </w:rPr>
        <w:t xml:space="preserve">, starptautiskās federācijas un </w:t>
      </w:r>
      <w:r>
        <w:rPr>
          <w:rFonts w:ascii="Times New Roman" w:hAnsi="Times New Roman"/>
          <w:i/>
          <w:iCs/>
          <w:sz w:val="24"/>
        </w:rPr>
        <w:t>valstu antidopinga organizācijas</w:t>
      </w:r>
      <w:r>
        <w:rPr>
          <w:rFonts w:ascii="Times New Roman" w:hAnsi="Times New Roman"/>
          <w:sz w:val="24"/>
        </w:rPr>
        <w:t>.</w:t>
      </w:r>
    </w:p>
    <w:p w14:paraId="711951EC" w14:textId="77777777" w:rsidR="008941D8" w:rsidRDefault="008941D8" w:rsidP="008941D8">
      <w:pPr>
        <w:jc w:val="both"/>
        <w:rPr>
          <w:rFonts w:ascii="Times New Roman" w:eastAsia="Calibri" w:hAnsi="Times New Roman" w:cs="Calibri"/>
          <w:i/>
          <w:noProof/>
          <w:sz w:val="24"/>
          <w:szCs w:val="19"/>
        </w:rPr>
      </w:pPr>
    </w:p>
    <w:p w14:paraId="7368BDF9" w14:textId="77777777" w:rsidR="008941D8" w:rsidRPr="00DD70E9" w:rsidRDefault="008941D8" w:rsidP="008941D8">
      <w:pPr>
        <w:jc w:val="both"/>
        <w:rPr>
          <w:rFonts w:ascii="Times New Roman" w:eastAsia="Verdana" w:hAnsi="Times New Roman" w:cs="Verdana"/>
          <w:noProof/>
          <w:sz w:val="24"/>
          <w:szCs w:val="19"/>
        </w:rPr>
      </w:pPr>
      <w:r>
        <w:rPr>
          <w:rFonts w:ascii="Times New Roman" w:hAnsi="Times New Roman"/>
          <w:b/>
          <w:i/>
          <w:sz w:val="24"/>
        </w:rPr>
        <w:t>Antidopinga pasākumi –</w:t>
      </w:r>
      <w:r>
        <w:rPr>
          <w:rFonts w:ascii="Times New Roman" w:hAnsi="Times New Roman"/>
          <w:i/>
          <w:sz w:val="24"/>
        </w:rPr>
        <w:t xml:space="preserve"> izglītošana</w:t>
      </w:r>
      <w:r>
        <w:rPr>
          <w:rFonts w:ascii="Times New Roman" w:hAnsi="Times New Roman"/>
          <w:sz w:val="24"/>
        </w:rPr>
        <w:t xml:space="preserve"> un informēšana antidopinga jomā, pārbaužu veikšanas plānošana, </w:t>
      </w:r>
      <w:r>
        <w:rPr>
          <w:rFonts w:ascii="Times New Roman" w:hAnsi="Times New Roman"/>
          <w:i/>
          <w:iCs/>
          <w:sz w:val="24"/>
        </w:rPr>
        <w:t>Pārbaudāmo sportistu reģistra</w:t>
      </w:r>
      <w:r>
        <w:rPr>
          <w:rFonts w:ascii="Times New Roman" w:hAnsi="Times New Roman"/>
          <w:sz w:val="24"/>
        </w:rPr>
        <w:t xml:space="preserve"> uzturēšana, </w:t>
      </w:r>
      <w:r>
        <w:rPr>
          <w:rFonts w:ascii="Times New Roman" w:hAnsi="Times New Roman"/>
          <w:i/>
          <w:iCs/>
          <w:sz w:val="24"/>
        </w:rPr>
        <w:t>sportistu bioloģisku pasu</w:t>
      </w:r>
      <w:r>
        <w:rPr>
          <w:rFonts w:ascii="Times New Roman" w:hAnsi="Times New Roman"/>
          <w:sz w:val="24"/>
        </w:rPr>
        <w:t xml:space="preserve"> pārvaldība, </w:t>
      </w:r>
      <w:r>
        <w:rPr>
          <w:rFonts w:ascii="Times New Roman" w:hAnsi="Times New Roman"/>
          <w:i/>
          <w:iCs/>
          <w:sz w:val="24"/>
        </w:rPr>
        <w:t>pārbaužu</w:t>
      </w:r>
      <w:r>
        <w:rPr>
          <w:rFonts w:ascii="Times New Roman" w:hAnsi="Times New Roman"/>
          <w:sz w:val="24"/>
        </w:rPr>
        <w:t xml:space="preserve"> veikšana, </w:t>
      </w:r>
      <w:r>
        <w:rPr>
          <w:rFonts w:ascii="Times New Roman" w:hAnsi="Times New Roman"/>
          <w:i/>
          <w:iCs/>
          <w:sz w:val="24"/>
        </w:rPr>
        <w:t>paraugu</w:t>
      </w:r>
      <w:r>
        <w:rPr>
          <w:rFonts w:ascii="Times New Roman" w:hAnsi="Times New Roman"/>
          <w:sz w:val="24"/>
        </w:rPr>
        <w:t xml:space="preserve"> analizēšanas organizēšana, ziņu vākšana un izmeklēšanas veikšana, </w:t>
      </w:r>
      <w:r>
        <w:rPr>
          <w:rFonts w:ascii="Times New Roman" w:hAnsi="Times New Roman"/>
          <w:i/>
          <w:iCs/>
          <w:sz w:val="24"/>
        </w:rPr>
        <w:t>TLA</w:t>
      </w:r>
      <w:r>
        <w:rPr>
          <w:rFonts w:ascii="Times New Roman" w:hAnsi="Times New Roman"/>
          <w:sz w:val="24"/>
        </w:rPr>
        <w:t xml:space="preserve"> pieteikumu izskatīšana, </w:t>
      </w:r>
      <w:r>
        <w:rPr>
          <w:rFonts w:ascii="Times New Roman" w:hAnsi="Times New Roman"/>
          <w:i/>
          <w:iCs/>
          <w:sz w:val="24"/>
        </w:rPr>
        <w:t>rezultātu pārvaldība</w:t>
      </w:r>
      <w:r>
        <w:rPr>
          <w:rFonts w:ascii="Times New Roman" w:hAnsi="Times New Roman"/>
          <w:sz w:val="24"/>
        </w:rPr>
        <w:t xml:space="preserve">, piemēroto antidopinga noteikumu pārkāpumu </w:t>
      </w:r>
      <w:r>
        <w:rPr>
          <w:rFonts w:ascii="Times New Roman" w:hAnsi="Times New Roman"/>
          <w:i/>
          <w:iCs/>
          <w:sz w:val="24"/>
        </w:rPr>
        <w:t>seku</w:t>
      </w:r>
      <w:r>
        <w:rPr>
          <w:rFonts w:ascii="Times New Roman" w:hAnsi="Times New Roman"/>
          <w:sz w:val="24"/>
        </w:rPr>
        <w:t xml:space="preserve"> ievērošanas pārraudzība un attiecīgo izpildes pasākumu īstenošana un visi pārējie pasākumi antidopinga jomā, ko veic </w:t>
      </w:r>
      <w:r>
        <w:rPr>
          <w:rFonts w:ascii="Times New Roman" w:hAnsi="Times New Roman"/>
          <w:i/>
          <w:iCs/>
          <w:sz w:val="24"/>
        </w:rPr>
        <w:t>antidopinga organizācija</w:t>
      </w:r>
      <w:r>
        <w:rPr>
          <w:rFonts w:ascii="Times New Roman" w:hAnsi="Times New Roman"/>
          <w:sz w:val="24"/>
        </w:rPr>
        <w:t xml:space="preserve"> vai kas tiek veikti </w:t>
      </w:r>
      <w:r>
        <w:rPr>
          <w:rFonts w:ascii="Times New Roman" w:hAnsi="Times New Roman"/>
          <w:i/>
          <w:iCs/>
          <w:sz w:val="24"/>
        </w:rPr>
        <w:t>antidopinga organizācijas</w:t>
      </w:r>
      <w:r>
        <w:rPr>
          <w:rFonts w:ascii="Times New Roman" w:hAnsi="Times New Roman"/>
          <w:sz w:val="24"/>
        </w:rPr>
        <w:t xml:space="preserve"> vārdā saskaņā ar </w:t>
      </w:r>
      <w:r>
        <w:rPr>
          <w:rFonts w:ascii="Times New Roman" w:hAnsi="Times New Roman"/>
          <w:i/>
          <w:iCs/>
          <w:sz w:val="24"/>
        </w:rPr>
        <w:t>Kodeksu</w:t>
      </w:r>
      <w:r>
        <w:rPr>
          <w:rFonts w:ascii="Times New Roman" w:hAnsi="Times New Roman"/>
          <w:sz w:val="24"/>
        </w:rPr>
        <w:t xml:space="preserve"> un/vai </w:t>
      </w:r>
      <w:r>
        <w:rPr>
          <w:rFonts w:ascii="Times New Roman" w:hAnsi="Times New Roman"/>
          <w:i/>
          <w:iCs/>
          <w:sz w:val="24"/>
        </w:rPr>
        <w:t>starptautiskajiem standartiem</w:t>
      </w:r>
      <w:r>
        <w:rPr>
          <w:rFonts w:ascii="Times New Roman" w:hAnsi="Times New Roman"/>
          <w:sz w:val="24"/>
        </w:rPr>
        <w:t>.</w:t>
      </w:r>
    </w:p>
    <w:p w14:paraId="144CECC6" w14:textId="77777777" w:rsidR="008941D8" w:rsidRDefault="008941D8" w:rsidP="008941D8">
      <w:pPr>
        <w:jc w:val="both"/>
        <w:rPr>
          <w:rFonts w:ascii="Times New Roman" w:hAnsi="Times New Roman"/>
          <w:i/>
          <w:noProof/>
          <w:sz w:val="24"/>
        </w:rPr>
      </w:pPr>
    </w:p>
    <w:p w14:paraId="427817B3" w14:textId="77777777" w:rsidR="008941D8" w:rsidRPr="00D17B57" w:rsidRDefault="008941D8" w:rsidP="008941D8">
      <w:pPr>
        <w:jc w:val="both"/>
        <w:rPr>
          <w:rFonts w:ascii="Times New Roman" w:eastAsia="Verdana" w:hAnsi="Times New Roman" w:cs="Verdana"/>
          <w:noProof/>
          <w:sz w:val="24"/>
          <w:szCs w:val="19"/>
        </w:rPr>
      </w:pPr>
      <w:r>
        <w:rPr>
          <w:rFonts w:ascii="Times New Roman" w:hAnsi="Times New Roman"/>
          <w:b/>
          <w:i/>
          <w:sz w:val="24"/>
        </w:rPr>
        <w:t>Anulēšana –</w:t>
      </w:r>
      <w:r>
        <w:rPr>
          <w:rFonts w:ascii="Times New Roman" w:hAnsi="Times New Roman"/>
          <w:i/>
          <w:sz w:val="24"/>
        </w:rPr>
        <w:t xml:space="preserve"> </w:t>
      </w:r>
      <w:r>
        <w:rPr>
          <w:rFonts w:ascii="Times New Roman" w:hAnsi="Times New Roman"/>
          <w:sz w:val="24"/>
        </w:rPr>
        <w:t>skat. iepriekš “</w:t>
      </w:r>
      <w:r>
        <w:rPr>
          <w:rFonts w:ascii="Times New Roman" w:hAnsi="Times New Roman"/>
          <w:i/>
          <w:iCs/>
          <w:sz w:val="24"/>
        </w:rPr>
        <w:t>antidopinga noteikumu pārkāpumu sekas</w:t>
      </w:r>
      <w:r>
        <w:rPr>
          <w:rFonts w:ascii="Times New Roman" w:hAnsi="Times New Roman"/>
          <w:sz w:val="24"/>
        </w:rPr>
        <w:t>”.</w:t>
      </w:r>
    </w:p>
    <w:p w14:paraId="14320133" w14:textId="77777777" w:rsidR="008941D8" w:rsidRDefault="008941D8" w:rsidP="008941D8">
      <w:pPr>
        <w:jc w:val="both"/>
        <w:rPr>
          <w:rFonts w:ascii="Times New Roman" w:hAnsi="Times New Roman"/>
          <w:i/>
          <w:noProof/>
          <w:sz w:val="24"/>
        </w:rPr>
      </w:pPr>
    </w:p>
    <w:p w14:paraId="56B6B4B4" w14:textId="77777777" w:rsidR="008941D8" w:rsidRDefault="008941D8" w:rsidP="008941D8">
      <w:pPr>
        <w:jc w:val="both"/>
        <w:rPr>
          <w:rFonts w:ascii="Times New Roman" w:hAnsi="Times New Roman"/>
          <w:noProof/>
          <w:sz w:val="24"/>
        </w:rPr>
      </w:pPr>
      <w:r>
        <w:rPr>
          <w:rFonts w:ascii="Times New Roman" w:hAnsi="Times New Roman"/>
          <w:b/>
          <w:i/>
          <w:sz w:val="24"/>
        </w:rPr>
        <w:t>Atbildību pastiprinoši apstākļi –</w:t>
      </w:r>
      <w:r>
        <w:rPr>
          <w:rFonts w:ascii="Times New Roman" w:hAnsi="Times New Roman"/>
          <w:i/>
          <w:sz w:val="24"/>
        </w:rPr>
        <w:t xml:space="preserve"> </w:t>
      </w:r>
      <w:r>
        <w:rPr>
          <w:rFonts w:ascii="Times New Roman" w:hAnsi="Times New Roman"/>
          <w:sz w:val="24"/>
        </w:rPr>
        <w:t xml:space="preserve">apstākļi, kuros iesaistīts </w:t>
      </w:r>
      <w:r>
        <w:rPr>
          <w:rFonts w:ascii="Times New Roman" w:hAnsi="Times New Roman"/>
          <w:i/>
          <w:sz w:val="24"/>
        </w:rPr>
        <w:t>sportists</w:t>
      </w:r>
      <w:r>
        <w:rPr>
          <w:rFonts w:ascii="Times New Roman" w:hAnsi="Times New Roman"/>
          <w:sz w:val="24"/>
        </w:rPr>
        <w:t xml:space="preserve"> vai citas </w:t>
      </w:r>
      <w:r>
        <w:rPr>
          <w:rFonts w:ascii="Times New Roman" w:hAnsi="Times New Roman"/>
          <w:i/>
          <w:sz w:val="24"/>
        </w:rPr>
        <w:t>personas</w:t>
      </w:r>
      <w:r>
        <w:rPr>
          <w:rFonts w:ascii="Times New Roman" w:hAnsi="Times New Roman"/>
          <w:sz w:val="24"/>
        </w:rPr>
        <w:t xml:space="preserve">, vai </w:t>
      </w:r>
      <w:r>
        <w:rPr>
          <w:rFonts w:ascii="Times New Roman" w:hAnsi="Times New Roman"/>
          <w:i/>
          <w:sz w:val="24"/>
        </w:rPr>
        <w:t>sportista</w:t>
      </w:r>
      <w:r>
        <w:rPr>
          <w:rFonts w:ascii="Times New Roman" w:hAnsi="Times New Roman"/>
          <w:sz w:val="24"/>
        </w:rPr>
        <w:t xml:space="preserve"> vai citu </w:t>
      </w:r>
      <w:r>
        <w:rPr>
          <w:rFonts w:ascii="Times New Roman" w:hAnsi="Times New Roman"/>
          <w:i/>
          <w:sz w:val="24"/>
        </w:rPr>
        <w:t>personu</w:t>
      </w:r>
      <w:r>
        <w:rPr>
          <w:rFonts w:ascii="Times New Roman" w:hAnsi="Times New Roman"/>
          <w:sz w:val="24"/>
        </w:rPr>
        <w:t xml:space="preserve"> rīcība, kas var attaisnot tāda </w:t>
      </w:r>
      <w:r>
        <w:rPr>
          <w:rFonts w:ascii="Times New Roman" w:hAnsi="Times New Roman"/>
          <w:i/>
          <w:sz w:val="24"/>
        </w:rPr>
        <w:t>diskvalifikācijas</w:t>
      </w:r>
      <w:r>
        <w:rPr>
          <w:rFonts w:ascii="Times New Roman" w:hAnsi="Times New Roman"/>
          <w:sz w:val="24"/>
        </w:rPr>
        <w:t xml:space="preserve"> perioda noteikšanu, kas ir ilgāks nekā standarta sankciju periods. Šādi apstākļi un darbības cita starpā ir šādas: </w:t>
      </w:r>
      <w:r>
        <w:rPr>
          <w:rFonts w:ascii="Times New Roman" w:hAnsi="Times New Roman"/>
          <w:i/>
          <w:sz w:val="24"/>
        </w:rPr>
        <w:t>sportists</w:t>
      </w:r>
      <w:r>
        <w:rPr>
          <w:rFonts w:ascii="Times New Roman" w:hAnsi="Times New Roman"/>
          <w:sz w:val="24"/>
        </w:rPr>
        <w:t xml:space="preserve"> vai cita </w:t>
      </w:r>
      <w:r>
        <w:rPr>
          <w:rFonts w:ascii="Times New Roman" w:hAnsi="Times New Roman"/>
          <w:i/>
          <w:sz w:val="24"/>
        </w:rPr>
        <w:t>persona</w:t>
      </w:r>
      <w:r>
        <w:rPr>
          <w:rFonts w:ascii="Times New Roman" w:hAnsi="Times New Roman"/>
          <w:sz w:val="24"/>
        </w:rPr>
        <w:t xml:space="preserve"> ir </w:t>
      </w:r>
      <w:r>
        <w:rPr>
          <w:rFonts w:ascii="Times New Roman" w:hAnsi="Times New Roman"/>
          <w:i/>
          <w:sz w:val="24"/>
        </w:rPr>
        <w:t>lietojusi</w:t>
      </w:r>
      <w:r>
        <w:rPr>
          <w:rFonts w:ascii="Times New Roman" w:hAnsi="Times New Roman"/>
          <w:sz w:val="24"/>
        </w:rPr>
        <w:t xml:space="preserve"> vai </w:t>
      </w:r>
      <w:r>
        <w:rPr>
          <w:rFonts w:ascii="Times New Roman" w:hAnsi="Times New Roman"/>
          <w:i/>
          <w:sz w:val="24"/>
        </w:rPr>
        <w:t>glabājusi</w:t>
      </w:r>
      <w:r>
        <w:rPr>
          <w:rFonts w:ascii="Times New Roman" w:hAnsi="Times New Roman"/>
          <w:sz w:val="24"/>
        </w:rPr>
        <w:t xml:space="preserve"> vairākas </w:t>
      </w:r>
      <w:r>
        <w:rPr>
          <w:rFonts w:ascii="Times New Roman" w:hAnsi="Times New Roman"/>
          <w:i/>
          <w:sz w:val="24"/>
        </w:rPr>
        <w:t>aizliegtas vielas</w:t>
      </w:r>
      <w:r>
        <w:rPr>
          <w:rFonts w:ascii="Times New Roman" w:hAnsi="Times New Roman"/>
          <w:sz w:val="24"/>
        </w:rPr>
        <w:t xml:space="preserve"> vai </w:t>
      </w:r>
      <w:r>
        <w:rPr>
          <w:rFonts w:ascii="Times New Roman" w:hAnsi="Times New Roman"/>
          <w:i/>
          <w:sz w:val="24"/>
        </w:rPr>
        <w:t>aizliegtas metodes</w:t>
      </w:r>
      <w:r>
        <w:rPr>
          <w:rFonts w:ascii="Times New Roman" w:hAnsi="Times New Roman"/>
          <w:sz w:val="24"/>
        </w:rPr>
        <w:t xml:space="preserve">, vairākkārt </w:t>
      </w:r>
      <w:r>
        <w:rPr>
          <w:rFonts w:ascii="Times New Roman" w:hAnsi="Times New Roman"/>
          <w:i/>
          <w:sz w:val="24"/>
        </w:rPr>
        <w:t>lietojusi</w:t>
      </w:r>
      <w:r>
        <w:rPr>
          <w:rFonts w:ascii="Times New Roman" w:hAnsi="Times New Roman"/>
          <w:sz w:val="24"/>
        </w:rPr>
        <w:t xml:space="preserve"> vai </w:t>
      </w:r>
      <w:r>
        <w:rPr>
          <w:rFonts w:ascii="Times New Roman" w:hAnsi="Times New Roman"/>
          <w:i/>
          <w:sz w:val="24"/>
        </w:rPr>
        <w:t>glabājusi</w:t>
      </w:r>
      <w:r>
        <w:rPr>
          <w:rFonts w:ascii="Times New Roman" w:hAnsi="Times New Roman"/>
          <w:sz w:val="24"/>
        </w:rPr>
        <w:t xml:space="preserve"> </w:t>
      </w:r>
      <w:r>
        <w:rPr>
          <w:rFonts w:ascii="Times New Roman" w:hAnsi="Times New Roman"/>
          <w:i/>
          <w:sz w:val="24"/>
        </w:rPr>
        <w:t>aizliegtu vielu</w:t>
      </w:r>
      <w:r>
        <w:rPr>
          <w:rFonts w:ascii="Times New Roman" w:hAnsi="Times New Roman"/>
          <w:sz w:val="24"/>
        </w:rPr>
        <w:t xml:space="preserve"> vai </w:t>
      </w:r>
      <w:r>
        <w:rPr>
          <w:rFonts w:ascii="Times New Roman" w:hAnsi="Times New Roman"/>
          <w:i/>
          <w:sz w:val="24"/>
        </w:rPr>
        <w:t>aizliegtu metodi</w:t>
      </w:r>
      <w:r>
        <w:rPr>
          <w:rFonts w:ascii="Times New Roman" w:hAnsi="Times New Roman"/>
          <w:sz w:val="24"/>
        </w:rPr>
        <w:t xml:space="preserve"> vai izdarījusi vairākus citus antidopinga noteikumu pārkāpumus; parasta persona var izbaudīt antidopinga noteikumu pārkāpuma(-u) radīto sportiskā snieguma uzlabojošo iedarbību bez citādi piemērojamā </w:t>
      </w:r>
      <w:r>
        <w:rPr>
          <w:rFonts w:ascii="Times New Roman" w:hAnsi="Times New Roman"/>
          <w:i/>
          <w:sz w:val="24"/>
        </w:rPr>
        <w:t>diskvalifikācijas</w:t>
      </w:r>
      <w:r>
        <w:rPr>
          <w:rFonts w:ascii="Times New Roman" w:hAnsi="Times New Roman"/>
          <w:sz w:val="24"/>
        </w:rPr>
        <w:t xml:space="preserve"> perioda; </w:t>
      </w:r>
      <w:r>
        <w:rPr>
          <w:rFonts w:ascii="Times New Roman" w:hAnsi="Times New Roman"/>
          <w:i/>
          <w:sz w:val="24"/>
        </w:rPr>
        <w:t>sportists</w:t>
      </w:r>
      <w:r>
        <w:rPr>
          <w:rFonts w:ascii="Times New Roman" w:hAnsi="Times New Roman"/>
          <w:sz w:val="24"/>
        </w:rPr>
        <w:t xml:space="preserve"> vai </w:t>
      </w:r>
      <w:r>
        <w:rPr>
          <w:rFonts w:ascii="Times New Roman" w:hAnsi="Times New Roman"/>
          <w:i/>
          <w:sz w:val="24"/>
        </w:rPr>
        <w:t>persona</w:t>
      </w:r>
      <w:r>
        <w:rPr>
          <w:rFonts w:ascii="Times New Roman" w:hAnsi="Times New Roman"/>
          <w:sz w:val="24"/>
        </w:rPr>
        <w:t xml:space="preserve"> rīkojas maldinošā vai traucējošā veidā, lai izvairītos no antidopinga noteikumu pārkāpuma atklāšanas vai iztiesāšanas; </w:t>
      </w:r>
      <w:r>
        <w:rPr>
          <w:rFonts w:ascii="Times New Roman" w:hAnsi="Times New Roman"/>
          <w:i/>
          <w:sz w:val="24"/>
        </w:rPr>
        <w:t>sportists</w:t>
      </w:r>
      <w:r>
        <w:rPr>
          <w:rFonts w:ascii="Times New Roman" w:hAnsi="Times New Roman"/>
          <w:sz w:val="24"/>
        </w:rPr>
        <w:t xml:space="preserve"> vai cita </w:t>
      </w:r>
      <w:r>
        <w:rPr>
          <w:rFonts w:ascii="Times New Roman" w:hAnsi="Times New Roman"/>
          <w:i/>
          <w:sz w:val="24"/>
        </w:rPr>
        <w:t>persona</w:t>
      </w:r>
      <w:r>
        <w:rPr>
          <w:rFonts w:ascii="Times New Roman" w:hAnsi="Times New Roman"/>
          <w:sz w:val="24"/>
        </w:rPr>
        <w:t xml:space="preserve"> veic </w:t>
      </w:r>
      <w:r>
        <w:rPr>
          <w:rFonts w:ascii="Times New Roman" w:hAnsi="Times New Roman"/>
          <w:i/>
          <w:sz w:val="24"/>
        </w:rPr>
        <w:t>falsifikāciju rezultātu pārvaldības</w:t>
      </w:r>
      <w:r>
        <w:rPr>
          <w:rFonts w:ascii="Times New Roman" w:hAnsi="Times New Roman"/>
          <w:sz w:val="24"/>
        </w:rPr>
        <w:t xml:space="preserve"> procesa laikā. Lai nerastos šaubas, jāpaskaidro, ka šeit aprakstītie apstākļu un rīcības piemēri nav vienīgie iespējamie un arī citi līdzīgi apstākļi vai rīcība var arī attaisnot ilgāka </w:t>
      </w:r>
      <w:r>
        <w:rPr>
          <w:rFonts w:ascii="Times New Roman" w:hAnsi="Times New Roman"/>
          <w:i/>
          <w:sz w:val="24"/>
        </w:rPr>
        <w:t>diskvalifikācijas</w:t>
      </w:r>
      <w:r>
        <w:rPr>
          <w:rFonts w:ascii="Times New Roman" w:hAnsi="Times New Roman"/>
          <w:sz w:val="24"/>
        </w:rPr>
        <w:t xml:space="preserve"> perioda noteikšanu.</w:t>
      </w:r>
    </w:p>
    <w:p w14:paraId="3A3F513B" w14:textId="77777777" w:rsidR="008941D8" w:rsidRPr="002A1D60" w:rsidRDefault="008941D8" w:rsidP="008941D8">
      <w:pPr>
        <w:jc w:val="both"/>
        <w:rPr>
          <w:rFonts w:ascii="Times New Roman" w:eastAsia="Verdana" w:hAnsi="Times New Roman" w:cs="Verdana"/>
          <w:noProof/>
          <w:sz w:val="24"/>
          <w:szCs w:val="19"/>
        </w:rPr>
      </w:pPr>
    </w:p>
    <w:p w14:paraId="7658A890" w14:textId="77777777" w:rsidR="008941D8" w:rsidRPr="00D17B57" w:rsidRDefault="008941D8" w:rsidP="008941D8">
      <w:pPr>
        <w:jc w:val="both"/>
        <w:rPr>
          <w:rFonts w:ascii="Times New Roman" w:eastAsia="Verdana" w:hAnsi="Times New Roman" w:cs="Verdana"/>
          <w:noProof/>
          <w:sz w:val="24"/>
          <w:szCs w:val="19"/>
        </w:rPr>
      </w:pPr>
      <w:r>
        <w:rPr>
          <w:rFonts w:ascii="Times New Roman" w:hAnsi="Times New Roman"/>
          <w:b/>
          <w:i/>
          <w:sz w:val="24"/>
        </w:rPr>
        <w:t>Ārpus sacensībām –</w:t>
      </w:r>
      <w:r>
        <w:rPr>
          <w:rFonts w:ascii="Times New Roman" w:hAnsi="Times New Roman"/>
          <w:i/>
          <w:sz w:val="24"/>
        </w:rPr>
        <w:t xml:space="preserve"> </w:t>
      </w:r>
      <w:r>
        <w:rPr>
          <w:rFonts w:ascii="Times New Roman" w:hAnsi="Times New Roman"/>
          <w:sz w:val="24"/>
        </w:rPr>
        <w:t xml:space="preserve">jebkurš laikposms ārpus </w:t>
      </w:r>
      <w:r>
        <w:rPr>
          <w:rFonts w:ascii="Times New Roman" w:hAnsi="Times New Roman"/>
          <w:i/>
          <w:iCs/>
          <w:sz w:val="24"/>
        </w:rPr>
        <w:t>sacensību laika</w:t>
      </w:r>
      <w:r>
        <w:rPr>
          <w:rFonts w:ascii="Times New Roman" w:hAnsi="Times New Roman"/>
          <w:sz w:val="24"/>
        </w:rPr>
        <w:t>.</w:t>
      </w:r>
    </w:p>
    <w:p w14:paraId="4247A655" w14:textId="77777777" w:rsidR="008941D8" w:rsidRDefault="008941D8" w:rsidP="008941D8">
      <w:pPr>
        <w:jc w:val="both"/>
        <w:rPr>
          <w:rFonts w:ascii="Times New Roman" w:hAnsi="Times New Roman"/>
          <w:i/>
          <w:noProof/>
          <w:sz w:val="24"/>
        </w:rPr>
      </w:pPr>
    </w:p>
    <w:p w14:paraId="154D0D05" w14:textId="77777777" w:rsidR="008941D8" w:rsidRPr="0040057B" w:rsidRDefault="008941D8" w:rsidP="008941D8">
      <w:pPr>
        <w:pStyle w:val="BodyText"/>
        <w:ind w:left="0"/>
        <w:jc w:val="both"/>
        <w:rPr>
          <w:rFonts w:ascii="Times New Roman" w:hAnsi="Times New Roman"/>
          <w:noProof/>
          <w:sz w:val="24"/>
        </w:rPr>
      </w:pPr>
      <w:r>
        <w:rPr>
          <w:rFonts w:ascii="Times New Roman" w:hAnsi="Times New Roman"/>
          <w:b/>
          <w:i/>
          <w:sz w:val="24"/>
        </w:rPr>
        <w:t>Būtiska palīdzība –</w:t>
      </w:r>
      <w:r>
        <w:rPr>
          <w:rFonts w:ascii="Times New Roman" w:hAnsi="Times New Roman"/>
          <w:i/>
          <w:sz w:val="24"/>
        </w:rPr>
        <w:t xml:space="preserve"> </w:t>
      </w:r>
      <w:r>
        <w:rPr>
          <w:rFonts w:ascii="Times New Roman" w:hAnsi="Times New Roman"/>
          <w:sz w:val="24"/>
        </w:rPr>
        <w:t xml:space="preserve">atbilstīgi </w:t>
      </w:r>
      <w:r>
        <w:rPr>
          <w:rFonts w:ascii="Times New Roman" w:hAnsi="Times New Roman"/>
          <w:sz w:val="24"/>
          <w:u w:color="4754A4"/>
        </w:rPr>
        <w:t>10. panta 7. punkta 1. apakšpunktam</w:t>
      </w:r>
      <w:r>
        <w:rPr>
          <w:rFonts w:ascii="Times New Roman" w:hAnsi="Times New Roman"/>
          <w:sz w:val="24"/>
        </w:rPr>
        <w:t xml:space="preserve"> </w:t>
      </w:r>
      <w:r>
        <w:rPr>
          <w:rFonts w:ascii="Times New Roman" w:hAnsi="Times New Roman"/>
          <w:i/>
          <w:iCs/>
          <w:sz w:val="24"/>
        </w:rPr>
        <w:t>personai</w:t>
      </w:r>
      <w:r>
        <w:rPr>
          <w:rFonts w:ascii="Times New Roman" w:hAnsi="Times New Roman"/>
          <w:sz w:val="24"/>
        </w:rPr>
        <w:t xml:space="preserve">, kas sniedz </w:t>
      </w:r>
      <w:r>
        <w:rPr>
          <w:rFonts w:ascii="Times New Roman" w:hAnsi="Times New Roman"/>
          <w:i/>
          <w:iCs/>
          <w:sz w:val="24"/>
        </w:rPr>
        <w:t>būtisku palīdzību</w:t>
      </w:r>
      <w:r>
        <w:rPr>
          <w:rFonts w:ascii="Times New Roman" w:hAnsi="Times New Roman"/>
          <w:sz w:val="24"/>
        </w:rPr>
        <w:t xml:space="preserve">, ir: 1) parakstītā rakstveida paziņojumā vai ierakstītā iztaujāšanā pilnībā jāatklāj visa informācija, kas tai zināma saistībā ar antidopinga noteikumu pārkāpumu vai citu </w:t>
      </w:r>
      <w:r>
        <w:rPr>
          <w:rFonts w:ascii="Times New Roman" w:hAnsi="Times New Roman"/>
          <w:sz w:val="24"/>
          <w:u w:color="4754A4"/>
        </w:rPr>
        <w:t>10. panta 7. punkta 1. apakšpunkta 1. punktā</w:t>
      </w:r>
      <w:r>
        <w:rPr>
          <w:rFonts w:ascii="Times New Roman" w:hAnsi="Times New Roman"/>
          <w:sz w:val="24"/>
        </w:rPr>
        <w:t xml:space="preserve"> aprakstītu tiesvedību, un 2) pilnībā jāsadarbojas jebkuras tādas lietas vai jautājuma izmeklēšanā un iztiesāšanā, kas saistīta ar šīs personas sniegto informāciju, tostarp, piemēram, jāsniedz liecība lietas izskatīšanā, ja to pieprasa </w:t>
      </w:r>
      <w:r>
        <w:rPr>
          <w:rFonts w:ascii="Times New Roman" w:hAnsi="Times New Roman"/>
          <w:i/>
          <w:iCs/>
          <w:sz w:val="24"/>
        </w:rPr>
        <w:t>antidopinga organizācija</w:t>
      </w:r>
      <w:r>
        <w:rPr>
          <w:rFonts w:ascii="Times New Roman" w:hAnsi="Times New Roman"/>
          <w:sz w:val="24"/>
        </w:rPr>
        <w:t xml:space="preserve"> vai lietas izskatīšanas komisija. Turklāt sniegtajai informācijai ir jābūt ticamai un tai ir jābūt būtiskai sāktās lietas vai tiesvedības materiālu daļai; ja lietas vai tiesvedības izskatīšanu nesāk, šai informācijai ir jābūt pietiekamai, lai uz tās pamata tomēr varētu sākt lietas izskatīšanu vai tiesvedību.</w:t>
      </w:r>
    </w:p>
    <w:p w14:paraId="47F93595" w14:textId="77777777" w:rsidR="008941D8" w:rsidRDefault="008941D8" w:rsidP="008941D8">
      <w:pPr>
        <w:pStyle w:val="BodyText"/>
        <w:ind w:left="0"/>
        <w:jc w:val="both"/>
        <w:rPr>
          <w:rFonts w:ascii="Times New Roman" w:hAnsi="Times New Roman"/>
          <w:i/>
          <w:noProof/>
          <w:sz w:val="24"/>
        </w:rPr>
      </w:pPr>
    </w:p>
    <w:p w14:paraId="75FC0023" w14:textId="77777777" w:rsidR="008941D8" w:rsidRPr="00DD70E9" w:rsidRDefault="008941D8" w:rsidP="008941D8">
      <w:pPr>
        <w:pStyle w:val="BodyText"/>
        <w:ind w:left="0"/>
        <w:jc w:val="both"/>
        <w:rPr>
          <w:rFonts w:ascii="Times New Roman" w:hAnsi="Times New Roman"/>
          <w:noProof/>
          <w:sz w:val="24"/>
        </w:rPr>
      </w:pPr>
      <w:r>
        <w:rPr>
          <w:rFonts w:ascii="Times New Roman" w:hAnsi="Times New Roman"/>
          <w:b/>
          <w:i/>
          <w:iCs/>
          <w:sz w:val="24"/>
        </w:rPr>
        <w:t>CAS</w:t>
      </w:r>
      <w:r>
        <w:rPr>
          <w:rFonts w:ascii="Times New Roman" w:hAnsi="Times New Roman"/>
          <w:b/>
          <w:i/>
          <w:sz w:val="24"/>
        </w:rPr>
        <w:t> –</w:t>
      </w:r>
      <w:r>
        <w:rPr>
          <w:rFonts w:ascii="Times New Roman" w:hAnsi="Times New Roman"/>
          <w:i/>
          <w:sz w:val="24"/>
        </w:rPr>
        <w:t xml:space="preserve"> </w:t>
      </w:r>
      <w:r>
        <w:rPr>
          <w:rFonts w:ascii="Times New Roman" w:hAnsi="Times New Roman"/>
          <w:sz w:val="24"/>
        </w:rPr>
        <w:t>Sporta šķīrējtiesa.</w:t>
      </w:r>
    </w:p>
    <w:p w14:paraId="5F9E22AB" w14:textId="77777777" w:rsidR="008941D8" w:rsidRDefault="008941D8" w:rsidP="008941D8">
      <w:pPr>
        <w:jc w:val="both"/>
        <w:rPr>
          <w:rFonts w:ascii="Times New Roman" w:hAnsi="Times New Roman"/>
          <w:i/>
          <w:noProof/>
          <w:sz w:val="24"/>
        </w:rPr>
      </w:pPr>
    </w:p>
    <w:p w14:paraId="35A62C56" w14:textId="526FEA6B" w:rsidR="008941D8" w:rsidRPr="00D17B57" w:rsidRDefault="008941D8" w:rsidP="008941D8">
      <w:pPr>
        <w:jc w:val="both"/>
        <w:rPr>
          <w:rFonts w:ascii="Times New Roman" w:eastAsia="Verdana" w:hAnsi="Times New Roman" w:cs="Verdana"/>
          <w:noProof/>
          <w:sz w:val="24"/>
          <w:szCs w:val="19"/>
        </w:rPr>
      </w:pPr>
      <w:r>
        <w:rPr>
          <w:rFonts w:ascii="Times New Roman" w:hAnsi="Times New Roman"/>
          <w:b/>
          <w:i/>
          <w:sz w:val="24"/>
        </w:rPr>
        <w:t>Dalībnieks –</w:t>
      </w:r>
      <w:r>
        <w:rPr>
          <w:rFonts w:ascii="Times New Roman" w:hAnsi="Times New Roman"/>
          <w:i/>
          <w:sz w:val="24"/>
        </w:rPr>
        <w:t xml:space="preserve"> </w:t>
      </w:r>
      <w:r>
        <w:rPr>
          <w:rFonts w:ascii="Times New Roman" w:hAnsi="Times New Roman"/>
          <w:sz w:val="24"/>
        </w:rPr>
        <w:t xml:space="preserve">jebkurš </w:t>
      </w:r>
      <w:r>
        <w:rPr>
          <w:rFonts w:ascii="Times New Roman" w:hAnsi="Times New Roman"/>
          <w:i/>
          <w:sz w:val="24"/>
        </w:rPr>
        <w:t>sportists</w:t>
      </w:r>
      <w:r>
        <w:rPr>
          <w:rFonts w:ascii="Times New Roman" w:hAnsi="Times New Roman"/>
          <w:sz w:val="24"/>
        </w:rPr>
        <w:t xml:space="preserve"> vai </w:t>
      </w:r>
      <w:r>
        <w:rPr>
          <w:rFonts w:ascii="Times New Roman" w:hAnsi="Times New Roman"/>
          <w:i/>
          <w:sz w:val="24"/>
        </w:rPr>
        <w:t xml:space="preserve">sportista </w:t>
      </w:r>
      <w:r w:rsidR="00043CA2">
        <w:rPr>
          <w:rFonts w:ascii="Times New Roman" w:hAnsi="Times New Roman"/>
          <w:i/>
          <w:sz w:val="24"/>
        </w:rPr>
        <w:t xml:space="preserve">atbalsta </w:t>
      </w:r>
      <w:r>
        <w:rPr>
          <w:rFonts w:ascii="Times New Roman" w:hAnsi="Times New Roman"/>
          <w:i/>
          <w:sz w:val="24"/>
        </w:rPr>
        <w:t>personāls</w:t>
      </w:r>
      <w:r>
        <w:rPr>
          <w:rFonts w:ascii="Times New Roman" w:hAnsi="Times New Roman"/>
          <w:sz w:val="24"/>
        </w:rPr>
        <w:t>.</w:t>
      </w:r>
    </w:p>
    <w:p w14:paraId="42FFAB12" w14:textId="77777777" w:rsidR="008941D8" w:rsidRDefault="008941D8" w:rsidP="008941D8">
      <w:pPr>
        <w:jc w:val="both"/>
        <w:rPr>
          <w:rFonts w:ascii="Times New Roman" w:hAnsi="Times New Roman"/>
          <w:i/>
          <w:noProof/>
          <w:sz w:val="24"/>
        </w:rPr>
      </w:pPr>
    </w:p>
    <w:p w14:paraId="14D0C6DE" w14:textId="77777777" w:rsidR="008941D8" w:rsidRDefault="008941D8" w:rsidP="008941D8">
      <w:pPr>
        <w:jc w:val="both"/>
        <w:rPr>
          <w:rFonts w:ascii="Times New Roman" w:hAnsi="Times New Roman"/>
          <w:noProof/>
          <w:sz w:val="24"/>
        </w:rPr>
      </w:pPr>
      <w:r>
        <w:rPr>
          <w:rFonts w:ascii="Times New Roman" w:hAnsi="Times New Roman"/>
          <w:b/>
          <w:i/>
          <w:sz w:val="24"/>
        </w:rPr>
        <w:t>Deleģēta trešā persona –</w:t>
      </w:r>
      <w:r>
        <w:rPr>
          <w:rFonts w:ascii="Times New Roman" w:hAnsi="Times New Roman"/>
          <w:i/>
          <w:sz w:val="24"/>
        </w:rPr>
        <w:t xml:space="preserve"> </w:t>
      </w:r>
      <w:r>
        <w:rPr>
          <w:rFonts w:ascii="Times New Roman" w:hAnsi="Times New Roman"/>
          <w:sz w:val="24"/>
        </w:rPr>
        <w:t xml:space="preserve">jebkura </w:t>
      </w:r>
      <w:r>
        <w:rPr>
          <w:rFonts w:ascii="Times New Roman" w:hAnsi="Times New Roman"/>
          <w:i/>
          <w:sz w:val="24"/>
        </w:rPr>
        <w:t>persona</w:t>
      </w:r>
      <w:r>
        <w:rPr>
          <w:rFonts w:ascii="Times New Roman" w:hAnsi="Times New Roman"/>
          <w:sz w:val="24"/>
        </w:rPr>
        <w:t xml:space="preserve">, kurai </w:t>
      </w:r>
      <w:r>
        <w:rPr>
          <w:rFonts w:ascii="Times New Roman" w:hAnsi="Times New Roman"/>
          <w:i/>
          <w:sz w:val="24"/>
        </w:rPr>
        <w:t>antidopinga organizācija</w:t>
      </w:r>
      <w:r>
        <w:rPr>
          <w:rFonts w:ascii="Times New Roman" w:hAnsi="Times New Roman"/>
          <w:sz w:val="24"/>
        </w:rPr>
        <w:t xml:space="preserve"> deleģē veikt jebkuru </w:t>
      </w:r>
      <w:r>
        <w:rPr>
          <w:rFonts w:ascii="Times New Roman" w:hAnsi="Times New Roman"/>
          <w:i/>
          <w:sz w:val="24"/>
        </w:rPr>
        <w:t>dopinga kontroles</w:t>
      </w:r>
      <w:r>
        <w:rPr>
          <w:rFonts w:ascii="Times New Roman" w:hAnsi="Times New Roman"/>
          <w:sz w:val="24"/>
        </w:rPr>
        <w:t xml:space="preserve"> vai antidopinga </w:t>
      </w:r>
      <w:r>
        <w:rPr>
          <w:rFonts w:ascii="Times New Roman" w:hAnsi="Times New Roman"/>
          <w:i/>
          <w:sz w:val="24"/>
        </w:rPr>
        <w:t>izglītības</w:t>
      </w:r>
      <w:r>
        <w:rPr>
          <w:rFonts w:ascii="Times New Roman" w:hAnsi="Times New Roman"/>
          <w:sz w:val="24"/>
        </w:rPr>
        <w:t xml:space="preserve"> programmu aspektu, tostarp, bet ne tikai, trešās personas vai citas </w:t>
      </w:r>
      <w:r>
        <w:rPr>
          <w:rFonts w:ascii="Times New Roman" w:hAnsi="Times New Roman"/>
          <w:i/>
          <w:sz w:val="24"/>
        </w:rPr>
        <w:t>antidopinga organizācijas</w:t>
      </w:r>
      <w:r>
        <w:rPr>
          <w:rFonts w:ascii="Times New Roman" w:hAnsi="Times New Roman"/>
          <w:sz w:val="24"/>
        </w:rPr>
        <w:t xml:space="preserve">, kuras veic </w:t>
      </w:r>
      <w:r>
        <w:rPr>
          <w:rFonts w:ascii="Times New Roman" w:hAnsi="Times New Roman"/>
          <w:i/>
          <w:sz w:val="24"/>
        </w:rPr>
        <w:t>paraugu</w:t>
      </w:r>
      <w:r>
        <w:rPr>
          <w:rFonts w:ascii="Times New Roman" w:hAnsi="Times New Roman"/>
          <w:sz w:val="24"/>
        </w:rPr>
        <w:t xml:space="preserve"> vākšanu vai citus </w:t>
      </w:r>
      <w:r>
        <w:rPr>
          <w:rFonts w:ascii="Times New Roman" w:hAnsi="Times New Roman"/>
          <w:i/>
          <w:sz w:val="24"/>
        </w:rPr>
        <w:t>dopinga kontroles</w:t>
      </w:r>
      <w:r>
        <w:rPr>
          <w:rFonts w:ascii="Times New Roman" w:hAnsi="Times New Roman"/>
          <w:sz w:val="24"/>
        </w:rPr>
        <w:t xml:space="preserve"> pakalpojumus vai antidopinga </w:t>
      </w:r>
      <w:r>
        <w:rPr>
          <w:rFonts w:ascii="Times New Roman" w:hAnsi="Times New Roman"/>
          <w:i/>
          <w:sz w:val="24"/>
        </w:rPr>
        <w:t>izglītības</w:t>
      </w:r>
      <w:r>
        <w:rPr>
          <w:rFonts w:ascii="Times New Roman" w:hAnsi="Times New Roman"/>
          <w:sz w:val="24"/>
        </w:rPr>
        <w:t xml:space="preserve"> programmas </w:t>
      </w:r>
      <w:r>
        <w:rPr>
          <w:rFonts w:ascii="Times New Roman" w:hAnsi="Times New Roman"/>
          <w:i/>
          <w:sz w:val="24"/>
        </w:rPr>
        <w:t>Antidopinga organizācijai</w:t>
      </w:r>
      <w:r>
        <w:rPr>
          <w:rFonts w:ascii="Times New Roman" w:hAnsi="Times New Roman"/>
          <w:sz w:val="24"/>
        </w:rPr>
        <w:t xml:space="preserve">, vai personas, kas darbojas kā neatkarīgi darbuzņēmēji, kuri sniedz </w:t>
      </w:r>
      <w:r>
        <w:rPr>
          <w:rFonts w:ascii="Times New Roman" w:hAnsi="Times New Roman"/>
          <w:i/>
          <w:sz w:val="24"/>
        </w:rPr>
        <w:t xml:space="preserve">dopinga kontroles </w:t>
      </w:r>
      <w:r>
        <w:rPr>
          <w:rFonts w:ascii="Times New Roman" w:hAnsi="Times New Roman"/>
          <w:sz w:val="24"/>
        </w:rPr>
        <w:t xml:space="preserve">pakalpojumus </w:t>
      </w:r>
      <w:r>
        <w:rPr>
          <w:rFonts w:ascii="Times New Roman" w:hAnsi="Times New Roman"/>
          <w:i/>
          <w:sz w:val="24"/>
        </w:rPr>
        <w:t>Antidopinga organizācijai</w:t>
      </w:r>
      <w:r>
        <w:rPr>
          <w:rFonts w:ascii="Times New Roman" w:hAnsi="Times New Roman"/>
          <w:sz w:val="24"/>
        </w:rPr>
        <w:t xml:space="preserve"> (piemēram, </w:t>
      </w:r>
      <w:r>
        <w:rPr>
          <w:rFonts w:ascii="Times New Roman" w:hAnsi="Times New Roman"/>
          <w:i/>
          <w:sz w:val="24"/>
        </w:rPr>
        <w:t>dopinga kontrolieri</w:t>
      </w:r>
      <w:r>
        <w:rPr>
          <w:rFonts w:ascii="Times New Roman" w:hAnsi="Times New Roman"/>
          <w:sz w:val="24"/>
        </w:rPr>
        <w:t xml:space="preserve">, kuri nav darbinieki, vai pavadoņi). Šī definīcija neattiecas uz </w:t>
      </w:r>
      <w:r>
        <w:rPr>
          <w:rFonts w:ascii="Times New Roman" w:hAnsi="Times New Roman"/>
          <w:i/>
          <w:sz w:val="24"/>
        </w:rPr>
        <w:t>CAS.</w:t>
      </w:r>
    </w:p>
    <w:p w14:paraId="2869F004" w14:textId="77777777" w:rsidR="008941D8" w:rsidRPr="00D17B57" w:rsidRDefault="008941D8" w:rsidP="008941D8">
      <w:pPr>
        <w:jc w:val="both"/>
        <w:rPr>
          <w:rFonts w:ascii="Times New Roman" w:eastAsia="Verdana" w:hAnsi="Times New Roman" w:cs="Verdana"/>
          <w:noProof/>
          <w:sz w:val="24"/>
          <w:szCs w:val="19"/>
        </w:rPr>
      </w:pPr>
    </w:p>
    <w:p w14:paraId="03299A3B" w14:textId="77777777" w:rsidR="008941D8" w:rsidRPr="00DD70E9" w:rsidRDefault="008941D8" w:rsidP="008941D8">
      <w:pPr>
        <w:jc w:val="both"/>
        <w:rPr>
          <w:rFonts w:ascii="Times New Roman" w:eastAsia="Verdana" w:hAnsi="Times New Roman" w:cs="Verdana"/>
          <w:noProof/>
          <w:sz w:val="24"/>
          <w:szCs w:val="19"/>
        </w:rPr>
      </w:pPr>
      <w:r>
        <w:rPr>
          <w:rFonts w:ascii="Times New Roman" w:hAnsi="Times New Roman"/>
          <w:b/>
          <w:i/>
          <w:sz w:val="24"/>
        </w:rPr>
        <w:t>Diskvalifikācija –</w:t>
      </w:r>
      <w:r>
        <w:rPr>
          <w:rFonts w:ascii="Times New Roman" w:hAnsi="Times New Roman"/>
          <w:i/>
          <w:sz w:val="24"/>
        </w:rPr>
        <w:t xml:space="preserve"> </w:t>
      </w:r>
      <w:r>
        <w:rPr>
          <w:rFonts w:ascii="Times New Roman" w:hAnsi="Times New Roman"/>
          <w:sz w:val="24"/>
        </w:rPr>
        <w:t>skat. iepriekš “</w:t>
      </w:r>
      <w:r>
        <w:rPr>
          <w:rFonts w:ascii="Times New Roman" w:hAnsi="Times New Roman"/>
          <w:i/>
          <w:iCs/>
          <w:sz w:val="24"/>
        </w:rPr>
        <w:t>antidopinga noteikumu pārkāpumu sekas</w:t>
      </w:r>
      <w:r>
        <w:rPr>
          <w:rFonts w:ascii="Times New Roman" w:hAnsi="Times New Roman"/>
          <w:sz w:val="24"/>
        </w:rPr>
        <w:t>”.</w:t>
      </w:r>
    </w:p>
    <w:p w14:paraId="6E0E7590" w14:textId="77777777" w:rsidR="008941D8" w:rsidRDefault="008941D8" w:rsidP="008941D8">
      <w:pPr>
        <w:jc w:val="both"/>
        <w:rPr>
          <w:rFonts w:ascii="Times New Roman" w:hAnsi="Times New Roman"/>
          <w:i/>
          <w:noProof/>
          <w:sz w:val="24"/>
        </w:rPr>
      </w:pPr>
    </w:p>
    <w:p w14:paraId="3BC114FE" w14:textId="77777777" w:rsidR="008941D8" w:rsidRPr="00D17B57" w:rsidRDefault="008941D8" w:rsidP="008941D8">
      <w:pPr>
        <w:jc w:val="both"/>
        <w:rPr>
          <w:rFonts w:ascii="Times New Roman" w:eastAsia="Verdana" w:hAnsi="Times New Roman" w:cs="Verdana"/>
          <w:noProof/>
          <w:sz w:val="24"/>
          <w:szCs w:val="19"/>
        </w:rPr>
      </w:pPr>
      <w:r>
        <w:rPr>
          <w:rFonts w:ascii="Times New Roman" w:hAnsi="Times New Roman"/>
          <w:b/>
          <w:i/>
          <w:sz w:val="24"/>
        </w:rPr>
        <w:t>Dopinga kontrole –</w:t>
      </w:r>
      <w:r>
        <w:rPr>
          <w:rFonts w:ascii="Times New Roman" w:hAnsi="Times New Roman"/>
          <w:i/>
          <w:sz w:val="24"/>
        </w:rPr>
        <w:t xml:space="preserve"> </w:t>
      </w:r>
      <w:r>
        <w:rPr>
          <w:rFonts w:ascii="Times New Roman" w:hAnsi="Times New Roman"/>
          <w:sz w:val="24"/>
        </w:rPr>
        <w:t xml:space="preserve">visi pasākumi un procesi no pārbaužu veikšanas plānošanas līdz pārsūdzības galīgai izskatīšanai un </w:t>
      </w:r>
      <w:r>
        <w:rPr>
          <w:rFonts w:ascii="Times New Roman" w:hAnsi="Times New Roman"/>
          <w:i/>
          <w:iCs/>
          <w:sz w:val="24"/>
        </w:rPr>
        <w:t>seku</w:t>
      </w:r>
      <w:r>
        <w:rPr>
          <w:rFonts w:ascii="Times New Roman" w:hAnsi="Times New Roman"/>
          <w:sz w:val="24"/>
        </w:rPr>
        <w:t xml:space="preserve"> izpildei, tostarp visi starppasākumi un starpprocesi, piemēram, bet ne tikai, </w:t>
      </w:r>
      <w:r>
        <w:rPr>
          <w:rFonts w:ascii="Times New Roman" w:hAnsi="Times New Roman"/>
          <w:i/>
          <w:iCs/>
          <w:sz w:val="24"/>
        </w:rPr>
        <w:t>pārbaužu veikšana</w:t>
      </w:r>
      <w:r>
        <w:rPr>
          <w:rFonts w:ascii="Times New Roman" w:hAnsi="Times New Roman"/>
          <w:sz w:val="24"/>
        </w:rPr>
        <w:t xml:space="preserve">, izmeklēšana, informācijas sniegšana par atrašanās vietu, </w:t>
      </w:r>
      <w:r>
        <w:rPr>
          <w:rFonts w:ascii="Times New Roman" w:hAnsi="Times New Roman"/>
          <w:i/>
          <w:iCs/>
          <w:sz w:val="24"/>
        </w:rPr>
        <w:t>TLA</w:t>
      </w:r>
      <w:r>
        <w:rPr>
          <w:rFonts w:ascii="Times New Roman" w:hAnsi="Times New Roman"/>
          <w:sz w:val="24"/>
        </w:rPr>
        <w:t xml:space="preserve">, </w:t>
      </w:r>
      <w:r>
        <w:rPr>
          <w:rFonts w:ascii="Times New Roman" w:hAnsi="Times New Roman"/>
          <w:i/>
          <w:iCs/>
          <w:sz w:val="24"/>
        </w:rPr>
        <w:t>paraugu</w:t>
      </w:r>
      <w:r>
        <w:rPr>
          <w:rFonts w:ascii="Times New Roman" w:hAnsi="Times New Roman"/>
          <w:sz w:val="24"/>
        </w:rPr>
        <w:t xml:space="preserve"> vākšana un apstrāde, laboratoriskā analīze, </w:t>
      </w:r>
      <w:r>
        <w:rPr>
          <w:rFonts w:ascii="Times New Roman" w:hAnsi="Times New Roman"/>
          <w:i/>
          <w:iCs/>
          <w:sz w:val="24"/>
        </w:rPr>
        <w:t>rezultātu pārvaldība</w:t>
      </w:r>
      <w:r>
        <w:rPr>
          <w:rFonts w:ascii="Times New Roman" w:hAnsi="Times New Roman"/>
          <w:sz w:val="24"/>
        </w:rPr>
        <w:t xml:space="preserve">, kā arī izmeklēšana vai tiesvedība saistībā ar </w:t>
      </w:r>
      <w:r>
        <w:rPr>
          <w:rFonts w:ascii="Times New Roman" w:hAnsi="Times New Roman"/>
          <w:sz w:val="24"/>
          <w:u w:color="4754A4"/>
        </w:rPr>
        <w:t>10. panta 14. punkta</w:t>
      </w:r>
      <w:r>
        <w:rPr>
          <w:rFonts w:ascii="Times New Roman" w:hAnsi="Times New Roman"/>
          <w:sz w:val="24"/>
        </w:rPr>
        <w:t xml:space="preserve"> pārkāpumiem (statuss </w:t>
      </w:r>
      <w:r>
        <w:rPr>
          <w:rFonts w:ascii="Times New Roman" w:hAnsi="Times New Roman"/>
          <w:i/>
          <w:iCs/>
          <w:sz w:val="24"/>
        </w:rPr>
        <w:t>diskvalifikācijas</w:t>
      </w:r>
      <w:r>
        <w:rPr>
          <w:rFonts w:ascii="Times New Roman" w:hAnsi="Times New Roman"/>
          <w:sz w:val="24"/>
        </w:rPr>
        <w:t xml:space="preserve"> vai </w:t>
      </w:r>
      <w:r>
        <w:rPr>
          <w:rFonts w:ascii="Times New Roman" w:hAnsi="Times New Roman"/>
          <w:i/>
          <w:iCs/>
          <w:sz w:val="24"/>
        </w:rPr>
        <w:t>pagaidu aizlieguma</w:t>
      </w:r>
      <w:r>
        <w:rPr>
          <w:rFonts w:ascii="Times New Roman" w:hAnsi="Times New Roman"/>
          <w:sz w:val="24"/>
        </w:rPr>
        <w:t xml:space="preserve"> laikā).</w:t>
      </w:r>
    </w:p>
    <w:p w14:paraId="794F329B" w14:textId="77777777" w:rsidR="008941D8" w:rsidRDefault="008941D8" w:rsidP="008941D8">
      <w:pPr>
        <w:pStyle w:val="BodyText"/>
        <w:ind w:left="0"/>
        <w:jc w:val="both"/>
        <w:rPr>
          <w:rFonts w:ascii="Times New Roman" w:hAnsi="Times New Roman"/>
          <w:i/>
          <w:noProof/>
          <w:sz w:val="24"/>
        </w:rPr>
      </w:pPr>
    </w:p>
    <w:p w14:paraId="6E555872" w14:textId="77777777" w:rsidR="008941D8" w:rsidRPr="0040057B" w:rsidRDefault="008941D8" w:rsidP="008941D8">
      <w:pPr>
        <w:pStyle w:val="BodyText"/>
        <w:ind w:left="0"/>
        <w:jc w:val="both"/>
        <w:rPr>
          <w:rFonts w:ascii="Times New Roman" w:hAnsi="Times New Roman"/>
          <w:noProof/>
          <w:sz w:val="24"/>
        </w:rPr>
      </w:pPr>
      <w:r>
        <w:rPr>
          <w:rFonts w:ascii="Times New Roman" w:hAnsi="Times New Roman"/>
          <w:b/>
          <w:i/>
          <w:sz w:val="24"/>
        </w:rPr>
        <w:t>Falsifikācija –</w:t>
      </w:r>
      <w:r>
        <w:rPr>
          <w:rFonts w:ascii="Times New Roman" w:hAnsi="Times New Roman"/>
          <w:i/>
          <w:sz w:val="24"/>
        </w:rPr>
        <w:t xml:space="preserve"> </w:t>
      </w:r>
      <w:r>
        <w:rPr>
          <w:rFonts w:ascii="Times New Roman" w:hAnsi="Times New Roman"/>
          <w:sz w:val="24"/>
        </w:rPr>
        <w:t xml:space="preserve">apzinātas darbības, kas grauj </w:t>
      </w:r>
      <w:r>
        <w:rPr>
          <w:rFonts w:ascii="Times New Roman" w:hAnsi="Times New Roman"/>
          <w:i/>
          <w:sz w:val="24"/>
        </w:rPr>
        <w:t>dopinga kontroles</w:t>
      </w:r>
      <w:r>
        <w:rPr>
          <w:rFonts w:ascii="Times New Roman" w:hAnsi="Times New Roman"/>
          <w:sz w:val="24"/>
        </w:rPr>
        <w:t xml:space="preserve"> procesu, bet kas pretējā gadījumā nebūtu iekļautas </w:t>
      </w:r>
      <w:r>
        <w:rPr>
          <w:rFonts w:ascii="Times New Roman" w:hAnsi="Times New Roman"/>
          <w:i/>
          <w:sz w:val="24"/>
        </w:rPr>
        <w:t>aizliegto metožu</w:t>
      </w:r>
      <w:r>
        <w:rPr>
          <w:rFonts w:ascii="Times New Roman" w:hAnsi="Times New Roman"/>
          <w:sz w:val="24"/>
        </w:rPr>
        <w:t xml:space="preserve"> definīcijā. </w:t>
      </w:r>
      <w:r>
        <w:rPr>
          <w:rFonts w:ascii="Times New Roman" w:hAnsi="Times New Roman"/>
          <w:i/>
          <w:sz w:val="24"/>
        </w:rPr>
        <w:t>Falsifikācija</w:t>
      </w:r>
      <w:r>
        <w:rPr>
          <w:rFonts w:ascii="Times New Roman" w:hAnsi="Times New Roman"/>
          <w:sz w:val="24"/>
        </w:rPr>
        <w:t xml:space="preserve"> tostarp ir kukuļa piedāvāšana vai pieņemšana, lai veiktu vai neveiktu kādu darbību, </w:t>
      </w:r>
      <w:r>
        <w:rPr>
          <w:rFonts w:ascii="Times New Roman" w:hAnsi="Times New Roman"/>
          <w:i/>
          <w:sz w:val="24"/>
        </w:rPr>
        <w:t>parauga</w:t>
      </w:r>
      <w:r>
        <w:rPr>
          <w:rFonts w:ascii="Times New Roman" w:hAnsi="Times New Roman"/>
          <w:sz w:val="24"/>
        </w:rPr>
        <w:t xml:space="preserve"> vākšanas kavēšana, </w:t>
      </w:r>
      <w:r>
        <w:rPr>
          <w:rFonts w:ascii="Times New Roman" w:hAnsi="Times New Roman"/>
          <w:i/>
          <w:sz w:val="24"/>
        </w:rPr>
        <w:t>parauga</w:t>
      </w:r>
      <w:r>
        <w:rPr>
          <w:rFonts w:ascii="Times New Roman" w:hAnsi="Times New Roman"/>
          <w:sz w:val="24"/>
        </w:rPr>
        <w:t xml:space="preserve"> analīzes ietekmēšana vai padarīšana par neiespējamu, </w:t>
      </w:r>
      <w:r>
        <w:rPr>
          <w:rFonts w:ascii="Times New Roman" w:hAnsi="Times New Roman"/>
          <w:i/>
          <w:sz w:val="24"/>
        </w:rPr>
        <w:t>antidopinga organizācijai</w:t>
      </w:r>
      <w:r>
        <w:rPr>
          <w:rFonts w:ascii="Times New Roman" w:hAnsi="Times New Roman"/>
          <w:sz w:val="24"/>
        </w:rPr>
        <w:t xml:space="preserve"> vai </w:t>
      </w:r>
      <w:r>
        <w:rPr>
          <w:rFonts w:ascii="Times New Roman" w:hAnsi="Times New Roman"/>
          <w:i/>
          <w:sz w:val="24"/>
        </w:rPr>
        <w:t>TLA</w:t>
      </w:r>
      <w:r>
        <w:rPr>
          <w:rFonts w:ascii="Times New Roman" w:hAnsi="Times New Roman"/>
          <w:sz w:val="24"/>
        </w:rPr>
        <w:t xml:space="preserve"> komitejai, vai lietas izskatīšanas komisijai iesniegto dokumentu viltošana, liecinieku nepatiesu liecību iegūšana, jebkuru citu krāpniecisku darbību veikšana pret </w:t>
      </w:r>
      <w:r>
        <w:rPr>
          <w:rFonts w:ascii="Times New Roman" w:hAnsi="Times New Roman"/>
          <w:i/>
          <w:sz w:val="24"/>
        </w:rPr>
        <w:t>antidopinga organizāciju</w:t>
      </w:r>
      <w:r>
        <w:rPr>
          <w:rFonts w:ascii="Times New Roman" w:hAnsi="Times New Roman"/>
          <w:sz w:val="24"/>
        </w:rPr>
        <w:t xml:space="preserve"> vai lietas izskatīšanas komisiju nolūkā ietekmēt </w:t>
      </w:r>
      <w:r>
        <w:rPr>
          <w:rFonts w:ascii="Times New Roman" w:hAnsi="Times New Roman"/>
          <w:i/>
          <w:sz w:val="24"/>
        </w:rPr>
        <w:t>rezultātu pārvaldību</w:t>
      </w:r>
      <w:r>
        <w:rPr>
          <w:rFonts w:ascii="Times New Roman" w:hAnsi="Times New Roman"/>
          <w:sz w:val="24"/>
        </w:rPr>
        <w:t xml:space="preserve"> vai </w:t>
      </w:r>
      <w:r>
        <w:rPr>
          <w:rFonts w:ascii="Times New Roman" w:hAnsi="Times New Roman"/>
          <w:i/>
          <w:sz w:val="24"/>
        </w:rPr>
        <w:t>seku</w:t>
      </w:r>
      <w:r>
        <w:rPr>
          <w:rFonts w:ascii="Times New Roman" w:hAnsi="Times New Roman"/>
          <w:sz w:val="24"/>
        </w:rPr>
        <w:t xml:space="preserve"> izpildi, kā arī jebkura cita līdzīga apzināta iejaukšanās vai </w:t>
      </w:r>
      <w:r>
        <w:rPr>
          <w:rFonts w:ascii="Times New Roman" w:hAnsi="Times New Roman"/>
          <w:i/>
          <w:sz w:val="24"/>
        </w:rPr>
        <w:t>mēģinājums</w:t>
      </w:r>
      <w:r>
        <w:rPr>
          <w:rFonts w:ascii="Times New Roman" w:hAnsi="Times New Roman"/>
          <w:sz w:val="24"/>
        </w:rPr>
        <w:t xml:space="preserve"> iejaukties attiecībā uz jebkuru </w:t>
      </w:r>
      <w:r>
        <w:rPr>
          <w:rFonts w:ascii="Times New Roman" w:hAnsi="Times New Roman"/>
          <w:i/>
          <w:sz w:val="24"/>
        </w:rPr>
        <w:t>dopinga kontroles</w:t>
      </w:r>
      <w:r>
        <w:rPr>
          <w:rFonts w:ascii="Times New Roman" w:hAnsi="Times New Roman"/>
          <w:sz w:val="24"/>
        </w:rPr>
        <w:t xml:space="preserve"> aspektu.</w:t>
      </w:r>
      <w:r>
        <w:rPr>
          <w:rStyle w:val="FootnoteReference"/>
          <w:rFonts w:ascii="Times New Roman" w:hAnsi="Times New Roman"/>
          <w:noProof/>
          <w:sz w:val="24"/>
        </w:rPr>
        <w:footnoteReference w:id="124"/>
      </w:r>
    </w:p>
    <w:p w14:paraId="5B2EFC3B" w14:textId="77777777" w:rsidR="008941D8" w:rsidRDefault="008941D8" w:rsidP="008941D8">
      <w:pPr>
        <w:jc w:val="both"/>
        <w:rPr>
          <w:rFonts w:ascii="Times New Roman" w:hAnsi="Times New Roman"/>
          <w:i/>
          <w:noProof/>
          <w:sz w:val="24"/>
        </w:rPr>
      </w:pPr>
    </w:p>
    <w:p w14:paraId="348F5626" w14:textId="77777777" w:rsidR="008941D8" w:rsidRPr="00DD70E9" w:rsidRDefault="008941D8" w:rsidP="008941D8">
      <w:pPr>
        <w:jc w:val="both"/>
        <w:rPr>
          <w:rFonts w:ascii="Times New Roman" w:eastAsia="Verdana" w:hAnsi="Times New Roman" w:cs="Verdana"/>
          <w:noProof/>
          <w:sz w:val="24"/>
          <w:szCs w:val="19"/>
        </w:rPr>
      </w:pPr>
      <w:r>
        <w:rPr>
          <w:rFonts w:ascii="Times New Roman" w:hAnsi="Times New Roman"/>
          <w:b/>
          <w:i/>
          <w:sz w:val="24"/>
        </w:rPr>
        <w:t>Finansiālas sekas –</w:t>
      </w:r>
      <w:r>
        <w:rPr>
          <w:rFonts w:ascii="Times New Roman" w:hAnsi="Times New Roman"/>
          <w:i/>
          <w:sz w:val="24"/>
        </w:rPr>
        <w:t xml:space="preserve"> </w:t>
      </w:r>
      <w:r>
        <w:rPr>
          <w:rFonts w:ascii="Times New Roman" w:hAnsi="Times New Roman"/>
          <w:sz w:val="24"/>
        </w:rPr>
        <w:t>skat. iepriekš “</w:t>
      </w:r>
      <w:r>
        <w:rPr>
          <w:rFonts w:ascii="Times New Roman" w:hAnsi="Times New Roman"/>
          <w:i/>
          <w:iCs/>
          <w:sz w:val="24"/>
        </w:rPr>
        <w:t>antidopinga noteikumu pārkāpumu sekas</w:t>
      </w:r>
      <w:r>
        <w:rPr>
          <w:rFonts w:ascii="Times New Roman" w:hAnsi="Times New Roman"/>
          <w:sz w:val="24"/>
        </w:rPr>
        <w:t>”.</w:t>
      </w:r>
    </w:p>
    <w:p w14:paraId="79E8CD2A" w14:textId="77777777" w:rsidR="008941D8" w:rsidRDefault="008941D8" w:rsidP="008941D8">
      <w:pPr>
        <w:pStyle w:val="BodyText"/>
        <w:ind w:left="0"/>
        <w:jc w:val="both"/>
        <w:rPr>
          <w:rFonts w:ascii="Times New Roman" w:hAnsi="Times New Roman"/>
          <w:i/>
          <w:noProof/>
          <w:sz w:val="24"/>
        </w:rPr>
      </w:pPr>
    </w:p>
    <w:p w14:paraId="66DB64DA" w14:textId="77777777" w:rsidR="005C21A7" w:rsidRPr="00D17B57" w:rsidRDefault="005C21A7" w:rsidP="005C21A7">
      <w:pPr>
        <w:jc w:val="both"/>
        <w:rPr>
          <w:rFonts w:ascii="Times New Roman" w:eastAsia="Trebuchet MS" w:hAnsi="Times New Roman" w:cs="Trebuchet MS"/>
          <w:noProof/>
          <w:sz w:val="24"/>
          <w:szCs w:val="11"/>
        </w:rPr>
      </w:pPr>
      <w:r>
        <w:rPr>
          <w:rFonts w:ascii="Times New Roman" w:hAnsi="Times New Roman"/>
          <w:b/>
          <w:i/>
          <w:sz w:val="24"/>
        </w:rPr>
        <w:t>Glabāšana –</w:t>
      </w:r>
      <w:r>
        <w:rPr>
          <w:rFonts w:ascii="Times New Roman" w:hAnsi="Times New Roman"/>
          <w:i/>
          <w:sz w:val="24"/>
        </w:rPr>
        <w:t xml:space="preserve"> </w:t>
      </w:r>
      <w:r>
        <w:rPr>
          <w:rFonts w:ascii="Times New Roman" w:hAnsi="Times New Roman"/>
          <w:sz w:val="24"/>
        </w:rPr>
        <w:t xml:space="preserve">faktiska, fiziska </w:t>
      </w:r>
      <w:r>
        <w:rPr>
          <w:rFonts w:ascii="Times New Roman" w:hAnsi="Times New Roman"/>
          <w:i/>
          <w:iCs/>
          <w:sz w:val="24"/>
        </w:rPr>
        <w:t>glabāšana</w:t>
      </w:r>
      <w:r>
        <w:rPr>
          <w:rFonts w:ascii="Times New Roman" w:hAnsi="Times New Roman"/>
          <w:sz w:val="24"/>
        </w:rPr>
        <w:t xml:space="preserve"> vai netieša </w:t>
      </w:r>
      <w:r>
        <w:rPr>
          <w:rFonts w:ascii="Times New Roman" w:hAnsi="Times New Roman"/>
          <w:i/>
          <w:iCs/>
          <w:sz w:val="24"/>
        </w:rPr>
        <w:t>glabāšana</w:t>
      </w:r>
      <w:r>
        <w:rPr>
          <w:rFonts w:ascii="Times New Roman" w:hAnsi="Times New Roman"/>
          <w:sz w:val="24"/>
        </w:rPr>
        <w:t xml:space="preserve"> (ko konstatētu tikai tad, ja </w:t>
      </w:r>
      <w:r>
        <w:rPr>
          <w:rFonts w:ascii="Times New Roman" w:hAnsi="Times New Roman"/>
          <w:i/>
          <w:iCs/>
          <w:sz w:val="24"/>
        </w:rPr>
        <w:t>personai</w:t>
      </w:r>
      <w:r>
        <w:rPr>
          <w:rFonts w:ascii="Times New Roman" w:hAnsi="Times New Roman"/>
          <w:sz w:val="24"/>
        </w:rPr>
        <w:t xml:space="preserve"> būtu īpaša kontrole pār </w:t>
      </w:r>
      <w:r>
        <w:rPr>
          <w:rFonts w:ascii="Times New Roman" w:hAnsi="Times New Roman"/>
          <w:i/>
          <w:iCs/>
          <w:sz w:val="24"/>
        </w:rPr>
        <w:t>aizliegto vielu</w:t>
      </w:r>
      <w:r>
        <w:rPr>
          <w:rFonts w:ascii="Times New Roman" w:hAnsi="Times New Roman"/>
          <w:sz w:val="24"/>
        </w:rPr>
        <w:t xml:space="preserve"> vai </w:t>
      </w:r>
      <w:r>
        <w:rPr>
          <w:rFonts w:ascii="Times New Roman" w:hAnsi="Times New Roman"/>
          <w:i/>
          <w:iCs/>
          <w:sz w:val="24"/>
        </w:rPr>
        <w:t>aizliegto metodi</w:t>
      </w:r>
      <w:r>
        <w:rPr>
          <w:rFonts w:ascii="Times New Roman" w:hAnsi="Times New Roman"/>
          <w:sz w:val="24"/>
        </w:rPr>
        <w:t xml:space="preserve">, vai telpām, kurās atrodas </w:t>
      </w:r>
      <w:r>
        <w:rPr>
          <w:rFonts w:ascii="Times New Roman" w:hAnsi="Times New Roman"/>
          <w:i/>
          <w:iCs/>
          <w:sz w:val="24"/>
        </w:rPr>
        <w:t>aizliegta viela</w:t>
      </w:r>
      <w:r>
        <w:rPr>
          <w:rFonts w:ascii="Times New Roman" w:hAnsi="Times New Roman"/>
          <w:sz w:val="24"/>
        </w:rPr>
        <w:t xml:space="preserve"> vai tiek lietota </w:t>
      </w:r>
      <w:r>
        <w:rPr>
          <w:rFonts w:ascii="Times New Roman" w:hAnsi="Times New Roman"/>
          <w:i/>
          <w:iCs/>
          <w:sz w:val="24"/>
        </w:rPr>
        <w:t>aizliegta metode</w:t>
      </w:r>
      <w:r>
        <w:rPr>
          <w:rFonts w:ascii="Times New Roman" w:hAnsi="Times New Roman"/>
          <w:sz w:val="24"/>
        </w:rPr>
        <w:t xml:space="preserve">, vai ja šī persona paredzētu īstenot šo kontroli); tomēr, ja </w:t>
      </w:r>
      <w:r>
        <w:rPr>
          <w:rFonts w:ascii="Times New Roman" w:hAnsi="Times New Roman"/>
          <w:i/>
          <w:iCs/>
          <w:sz w:val="24"/>
        </w:rPr>
        <w:t>personai</w:t>
      </w:r>
      <w:r>
        <w:rPr>
          <w:rFonts w:ascii="Times New Roman" w:hAnsi="Times New Roman"/>
          <w:sz w:val="24"/>
        </w:rPr>
        <w:t xml:space="preserve"> nav īpašas kontroles pār </w:t>
      </w:r>
      <w:r>
        <w:rPr>
          <w:rFonts w:ascii="Times New Roman" w:hAnsi="Times New Roman"/>
          <w:i/>
          <w:iCs/>
          <w:sz w:val="24"/>
        </w:rPr>
        <w:t>aizliegto vielu</w:t>
      </w:r>
      <w:r>
        <w:rPr>
          <w:rFonts w:ascii="Times New Roman" w:hAnsi="Times New Roman"/>
          <w:sz w:val="24"/>
        </w:rPr>
        <w:t xml:space="preserve"> vai </w:t>
      </w:r>
      <w:r>
        <w:rPr>
          <w:rFonts w:ascii="Times New Roman" w:hAnsi="Times New Roman"/>
          <w:i/>
          <w:iCs/>
          <w:sz w:val="24"/>
        </w:rPr>
        <w:t>aizliegto metodi</w:t>
      </w:r>
      <w:r>
        <w:rPr>
          <w:rFonts w:ascii="Times New Roman" w:hAnsi="Times New Roman"/>
          <w:sz w:val="24"/>
        </w:rPr>
        <w:t xml:space="preserve">, vai telpām, kurās atrodas </w:t>
      </w:r>
      <w:r>
        <w:rPr>
          <w:rFonts w:ascii="Times New Roman" w:hAnsi="Times New Roman"/>
          <w:i/>
          <w:iCs/>
          <w:sz w:val="24"/>
        </w:rPr>
        <w:t>aizliegta viela</w:t>
      </w:r>
      <w:r>
        <w:rPr>
          <w:rFonts w:ascii="Times New Roman" w:hAnsi="Times New Roman"/>
          <w:sz w:val="24"/>
        </w:rPr>
        <w:t xml:space="preserve"> vai tiek lietota </w:t>
      </w:r>
      <w:r>
        <w:rPr>
          <w:rFonts w:ascii="Times New Roman" w:hAnsi="Times New Roman"/>
          <w:i/>
          <w:iCs/>
          <w:sz w:val="24"/>
        </w:rPr>
        <w:t>aizliegta metode</w:t>
      </w:r>
      <w:r>
        <w:rPr>
          <w:rFonts w:ascii="Times New Roman" w:hAnsi="Times New Roman"/>
          <w:sz w:val="24"/>
        </w:rPr>
        <w:t xml:space="preserve">, netiešu </w:t>
      </w:r>
      <w:r>
        <w:rPr>
          <w:rFonts w:ascii="Times New Roman" w:hAnsi="Times New Roman"/>
          <w:i/>
          <w:iCs/>
          <w:sz w:val="24"/>
        </w:rPr>
        <w:t>glabāšanu</w:t>
      </w:r>
      <w:r>
        <w:rPr>
          <w:rFonts w:ascii="Times New Roman" w:hAnsi="Times New Roman"/>
          <w:sz w:val="24"/>
        </w:rPr>
        <w:t xml:space="preserve"> var konstatēt tikai tad, ja šī </w:t>
      </w:r>
      <w:r>
        <w:rPr>
          <w:rFonts w:ascii="Times New Roman" w:hAnsi="Times New Roman"/>
          <w:i/>
          <w:iCs/>
          <w:sz w:val="24"/>
        </w:rPr>
        <w:t>persona</w:t>
      </w:r>
      <w:r>
        <w:rPr>
          <w:rFonts w:ascii="Times New Roman" w:hAnsi="Times New Roman"/>
          <w:sz w:val="24"/>
        </w:rPr>
        <w:t xml:space="preserve"> ir zinājusi par </w:t>
      </w:r>
      <w:r>
        <w:rPr>
          <w:rFonts w:ascii="Times New Roman" w:hAnsi="Times New Roman"/>
          <w:i/>
          <w:iCs/>
          <w:sz w:val="24"/>
        </w:rPr>
        <w:t>aizliegtas vielas</w:t>
      </w:r>
      <w:r>
        <w:rPr>
          <w:rFonts w:ascii="Times New Roman" w:hAnsi="Times New Roman"/>
          <w:sz w:val="24"/>
        </w:rPr>
        <w:t xml:space="preserve"> vai </w:t>
      </w:r>
      <w:r>
        <w:rPr>
          <w:rFonts w:ascii="Times New Roman" w:hAnsi="Times New Roman"/>
          <w:i/>
          <w:iCs/>
          <w:sz w:val="24"/>
        </w:rPr>
        <w:t>aizliegtas metodes</w:t>
      </w:r>
      <w:r>
        <w:rPr>
          <w:rFonts w:ascii="Times New Roman" w:hAnsi="Times New Roman"/>
          <w:sz w:val="24"/>
        </w:rPr>
        <w:t xml:space="preserve"> esību un paredzējusi to kontrolēt. Tomēr antidopinga noteikumu pārkāpumu nevar konstatēt, pamatojoties tikai uz </w:t>
      </w:r>
      <w:r>
        <w:rPr>
          <w:rFonts w:ascii="Times New Roman" w:hAnsi="Times New Roman"/>
          <w:i/>
          <w:sz w:val="24"/>
        </w:rPr>
        <w:t>glabāšanu</w:t>
      </w:r>
      <w:r>
        <w:rPr>
          <w:rFonts w:ascii="Times New Roman" w:hAnsi="Times New Roman"/>
          <w:sz w:val="24"/>
        </w:rPr>
        <w:t xml:space="preserve">, ja pirms jebkāda paziņojuma saņemšanas par to, ka </w:t>
      </w:r>
      <w:r>
        <w:rPr>
          <w:rFonts w:ascii="Times New Roman" w:hAnsi="Times New Roman"/>
          <w:i/>
          <w:sz w:val="24"/>
        </w:rPr>
        <w:t>persona</w:t>
      </w:r>
      <w:r>
        <w:rPr>
          <w:rFonts w:ascii="Times New Roman" w:hAnsi="Times New Roman"/>
          <w:sz w:val="24"/>
        </w:rPr>
        <w:t xml:space="preserve"> </w:t>
      </w:r>
      <w:r>
        <w:rPr>
          <w:rFonts w:ascii="Times New Roman" w:hAnsi="Times New Roman"/>
          <w:sz w:val="24"/>
        </w:rPr>
        <w:lastRenderedPageBreak/>
        <w:t xml:space="preserve">ir pārkāpusi kādu antidopinga noteikumu, šī </w:t>
      </w:r>
      <w:r>
        <w:rPr>
          <w:rFonts w:ascii="Times New Roman" w:hAnsi="Times New Roman"/>
          <w:i/>
          <w:sz w:val="24"/>
        </w:rPr>
        <w:t>persona</w:t>
      </w:r>
      <w:r>
        <w:rPr>
          <w:rFonts w:ascii="Times New Roman" w:hAnsi="Times New Roman"/>
          <w:sz w:val="24"/>
        </w:rPr>
        <w:t xml:space="preserve"> ir veikusi konkrētas darbības, pierādot, ka tai nav bijis nolūka </w:t>
      </w:r>
      <w:r>
        <w:rPr>
          <w:rFonts w:ascii="Times New Roman" w:hAnsi="Times New Roman"/>
          <w:i/>
          <w:sz w:val="24"/>
        </w:rPr>
        <w:t>glabāt</w:t>
      </w:r>
      <w:r>
        <w:rPr>
          <w:rFonts w:ascii="Times New Roman" w:hAnsi="Times New Roman"/>
          <w:sz w:val="24"/>
        </w:rPr>
        <w:t xml:space="preserve"> kādu </w:t>
      </w:r>
      <w:r>
        <w:rPr>
          <w:rFonts w:ascii="Times New Roman" w:hAnsi="Times New Roman"/>
          <w:i/>
          <w:sz w:val="24"/>
        </w:rPr>
        <w:t>aizliegtu vielu</w:t>
      </w:r>
      <w:r>
        <w:rPr>
          <w:rFonts w:ascii="Times New Roman" w:hAnsi="Times New Roman"/>
          <w:sz w:val="24"/>
        </w:rPr>
        <w:t xml:space="preserve"> vai </w:t>
      </w:r>
      <w:r>
        <w:rPr>
          <w:rFonts w:ascii="Times New Roman" w:hAnsi="Times New Roman"/>
          <w:i/>
          <w:sz w:val="24"/>
        </w:rPr>
        <w:t>metodi</w:t>
      </w:r>
      <w:r>
        <w:rPr>
          <w:rFonts w:ascii="Times New Roman" w:hAnsi="Times New Roman"/>
          <w:sz w:val="24"/>
        </w:rPr>
        <w:t xml:space="preserve"> un ka tā ir atteikusies no šādas </w:t>
      </w:r>
      <w:r>
        <w:rPr>
          <w:rFonts w:ascii="Times New Roman" w:hAnsi="Times New Roman"/>
          <w:i/>
          <w:sz w:val="24"/>
        </w:rPr>
        <w:t>glabāšanas</w:t>
      </w:r>
      <w:r>
        <w:rPr>
          <w:rFonts w:ascii="Times New Roman" w:hAnsi="Times New Roman"/>
          <w:sz w:val="24"/>
        </w:rPr>
        <w:t xml:space="preserve">, skaidri paziņojot par to </w:t>
      </w:r>
      <w:r>
        <w:rPr>
          <w:rFonts w:ascii="Times New Roman" w:hAnsi="Times New Roman"/>
          <w:i/>
          <w:sz w:val="24"/>
        </w:rPr>
        <w:t>antidopinga organizācijai</w:t>
      </w:r>
      <w:r>
        <w:rPr>
          <w:rFonts w:ascii="Times New Roman" w:hAnsi="Times New Roman"/>
          <w:sz w:val="24"/>
        </w:rPr>
        <w:t xml:space="preserve">. Neatkarīgi no jebkāda šai definīcijai pretēja apgalvojuma, ja </w:t>
      </w:r>
      <w:r>
        <w:rPr>
          <w:rFonts w:ascii="Times New Roman" w:hAnsi="Times New Roman"/>
          <w:i/>
          <w:sz w:val="24"/>
        </w:rPr>
        <w:t>persona</w:t>
      </w:r>
      <w:r>
        <w:rPr>
          <w:rFonts w:ascii="Times New Roman" w:hAnsi="Times New Roman"/>
          <w:sz w:val="24"/>
        </w:rPr>
        <w:t xml:space="preserve"> iegādājas </w:t>
      </w:r>
      <w:r>
        <w:rPr>
          <w:rFonts w:ascii="Times New Roman" w:hAnsi="Times New Roman"/>
          <w:i/>
          <w:sz w:val="24"/>
        </w:rPr>
        <w:t>aizliegtu vielu</w:t>
      </w:r>
      <w:r>
        <w:rPr>
          <w:rFonts w:ascii="Times New Roman" w:hAnsi="Times New Roman"/>
          <w:sz w:val="24"/>
        </w:rPr>
        <w:t xml:space="preserve"> vai </w:t>
      </w:r>
      <w:r>
        <w:rPr>
          <w:rFonts w:ascii="Times New Roman" w:hAnsi="Times New Roman"/>
          <w:i/>
          <w:sz w:val="24"/>
        </w:rPr>
        <w:t>aizliegtu metodi</w:t>
      </w:r>
      <w:r>
        <w:rPr>
          <w:rFonts w:ascii="Times New Roman" w:hAnsi="Times New Roman"/>
          <w:sz w:val="24"/>
        </w:rPr>
        <w:t xml:space="preserve"> (tostarp, izmantojot elektroniskus vai citus līdzekļus), uzskata, ka šī persona </w:t>
      </w:r>
      <w:r>
        <w:rPr>
          <w:rFonts w:ascii="Times New Roman" w:hAnsi="Times New Roman"/>
          <w:i/>
          <w:sz w:val="24"/>
        </w:rPr>
        <w:t>glabā</w:t>
      </w:r>
      <w:r>
        <w:rPr>
          <w:rFonts w:ascii="Times New Roman" w:hAnsi="Times New Roman"/>
          <w:sz w:val="24"/>
        </w:rPr>
        <w:t xml:space="preserve"> attiecīgo vielu vai metodi.</w:t>
      </w:r>
      <w:r>
        <w:rPr>
          <w:rStyle w:val="FootnoteReference"/>
          <w:rFonts w:ascii="Times New Roman" w:hAnsi="Times New Roman"/>
          <w:noProof/>
          <w:sz w:val="24"/>
        </w:rPr>
        <w:footnoteReference w:id="125"/>
      </w:r>
    </w:p>
    <w:p w14:paraId="09B8DC69" w14:textId="77777777" w:rsidR="005C21A7" w:rsidRDefault="005C21A7" w:rsidP="005C21A7">
      <w:pPr>
        <w:jc w:val="both"/>
        <w:rPr>
          <w:rFonts w:ascii="Times New Roman" w:hAnsi="Times New Roman"/>
          <w:i/>
          <w:noProof/>
          <w:sz w:val="24"/>
        </w:rPr>
      </w:pPr>
    </w:p>
    <w:p w14:paraId="13EC5A20" w14:textId="77777777" w:rsidR="005C21A7" w:rsidRDefault="005C21A7" w:rsidP="005C21A7">
      <w:pPr>
        <w:pStyle w:val="BodyText"/>
        <w:ind w:left="0"/>
        <w:jc w:val="both"/>
        <w:rPr>
          <w:rFonts w:ascii="Times New Roman" w:hAnsi="Times New Roman"/>
          <w:b/>
          <w:noProof/>
          <w:sz w:val="24"/>
        </w:rPr>
      </w:pPr>
      <w:r>
        <w:rPr>
          <w:rFonts w:ascii="Times New Roman" w:hAnsi="Times New Roman"/>
          <w:b/>
          <w:i/>
          <w:sz w:val="24"/>
        </w:rPr>
        <w:t>Iepriekšēja lietas izskatīšana –</w:t>
      </w:r>
      <w:r>
        <w:rPr>
          <w:rFonts w:ascii="Times New Roman" w:hAnsi="Times New Roman"/>
          <w:i/>
          <w:sz w:val="24"/>
        </w:rPr>
        <w:t xml:space="preserve"> </w:t>
      </w:r>
      <w:r>
        <w:rPr>
          <w:rFonts w:ascii="Times New Roman" w:hAnsi="Times New Roman"/>
          <w:sz w:val="24"/>
        </w:rPr>
        <w:t xml:space="preserve">paātrināta, saīsināta lietas izskatīšana saskaņā ar </w:t>
      </w:r>
      <w:r>
        <w:rPr>
          <w:rFonts w:ascii="Times New Roman" w:hAnsi="Times New Roman"/>
          <w:sz w:val="24"/>
          <w:u w:color="4754A4"/>
        </w:rPr>
        <w:t>7. panta 4. punkta 3. apakšpunktu</w:t>
      </w:r>
      <w:r>
        <w:rPr>
          <w:rFonts w:ascii="Times New Roman" w:hAnsi="Times New Roman"/>
          <w:sz w:val="24"/>
        </w:rPr>
        <w:t xml:space="preserve"> pirms lietas izskatīšanas saskaņā ar </w:t>
      </w:r>
      <w:r>
        <w:rPr>
          <w:rFonts w:ascii="Times New Roman" w:hAnsi="Times New Roman"/>
          <w:sz w:val="24"/>
          <w:u w:color="4754A4"/>
        </w:rPr>
        <w:t>8. pantu</w:t>
      </w:r>
      <w:r>
        <w:rPr>
          <w:rFonts w:ascii="Times New Roman" w:hAnsi="Times New Roman"/>
          <w:sz w:val="24"/>
        </w:rPr>
        <w:t xml:space="preserve">, saistībā ar kuru </w:t>
      </w:r>
      <w:r>
        <w:rPr>
          <w:rFonts w:ascii="Times New Roman" w:hAnsi="Times New Roman"/>
          <w:i/>
          <w:iCs/>
          <w:sz w:val="24"/>
        </w:rPr>
        <w:t>sportists</w:t>
      </w:r>
      <w:r>
        <w:rPr>
          <w:rFonts w:ascii="Times New Roman" w:hAnsi="Times New Roman"/>
          <w:sz w:val="24"/>
        </w:rPr>
        <w:t xml:space="preserve"> saņem paziņojumu par antidopinga noteikumu pārkāpumu, un viņam ir nodrošināta rakstiskas vai mutiskas uzklausīšanas iespēja.</w:t>
      </w:r>
      <w:r>
        <w:rPr>
          <w:rStyle w:val="FootnoteReference"/>
          <w:rFonts w:ascii="Times New Roman" w:hAnsi="Times New Roman"/>
          <w:noProof/>
          <w:sz w:val="24"/>
        </w:rPr>
        <w:footnoteReference w:id="126"/>
      </w:r>
    </w:p>
    <w:p w14:paraId="6D4A3705" w14:textId="77777777" w:rsidR="005C21A7" w:rsidRPr="0040057B" w:rsidRDefault="005C21A7" w:rsidP="005C21A7">
      <w:pPr>
        <w:pStyle w:val="BodyText"/>
        <w:ind w:left="0"/>
        <w:jc w:val="both"/>
        <w:rPr>
          <w:rFonts w:ascii="Times New Roman" w:eastAsia="Trebuchet MS" w:hAnsi="Times New Roman" w:cs="Trebuchet MS"/>
          <w:noProof/>
          <w:sz w:val="24"/>
          <w:szCs w:val="11"/>
        </w:rPr>
      </w:pPr>
    </w:p>
    <w:p w14:paraId="51C61BEE" w14:textId="77777777" w:rsidR="005C21A7" w:rsidRPr="00DD70E9" w:rsidRDefault="005C21A7" w:rsidP="005C21A7">
      <w:pPr>
        <w:jc w:val="both"/>
        <w:rPr>
          <w:rFonts w:ascii="Times New Roman" w:eastAsia="Verdana" w:hAnsi="Times New Roman" w:cs="Verdana"/>
          <w:noProof/>
          <w:sz w:val="24"/>
          <w:szCs w:val="19"/>
        </w:rPr>
      </w:pPr>
      <w:r>
        <w:rPr>
          <w:rFonts w:ascii="Times New Roman" w:hAnsi="Times New Roman"/>
          <w:b/>
          <w:i/>
          <w:sz w:val="24"/>
        </w:rPr>
        <w:t>Individuālais sporta veids –</w:t>
      </w:r>
      <w:r>
        <w:rPr>
          <w:rFonts w:ascii="Times New Roman" w:hAnsi="Times New Roman"/>
          <w:i/>
          <w:sz w:val="24"/>
        </w:rPr>
        <w:t xml:space="preserve"> </w:t>
      </w:r>
      <w:r>
        <w:rPr>
          <w:rFonts w:ascii="Times New Roman" w:hAnsi="Times New Roman"/>
          <w:sz w:val="24"/>
        </w:rPr>
        <w:t xml:space="preserve">visi tie sporta veidi, kas nav </w:t>
      </w:r>
      <w:r>
        <w:rPr>
          <w:rFonts w:ascii="Times New Roman" w:hAnsi="Times New Roman"/>
          <w:i/>
          <w:sz w:val="24"/>
        </w:rPr>
        <w:t>komandu sporta veidi</w:t>
      </w:r>
      <w:r>
        <w:rPr>
          <w:rFonts w:ascii="Times New Roman" w:hAnsi="Times New Roman"/>
          <w:sz w:val="24"/>
        </w:rPr>
        <w:t>.</w:t>
      </w:r>
    </w:p>
    <w:p w14:paraId="382A5387" w14:textId="77777777" w:rsidR="005C21A7" w:rsidRDefault="005C21A7" w:rsidP="005C21A7">
      <w:pPr>
        <w:jc w:val="both"/>
        <w:rPr>
          <w:rFonts w:ascii="Times New Roman" w:hAnsi="Times New Roman"/>
          <w:i/>
          <w:noProof/>
          <w:sz w:val="24"/>
        </w:rPr>
      </w:pPr>
    </w:p>
    <w:p w14:paraId="4AD32242" w14:textId="77777777" w:rsidR="005C21A7" w:rsidRDefault="005C21A7" w:rsidP="005C21A7">
      <w:pPr>
        <w:jc w:val="both"/>
        <w:rPr>
          <w:rFonts w:ascii="Times New Roman" w:hAnsi="Times New Roman"/>
          <w:noProof/>
          <w:sz w:val="24"/>
        </w:rPr>
      </w:pPr>
      <w:r>
        <w:rPr>
          <w:rFonts w:ascii="Times New Roman" w:hAnsi="Times New Roman"/>
          <w:b/>
          <w:i/>
          <w:sz w:val="24"/>
        </w:rPr>
        <w:t>Institucionālā neatkarība –</w:t>
      </w:r>
      <w:r>
        <w:rPr>
          <w:rFonts w:ascii="Times New Roman" w:hAnsi="Times New Roman"/>
          <w:i/>
          <w:sz w:val="24"/>
        </w:rPr>
        <w:t xml:space="preserve"> </w:t>
      </w:r>
      <w:r>
        <w:rPr>
          <w:rFonts w:ascii="Times New Roman" w:hAnsi="Times New Roman"/>
          <w:sz w:val="24"/>
        </w:rPr>
        <w:t xml:space="preserve">pārsūdzību izskatīšanas komisijas ir institucionāli pilnībā neatkarīgas no </w:t>
      </w:r>
      <w:r>
        <w:rPr>
          <w:rFonts w:ascii="Times New Roman" w:hAnsi="Times New Roman"/>
          <w:i/>
          <w:iCs/>
          <w:sz w:val="24"/>
        </w:rPr>
        <w:t>antidopinga organizācijas</w:t>
      </w:r>
      <w:r>
        <w:rPr>
          <w:rFonts w:ascii="Times New Roman" w:hAnsi="Times New Roman"/>
          <w:sz w:val="24"/>
        </w:rPr>
        <w:t xml:space="preserve">, kas atbild par </w:t>
      </w:r>
      <w:r>
        <w:rPr>
          <w:rFonts w:ascii="Times New Roman" w:hAnsi="Times New Roman"/>
          <w:i/>
          <w:iCs/>
          <w:sz w:val="24"/>
        </w:rPr>
        <w:t>rezultātu pārvaldību</w:t>
      </w:r>
      <w:r>
        <w:rPr>
          <w:rFonts w:ascii="Times New Roman" w:hAnsi="Times New Roman"/>
          <w:sz w:val="24"/>
        </w:rPr>
        <w:t xml:space="preserve">. Tāpēc tās nekādā veidā nedrīkst administrēt, saistīt vai pakļaut </w:t>
      </w:r>
      <w:r>
        <w:rPr>
          <w:rFonts w:ascii="Times New Roman" w:hAnsi="Times New Roman"/>
          <w:i/>
          <w:sz w:val="24"/>
        </w:rPr>
        <w:t>antidopinga organizācijai</w:t>
      </w:r>
      <w:r>
        <w:rPr>
          <w:rFonts w:ascii="Times New Roman" w:hAnsi="Times New Roman"/>
          <w:sz w:val="24"/>
        </w:rPr>
        <w:t xml:space="preserve">, kas ir atbildīga par </w:t>
      </w:r>
      <w:r>
        <w:rPr>
          <w:rFonts w:ascii="Times New Roman" w:hAnsi="Times New Roman"/>
          <w:i/>
          <w:sz w:val="24"/>
        </w:rPr>
        <w:t>rezultātu pārvaldību</w:t>
      </w:r>
      <w:r>
        <w:rPr>
          <w:rFonts w:ascii="Times New Roman" w:hAnsi="Times New Roman"/>
          <w:sz w:val="24"/>
        </w:rPr>
        <w:t>.</w:t>
      </w:r>
    </w:p>
    <w:p w14:paraId="20D60B01" w14:textId="77777777" w:rsidR="005C21A7" w:rsidRPr="00DD70E9" w:rsidRDefault="005C21A7" w:rsidP="005C21A7">
      <w:pPr>
        <w:jc w:val="both"/>
        <w:rPr>
          <w:rFonts w:ascii="Times New Roman" w:eastAsia="Verdana" w:hAnsi="Times New Roman" w:cs="Verdana"/>
          <w:noProof/>
          <w:sz w:val="24"/>
          <w:szCs w:val="19"/>
        </w:rPr>
      </w:pPr>
    </w:p>
    <w:p w14:paraId="7612B5CD" w14:textId="77777777" w:rsidR="005C21A7" w:rsidRPr="00DD70E9" w:rsidRDefault="005C21A7" w:rsidP="005C21A7">
      <w:pPr>
        <w:pStyle w:val="BodyText"/>
        <w:ind w:left="0"/>
        <w:jc w:val="both"/>
        <w:rPr>
          <w:rFonts w:ascii="Times New Roman" w:hAnsi="Times New Roman"/>
          <w:noProof/>
          <w:sz w:val="24"/>
        </w:rPr>
      </w:pPr>
      <w:r>
        <w:rPr>
          <w:rFonts w:ascii="Times New Roman" w:hAnsi="Times New Roman"/>
          <w:b/>
          <w:i/>
          <w:sz w:val="24"/>
        </w:rPr>
        <w:t>Izglītība –</w:t>
      </w:r>
      <w:r>
        <w:rPr>
          <w:rFonts w:ascii="Times New Roman" w:hAnsi="Times New Roman"/>
          <w:i/>
          <w:sz w:val="24"/>
        </w:rPr>
        <w:t xml:space="preserve"> </w:t>
      </w:r>
      <w:r>
        <w:rPr>
          <w:rFonts w:ascii="Times New Roman" w:hAnsi="Times New Roman"/>
          <w:sz w:val="24"/>
        </w:rPr>
        <w:t>mācību process, lai ieaudzinātu vērtības un attīstītu uzvedību, kas veicina un sargā sporta garu, un lai nepieļautu tīšu vai netīšu dopinga lietošanu.</w:t>
      </w:r>
    </w:p>
    <w:p w14:paraId="46D55FD3" w14:textId="77777777" w:rsidR="005C21A7" w:rsidRDefault="005C21A7" w:rsidP="005C21A7">
      <w:pPr>
        <w:pStyle w:val="BodyText"/>
        <w:ind w:left="0"/>
        <w:jc w:val="both"/>
        <w:rPr>
          <w:rFonts w:ascii="Times New Roman" w:hAnsi="Times New Roman"/>
          <w:i/>
          <w:noProof/>
          <w:sz w:val="24"/>
        </w:rPr>
      </w:pPr>
    </w:p>
    <w:p w14:paraId="02CA004A" w14:textId="279F6C65" w:rsidR="005C21A7" w:rsidRDefault="005C21A7" w:rsidP="005C21A7">
      <w:pPr>
        <w:jc w:val="both"/>
        <w:rPr>
          <w:rFonts w:ascii="Times New Roman" w:hAnsi="Times New Roman"/>
          <w:noProof/>
          <w:sz w:val="24"/>
        </w:rPr>
      </w:pPr>
      <w:r>
        <w:rPr>
          <w:rFonts w:ascii="Times New Roman" w:hAnsi="Times New Roman"/>
          <w:b/>
          <w:i/>
          <w:sz w:val="24"/>
        </w:rPr>
        <w:t>Izplatīšana –</w:t>
      </w:r>
      <w:r>
        <w:rPr>
          <w:rFonts w:ascii="Times New Roman" w:hAnsi="Times New Roman"/>
          <w:i/>
          <w:sz w:val="24"/>
        </w:rPr>
        <w:t xml:space="preserve"> </w:t>
      </w:r>
      <w:r>
        <w:rPr>
          <w:rFonts w:ascii="Times New Roman" w:hAnsi="Times New Roman"/>
          <w:sz w:val="24"/>
        </w:rPr>
        <w:t xml:space="preserve">ja </w:t>
      </w:r>
      <w:r>
        <w:rPr>
          <w:rFonts w:ascii="Times New Roman" w:hAnsi="Times New Roman"/>
          <w:i/>
          <w:iCs/>
          <w:sz w:val="24"/>
        </w:rPr>
        <w:t>sportists</w:t>
      </w:r>
      <w:r>
        <w:rPr>
          <w:rFonts w:ascii="Times New Roman" w:hAnsi="Times New Roman"/>
          <w:sz w:val="24"/>
        </w:rPr>
        <w:t xml:space="preserve">, </w:t>
      </w:r>
      <w:r>
        <w:rPr>
          <w:rFonts w:ascii="Times New Roman" w:hAnsi="Times New Roman"/>
          <w:i/>
          <w:iCs/>
          <w:sz w:val="24"/>
        </w:rPr>
        <w:t xml:space="preserve">sportista </w:t>
      </w:r>
      <w:r w:rsidR="00043CA2">
        <w:rPr>
          <w:rFonts w:ascii="Times New Roman" w:hAnsi="Times New Roman"/>
          <w:i/>
          <w:iCs/>
          <w:sz w:val="24"/>
        </w:rPr>
        <w:t xml:space="preserve">atbalsta </w:t>
      </w:r>
      <w:r>
        <w:rPr>
          <w:rFonts w:ascii="Times New Roman" w:hAnsi="Times New Roman"/>
          <w:i/>
          <w:iCs/>
          <w:sz w:val="24"/>
        </w:rPr>
        <w:t>personāls</w:t>
      </w:r>
      <w:r>
        <w:rPr>
          <w:rFonts w:ascii="Times New Roman" w:hAnsi="Times New Roman"/>
          <w:sz w:val="24"/>
        </w:rPr>
        <w:t xml:space="preserve"> vai kāda cita </w:t>
      </w:r>
      <w:r>
        <w:rPr>
          <w:rFonts w:ascii="Times New Roman" w:hAnsi="Times New Roman"/>
          <w:i/>
          <w:iCs/>
          <w:sz w:val="24"/>
        </w:rPr>
        <w:t>persona</w:t>
      </w:r>
      <w:r>
        <w:rPr>
          <w:rFonts w:ascii="Times New Roman" w:hAnsi="Times New Roman"/>
          <w:sz w:val="24"/>
        </w:rPr>
        <w:t xml:space="preserve">, kura ir </w:t>
      </w:r>
      <w:r>
        <w:rPr>
          <w:rFonts w:ascii="Times New Roman" w:hAnsi="Times New Roman"/>
          <w:i/>
          <w:iCs/>
          <w:sz w:val="24"/>
        </w:rPr>
        <w:t>antidopinga organizācijas</w:t>
      </w:r>
      <w:r>
        <w:rPr>
          <w:rFonts w:ascii="Times New Roman" w:hAnsi="Times New Roman"/>
          <w:sz w:val="24"/>
        </w:rPr>
        <w:t xml:space="preserve"> piekritībā, kādai trešajai personai (fiziskā veidā vai izmantojot elektroniskus vai citus līdzekļus) pārdod, iedod, transportē, nosūta, piegādā vai izplata (vai šādam nolūkam </w:t>
      </w:r>
      <w:r>
        <w:rPr>
          <w:rFonts w:ascii="Times New Roman" w:hAnsi="Times New Roman"/>
          <w:i/>
          <w:iCs/>
          <w:sz w:val="24"/>
        </w:rPr>
        <w:t>glabā</w:t>
      </w:r>
      <w:r>
        <w:rPr>
          <w:rFonts w:ascii="Times New Roman" w:hAnsi="Times New Roman"/>
          <w:sz w:val="24"/>
        </w:rPr>
        <w:t xml:space="preserve">) </w:t>
      </w:r>
      <w:r>
        <w:rPr>
          <w:rFonts w:ascii="Times New Roman" w:hAnsi="Times New Roman"/>
          <w:i/>
          <w:iCs/>
          <w:sz w:val="24"/>
        </w:rPr>
        <w:t>aizliegtu vielu</w:t>
      </w:r>
      <w:r>
        <w:rPr>
          <w:rFonts w:ascii="Times New Roman" w:hAnsi="Times New Roman"/>
          <w:sz w:val="24"/>
        </w:rPr>
        <w:t xml:space="preserve"> vai </w:t>
      </w:r>
      <w:r>
        <w:rPr>
          <w:rFonts w:ascii="Times New Roman" w:hAnsi="Times New Roman"/>
          <w:i/>
          <w:iCs/>
          <w:sz w:val="24"/>
        </w:rPr>
        <w:t>aizliegtu metodi</w:t>
      </w:r>
      <w:r>
        <w:rPr>
          <w:rFonts w:ascii="Times New Roman" w:hAnsi="Times New Roman"/>
          <w:sz w:val="24"/>
        </w:rPr>
        <w:t xml:space="preserve">; tomēr šī definīcija neietver tādas labā ticībā veiktas medicīnas personāla darbības, kas saistītas ar </w:t>
      </w:r>
      <w:r>
        <w:rPr>
          <w:rFonts w:ascii="Times New Roman" w:hAnsi="Times New Roman"/>
          <w:i/>
          <w:iCs/>
          <w:sz w:val="24"/>
        </w:rPr>
        <w:t>aizliegtu vielu</w:t>
      </w:r>
      <w:r>
        <w:rPr>
          <w:rFonts w:ascii="Times New Roman" w:hAnsi="Times New Roman"/>
          <w:sz w:val="24"/>
        </w:rPr>
        <w:t xml:space="preserve"> vai </w:t>
      </w:r>
      <w:r>
        <w:rPr>
          <w:rFonts w:ascii="Times New Roman" w:hAnsi="Times New Roman"/>
          <w:i/>
          <w:iCs/>
          <w:sz w:val="24"/>
        </w:rPr>
        <w:t>aizliegtu metožu</w:t>
      </w:r>
      <w:r>
        <w:rPr>
          <w:rFonts w:ascii="Times New Roman" w:hAnsi="Times New Roman"/>
          <w:sz w:val="24"/>
        </w:rPr>
        <w:t xml:space="preserve"> lietošanu patiesā un likumīgā terapeitiskā nolūkā vai citu pieņemamu iemeslu dēļ, kā arī neietver darbības, kas saistītas ar tādām </w:t>
      </w:r>
      <w:r>
        <w:rPr>
          <w:rFonts w:ascii="Times New Roman" w:hAnsi="Times New Roman"/>
          <w:i/>
          <w:iCs/>
          <w:sz w:val="24"/>
        </w:rPr>
        <w:t>aizliegtām vielām</w:t>
      </w:r>
      <w:r>
        <w:rPr>
          <w:rFonts w:ascii="Times New Roman" w:hAnsi="Times New Roman"/>
          <w:sz w:val="24"/>
        </w:rPr>
        <w:t xml:space="preserve">, kuras nav aizliegtas </w:t>
      </w:r>
      <w:r>
        <w:rPr>
          <w:rFonts w:ascii="Times New Roman" w:hAnsi="Times New Roman"/>
          <w:i/>
          <w:iCs/>
          <w:sz w:val="24"/>
        </w:rPr>
        <w:t>ārpus sacensību pārbaudēs</w:t>
      </w:r>
      <w:r>
        <w:rPr>
          <w:rFonts w:ascii="Times New Roman" w:hAnsi="Times New Roman"/>
          <w:sz w:val="24"/>
        </w:rPr>
        <w:t xml:space="preserve">, ja vien apstākļi kopumā neliecina par to, ka šādas </w:t>
      </w:r>
      <w:r>
        <w:rPr>
          <w:rFonts w:ascii="Times New Roman" w:hAnsi="Times New Roman"/>
          <w:i/>
          <w:iCs/>
          <w:sz w:val="24"/>
        </w:rPr>
        <w:t>aizliegtas vielas</w:t>
      </w:r>
      <w:r>
        <w:rPr>
          <w:rFonts w:ascii="Times New Roman" w:hAnsi="Times New Roman"/>
          <w:sz w:val="24"/>
        </w:rPr>
        <w:t xml:space="preserve"> ir lietotas nevis patiesi un likumīgi terapeitiskā nolūkā, bet gan sportiskā snieguma uzlabošanai.</w:t>
      </w:r>
    </w:p>
    <w:p w14:paraId="1A79DA2C" w14:textId="77777777" w:rsidR="005C21A7" w:rsidRPr="00DD70E9" w:rsidRDefault="005C21A7" w:rsidP="005C21A7">
      <w:pPr>
        <w:jc w:val="both"/>
        <w:rPr>
          <w:rFonts w:ascii="Times New Roman" w:eastAsia="Verdana" w:hAnsi="Times New Roman" w:cs="Verdana"/>
          <w:noProof/>
          <w:sz w:val="24"/>
          <w:szCs w:val="19"/>
        </w:rPr>
      </w:pPr>
    </w:p>
    <w:p w14:paraId="4FB381CF" w14:textId="77777777" w:rsidR="005C21A7" w:rsidRDefault="005C21A7" w:rsidP="005C21A7">
      <w:pPr>
        <w:jc w:val="both"/>
        <w:rPr>
          <w:rFonts w:ascii="Times New Roman" w:eastAsia="Verdana" w:hAnsi="Times New Roman" w:cs="Verdana"/>
          <w:noProof/>
          <w:sz w:val="24"/>
          <w:szCs w:val="19"/>
        </w:rPr>
      </w:pPr>
      <w:r>
        <w:rPr>
          <w:rFonts w:ascii="Times New Roman" w:hAnsi="Times New Roman"/>
          <w:b/>
          <w:i/>
          <w:sz w:val="24"/>
        </w:rPr>
        <w:t>Izšķiršanas robeža –</w:t>
      </w:r>
      <w:r>
        <w:rPr>
          <w:rFonts w:ascii="Times New Roman" w:hAnsi="Times New Roman"/>
          <w:i/>
          <w:sz w:val="24"/>
        </w:rPr>
        <w:t xml:space="preserve"> </w:t>
      </w:r>
      <w:r>
        <w:rPr>
          <w:rFonts w:ascii="Times New Roman" w:hAnsi="Times New Roman"/>
          <w:sz w:val="24"/>
        </w:rPr>
        <w:t xml:space="preserve">rezultāta vērtība attiecībā uz sliekšņa vielu </w:t>
      </w:r>
      <w:r>
        <w:rPr>
          <w:rFonts w:ascii="Times New Roman" w:hAnsi="Times New Roman"/>
          <w:i/>
          <w:sz w:val="24"/>
        </w:rPr>
        <w:t>paraugā</w:t>
      </w:r>
      <w:r>
        <w:rPr>
          <w:rFonts w:ascii="Times New Roman" w:hAnsi="Times New Roman"/>
          <w:sz w:val="24"/>
        </w:rPr>
        <w:t xml:space="preserve">, kuras pārsniegšanas gadījumā ir jāpaziņo par </w:t>
      </w:r>
      <w:r>
        <w:rPr>
          <w:rFonts w:ascii="Times New Roman" w:hAnsi="Times New Roman"/>
          <w:i/>
          <w:sz w:val="24"/>
        </w:rPr>
        <w:t>nelabvēlīgiem analīžu rezultātiem</w:t>
      </w:r>
      <w:r>
        <w:rPr>
          <w:rFonts w:ascii="Times New Roman" w:hAnsi="Times New Roman"/>
          <w:sz w:val="24"/>
        </w:rPr>
        <w:t xml:space="preserve">, kas definēti Laboratoriju </w:t>
      </w:r>
      <w:r>
        <w:rPr>
          <w:rFonts w:ascii="Times New Roman" w:hAnsi="Times New Roman"/>
          <w:i/>
          <w:sz w:val="24"/>
        </w:rPr>
        <w:t>starptautiskajā standartā</w:t>
      </w:r>
      <w:r>
        <w:rPr>
          <w:rFonts w:ascii="Times New Roman" w:hAnsi="Times New Roman"/>
          <w:sz w:val="24"/>
        </w:rPr>
        <w:t>.</w:t>
      </w:r>
    </w:p>
    <w:p w14:paraId="3487B90B" w14:textId="77777777" w:rsidR="005C21A7" w:rsidRDefault="005C21A7" w:rsidP="005C21A7">
      <w:pPr>
        <w:jc w:val="both"/>
        <w:rPr>
          <w:rFonts w:ascii="Times New Roman" w:eastAsia="Verdana" w:hAnsi="Times New Roman" w:cs="Verdana"/>
          <w:noProof/>
          <w:sz w:val="24"/>
          <w:szCs w:val="19"/>
        </w:rPr>
      </w:pPr>
    </w:p>
    <w:p w14:paraId="45B33430" w14:textId="77777777" w:rsidR="005C21A7" w:rsidRPr="0040057B" w:rsidRDefault="005C21A7" w:rsidP="005C21A7">
      <w:pPr>
        <w:jc w:val="both"/>
        <w:rPr>
          <w:rFonts w:ascii="Times New Roman" w:eastAsia="Verdana" w:hAnsi="Times New Roman" w:cs="Verdana"/>
          <w:noProof/>
          <w:sz w:val="24"/>
          <w:szCs w:val="19"/>
        </w:rPr>
      </w:pPr>
      <w:r>
        <w:rPr>
          <w:rFonts w:ascii="Times New Roman" w:hAnsi="Times New Roman"/>
          <w:b/>
          <w:i/>
          <w:sz w:val="24"/>
        </w:rPr>
        <w:t>Īpašā metode –</w:t>
      </w:r>
      <w:r>
        <w:rPr>
          <w:rFonts w:ascii="Times New Roman" w:hAnsi="Times New Roman"/>
          <w:i/>
          <w:sz w:val="24"/>
        </w:rPr>
        <w:t xml:space="preserve"> </w:t>
      </w:r>
      <w:r>
        <w:rPr>
          <w:rFonts w:ascii="Times New Roman" w:hAnsi="Times New Roman"/>
          <w:sz w:val="24"/>
        </w:rPr>
        <w:t xml:space="preserve">skat. </w:t>
      </w:r>
      <w:r>
        <w:rPr>
          <w:rFonts w:ascii="Times New Roman" w:hAnsi="Times New Roman"/>
          <w:sz w:val="24"/>
          <w:u w:color="4754A4"/>
        </w:rPr>
        <w:t>4. panta 2. punkta 2. apakšpunktu</w:t>
      </w:r>
      <w:r>
        <w:rPr>
          <w:rFonts w:ascii="Times New Roman" w:hAnsi="Times New Roman"/>
          <w:sz w:val="24"/>
        </w:rPr>
        <w:t>.</w:t>
      </w:r>
    </w:p>
    <w:p w14:paraId="06E6013A" w14:textId="77777777" w:rsidR="005C21A7" w:rsidRPr="0040057B" w:rsidRDefault="005C21A7" w:rsidP="005C21A7">
      <w:pPr>
        <w:jc w:val="both"/>
        <w:rPr>
          <w:rFonts w:ascii="Times New Roman" w:hAnsi="Times New Roman"/>
          <w:i/>
          <w:noProof/>
          <w:sz w:val="24"/>
        </w:rPr>
      </w:pPr>
    </w:p>
    <w:p w14:paraId="40C9B987" w14:textId="77777777" w:rsidR="005C21A7" w:rsidRPr="0040057B" w:rsidRDefault="005C21A7" w:rsidP="005C21A7">
      <w:pPr>
        <w:jc w:val="both"/>
        <w:rPr>
          <w:rFonts w:ascii="Times New Roman" w:eastAsia="Verdana" w:hAnsi="Times New Roman" w:cs="Verdana"/>
          <w:noProof/>
          <w:sz w:val="24"/>
          <w:szCs w:val="19"/>
        </w:rPr>
      </w:pPr>
      <w:r>
        <w:rPr>
          <w:rFonts w:ascii="Times New Roman" w:hAnsi="Times New Roman"/>
          <w:b/>
          <w:i/>
          <w:sz w:val="24"/>
        </w:rPr>
        <w:t>Īpašā viela –</w:t>
      </w:r>
      <w:r>
        <w:rPr>
          <w:rFonts w:ascii="Times New Roman" w:hAnsi="Times New Roman"/>
          <w:i/>
          <w:sz w:val="24"/>
        </w:rPr>
        <w:t xml:space="preserve"> </w:t>
      </w:r>
      <w:r>
        <w:rPr>
          <w:rFonts w:ascii="Times New Roman" w:hAnsi="Times New Roman"/>
          <w:sz w:val="24"/>
        </w:rPr>
        <w:t xml:space="preserve">skat. </w:t>
      </w:r>
      <w:r>
        <w:rPr>
          <w:rFonts w:ascii="Times New Roman" w:hAnsi="Times New Roman"/>
          <w:sz w:val="24"/>
          <w:u w:color="4754A4"/>
        </w:rPr>
        <w:t>4. panta 2. punkta 2. apakšpunktu</w:t>
      </w:r>
      <w:r>
        <w:rPr>
          <w:rFonts w:ascii="Times New Roman" w:hAnsi="Times New Roman"/>
          <w:sz w:val="24"/>
        </w:rPr>
        <w:t>.</w:t>
      </w:r>
    </w:p>
    <w:p w14:paraId="15DF575F" w14:textId="77777777" w:rsidR="005C21A7" w:rsidRPr="0040057B" w:rsidRDefault="005C21A7" w:rsidP="005C21A7">
      <w:pPr>
        <w:jc w:val="both"/>
        <w:rPr>
          <w:rFonts w:ascii="Times New Roman" w:eastAsia="Calibri" w:hAnsi="Times New Roman" w:cs="Calibri"/>
          <w:i/>
          <w:noProof/>
          <w:sz w:val="24"/>
          <w:szCs w:val="19"/>
        </w:rPr>
      </w:pPr>
    </w:p>
    <w:p w14:paraId="6BF88460" w14:textId="77777777" w:rsidR="005C21A7" w:rsidRPr="00DD70E9" w:rsidRDefault="005C21A7" w:rsidP="005C21A7">
      <w:pPr>
        <w:jc w:val="both"/>
        <w:rPr>
          <w:rFonts w:ascii="Times New Roman" w:eastAsia="Verdana" w:hAnsi="Times New Roman" w:cs="Verdana"/>
          <w:noProof/>
          <w:sz w:val="24"/>
          <w:szCs w:val="19"/>
        </w:rPr>
      </w:pPr>
      <w:r>
        <w:rPr>
          <w:rFonts w:ascii="Times New Roman" w:hAnsi="Times New Roman"/>
          <w:b/>
          <w:i/>
          <w:sz w:val="24"/>
        </w:rPr>
        <w:lastRenderedPageBreak/>
        <w:t>Kodekss –</w:t>
      </w:r>
      <w:r>
        <w:rPr>
          <w:rFonts w:ascii="Times New Roman" w:hAnsi="Times New Roman"/>
          <w:i/>
          <w:sz w:val="24"/>
        </w:rPr>
        <w:t xml:space="preserve"> </w:t>
      </w:r>
      <w:r>
        <w:rPr>
          <w:rFonts w:ascii="Times New Roman" w:hAnsi="Times New Roman"/>
          <w:sz w:val="24"/>
        </w:rPr>
        <w:t xml:space="preserve">Pasaules antidopinga </w:t>
      </w:r>
      <w:r>
        <w:rPr>
          <w:rFonts w:ascii="Times New Roman" w:hAnsi="Times New Roman"/>
          <w:i/>
          <w:sz w:val="24"/>
        </w:rPr>
        <w:t>kodekss</w:t>
      </w:r>
      <w:r>
        <w:rPr>
          <w:rFonts w:ascii="Times New Roman" w:hAnsi="Times New Roman"/>
          <w:sz w:val="24"/>
        </w:rPr>
        <w:t>.</w:t>
      </w:r>
    </w:p>
    <w:p w14:paraId="37FB5534" w14:textId="77777777" w:rsidR="005C21A7" w:rsidRDefault="005C21A7" w:rsidP="005C21A7">
      <w:pPr>
        <w:pStyle w:val="BodyText"/>
        <w:ind w:left="0"/>
        <w:jc w:val="both"/>
        <w:rPr>
          <w:rFonts w:ascii="Times New Roman" w:hAnsi="Times New Roman"/>
          <w:i/>
          <w:noProof/>
          <w:sz w:val="24"/>
        </w:rPr>
      </w:pPr>
    </w:p>
    <w:p w14:paraId="38A548BB" w14:textId="77777777" w:rsidR="005C21A7" w:rsidRPr="0040057B" w:rsidRDefault="005C21A7" w:rsidP="005C21A7">
      <w:pPr>
        <w:jc w:val="both"/>
        <w:rPr>
          <w:rFonts w:ascii="Times New Roman" w:eastAsia="Verdana" w:hAnsi="Times New Roman" w:cs="Verdana"/>
          <w:noProof/>
          <w:sz w:val="24"/>
          <w:szCs w:val="19"/>
        </w:rPr>
      </w:pPr>
      <w:r>
        <w:rPr>
          <w:rFonts w:ascii="Times New Roman" w:hAnsi="Times New Roman"/>
          <w:b/>
          <w:i/>
          <w:sz w:val="24"/>
        </w:rPr>
        <w:t>Komandu sporta veids –</w:t>
      </w:r>
      <w:r>
        <w:rPr>
          <w:rFonts w:ascii="Times New Roman" w:hAnsi="Times New Roman"/>
          <w:i/>
          <w:sz w:val="24"/>
        </w:rPr>
        <w:t xml:space="preserve"> </w:t>
      </w:r>
      <w:r>
        <w:rPr>
          <w:rFonts w:ascii="Times New Roman" w:hAnsi="Times New Roman"/>
          <w:sz w:val="24"/>
        </w:rPr>
        <w:t xml:space="preserve">sporta veids, kurā ir atļauta spēlētāju maiņa </w:t>
      </w:r>
      <w:r>
        <w:rPr>
          <w:rFonts w:ascii="Times New Roman" w:hAnsi="Times New Roman"/>
          <w:i/>
          <w:sz w:val="24"/>
        </w:rPr>
        <w:t>sacensību</w:t>
      </w:r>
      <w:r>
        <w:rPr>
          <w:rFonts w:ascii="Times New Roman" w:hAnsi="Times New Roman"/>
          <w:sz w:val="24"/>
        </w:rPr>
        <w:t xml:space="preserve"> laikā.</w:t>
      </w:r>
    </w:p>
    <w:p w14:paraId="37E4024E" w14:textId="77777777" w:rsidR="005C21A7" w:rsidRPr="0040057B" w:rsidRDefault="005C21A7" w:rsidP="005C21A7">
      <w:pPr>
        <w:jc w:val="both"/>
        <w:rPr>
          <w:rFonts w:ascii="Times New Roman" w:hAnsi="Times New Roman"/>
          <w:i/>
          <w:noProof/>
          <w:sz w:val="24"/>
        </w:rPr>
      </w:pPr>
    </w:p>
    <w:p w14:paraId="58B72D6A" w14:textId="77777777" w:rsidR="005C21A7" w:rsidRPr="00DD70E9" w:rsidRDefault="005C21A7" w:rsidP="005C21A7">
      <w:pPr>
        <w:jc w:val="both"/>
        <w:rPr>
          <w:rFonts w:ascii="Times New Roman" w:eastAsia="Verdana" w:hAnsi="Times New Roman" w:cs="Verdana"/>
          <w:noProof/>
          <w:sz w:val="24"/>
          <w:szCs w:val="19"/>
        </w:rPr>
      </w:pPr>
      <w:r>
        <w:rPr>
          <w:rFonts w:ascii="Times New Roman" w:hAnsi="Times New Roman"/>
          <w:b/>
          <w:i/>
          <w:sz w:val="24"/>
        </w:rPr>
        <w:t>Lielu sporta pasākumu rīkotājorganizācijas –</w:t>
      </w:r>
      <w:r>
        <w:rPr>
          <w:rFonts w:ascii="Times New Roman" w:hAnsi="Times New Roman"/>
          <w:i/>
          <w:sz w:val="24"/>
        </w:rPr>
        <w:t xml:space="preserve"> </w:t>
      </w:r>
      <w:r>
        <w:rPr>
          <w:rFonts w:ascii="Times New Roman" w:hAnsi="Times New Roman"/>
          <w:i/>
          <w:iCs/>
          <w:sz w:val="24"/>
        </w:rPr>
        <w:t>valstu olimpisko komiteju</w:t>
      </w:r>
      <w:r>
        <w:rPr>
          <w:rFonts w:ascii="Times New Roman" w:hAnsi="Times New Roman"/>
          <w:sz w:val="24"/>
        </w:rPr>
        <w:t xml:space="preserve"> kontinentālās apvienības un citas starptautiskas vairāku sporta veidu organizācijas, kas rīko kontinentālus, reģionālus vai citus </w:t>
      </w:r>
      <w:r>
        <w:rPr>
          <w:rFonts w:ascii="Times New Roman" w:hAnsi="Times New Roman"/>
          <w:i/>
          <w:iCs/>
          <w:sz w:val="24"/>
        </w:rPr>
        <w:t>starptautiskus sporta pasākumus</w:t>
      </w:r>
      <w:r>
        <w:rPr>
          <w:rFonts w:ascii="Times New Roman" w:hAnsi="Times New Roman"/>
          <w:sz w:val="24"/>
        </w:rPr>
        <w:t>.</w:t>
      </w:r>
    </w:p>
    <w:p w14:paraId="06562875" w14:textId="77777777" w:rsidR="005C21A7" w:rsidRDefault="005C21A7" w:rsidP="005C21A7">
      <w:pPr>
        <w:jc w:val="both"/>
        <w:rPr>
          <w:rFonts w:ascii="Times New Roman" w:hAnsi="Times New Roman"/>
          <w:i/>
          <w:noProof/>
          <w:sz w:val="24"/>
        </w:rPr>
      </w:pPr>
    </w:p>
    <w:p w14:paraId="4B4C6787" w14:textId="77777777" w:rsidR="005C21A7" w:rsidRPr="00DD70E9" w:rsidRDefault="005C21A7" w:rsidP="005C21A7">
      <w:pPr>
        <w:jc w:val="both"/>
        <w:rPr>
          <w:rFonts w:ascii="Times New Roman" w:eastAsia="Verdana" w:hAnsi="Times New Roman" w:cs="Verdana"/>
          <w:noProof/>
          <w:sz w:val="24"/>
          <w:szCs w:val="19"/>
        </w:rPr>
      </w:pPr>
      <w:r>
        <w:rPr>
          <w:rFonts w:ascii="Times New Roman" w:hAnsi="Times New Roman"/>
          <w:b/>
          <w:i/>
          <w:sz w:val="24"/>
        </w:rPr>
        <w:t>Lietošana –</w:t>
      </w:r>
      <w:r>
        <w:rPr>
          <w:rFonts w:ascii="Times New Roman" w:hAnsi="Times New Roman"/>
          <w:i/>
          <w:sz w:val="24"/>
        </w:rPr>
        <w:t xml:space="preserve"> </w:t>
      </w:r>
      <w:r>
        <w:rPr>
          <w:rFonts w:ascii="Times New Roman" w:hAnsi="Times New Roman"/>
          <w:sz w:val="24"/>
        </w:rPr>
        <w:t xml:space="preserve">jebkādas </w:t>
      </w:r>
      <w:r>
        <w:rPr>
          <w:rFonts w:ascii="Times New Roman" w:hAnsi="Times New Roman"/>
          <w:i/>
          <w:sz w:val="24"/>
        </w:rPr>
        <w:t>aizliegtas metodes</w:t>
      </w:r>
      <w:r>
        <w:rPr>
          <w:rFonts w:ascii="Times New Roman" w:hAnsi="Times New Roman"/>
          <w:sz w:val="24"/>
        </w:rPr>
        <w:t xml:space="preserve"> vai </w:t>
      </w:r>
      <w:r>
        <w:rPr>
          <w:rFonts w:ascii="Times New Roman" w:hAnsi="Times New Roman"/>
          <w:i/>
          <w:sz w:val="24"/>
        </w:rPr>
        <w:t>aizliegtas vielas</w:t>
      </w:r>
      <w:r>
        <w:rPr>
          <w:rFonts w:ascii="Times New Roman" w:hAnsi="Times New Roman"/>
          <w:sz w:val="24"/>
        </w:rPr>
        <w:t xml:space="preserve"> izmantošana, uzsmērēšana, iekšķīga lietošana, injicēšana vai cita veida lietošana.</w:t>
      </w:r>
    </w:p>
    <w:p w14:paraId="4D2C7AC9" w14:textId="77777777" w:rsidR="005C21A7" w:rsidRDefault="005C21A7" w:rsidP="005C21A7">
      <w:pPr>
        <w:pStyle w:val="BodyText"/>
        <w:ind w:left="0"/>
        <w:jc w:val="both"/>
        <w:rPr>
          <w:rFonts w:ascii="Times New Roman" w:hAnsi="Times New Roman"/>
          <w:i/>
          <w:noProof/>
          <w:sz w:val="24"/>
        </w:rPr>
      </w:pPr>
    </w:p>
    <w:p w14:paraId="3E6F5B91" w14:textId="77777777" w:rsidR="005C21A7" w:rsidRPr="0040057B" w:rsidRDefault="005C21A7" w:rsidP="005C21A7">
      <w:pPr>
        <w:jc w:val="both"/>
        <w:rPr>
          <w:rFonts w:ascii="Times New Roman" w:eastAsia="Verdana" w:hAnsi="Times New Roman" w:cs="Verdana"/>
          <w:noProof/>
          <w:sz w:val="24"/>
          <w:szCs w:val="19"/>
        </w:rPr>
      </w:pPr>
      <w:r>
        <w:rPr>
          <w:rFonts w:ascii="Times New Roman" w:hAnsi="Times New Roman"/>
          <w:b/>
          <w:i/>
          <w:sz w:val="24"/>
        </w:rPr>
        <w:t>Līgums par informācijas neizmantošanu tiesā –</w:t>
      </w:r>
      <w:r>
        <w:rPr>
          <w:rFonts w:ascii="Times New Roman" w:hAnsi="Times New Roman"/>
          <w:i/>
          <w:sz w:val="24"/>
        </w:rPr>
        <w:t xml:space="preserve"> </w:t>
      </w:r>
      <w:r>
        <w:rPr>
          <w:rFonts w:ascii="Times New Roman" w:hAnsi="Times New Roman"/>
          <w:sz w:val="24"/>
          <w:u w:color="4754A4"/>
        </w:rPr>
        <w:t>10. panta 7. punkta 1. apakšpunkta 1. daļas</w:t>
      </w:r>
      <w:r>
        <w:rPr>
          <w:rFonts w:ascii="Times New Roman" w:hAnsi="Times New Roman"/>
          <w:sz w:val="24"/>
        </w:rPr>
        <w:t xml:space="preserve"> un </w:t>
      </w:r>
      <w:r>
        <w:rPr>
          <w:rFonts w:ascii="Times New Roman" w:hAnsi="Times New Roman"/>
          <w:sz w:val="24"/>
          <w:u w:color="4754A4"/>
        </w:rPr>
        <w:t>10. panta 8. punkta 2. apakšpunkta</w:t>
      </w:r>
      <w:r>
        <w:rPr>
          <w:rFonts w:ascii="Times New Roman" w:hAnsi="Times New Roman"/>
          <w:sz w:val="24"/>
        </w:rPr>
        <w:t xml:space="preserve"> izpratnē tas ir rakstveida līgums starp </w:t>
      </w:r>
      <w:r>
        <w:rPr>
          <w:rFonts w:ascii="Times New Roman" w:hAnsi="Times New Roman"/>
          <w:i/>
          <w:iCs/>
          <w:sz w:val="24"/>
        </w:rPr>
        <w:t>antidopinga organizāciju</w:t>
      </w:r>
      <w:r>
        <w:rPr>
          <w:rFonts w:ascii="Times New Roman" w:hAnsi="Times New Roman"/>
          <w:sz w:val="24"/>
        </w:rPr>
        <w:t xml:space="preserve"> un </w:t>
      </w:r>
      <w:r>
        <w:rPr>
          <w:rFonts w:ascii="Times New Roman" w:hAnsi="Times New Roman"/>
          <w:i/>
          <w:iCs/>
          <w:sz w:val="24"/>
        </w:rPr>
        <w:t>sportistu</w:t>
      </w:r>
      <w:r>
        <w:rPr>
          <w:rFonts w:ascii="Times New Roman" w:hAnsi="Times New Roman"/>
          <w:sz w:val="24"/>
        </w:rPr>
        <w:t xml:space="preserve"> vai citu </w:t>
      </w:r>
      <w:r>
        <w:rPr>
          <w:rFonts w:ascii="Times New Roman" w:hAnsi="Times New Roman"/>
          <w:i/>
          <w:iCs/>
          <w:sz w:val="24"/>
        </w:rPr>
        <w:t>personu</w:t>
      </w:r>
      <w:r>
        <w:rPr>
          <w:rFonts w:ascii="Times New Roman" w:hAnsi="Times New Roman"/>
          <w:sz w:val="24"/>
        </w:rPr>
        <w:t xml:space="preserve">, saskaņā ar kuru šis </w:t>
      </w:r>
      <w:r>
        <w:rPr>
          <w:rFonts w:ascii="Times New Roman" w:hAnsi="Times New Roman"/>
          <w:i/>
          <w:iCs/>
          <w:sz w:val="24"/>
        </w:rPr>
        <w:t>sportists</w:t>
      </w:r>
      <w:r>
        <w:rPr>
          <w:rFonts w:ascii="Times New Roman" w:hAnsi="Times New Roman"/>
          <w:sz w:val="24"/>
        </w:rPr>
        <w:t xml:space="preserve"> vai cita </w:t>
      </w:r>
      <w:r>
        <w:rPr>
          <w:rFonts w:ascii="Times New Roman" w:hAnsi="Times New Roman"/>
          <w:i/>
          <w:iCs/>
          <w:sz w:val="24"/>
        </w:rPr>
        <w:t>persona</w:t>
      </w:r>
      <w:r>
        <w:rPr>
          <w:rFonts w:ascii="Times New Roman" w:hAnsi="Times New Roman"/>
          <w:sz w:val="24"/>
        </w:rPr>
        <w:t xml:space="preserve"> var noteiktā laika posmā sniegt informāciju </w:t>
      </w:r>
      <w:r>
        <w:rPr>
          <w:rFonts w:ascii="Times New Roman" w:hAnsi="Times New Roman"/>
          <w:i/>
          <w:iCs/>
          <w:sz w:val="24"/>
        </w:rPr>
        <w:t>antidopinga organizācijai</w:t>
      </w:r>
      <w:r>
        <w:rPr>
          <w:rFonts w:ascii="Times New Roman" w:hAnsi="Times New Roman"/>
          <w:sz w:val="24"/>
        </w:rPr>
        <w:t xml:space="preserve">, saprotot, ka gadījumā, ja netiek noslēgts </w:t>
      </w:r>
      <w:r>
        <w:rPr>
          <w:rFonts w:ascii="Times New Roman" w:hAnsi="Times New Roman"/>
          <w:i/>
          <w:iCs/>
          <w:sz w:val="24"/>
        </w:rPr>
        <w:t>būtiskas palīdzības</w:t>
      </w:r>
      <w:r>
        <w:rPr>
          <w:rFonts w:ascii="Times New Roman" w:hAnsi="Times New Roman"/>
          <w:sz w:val="24"/>
        </w:rPr>
        <w:t xml:space="preserve"> līgums vai lietas noregulējuma līgums, </w:t>
      </w:r>
      <w:r>
        <w:rPr>
          <w:rFonts w:ascii="Times New Roman" w:hAnsi="Times New Roman"/>
          <w:i/>
          <w:iCs/>
          <w:sz w:val="24"/>
        </w:rPr>
        <w:t>antidopinga organizācija</w:t>
      </w:r>
      <w:r>
        <w:rPr>
          <w:rFonts w:ascii="Times New Roman" w:hAnsi="Times New Roman"/>
          <w:sz w:val="24"/>
        </w:rPr>
        <w:t xml:space="preserve"> nevar no </w:t>
      </w:r>
      <w:r>
        <w:rPr>
          <w:rFonts w:ascii="Times New Roman" w:hAnsi="Times New Roman"/>
          <w:i/>
          <w:iCs/>
          <w:sz w:val="24"/>
        </w:rPr>
        <w:t>sportista</w:t>
      </w:r>
      <w:r>
        <w:rPr>
          <w:rFonts w:ascii="Times New Roman" w:hAnsi="Times New Roman"/>
          <w:sz w:val="24"/>
        </w:rPr>
        <w:t xml:space="preserve"> vai citas </w:t>
      </w:r>
      <w:r>
        <w:rPr>
          <w:rFonts w:ascii="Times New Roman" w:hAnsi="Times New Roman"/>
          <w:i/>
          <w:iCs/>
          <w:sz w:val="24"/>
        </w:rPr>
        <w:t>personas</w:t>
      </w:r>
      <w:r>
        <w:rPr>
          <w:rFonts w:ascii="Times New Roman" w:hAnsi="Times New Roman"/>
          <w:sz w:val="24"/>
        </w:rPr>
        <w:t xml:space="preserve"> saņemto informāciju šajā konkrētajā situācijā izmantot pret šo </w:t>
      </w:r>
      <w:r>
        <w:rPr>
          <w:rFonts w:ascii="Times New Roman" w:hAnsi="Times New Roman"/>
          <w:i/>
          <w:iCs/>
          <w:sz w:val="24"/>
        </w:rPr>
        <w:t>sportistu</w:t>
      </w:r>
      <w:r>
        <w:rPr>
          <w:rFonts w:ascii="Times New Roman" w:hAnsi="Times New Roman"/>
          <w:sz w:val="24"/>
        </w:rPr>
        <w:t xml:space="preserve"> vai citu </w:t>
      </w:r>
      <w:r>
        <w:rPr>
          <w:rFonts w:ascii="Times New Roman" w:hAnsi="Times New Roman"/>
          <w:i/>
          <w:iCs/>
          <w:sz w:val="24"/>
        </w:rPr>
        <w:t>personu</w:t>
      </w:r>
      <w:r>
        <w:rPr>
          <w:rFonts w:ascii="Times New Roman" w:hAnsi="Times New Roman"/>
          <w:sz w:val="24"/>
        </w:rPr>
        <w:t xml:space="preserve"> nevienā </w:t>
      </w:r>
      <w:r>
        <w:rPr>
          <w:rFonts w:ascii="Times New Roman" w:hAnsi="Times New Roman"/>
          <w:i/>
          <w:iCs/>
          <w:sz w:val="24"/>
        </w:rPr>
        <w:t>rezultātu pārvaldības</w:t>
      </w:r>
      <w:r>
        <w:rPr>
          <w:rFonts w:ascii="Times New Roman" w:hAnsi="Times New Roman"/>
          <w:sz w:val="24"/>
        </w:rPr>
        <w:t xml:space="preserve"> procesā saskaņā ar </w:t>
      </w:r>
      <w:r>
        <w:rPr>
          <w:rFonts w:ascii="Times New Roman" w:hAnsi="Times New Roman"/>
          <w:i/>
          <w:iCs/>
          <w:sz w:val="24"/>
        </w:rPr>
        <w:t>Kodeksu</w:t>
      </w:r>
      <w:r>
        <w:rPr>
          <w:rFonts w:ascii="Times New Roman" w:hAnsi="Times New Roman"/>
          <w:sz w:val="24"/>
        </w:rPr>
        <w:t xml:space="preserve"> un arī </w:t>
      </w:r>
      <w:r>
        <w:rPr>
          <w:rFonts w:ascii="Times New Roman" w:hAnsi="Times New Roman"/>
          <w:i/>
          <w:iCs/>
          <w:sz w:val="24"/>
        </w:rPr>
        <w:t>sportists</w:t>
      </w:r>
      <w:r>
        <w:rPr>
          <w:rFonts w:ascii="Times New Roman" w:hAnsi="Times New Roman"/>
          <w:sz w:val="24"/>
        </w:rPr>
        <w:t xml:space="preserve"> vai cita </w:t>
      </w:r>
      <w:r>
        <w:rPr>
          <w:rFonts w:ascii="Times New Roman" w:hAnsi="Times New Roman"/>
          <w:i/>
          <w:iCs/>
          <w:sz w:val="24"/>
        </w:rPr>
        <w:t>persona</w:t>
      </w:r>
      <w:r>
        <w:rPr>
          <w:rFonts w:ascii="Times New Roman" w:hAnsi="Times New Roman"/>
          <w:sz w:val="24"/>
        </w:rPr>
        <w:t xml:space="preserve"> </w:t>
      </w:r>
      <w:r>
        <w:rPr>
          <w:rFonts w:ascii="Times New Roman" w:hAnsi="Times New Roman"/>
          <w:i/>
          <w:iCs/>
          <w:sz w:val="24"/>
        </w:rPr>
        <w:t>antidopinga organizācijas</w:t>
      </w:r>
      <w:r>
        <w:rPr>
          <w:rFonts w:ascii="Times New Roman" w:hAnsi="Times New Roman"/>
          <w:sz w:val="24"/>
        </w:rPr>
        <w:t xml:space="preserve"> sniegto informāciju šajā konkrētajā gadījumā nedrīkst izmantot pret šo </w:t>
      </w:r>
      <w:r>
        <w:rPr>
          <w:rFonts w:ascii="Times New Roman" w:hAnsi="Times New Roman"/>
          <w:i/>
          <w:iCs/>
          <w:sz w:val="24"/>
        </w:rPr>
        <w:t>antidopinga organizāciju</w:t>
      </w:r>
      <w:r>
        <w:rPr>
          <w:rFonts w:ascii="Times New Roman" w:hAnsi="Times New Roman"/>
          <w:sz w:val="24"/>
        </w:rPr>
        <w:t xml:space="preserve"> nevienā rezultātu </w:t>
      </w:r>
      <w:r>
        <w:rPr>
          <w:rFonts w:ascii="Times New Roman" w:hAnsi="Times New Roman"/>
          <w:i/>
          <w:iCs/>
          <w:sz w:val="24"/>
        </w:rPr>
        <w:t>pārvaldības procesā</w:t>
      </w:r>
      <w:r>
        <w:rPr>
          <w:rFonts w:ascii="Times New Roman" w:hAnsi="Times New Roman"/>
          <w:sz w:val="24"/>
        </w:rPr>
        <w:t xml:space="preserve"> saskaņā ar </w:t>
      </w:r>
      <w:r>
        <w:rPr>
          <w:rFonts w:ascii="Times New Roman" w:hAnsi="Times New Roman"/>
          <w:i/>
          <w:iCs/>
          <w:sz w:val="24"/>
        </w:rPr>
        <w:t>Kodeksu</w:t>
      </w:r>
      <w:r>
        <w:rPr>
          <w:rFonts w:ascii="Times New Roman" w:hAnsi="Times New Roman"/>
          <w:sz w:val="24"/>
        </w:rPr>
        <w:t xml:space="preserve">. Šāds līgums neliedz </w:t>
      </w:r>
      <w:r>
        <w:rPr>
          <w:rFonts w:ascii="Times New Roman" w:hAnsi="Times New Roman"/>
          <w:i/>
          <w:sz w:val="24"/>
        </w:rPr>
        <w:t>antidopinga organizācijai</w:t>
      </w:r>
      <w:r>
        <w:rPr>
          <w:rFonts w:ascii="Times New Roman" w:hAnsi="Times New Roman"/>
          <w:sz w:val="24"/>
        </w:rPr>
        <w:t xml:space="preserve">, </w:t>
      </w:r>
      <w:r>
        <w:rPr>
          <w:rFonts w:ascii="Times New Roman" w:hAnsi="Times New Roman"/>
          <w:i/>
          <w:sz w:val="24"/>
        </w:rPr>
        <w:t>sportistam</w:t>
      </w:r>
      <w:r>
        <w:rPr>
          <w:rFonts w:ascii="Times New Roman" w:hAnsi="Times New Roman"/>
          <w:sz w:val="24"/>
        </w:rPr>
        <w:t xml:space="preserve"> vai citai </w:t>
      </w:r>
      <w:r>
        <w:rPr>
          <w:rFonts w:ascii="Times New Roman" w:hAnsi="Times New Roman"/>
          <w:i/>
          <w:sz w:val="24"/>
        </w:rPr>
        <w:t>personai</w:t>
      </w:r>
      <w:r>
        <w:rPr>
          <w:rFonts w:ascii="Times New Roman" w:hAnsi="Times New Roman"/>
          <w:sz w:val="24"/>
        </w:rPr>
        <w:t xml:space="preserve"> izmantot jebkādu informāciju vai pierādījumus, kas savākti no citiem avotiem, izņemot līgumā noteiktajā konkrētajā ierobežotajā laikā.</w:t>
      </w:r>
    </w:p>
    <w:p w14:paraId="5118AEC1" w14:textId="77777777" w:rsidR="005C21A7" w:rsidRPr="0040057B" w:rsidRDefault="005C21A7" w:rsidP="005C21A7">
      <w:pPr>
        <w:jc w:val="both"/>
        <w:rPr>
          <w:rFonts w:ascii="Times New Roman" w:eastAsia="Verdana" w:hAnsi="Times New Roman" w:cs="Verdana"/>
          <w:noProof/>
          <w:sz w:val="24"/>
          <w:szCs w:val="19"/>
        </w:rPr>
      </w:pPr>
    </w:p>
    <w:p w14:paraId="4F56D9FC" w14:textId="77777777" w:rsidR="004000A2" w:rsidRPr="00DD70E9" w:rsidRDefault="004000A2" w:rsidP="004000A2">
      <w:pPr>
        <w:jc w:val="both"/>
        <w:rPr>
          <w:rFonts w:ascii="Times New Roman" w:eastAsia="Verdana" w:hAnsi="Times New Roman" w:cs="Verdana"/>
          <w:noProof/>
          <w:sz w:val="24"/>
          <w:szCs w:val="19"/>
        </w:rPr>
      </w:pPr>
      <w:r>
        <w:rPr>
          <w:rFonts w:ascii="Times New Roman" w:hAnsi="Times New Roman"/>
          <w:b/>
          <w:i/>
          <w:sz w:val="24"/>
        </w:rPr>
        <w:t>Marķieris –</w:t>
      </w:r>
      <w:r>
        <w:rPr>
          <w:rFonts w:ascii="Times New Roman" w:hAnsi="Times New Roman"/>
          <w:i/>
          <w:sz w:val="24"/>
        </w:rPr>
        <w:t xml:space="preserve"> </w:t>
      </w:r>
      <w:r>
        <w:rPr>
          <w:rFonts w:ascii="Times New Roman" w:hAnsi="Times New Roman"/>
          <w:sz w:val="24"/>
        </w:rPr>
        <w:t xml:space="preserve">tāds savienojums, savienojumu grupa vai bioloģiski parametri, kas norāda uz </w:t>
      </w:r>
      <w:r>
        <w:rPr>
          <w:rFonts w:ascii="Times New Roman" w:hAnsi="Times New Roman"/>
          <w:i/>
          <w:iCs/>
          <w:sz w:val="24"/>
        </w:rPr>
        <w:t>aizliegtas vielas</w:t>
      </w:r>
      <w:r>
        <w:rPr>
          <w:rFonts w:ascii="Times New Roman" w:hAnsi="Times New Roman"/>
          <w:sz w:val="24"/>
        </w:rPr>
        <w:t xml:space="preserve"> vai </w:t>
      </w:r>
      <w:r>
        <w:rPr>
          <w:rFonts w:ascii="Times New Roman" w:hAnsi="Times New Roman"/>
          <w:i/>
          <w:iCs/>
          <w:sz w:val="24"/>
        </w:rPr>
        <w:t>aizliegtas metodes</w:t>
      </w:r>
      <w:r>
        <w:rPr>
          <w:rFonts w:ascii="Times New Roman" w:hAnsi="Times New Roman"/>
          <w:sz w:val="24"/>
        </w:rPr>
        <w:t xml:space="preserve"> </w:t>
      </w:r>
      <w:r>
        <w:rPr>
          <w:rFonts w:ascii="Times New Roman" w:hAnsi="Times New Roman"/>
          <w:i/>
          <w:iCs/>
          <w:sz w:val="24"/>
        </w:rPr>
        <w:t>lietošanu</w:t>
      </w:r>
      <w:r>
        <w:rPr>
          <w:rFonts w:ascii="Times New Roman" w:hAnsi="Times New Roman"/>
          <w:sz w:val="24"/>
        </w:rPr>
        <w:t>.</w:t>
      </w:r>
    </w:p>
    <w:p w14:paraId="51F56593" w14:textId="77777777" w:rsidR="004000A2" w:rsidRDefault="004000A2" w:rsidP="004000A2">
      <w:pPr>
        <w:pStyle w:val="BodyText"/>
        <w:ind w:left="0"/>
        <w:jc w:val="both"/>
        <w:rPr>
          <w:rFonts w:ascii="Times New Roman" w:hAnsi="Times New Roman"/>
          <w:i/>
          <w:noProof/>
          <w:sz w:val="24"/>
        </w:rPr>
      </w:pPr>
    </w:p>
    <w:p w14:paraId="4E4687C0" w14:textId="77777777" w:rsidR="004000A2" w:rsidRPr="00DD70E9" w:rsidRDefault="004000A2" w:rsidP="004000A2">
      <w:pPr>
        <w:pStyle w:val="BodyText"/>
        <w:ind w:left="0"/>
        <w:jc w:val="both"/>
        <w:rPr>
          <w:rFonts w:ascii="Times New Roman" w:hAnsi="Times New Roman"/>
          <w:noProof/>
          <w:sz w:val="24"/>
        </w:rPr>
      </w:pPr>
      <w:r>
        <w:rPr>
          <w:rFonts w:ascii="Times New Roman" w:hAnsi="Times New Roman"/>
          <w:b/>
          <w:i/>
          <w:sz w:val="24"/>
        </w:rPr>
        <w:t>Metabolīts –</w:t>
      </w:r>
      <w:r>
        <w:rPr>
          <w:rFonts w:ascii="Times New Roman" w:hAnsi="Times New Roman"/>
          <w:i/>
          <w:sz w:val="24"/>
        </w:rPr>
        <w:t xml:space="preserve"> </w:t>
      </w:r>
      <w:r>
        <w:rPr>
          <w:rFonts w:ascii="Times New Roman" w:hAnsi="Times New Roman"/>
          <w:sz w:val="24"/>
        </w:rPr>
        <w:t>jebkura viela, kas veidojusies biotransformācijas procesā.</w:t>
      </w:r>
    </w:p>
    <w:p w14:paraId="02D2B84E" w14:textId="77777777" w:rsidR="004000A2" w:rsidRDefault="004000A2" w:rsidP="004000A2">
      <w:pPr>
        <w:jc w:val="both"/>
        <w:rPr>
          <w:rFonts w:ascii="Times New Roman" w:hAnsi="Times New Roman"/>
          <w:i/>
          <w:noProof/>
          <w:sz w:val="24"/>
        </w:rPr>
      </w:pPr>
    </w:p>
    <w:p w14:paraId="3D2C9B7A" w14:textId="77777777" w:rsidR="004000A2" w:rsidRDefault="004000A2" w:rsidP="004000A2">
      <w:pPr>
        <w:pStyle w:val="BodyText"/>
        <w:ind w:left="0"/>
        <w:jc w:val="both"/>
        <w:rPr>
          <w:rFonts w:ascii="Times New Roman" w:hAnsi="Times New Roman"/>
          <w:noProof/>
          <w:sz w:val="24"/>
        </w:rPr>
      </w:pPr>
      <w:r>
        <w:rPr>
          <w:rFonts w:ascii="Times New Roman" w:hAnsi="Times New Roman"/>
          <w:b/>
          <w:i/>
          <w:sz w:val="24"/>
        </w:rPr>
        <w:t>Mēģinājums –</w:t>
      </w:r>
      <w:r>
        <w:rPr>
          <w:rFonts w:ascii="Times New Roman" w:hAnsi="Times New Roman"/>
          <w:i/>
          <w:sz w:val="24"/>
        </w:rPr>
        <w:t xml:space="preserve"> </w:t>
      </w:r>
      <w:r>
        <w:rPr>
          <w:rFonts w:ascii="Times New Roman" w:hAnsi="Times New Roman"/>
          <w:sz w:val="24"/>
        </w:rPr>
        <w:t xml:space="preserve">tīša iesaistīšanās norisē, kas ir būtisks posms tādu darbību ciklā, kuru plānotais iznākums ir antidopinga noteikumu pārkāpums. Tomēr antidopinga noteikumu pārkāpumu nevar konstatēt, pamatojoties tikai uz </w:t>
      </w:r>
      <w:r>
        <w:rPr>
          <w:rFonts w:ascii="Times New Roman" w:hAnsi="Times New Roman"/>
          <w:i/>
          <w:sz w:val="24"/>
        </w:rPr>
        <w:t>mēģinājumu</w:t>
      </w:r>
      <w:r>
        <w:rPr>
          <w:rFonts w:ascii="Times New Roman" w:hAnsi="Times New Roman"/>
          <w:sz w:val="24"/>
        </w:rPr>
        <w:t xml:space="preserve"> izdarīt šādu pārkāpumu, ja </w:t>
      </w:r>
      <w:r>
        <w:rPr>
          <w:rFonts w:ascii="Times New Roman" w:hAnsi="Times New Roman"/>
          <w:i/>
          <w:sz w:val="24"/>
        </w:rPr>
        <w:t>persona</w:t>
      </w:r>
      <w:r>
        <w:rPr>
          <w:rFonts w:ascii="Times New Roman" w:hAnsi="Times New Roman"/>
          <w:sz w:val="24"/>
        </w:rPr>
        <w:t xml:space="preserve"> atsakās no šāda nodoma, pirms to atklāj ar šo </w:t>
      </w:r>
      <w:r>
        <w:rPr>
          <w:rFonts w:ascii="Times New Roman" w:hAnsi="Times New Roman"/>
          <w:i/>
          <w:sz w:val="24"/>
        </w:rPr>
        <w:t>mēģinājumu</w:t>
      </w:r>
      <w:r>
        <w:rPr>
          <w:rFonts w:ascii="Times New Roman" w:hAnsi="Times New Roman"/>
          <w:sz w:val="24"/>
        </w:rPr>
        <w:t xml:space="preserve"> nesaistīta trešā persona.</w:t>
      </w:r>
    </w:p>
    <w:p w14:paraId="73555A61" w14:textId="77777777" w:rsidR="004000A2" w:rsidRPr="00DD70E9" w:rsidRDefault="004000A2" w:rsidP="004000A2">
      <w:pPr>
        <w:pStyle w:val="BodyText"/>
        <w:ind w:left="0"/>
        <w:jc w:val="both"/>
        <w:rPr>
          <w:rFonts w:ascii="Times New Roman" w:hAnsi="Times New Roman"/>
          <w:noProof/>
          <w:sz w:val="24"/>
        </w:rPr>
      </w:pPr>
    </w:p>
    <w:p w14:paraId="7B3A9912" w14:textId="77777777" w:rsidR="004000A2" w:rsidRPr="00DD70E9" w:rsidRDefault="004000A2" w:rsidP="004000A2">
      <w:pPr>
        <w:jc w:val="both"/>
        <w:rPr>
          <w:rFonts w:ascii="Times New Roman" w:eastAsia="Verdana" w:hAnsi="Times New Roman" w:cs="Verdana"/>
          <w:noProof/>
          <w:sz w:val="24"/>
          <w:szCs w:val="19"/>
        </w:rPr>
      </w:pPr>
      <w:r>
        <w:rPr>
          <w:rFonts w:ascii="Times New Roman" w:hAnsi="Times New Roman"/>
          <w:b/>
          <w:i/>
          <w:sz w:val="24"/>
        </w:rPr>
        <w:t>Mērķpārbaude –</w:t>
      </w:r>
      <w:r>
        <w:rPr>
          <w:rFonts w:ascii="Times New Roman" w:hAnsi="Times New Roman"/>
          <w:i/>
          <w:sz w:val="24"/>
        </w:rPr>
        <w:t xml:space="preserve"> </w:t>
      </w:r>
      <w:r>
        <w:rPr>
          <w:rFonts w:ascii="Times New Roman" w:hAnsi="Times New Roman"/>
          <w:sz w:val="24"/>
        </w:rPr>
        <w:t xml:space="preserve">noteiktu </w:t>
      </w:r>
      <w:r>
        <w:rPr>
          <w:rFonts w:ascii="Times New Roman" w:hAnsi="Times New Roman"/>
          <w:i/>
          <w:sz w:val="24"/>
        </w:rPr>
        <w:t>sportistu</w:t>
      </w:r>
      <w:r>
        <w:rPr>
          <w:rFonts w:ascii="Times New Roman" w:hAnsi="Times New Roman"/>
          <w:sz w:val="24"/>
        </w:rPr>
        <w:t xml:space="preserve"> atlase </w:t>
      </w:r>
      <w:r>
        <w:rPr>
          <w:rFonts w:ascii="Times New Roman" w:hAnsi="Times New Roman"/>
          <w:i/>
          <w:sz w:val="24"/>
        </w:rPr>
        <w:t>pārbaudei</w:t>
      </w:r>
      <w:r>
        <w:rPr>
          <w:rFonts w:ascii="Times New Roman" w:hAnsi="Times New Roman"/>
          <w:sz w:val="24"/>
        </w:rPr>
        <w:t xml:space="preserve">, pamatojoties uz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starptautiskajā standartā</w:t>
      </w:r>
      <w:r>
        <w:rPr>
          <w:rFonts w:ascii="Times New Roman" w:hAnsi="Times New Roman"/>
          <w:sz w:val="24"/>
        </w:rPr>
        <w:t xml:space="preserve"> noteiktajiem kritērijiem.</w:t>
      </w:r>
    </w:p>
    <w:p w14:paraId="120F498B" w14:textId="77777777" w:rsidR="004000A2" w:rsidRDefault="004000A2" w:rsidP="004000A2">
      <w:pPr>
        <w:jc w:val="both"/>
        <w:rPr>
          <w:rFonts w:ascii="Times New Roman" w:hAnsi="Times New Roman"/>
          <w:i/>
          <w:noProof/>
          <w:sz w:val="24"/>
        </w:rPr>
      </w:pPr>
    </w:p>
    <w:p w14:paraId="0E6A055A" w14:textId="77777777" w:rsidR="004000A2" w:rsidRPr="00DD70E9" w:rsidRDefault="004000A2" w:rsidP="004000A2">
      <w:pPr>
        <w:jc w:val="both"/>
        <w:rPr>
          <w:rFonts w:ascii="Times New Roman" w:eastAsia="Verdana" w:hAnsi="Times New Roman" w:cs="Verdana"/>
          <w:noProof/>
          <w:sz w:val="24"/>
          <w:szCs w:val="19"/>
        </w:rPr>
      </w:pPr>
      <w:r>
        <w:rPr>
          <w:rFonts w:ascii="Times New Roman" w:hAnsi="Times New Roman"/>
          <w:b/>
          <w:i/>
          <w:sz w:val="24"/>
        </w:rPr>
        <w:t>Minimālais ziņošanas līmenis –</w:t>
      </w:r>
      <w:r>
        <w:rPr>
          <w:rFonts w:ascii="Times New Roman" w:hAnsi="Times New Roman"/>
          <w:i/>
          <w:sz w:val="24"/>
        </w:rPr>
        <w:t xml:space="preserve"> </w:t>
      </w:r>
      <w:r>
        <w:rPr>
          <w:rFonts w:ascii="Times New Roman" w:hAnsi="Times New Roman"/>
          <w:sz w:val="24"/>
        </w:rPr>
        <w:t xml:space="preserve">paredzamā </w:t>
      </w:r>
      <w:r>
        <w:rPr>
          <w:rFonts w:ascii="Times New Roman" w:hAnsi="Times New Roman"/>
          <w:i/>
          <w:sz w:val="24"/>
        </w:rPr>
        <w:t>aizliegtas vielas</w:t>
      </w:r>
      <w:r>
        <w:rPr>
          <w:rFonts w:ascii="Times New Roman" w:hAnsi="Times New Roman"/>
          <w:sz w:val="24"/>
        </w:rPr>
        <w:t xml:space="preserve"> vai tās </w:t>
      </w:r>
      <w:r>
        <w:rPr>
          <w:rFonts w:ascii="Times New Roman" w:hAnsi="Times New Roman"/>
          <w:i/>
          <w:sz w:val="24"/>
        </w:rPr>
        <w:t>metabolīta(-u)</w:t>
      </w:r>
      <w:r>
        <w:rPr>
          <w:rFonts w:ascii="Times New Roman" w:hAnsi="Times New Roman"/>
          <w:sz w:val="24"/>
        </w:rPr>
        <w:t xml:space="preserve"> vai </w:t>
      </w:r>
      <w:r>
        <w:rPr>
          <w:rFonts w:ascii="Times New Roman" w:hAnsi="Times New Roman"/>
          <w:i/>
          <w:sz w:val="24"/>
        </w:rPr>
        <w:t>marķiera(-u)</w:t>
      </w:r>
      <w:r>
        <w:rPr>
          <w:rFonts w:ascii="Times New Roman" w:hAnsi="Times New Roman"/>
          <w:sz w:val="24"/>
        </w:rPr>
        <w:t xml:space="preserve"> koncentrācija </w:t>
      </w:r>
      <w:r>
        <w:rPr>
          <w:rFonts w:ascii="Times New Roman" w:hAnsi="Times New Roman"/>
          <w:i/>
          <w:sz w:val="24"/>
        </w:rPr>
        <w:t>paraugā</w:t>
      </w:r>
      <w:r>
        <w:rPr>
          <w:rFonts w:ascii="Times New Roman" w:hAnsi="Times New Roman"/>
          <w:sz w:val="24"/>
        </w:rPr>
        <w:t xml:space="preserve">, kuras nepārsniegšanas gadījumā </w:t>
      </w:r>
      <w:r>
        <w:rPr>
          <w:rFonts w:ascii="Times New Roman" w:hAnsi="Times New Roman"/>
          <w:i/>
          <w:sz w:val="24"/>
        </w:rPr>
        <w:t>WADA</w:t>
      </w:r>
      <w:r>
        <w:rPr>
          <w:rFonts w:ascii="Times New Roman" w:hAnsi="Times New Roman"/>
          <w:sz w:val="24"/>
        </w:rPr>
        <w:t xml:space="preserve"> akreditētajām laboratorijām nevajadzētu ziņot, ka </w:t>
      </w:r>
      <w:r>
        <w:rPr>
          <w:rFonts w:ascii="Times New Roman" w:hAnsi="Times New Roman"/>
          <w:i/>
          <w:sz w:val="24"/>
        </w:rPr>
        <w:t>paraugam</w:t>
      </w:r>
      <w:r>
        <w:rPr>
          <w:rFonts w:ascii="Times New Roman" w:hAnsi="Times New Roman"/>
          <w:sz w:val="24"/>
        </w:rPr>
        <w:t xml:space="preserve"> ir </w:t>
      </w:r>
      <w:r>
        <w:rPr>
          <w:rFonts w:ascii="Times New Roman" w:hAnsi="Times New Roman"/>
          <w:i/>
          <w:sz w:val="24"/>
        </w:rPr>
        <w:t>nelabvēlīgi analīžu rezultāti</w:t>
      </w:r>
      <w:r>
        <w:rPr>
          <w:rFonts w:ascii="Times New Roman" w:hAnsi="Times New Roman"/>
          <w:sz w:val="24"/>
        </w:rPr>
        <w:t>.</w:t>
      </w:r>
    </w:p>
    <w:p w14:paraId="145BF64F" w14:textId="77777777" w:rsidR="004000A2" w:rsidRDefault="004000A2" w:rsidP="004000A2">
      <w:pPr>
        <w:pStyle w:val="BodyText"/>
        <w:ind w:left="0"/>
        <w:jc w:val="both"/>
        <w:rPr>
          <w:rFonts w:ascii="Times New Roman" w:hAnsi="Times New Roman"/>
          <w:i/>
          <w:noProof/>
          <w:sz w:val="24"/>
        </w:rPr>
      </w:pPr>
    </w:p>
    <w:p w14:paraId="7D5BA7E4" w14:textId="77777777" w:rsidR="004000A2" w:rsidRDefault="004000A2" w:rsidP="004000A2">
      <w:pPr>
        <w:jc w:val="both"/>
        <w:rPr>
          <w:rFonts w:ascii="Times New Roman" w:eastAsia="Verdana" w:hAnsi="Times New Roman" w:cs="Verdana"/>
          <w:noProof/>
          <w:sz w:val="24"/>
          <w:szCs w:val="19"/>
        </w:rPr>
      </w:pPr>
      <w:r>
        <w:rPr>
          <w:rFonts w:ascii="Times New Roman" w:hAnsi="Times New Roman"/>
          <w:b/>
          <w:i/>
          <w:sz w:val="24"/>
        </w:rPr>
        <w:t>Nav būtiskas vainas vai nolaidības –</w:t>
      </w:r>
      <w:r>
        <w:rPr>
          <w:rFonts w:ascii="Times New Roman" w:hAnsi="Times New Roman"/>
          <w:i/>
          <w:sz w:val="24"/>
        </w:rPr>
        <w:t xml:space="preserve"> </w:t>
      </w:r>
      <w:r>
        <w:rPr>
          <w:rFonts w:ascii="Times New Roman" w:hAnsi="Times New Roman"/>
          <w:i/>
          <w:iCs/>
          <w:sz w:val="24"/>
        </w:rPr>
        <w:t>sportista</w:t>
      </w:r>
      <w:r>
        <w:rPr>
          <w:rFonts w:ascii="Times New Roman" w:hAnsi="Times New Roman"/>
          <w:sz w:val="24"/>
        </w:rPr>
        <w:t xml:space="preserve"> vai citas </w:t>
      </w:r>
      <w:r>
        <w:rPr>
          <w:rFonts w:ascii="Times New Roman" w:hAnsi="Times New Roman"/>
          <w:i/>
          <w:iCs/>
          <w:sz w:val="24"/>
        </w:rPr>
        <w:t>personas</w:t>
      </w:r>
      <w:r>
        <w:rPr>
          <w:rFonts w:ascii="Times New Roman" w:hAnsi="Times New Roman"/>
          <w:sz w:val="24"/>
        </w:rPr>
        <w:t xml:space="preserve"> pierādījums, ka viņas </w:t>
      </w:r>
      <w:r>
        <w:rPr>
          <w:rFonts w:ascii="Times New Roman" w:hAnsi="Times New Roman"/>
          <w:i/>
          <w:iCs/>
          <w:sz w:val="24"/>
        </w:rPr>
        <w:t>vaina</w:t>
      </w:r>
      <w:r>
        <w:rPr>
          <w:rFonts w:ascii="Times New Roman" w:hAnsi="Times New Roman"/>
          <w:sz w:val="24"/>
        </w:rPr>
        <w:t xml:space="preserve"> vai </w:t>
      </w:r>
      <w:r>
        <w:rPr>
          <w:rFonts w:ascii="Times New Roman" w:hAnsi="Times New Roman"/>
          <w:i/>
          <w:iCs/>
          <w:sz w:val="24"/>
        </w:rPr>
        <w:t>nolaidība</w:t>
      </w:r>
      <w:r>
        <w:rPr>
          <w:rFonts w:ascii="Times New Roman" w:hAnsi="Times New Roman"/>
          <w:sz w:val="24"/>
        </w:rPr>
        <w:t xml:space="preserve">, ņemot vērā visus apstākļus un tos kritērijus, kas attiecas uz </w:t>
      </w:r>
      <w:r>
        <w:rPr>
          <w:rFonts w:ascii="Times New Roman" w:hAnsi="Times New Roman"/>
          <w:i/>
          <w:iCs/>
          <w:sz w:val="24"/>
        </w:rPr>
        <w:t>vainas</w:t>
      </w:r>
      <w:r>
        <w:rPr>
          <w:rFonts w:ascii="Times New Roman" w:hAnsi="Times New Roman"/>
          <w:sz w:val="24"/>
        </w:rPr>
        <w:t xml:space="preserve"> vai </w:t>
      </w:r>
      <w:r>
        <w:rPr>
          <w:rFonts w:ascii="Times New Roman" w:hAnsi="Times New Roman"/>
          <w:i/>
          <w:iCs/>
          <w:sz w:val="24"/>
        </w:rPr>
        <w:t>nolaidības</w:t>
      </w:r>
      <w:r>
        <w:rPr>
          <w:rFonts w:ascii="Times New Roman" w:hAnsi="Times New Roman"/>
          <w:sz w:val="24"/>
        </w:rPr>
        <w:t xml:space="preserve"> neesamību, bija nebūtiska attiecībā pret antidopinga noteikumu pārkāpumu. Izņemot gadījumu, kad </w:t>
      </w:r>
      <w:r>
        <w:rPr>
          <w:rFonts w:ascii="Times New Roman" w:hAnsi="Times New Roman"/>
          <w:i/>
          <w:iCs/>
          <w:sz w:val="24"/>
        </w:rPr>
        <w:t>sportists</w:t>
      </w:r>
      <w:r>
        <w:rPr>
          <w:rFonts w:ascii="Times New Roman" w:hAnsi="Times New Roman"/>
          <w:sz w:val="24"/>
        </w:rPr>
        <w:t xml:space="preserve"> ir </w:t>
      </w:r>
      <w:r>
        <w:rPr>
          <w:rFonts w:ascii="Times New Roman" w:hAnsi="Times New Roman"/>
          <w:i/>
          <w:iCs/>
          <w:sz w:val="24"/>
        </w:rPr>
        <w:t>aizsargājamā persona</w:t>
      </w:r>
      <w:r>
        <w:rPr>
          <w:rFonts w:ascii="Times New Roman" w:hAnsi="Times New Roman"/>
          <w:sz w:val="24"/>
        </w:rPr>
        <w:t xml:space="preserve"> vai </w:t>
      </w:r>
      <w:r>
        <w:rPr>
          <w:rFonts w:ascii="Times New Roman" w:hAnsi="Times New Roman"/>
          <w:i/>
          <w:iCs/>
          <w:sz w:val="24"/>
        </w:rPr>
        <w:t>amatieru līmeņa sportists</w:t>
      </w:r>
      <w:r>
        <w:rPr>
          <w:rFonts w:ascii="Times New Roman" w:hAnsi="Times New Roman"/>
          <w:sz w:val="24"/>
        </w:rPr>
        <w:t xml:space="preserve">, </w:t>
      </w:r>
      <w:r>
        <w:rPr>
          <w:rFonts w:ascii="Times New Roman" w:hAnsi="Times New Roman"/>
          <w:sz w:val="24"/>
          <w:u w:color="4754A4"/>
        </w:rPr>
        <w:t>2. panta 1. punkta</w:t>
      </w:r>
      <w:r>
        <w:rPr>
          <w:rFonts w:ascii="Times New Roman" w:hAnsi="Times New Roman"/>
          <w:sz w:val="24"/>
        </w:rPr>
        <w:t xml:space="preserve"> pārkāpuma gadījumā viņam ir jāpierāda arī tas, kā </w:t>
      </w:r>
      <w:r>
        <w:rPr>
          <w:rFonts w:ascii="Times New Roman" w:hAnsi="Times New Roman"/>
          <w:i/>
          <w:iCs/>
          <w:sz w:val="24"/>
        </w:rPr>
        <w:t>aizliegtā viela</w:t>
      </w:r>
      <w:r>
        <w:rPr>
          <w:rFonts w:ascii="Times New Roman" w:hAnsi="Times New Roman"/>
          <w:sz w:val="24"/>
        </w:rPr>
        <w:t xml:space="preserve"> nokļuva viņa organismā.</w:t>
      </w:r>
    </w:p>
    <w:p w14:paraId="4044C10D" w14:textId="77777777" w:rsidR="004000A2" w:rsidRPr="00D17B57" w:rsidRDefault="004000A2" w:rsidP="004000A2">
      <w:pPr>
        <w:jc w:val="both"/>
        <w:rPr>
          <w:rFonts w:ascii="Times New Roman" w:eastAsia="Verdana" w:hAnsi="Times New Roman" w:cs="Verdana"/>
          <w:noProof/>
          <w:sz w:val="24"/>
          <w:szCs w:val="19"/>
        </w:rPr>
      </w:pPr>
    </w:p>
    <w:p w14:paraId="013EFD7A" w14:textId="77777777" w:rsidR="004000A2" w:rsidRPr="00D17B57" w:rsidRDefault="004000A2" w:rsidP="004000A2">
      <w:pPr>
        <w:jc w:val="both"/>
        <w:rPr>
          <w:rFonts w:ascii="Times New Roman" w:eastAsia="Verdana" w:hAnsi="Times New Roman" w:cs="Verdana"/>
          <w:noProof/>
          <w:sz w:val="24"/>
          <w:szCs w:val="19"/>
        </w:rPr>
      </w:pPr>
      <w:r>
        <w:rPr>
          <w:rFonts w:ascii="Times New Roman" w:hAnsi="Times New Roman"/>
          <w:b/>
          <w:i/>
          <w:sz w:val="24"/>
        </w:rPr>
        <w:t>Nav vainas vai nolaidības –</w:t>
      </w:r>
      <w:r>
        <w:rPr>
          <w:rFonts w:ascii="Times New Roman" w:hAnsi="Times New Roman"/>
          <w:i/>
          <w:sz w:val="24"/>
        </w:rPr>
        <w:t xml:space="preserve"> </w:t>
      </w:r>
      <w:r>
        <w:rPr>
          <w:rFonts w:ascii="Times New Roman" w:hAnsi="Times New Roman"/>
          <w:i/>
          <w:iCs/>
          <w:sz w:val="24"/>
        </w:rPr>
        <w:t>sportista</w:t>
      </w:r>
      <w:r>
        <w:rPr>
          <w:rFonts w:ascii="Times New Roman" w:hAnsi="Times New Roman"/>
          <w:sz w:val="24"/>
        </w:rPr>
        <w:t xml:space="preserve"> vai citas </w:t>
      </w:r>
      <w:r>
        <w:rPr>
          <w:rFonts w:ascii="Times New Roman" w:hAnsi="Times New Roman"/>
          <w:i/>
          <w:iCs/>
          <w:sz w:val="24"/>
        </w:rPr>
        <w:t>personas</w:t>
      </w:r>
      <w:r>
        <w:rPr>
          <w:rFonts w:ascii="Times New Roman" w:hAnsi="Times New Roman"/>
          <w:sz w:val="24"/>
        </w:rPr>
        <w:t xml:space="preserve"> pierādījums, ka, būdams maksimāli piesardzīgs, viņš nav zinājis vai nojautis un pamatoti nav varējis zināt vai nojaust, ka ir </w:t>
      </w:r>
      <w:r>
        <w:rPr>
          <w:rFonts w:ascii="Times New Roman" w:hAnsi="Times New Roman"/>
          <w:i/>
          <w:iCs/>
          <w:sz w:val="24"/>
        </w:rPr>
        <w:t>lietojis</w:t>
      </w:r>
      <w:r>
        <w:rPr>
          <w:rFonts w:ascii="Times New Roman" w:hAnsi="Times New Roman"/>
          <w:sz w:val="24"/>
        </w:rPr>
        <w:t xml:space="preserve"> vai saņēmis </w:t>
      </w:r>
      <w:r>
        <w:rPr>
          <w:rFonts w:ascii="Times New Roman" w:hAnsi="Times New Roman"/>
          <w:i/>
          <w:iCs/>
          <w:sz w:val="24"/>
        </w:rPr>
        <w:t>aizliegtu vielu</w:t>
      </w:r>
      <w:r>
        <w:rPr>
          <w:rFonts w:ascii="Times New Roman" w:hAnsi="Times New Roman"/>
          <w:sz w:val="24"/>
        </w:rPr>
        <w:t xml:space="preserve"> vai ka attiecībā uz viņu ir izmantota </w:t>
      </w:r>
      <w:r>
        <w:rPr>
          <w:rFonts w:ascii="Times New Roman" w:hAnsi="Times New Roman"/>
          <w:i/>
          <w:iCs/>
          <w:sz w:val="24"/>
        </w:rPr>
        <w:t>aizliegta metode</w:t>
      </w:r>
      <w:r>
        <w:rPr>
          <w:rFonts w:ascii="Times New Roman" w:hAnsi="Times New Roman"/>
          <w:sz w:val="24"/>
        </w:rPr>
        <w:t xml:space="preserve">, vai ka viņš </w:t>
      </w:r>
      <w:r>
        <w:rPr>
          <w:rFonts w:ascii="Times New Roman" w:hAnsi="Times New Roman"/>
          <w:sz w:val="24"/>
        </w:rPr>
        <w:lastRenderedPageBreak/>
        <w:t xml:space="preserve">citādi ir pārkāpis kādu antidopinga noteikumu. Izņemot gadījumu, kad </w:t>
      </w:r>
      <w:r>
        <w:rPr>
          <w:rFonts w:ascii="Times New Roman" w:hAnsi="Times New Roman"/>
          <w:i/>
          <w:iCs/>
          <w:sz w:val="24"/>
        </w:rPr>
        <w:t>sportists</w:t>
      </w:r>
      <w:r>
        <w:rPr>
          <w:rFonts w:ascii="Times New Roman" w:hAnsi="Times New Roman"/>
          <w:sz w:val="24"/>
        </w:rPr>
        <w:t xml:space="preserve"> ir </w:t>
      </w:r>
      <w:r>
        <w:rPr>
          <w:rFonts w:ascii="Times New Roman" w:hAnsi="Times New Roman"/>
          <w:i/>
          <w:iCs/>
          <w:sz w:val="24"/>
        </w:rPr>
        <w:t>aizsargājamā persona</w:t>
      </w:r>
      <w:r>
        <w:rPr>
          <w:rFonts w:ascii="Times New Roman" w:hAnsi="Times New Roman"/>
          <w:sz w:val="24"/>
        </w:rPr>
        <w:t xml:space="preserve"> vai </w:t>
      </w:r>
      <w:r>
        <w:rPr>
          <w:rFonts w:ascii="Times New Roman" w:hAnsi="Times New Roman"/>
          <w:i/>
          <w:iCs/>
          <w:sz w:val="24"/>
        </w:rPr>
        <w:t>amatieru līmeņa sportists</w:t>
      </w:r>
      <w:r>
        <w:rPr>
          <w:rFonts w:ascii="Times New Roman" w:hAnsi="Times New Roman"/>
          <w:sz w:val="24"/>
        </w:rPr>
        <w:t xml:space="preserve">, </w:t>
      </w:r>
      <w:r>
        <w:rPr>
          <w:rFonts w:ascii="Times New Roman" w:hAnsi="Times New Roman"/>
          <w:sz w:val="24"/>
          <w:u w:color="4754A4"/>
        </w:rPr>
        <w:t>2. panta 1. punkta</w:t>
      </w:r>
      <w:r>
        <w:rPr>
          <w:rFonts w:ascii="Times New Roman" w:hAnsi="Times New Roman"/>
          <w:sz w:val="24"/>
        </w:rPr>
        <w:t xml:space="preserve"> pārkāpuma gadījumā viņam ir jāpierāda arī tas, kā </w:t>
      </w:r>
      <w:r>
        <w:rPr>
          <w:rFonts w:ascii="Times New Roman" w:hAnsi="Times New Roman"/>
          <w:i/>
          <w:iCs/>
          <w:sz w:val="24"/>
        </w:rPr>
        <w:t>aizliegtā viela</w:t>
      </w:r>
      <w:r>
        <w:rPr>
          <w:rFonts w:ascii="Times New Roman" w:hAnsi="Times New Roman"/>
          <w:sz w:val="24"/>
        </w:rPr>
        <w:t xml:space="preserve"> nokļuva viņa organismā.</w:t>
      </w:r>
    </w:p>
    <w:p w14:paraId="688ED9B4" w14:textId="77777777" w:rsidR="004000A2" w:rsidRDefault="004000A2" w:rsidP="004000A2">
      <w:pPr>
        <w:jc w:val="both"/>
        <w:rPr>
          <w:rFonts w:ascii="Times New Roman" w:eastAsia="Calibri" w:hAnsi="Times New Roman" w:cs="Calibri"/>
          <w:i/>
          <w:noProof/>
          <w:sz w:val="24"/>
          <w:szCs w:val="19"/>
        </w:rPr>
      </w:pPr>
    </w:p>
    <w:p w14:paraId="7E29BBAE" w14:textId="77777777" w:rsidR="004000A2" w:rsidRDefault="004000A2" w:rsidP="004000A2">
      <w:pPr>
        <w:jc w:val="both"/>
        <w:rPr>
          <w:rFonts w:ascii="Times New Roman" w:eastAsia="Verdana" w:hAnsi="Times New Roman" w:cs="Verdana"/>
          <w:noProof/>
          <w:sz w:val="24"/>
          <w:szCs w:val="19"/>
        </w:rPr>
      </w:pPr>
      <w:r>
        <w:rPr>
          <w:rFonts w:ascii="Times New Roman" w:hAnsi="Times New Roman"/>
          <w:b/>
          <w:i/>
          <w:sz w:val="24"/>
        </w:rPr>
        <w:t>Neatkarīgo novērotāju programma –</w:t>
      </w:r>
      <w:r>
        <w:rPr>
          <w:rFonts w:ascii="Times New Roman" w:hAnsi="Times New Roman"/>
          <w:i/>
          <w:sz w:val="24"/>
        </w:rPr>
        <w:t xml:space="preserve"> WADA</w:t>
      </w:r>
      <w:r>
        <w:rPr>
          <w:rFonts w:ascii="Times New Roman" w:hAnsi="Times New Roman"/>
          <w:sz w:val="24"/>
        </w:rPr>
        <w:t xml:space="preserve"> īstenotās </w:t>
      </w:r>
      <w:r>
        <w:rPr>
          <w:rFonts w:ascii="Times New Roman" w:hAnsi="Times New Roman"/>
          <w:i/>
          <w:sz w:val="24"/>
        </w:rPr>
        <w:t>Kodeksa</w:t>
      </w:r>
      <w:r>
        <w:rPr>
          <w:rFonts w:ascii="Times New Roman" w:hAnsi="Times New Roman"/>
          <w:sz w:val="24"/>
        </w:rPr>
        <w:t xml:space="preserve"> ievērošanas pārraudzības programmas ietvaros </w:t>
      </w:r>
      <w:r>
        <w:rPr>
          <w:rFonts w:ascii="Times New Roman" w:hAnsi="Times New Roman"/>
          <w:i/>
          <w:sz w:val="24"/>
        </w:rPr>
        <w:t>WADA</w:t>
      </w:r>
      <w:r>
        <w:rPr>
          <w:rFonts w:ascii="Times New Roman" w:hAnsi="Times New Roman"/>
          <w:sz w:val="24"/>
        </w:rPr>
        <w:t xml:space="preserve"> uzraudzīta novērotāju un/vai revidentu grupa, kas novēro </w:t>
      </w:r>
      <w:r>
        <w:rPr>
          <w:rFonts w:ascii="Times New Roman" w:hAnsi="Times New Roman"/>
          <w:i/>
          <w:sz w:val="24"/>
        </w:rPr>
        <w:t>dopinga kontroles</w:t>
      </w:r>
      <w:r>
        <w:rPr>
          <w:rFonts w:ascii="Times New Roman" w:hAnsi="Times New Roman"/>
          <w:sz w:val="24"/>
        </w:rPr>
        <w:t xml:space="preserve"> procesu pirms noteiktiem </w:t>
      </w:r>
      <w:r>
        <w:rPr>
          <w:rFonts w:ascii="Times New Roman" w:hAnsi="Times New Roman"/>
          <w:i/>
          <w:sz w:val="24"/>
        </w:rPr>
        <w:t>sporta pasākumiem</w:t>
      </w:r>
      <w:r>
        <w:rPr>
          <w:rFonts w:ascii="Times New Roman" w:hAnsi="Times New Roman"/>
          <w:sz w:val="24"/>
        </w:rPr>
        <w:t xml:space="preserve"> vai to laikā, sniedz norādījumus saistībā ar to un ziņo par saviem novērojumiem.</w:t>
      </w:r>
    </w:p>
    <w:p w14:paraId="2211ECD6" w14:textId="77777777" w:rsidR="004000A2" w:rsidRPr="00DD70E9" w:rsidRDefault="004000A2" w:rsidP="004000A2">
      <w:pPr>
        <w:jc w:val="both"/>
        <w:rPr>
          <w:rFonts w:ascii="Times New Roman" w:eastAsia="Verdana" w:hAnsi="Times New Roman" w:cs="Verdana"/>
          <w:noProof/>
          <w:sz w:val="24"/>
          <w:szCs w:val="19"/>
        </w:rPr>
      </w:pPr>
    </w:p>
    <w:p w14:paraId="1B5B2861" w14:textId="77777777" w:rsidR="004000A2" w:rsidRPr="00DD70E9" w:rsidRDefault="004000A2" w:rsidP="004000A2">
      <w:pPr>
        <w:jc w:val="both"/>
        <w:rPr>
          <w:rFonts w:ascii="Times New Roman" w:eastAsia="Verdana" w:hAnsi="Times New Roman" w:cs="Verdana"/>
          <w:noProof/>
          <w:sz w:val="24"/>
          <w:szCs w:val="19"/>
        </w:rPr>
      </w:pPr>
      <w:r>
        <w:rPr>
          <w:rFonts w:ascii="Times New Roman" w:hAnsi="Times New Roman"/>
          <w:b/>
          <w:i/>
          <w:sz w:val="24"/>
        </w:rPr>
        <w:t>Nelabvēlīgi analīžu rezultāti –</w:t>
      </w:r>
      <w:r>
        <w:rPr>
          <w:rFonts w:ascii="Times New Roman" w:hAnsi="Times New Roman"/>
          <w:i/>
          <w:sz w:val="24"/>
        </w:rPr>
        <w:t xml:space="preserve"> </w:t>
      </w:r>
      <w:r>
        <w:rPr>
          <w:rFonts w:ascii="Times New Roman" w:hAnsi="Times New Roman"/>
          <w:i/>
          <w:iCs/>
          <w:sz w:val="24"/>
        </w:rPr>
        <w:t>WADA</w:t>
      </w:r>
      <w:r>
        <w:rPr>
          <w:rFonts w:ascii="Times New Roman" w:hAnsi="Times New Roman"/>
          <w:sz w:val="24"/>
        </w:rPr>
        <w:t xml:space="preserve"> akreditētas laboratorijas vai citas </w:t>
      </w:r>
      <w:r>
        <w:rPr>
          <w:rFonts w:ascii="Times New Roman" w:hAnsi="Times New Roman"/>
          <w:i/>
          <w:iCs/>
          <w:sz w:val="24"/>
        </w:rPr>
        <w:t>WADA</w:t>
      </w:r>
      <w:r>
        <w:rPr>
          <w:rFonts w:ascii="Times New Roman" w:hAnsi="Times New Roman"/>
          <w:sz w:val="24"/>
        </w:rPr>
        <w:t xml:space="preserve"> apstiprinātas laboratorijas ziņojums, kurā saskaņā ar Laboratoriju </w:t>
      </w:r>
      <w:r>
        <w:rPr>
          <w:rFonts w:ascii="Times New Roman" w:hAnsi="Times New Roman"/>
          <w:i/>
          <w:iCs/>
          <w:sz w:val="24"/>
        </w:rPr>
        <w:t>starptautisko standartu</w:t>
      </w:r>
      <w:r>
        <w:rPr>
          <w:rFonts w:ascii="Times New Roman" w:hAnsi="Times New Roman"/>
          <w:sz w:val="24"/>
        </w:rPr>
        <w:t xml:space="preserve"> ir norādīts, ka </w:t>
      </w:r>
      <w:r>
        <w:rPr>
          <w:rFonts w:ascii="Times New Roman" w:hAnsi="Times New Roman"/>
          <w:i/>
          <w:iCs/>
          <w:sz w:val="24"/>
        </w:rPr>
        <w:t>paraugā</w:t>
      </w:r>
      <w:r>
        <w:rPr>
          <w:rFonts w:ascii="Times New Roman" w:hAnsi="Times New Roman"/>
          <w:sz w:val="24"/>
        </w:rPr>
        <w:t xml:space="preserve"> konstatēta </w:t>
      </w:r>
      <w:r>
        <w:rPr>
          <w:rFonts w:ascii="Times New Roman" w:hAnsi="Times New Roman"/>
          <w:i/>
          <w:iCs/>
          <w:sz w:val="24"/>
        </w:rPr>
        <w:t>aizliegtas vielas</w:t>
      </w:r>
      <w:r>
        <w:rPr>
          <w:rFonts w:ascii="Times New Roman" w:hAnsi="Times New Roman"/>
          <w:sz w:val="24"/>
        </w:rPr>
        <w:t xml:space="preserve"> vai tās </w:t>
      </w:r>
      <w:r>
        <w:rPr>
          <w:rFonts w:ascii="Times New Roman" w:hAnsi="Times New Roman"/>
          <w:i/>
          <w:iCs/>
          <w:sz w:val="24"/>
        </w:rPr>
        <w:t>metabolītu</w:t>
      </w:r>
      <w:r>
        <w:rPr>
          <w:rFonts w:ascii="Times New Roman" w:hAnsi="Times New Roman"/>
          <w:sz w:val="24"/>
        </w:rPr>
        <w:t xml:space="preserve"> vai </w:t>
      </w:r>
      <w:r>
        <w:rPr>
          <w:rFonts w:ascii="Times New Roman" w:hAnsi="Times New Roman"/>
          <w:i/>
          <w:iCs/>
          <w:sz w:val="24"/>
        </w:rPr>
        <w:t>marķieru</w:t>
      </w:r>
      <w:r>
        <w:rPr>
          <w:rFonts w:ascii="Times New Roman" w:hAnsi="Times New Roman"/>
          <w:sz w:val="24"/>
        </w:rPr>
        <w:t xml:space="preserve"> klātbūtne vai pierādījumi par </w:t>
      </w:r>
      <w:r>
        <w:rPr>
          <w:rFonts w:ascii="Times New Roman" w:hAnsi="Times New Roman"/>
          <w:i/>
          <w:iCs/>
          <w:sz w:val="24"/>
        </w:rPr>
        <w:t>aizliegtas metodes lietošanu</w:t>
      </w:r>
      <w:r>
        <w:rPr>
          <w:rFonts w:ascii="Times New Roman" w:hAnsi="Times New Roman"/>
          <w:sz w:val="24"/>
        </w:rPr>
        <w:t>.</w:t>
      </w:r>
    </w:p>
    <w:p w14:paraId="1328C158" w14:textId="77777777" w:rsidR="004000A2" w:rsidRDefault="004000A2" w:rsidP="004000A2">
      <w:pPr>
        <w:jc w:val="both"/>
        <w:rPr>
          <w:rFonts w:ascii="Times New Roman" w:hAnsi="Times New Roman"/>
          <w:i/>
          <w:noProof/>
          <w:sz w:val="24"/>
        </w:rPr>
      </w:pPr>
    </w:p>
    <w:p w14:paraId="248CFA5F" w14:textId="77777777" w:rsidR="004000A2" w:rsidRPr="00DD70E9" w:rsidRDefault="004000A2" w:rsidP="004000A2">
      <w:pPr>
        <w:pStyle w:val="BodyText"/>
        <w:ind w:left="0"/>
        <w:jc w:val="both"/>
        <w:rPr>
          <w:rFonts w:ascii="Times New Roman" w:hAnsi="Times New Roman"/>
          <w:noProof/>
          <w:sz w:val="24"/>
        </w:rPr>
      </w:pPr>
      <w:r>
        <w:rPr>
          <w:rFonts w:ascii="Times New Roman" w:hAnsi="Times New Roman"/>
          <w:b/>
          <w:i/>
          <w:sz w:val="24"/>
        </w:rPr>
        <w:t>Nepilngadīga persona –</w:t>
      </w:r>
      <w:r>
        <w:rPr>
          <w:rFonts w:ascii="Times New Roman" w:hAnsi="Times New Roman"/>
          <w:i/>
          <w:sz w:val="24"/>
        </w:rPr>
        <w:t xml:space="preserve"> </w:t>
      </w:r>
      <w:r>
        <w:rPr>
          <w:rFonts w:ascii="Times New Roman" w:hAnsi="Times New Roman"/>
          <w:sz w:val="24"/>
        </w:rPr>
        <w:t xml:space="preserve">fiziska </w:t>
      </w:r>
      <w:r>
        <w:rPr>
          <w:rFonts w:ascii="Times New Roman" w:hAnsi="Times New Roman"/>
          <w:i/>
          <w:iCs/>
          <w:sz w:val="24"/>
        </w:rPr>
        <w:t>persona</w:t>
      </w:r>
      <w:r>
        <w:rPr>
          <w:rFonts w:ascii="Times New Roman" w:hAnsi="Times New Roman"/>
          <w:sz w:val="24"/>
        </w:rPr>
        <w:t>, kas nav sasniegusi astoņpadsmit gadu vecumu.</w:t>
      </w:r>
    </w:p>
    <w:p w14:paraId="4F6DD338" w14:textId="77777777" w:rsidR="004000A2" w:rsidRDefault="004000A2" w:rsidP="004000A2">
      <w:pPr>
        <w:jc w:val="both"/>
        <w:rPr>
          <w:rFonts w:ascii="Times New Roman" w:eastAsia="Calibri" w:hAnsi="Times New Roman" w:cs="Calibri"/>
          <w:i/>
          <w:noProof/>
          <w:sz w:val="24"/>
          <w:szCs w:val="19"/>
        </w:rPr>
      </w:pPr>
    </w:p>
    <w:p w14:paraId="5ABF01E4" w14:textId="77777777" w:rsidR="004000A2" w:rsidRPr="00DD70E9" w:rsidRDefault="004000A2" w:rsidP="004000A2">
      <w:pPr>
        <w:jc w:val="both"/>
        <w:rPr>
          <w:rFonts w:ascii="Times New Roman" w:eastAsia="Verdana" w:hAnsi="Times New Roman" w:cs="Verdana"/>
          <w:noProof/>
          <w:sz w:val="24"/>
          <w:szCs w:val="19"/>
        </w:rPr>
      </w:pPr>
      <w:r>
        <w:rPr>
          <w:rFonts w:ascii="Times New Roman" w:hAnsi="Times New Roman"/>
          <w:b/>
          <w:i/>
          <w:sz w:val="24"/>
        </w:rPr>
        <w:t>Netipiska atrade –</w:t>
      </w:r>
      <w:r>
        <w:rPr>
          <w:rFonts w:ascii="Times New Roman" w:hAnsi="Times New Roman"/>
          <w:i/>
          <w:sz w:val="24"/>
        </w:rPr>
        <w:t xml:space="preserve"> WADA</w:t>
      </w:r>
      <w:r>
        <w:rPr>
          <w:rFonts w:ascii="Times New Roman" w:hAnsi="Times New Roman"/>
          <w:sz w:val="24"/>
        </w:rPr>
        <w:t xml:space="preserve"> akreditētas laboratorijas vai citas </w:t>
      </w:r>
      <w:r>
        <w:rPr>
          <w:rFonts w:ascii="Times New Roman" w:hAnsi="Times New Roman"/>
          <w:i/>
          <w:sz w:val="24"/>
        </w:rPr>
        <w:t>WADA</w:t>
      </w:r>
      <w:r>
        <w:rPr>
          <w:rFonts w:ascii="Times New Roman" w:hAnsi="Times New Roman"/>
          <w:sz w:val="24"/>
        </w:rPr>
        <w:t xml:space="preserve"> apstiprinātas laboratorijas ziņojums, kurā saskaņā ar Laboratoriju </w:t>
      </w:r>
      <w:r>
        <w:rPr>
          <w:rFonts w:ascii="Times New Roman" w:hAnsi="Times New Roman"/>
          <w:i/>
          <w:sz w:val="24"/>
        </w:rPr>
        <w:t>starptautisko standartu</w:t>
      </w:r>
      <w:r>
        <w:rPr>
          <w:rFonts w:ascii="Times New Roman" w:hAnsi="Times New Roman"/>
          <w:sz w:val="24"/>
        </w:rPr>
        <w:t xml:space="preserve"> vai attiecīgajiem </w:t>
      </w:r>
      <w:r>
        <w:rPr>
          <w:rFonts w:ascii="Times New Roman" w:hAnsi="Times New Roman"/>
          <w:i/>
          <w:sz w:val="24"/>
        </w:rPr>
        <w:t>tehniskajiem dokumentiem</w:t>
      </w:r>
      <w:r>
        <w:rPr>
          <w:rFonts w:ascii="Times New Roman" w:hAnsi="Times New Roman"/>
          <w:sz w:val="24"/>
        </w:rPr>
        <w:t xml:space="preserve"> ir noteikta prasība veikt papildu izmeklēšanu pirms </w:t>
      </w:r>
      <w:r>
        <w:rPr>
          <w:rFonts w:ascii="Times New Roman" w:hAnsi="Times New Roman"/>
          <w:i/>
          <w:sz w:val="24"/>
        </w:rPr>
        <w:t>nelabvēlīga analīžu rezultāta</w:t>
      </w:r>
      <w:r>
        <w:rPr>
          <w:rFonts w:ascii="Times New Roman" w:hAnsi="Times New Roman"/>
          <w:sz w:val="24"/>
        </w:rPr>
        <w:t xml:space="preserve"> konstatēšanas.</w:t>
      </w:r>
    </w:p>
    <w:p w14:paraId="6CB85DFE" w14:textId="77777777" w:rsidR="004000A2" w:rsidRPr="00DD70E9" w:rsidRDefault="004000A2" w:rsidP="004000A2">
      <w:pPr>
        <w:jc w:val="both"/>
        <w:rPr>
          <w:rFonts w:ascii="Times New Roman" w:eastAsia="Calibri" w:hAnsi="Times New Roman" w:cs="Calibri"/>
          <w:i/>
          <w:noProof/>
          <w:sz w:val="24"/>
          <w:szCs w:val="20"/>
        </w:rPr>
      </w:pPr>
    </w:p>
    <w:p w14:paraId="77FAD520" w14:textId="77777777" w:rsidR="004000A2" w:rsidRPr="00DD70E9" w:rsidRDefault="004000A2" w:rsidP="004000A2">
      <w:pPr>
        <w:jc w:val="both"/>
        <w:rPr>
          <w:rFonts w:ascii="Times New Roman" w:eastAsia="Verdana" w:hAnsi="Times New Roman" w:cs="Verdana"/>
          <w:noProof/>
          <w:sz w:val="24"/>
          <w:szCs w:val="19"/>
        </w:rPr>
      </w:pPr>
      <w:r>
        <w:rPr>
          <w:rFonts w:ascii="Times New Roman" w:hAnsi="Times New Roman"/>
          <w:b/>
          <w:i/>
          <w:sz w:val="24"/>
        </w:rPr>
        <w:t>Netipiski [bioloģiskās] pases parametri –</w:t>
      </w:r>
      <w:r>
        <w:rPr>
          <w:rFonts w:ascii="Times New Roman" w:hAnsi="Times New Roman"/>
          <w:i/>
          <w:sz w:val="24"/>
        </w:rPr>
        <w:t xml:space="preserve"> </w:t>
      </w:r>
      <w:r>
        <w:rPr>
          <w:rFonts w:ascii="Times New Roman" w:hAnsi="Times New Roman"/>
          <w:sz w:val="24"/>
        </w:rPr>
        <w:t xml:space="preserve">ziņojums, kurā saskaņā ar piemērojamajiem </w:t>
      </w:r>
      <w:r>
        <w:rPr>
          <w:rFonts w:ascii="Times New Roman" w:hAnsi="Times New Roman"/>
          <w:i/>
          <w:iCs/>
          <w:sz w:val="24"/>
        </w:rPr>
        <w:t>starptautiskajiem standartiem</w:t>
      </w:r>
      <w:r>
        <w:rPr>
          <w:rFonts w:ascii="Times New Roman" w:hAnsi="Times New Roman"/>
          <w:sz w:val="24"/>
        </w:rPr>
        <w:t xml:space="preserve"> identificēts </w:t>
      </w:r>
      <w:r>
        <w:rPr>
          <w:rFonts w:ascii="Times New Roman" w:hAnsi="Times New Roman"/>
          <w:i/>
          <w:iCs/>
          <w:sz w:val="24"/>
        </w:rPr>
        <w:t>netipisks [bioloģiskās] pases parametrs</w:t>
      </w:r>
      <w:r>
        <w:rPr>
          <w:rFonts w:ascii="Times New Roman" w:hAnsi="Times New Roman"/>
          <w:sz w:val="24"/>
        </w:rPr>
        <w:t>.</w:t>
      </w:r>
    </w:p>
    <w:p w14:paraId="6CCF3691" w14:textId="77777777" w:rsidR="004000A2" w:rsidRDefault="004000A2" w:rsidP="004000A2">
      <w:pPr>
        <w:pStyle w:val="BodyText"/>
        <w:ind w:left="0"/>
        <w:jc w:val="both"/>
        <w:rPr>
          <w:rFonts w:ascii="Times New Roman" w:hAnsi="Times New Roman"/>
          <w:i/>
          <w:noProof/>
          <w:sz w:val="24"/>
        </w:rPr>
      </w:pPr>
    </w:p>
    <w:p w14:paraId="65FF998E" w14:textId="77777777" w:rsidR="004000A2" w:rsidRPr="00DD70E9" w:rsidRDefault="004000A2" w:rsidP="004000A2">
      <w:pPr>
        <w:jc w:val="both"/>
        <w:rPr>
          <w:rFonts w:ascii="Times New Roman" w:eastAsia="Verdana" w:hAnsi="Times New Roman" w:cs="Verdana"/>
          <w:noProof/>
          <w:sz w:val="24"/>
          <w:szCs w:val="19"/>
        </w:rPr>
      </w:pPr>
      <w:r>
        <w:rPr>
          <w:rFonts w:ascii="Times New Roman" w:hAnsi="Times New Roman"/>
          <w:b/>
          <w:i/>
          <w:sz w:val="24"/>
        </w:rPr>
        <w:t>Normai neatbilstīgi pases parametri –</w:t>
      </w:r>
      <w:r>
        <w:rPr>
          <w:rFonts w:ascii="Times New Roman" w:hAnsi="Times New Roman"/>
          <w:i/>
          <w:sz w:val="24"/>
        </w:rPr>
        <w:t xml:space="preserve"> </w:t>
      </w:r>
      <w:r>
        <w:rPr>
          <w:rFonts w:ascii="Times New Roman" w:hAnsi="Times New Roman"/>
          <w:sz w:val="24"/>
        </w:rPr>
        <w:t xml:space="preserve">ziņojums, kurā saskaņā ar piemērojamajiem </w:t>
      </w:r>
      <w:r>
        <w:rPr>
          <w:rFonts w:ascii="Times New Roman" w:hAnsi="Times New Roman"/>
          <w:i/>
          <w:iCs/>
          <w:sz w:val="24"/>
        </w:rPr>
        <w:t>starptautiskajiem standartiem</w:t>
      </w:r>
      <w:r>
        <w:rPr>
          <w:rFonts w:ascii="Times New Roman" w:hAnsi="Times New Roman"/>
          <w:sz w:val="24"/>
        </w:rPr>
        <w:t xml:space="preserve"> identificēts </w:t>
      </w:r>
      <w:r>
        <w:rPr>
          <w:rFonts w:ascii="Times New Roman" w:hAnsi="Times New Roman"/>
          <w:i/>
          <w:iCs/>
          <w:sz w:val="24"/>
        </w:rPr>
        <w:t>normai neatbilstīgs pases parametrs</w:t>
      </w:r>
      <w:r>
        <w:rPr>
          <w:rFonts w:ascii="Times New Roman" w:hAnsi="Times New Roman"/>
          <w:sz w:val="24"/>
        </w:rPr>
        <w:t>.</w:t>
      </w:r>
    </w:p>
    <w:p w14:paraId="19B2CA82" w14:textId="77777777" w:rsidR="004000A2" w:rsidRDefault="004000A2" w:rsidP="004000A2">
      <w:pPr>
        <w:jc w:val="both"/>
        <w:rPr>
          <w:rFonts w:ascii="Times New Roman" w:hAnsi="Times New Roman"/>
          <w:i/>
          <w:noProof/>
          <w:sz w:val="24"/>
        </w:rPr>
      </w:pPr>
    </w:p>
    <w:p w14:paraId="5CE8E529" w14:textId="77777777" w:rsidR="004000A2" w:rsidRPr="00D17B57" w:rsidRDefault="004000A2" w:rsidP="004000A2">
      <w:pPr>
        <w:pStyle w:val="BodyText"/>
        <w:ind w:left="0"/>
        <w:jc w:val="both"/>
        <w:rPr>
          <w:rFonts w:ascii="Times New Roman" w:hAnsi="Times New Roman"/>
          <w:noProof/>
          <w:sz w:val="24"/>
        </w:rPr>
      </w:pPr>
      <w:r>
        <w:rPr>
          <w:rFonts w:ascii="Times New Roman" w:hAnsi="Times New Roman"/>
          <w:b/>
          <w:i/>
          <w:sz w:val="24"/>
        </w:rPr>
        <w:t>Operatīvā neatkarība –</w:t>
      </w:r>
      <w:r>
        <w:rPr>
          <w:rFonts w:ascii="Times New Roman" w:hAnsi="Times New Roman"/>
          <w:i/>
          <w:sz w:val="24"/>
        </w:rPr>
        <w:t xml:space="preserve"> </w:t>
      </w:r>
      <w:r>
        <w:rPr>
          <w:rFonts w:ascii="Times New Roman" w:hAnsi="Times New Roman"/>
          <w:sz w:val="24"/>
        </w:rPr>
        <w:t xml:space="preserve">tas nozīmē, ka 1) par </w:t>
      </w:r>
      <w:r>
        <w:rPr>
          <w:rFonts w:ascii="Times New Roman" w:hAnsi="Times New Roman"/>
          <w:i/>
          <w:sz w:val="24"/>
        </w:rPr>
        <w:t>rezultātu pārvaldību</w:t>
      </w:r>
      <w:r>
        <w:rPr>
          <w:rFonts w:ascii="Times New Roman" w:hAnsi="Times New Roman"/>
          <w:sz w:val="24"/>
        </w:rPr>
        <w:t xml:space="preserve"> atbildīgās </w:t>
      </w:r>
      <w:r>
        <w:rPr>
          <w:rFonts w:ascii="Times New Roman" w:hAnsi="Times New Roman"/>
          <w:i/>
          <w:sz w:val="24"/>
        </w:rPr>
        <w:t>antidopinga organizācijas</w:t>
      </w:r>
      <w:r>
        <w:rPr>
          <w:rFonts w:ascii="Times New Roman" w:hAnsi="Times New Roman"/>
          <w:sz w:val="24"/>
        </w:rPr>
        <w:t xml:space="preserve"> padomes locekļus, darbiniekus, komisijas locekļus, konsultantus un amatpersonas vai ar to saistītas personas (piemēram, biedru federācija vai konfederācija), kā arī jebkuru </w:t>
      </w:r>
      <w:r>
        <w:rPr>
          <w:rFonts w:ascii="Times New Roman" w:hAnsi="Times New Roman"/>
          <w:i/>
          <w:sz w:val="24"/>
        </w:rPr>
        <w:t>personu</w:t>
      </w:r>
      <w:r>
        <w:rPr>
          <w:rFonts w:ascii="Times New Roman" w:hAnsi="Times New Roman"/>
          <w:sz w:val="24"/>
        </w:rPr>
        <w:t xml:space="preserve">, kas ir iesaistīta lietas izmeklēšanā un iepriekšējā izskatīšanā, nevar iecelt par locekļiem un/vai ierēdņiem (ciktāl šāds ierēdnis ir iesaistīts apspriešanās procesā un/vai jebkāda lēmuma sagatavošanā) par </w:t>
      </w:r>
      <w:r>
        <w:rPr>
          <w:rFonts w:ascii="Times New Roman" w:hAnsi="Times New Roman"/>
          <w:i/>
          <w:sz w:val="24"/>
        </w:rPr>
        <w:t>rezultātu pārvaldību</w:t>
      </w:r>
      <w:r>
        <w:rPr>
          <w:rFonts w:ascii="Times New Roman" w:hAnsi="Times New Roman"/>
          <w:sz w:val="24"/>
        </w:rPr>
        <w:t xml:space="preserve"> atbildīgās attiecīgās </w:t>
      </w:r>
      <w:r>
        <w:rPr>
          <w:rFonts w:ascii="Times New Roman" w:hAnsi="Times New Roman"/>
          <w:i/>
          <w:sz w:val="24"/>
        </w:rPr>
        <w:t>antidopinga organizācijas</w:t>
      </w:r>
      <w:r>
        <w:rPr>
          <w:rFonts w:ascii="Times New Roman" w:hAnsi="Times New Roman"/>
          <w:sz w:val="24"/>
        </w:rPr>
        <w:t xml:space="preserve"> lietas izskatīšanas komisijā un 2) lietas izskatīšanas komisijas var veikt lietas izskatīšanu un īstenot lēmumu pieņemšanas procesu, kurā neiejaucas ne </w:t>
      </w:r>
      <w:r>
        <w:rPr>
          <w:rFonts w:ascii="Times New Roman" w:hAnsi="Times New Roman"/>
          <w:i/>
          <w:sz w:val="24"/>
        </w:rPr>
        <w:t>antidopinga organizācija</w:t>
      </w:r>
      <w:r>
        <w:rPr>
          <w:rFonts w:ascii="Times New Roman" w:hAnsi="Times New Roman"/>
          <w:sz w:val="24"/>
        </w:rPr>
        <w:t>, ne cita trešā persona. Mērķis ir nodrošināt, lai lietas izskatīšanas komisijas locekļi vai personas, kas citādi iesaistīti lietas izskatīšanas komisijas lēmuma pieņemšanā, netiktu iesaistīti lietas izmeklēšanā vai turpmākā lēmumu pieņemšanā.</w:t>
      </w:r>
    </w:p>
    <w:p w14:paraId="6DAC454F" w14:textId="77777777" w:rsidR="004000A2" w:rsidRDefault="004000A2" w:rsidP="004000A2">
      <w:pPr>
        <w:jc w:val="both"/>
        <w:rPr>
          <w:rFonts w:ascii="Times New Roman" w:hAnsi="Times New Roman"/>
          <w:i/>
          <w:noProof/>
          <w:sz w:val="24"/>
        </w:rPr>
      </w:pPr>
    </w:p>
    <w:p w14:paraId="04EBEBBA" w14:textId="77777777" w:rsidR="004000A2" w:rsidRPr="0040057B" w:rsidRDefault="004000A2" w:rsidP="004000A2">
      <w:pPr>
        <w:jc w:val="both"/>
        <w:rPr>
          <w:rFonts w:ascii="Times New Roman" w:eastAsia="Verdana" w:hAnsi="Times New Roman" w:cs="Verdana"/>
          <w:noProof/>
          <w:sz w:val="24"/>
          <w:szCs w:val="19"/>
        </w:rPr>
      </w:pPr>
      <w:r>
        <w:rPr>
          <w:rFonts w:ascii="Times New Roman" w:hAnsi="Times New Roman"/>
          <w:b/>
          <w:i/>
          <w:sz w:val="24"/>
        </w:rPr>
        <w:t>Pagaidu aizliegums piedalīties sacensībās –</w:t>
      </w:r>
      <w:r>
        <w:rPr>
          <w:rFonts w:ascii="Times New Roman" w:hAnsi="Times New Roman"/>
          <w:i/>
          <w:sz w:val="24"/>
        </w:rPr>
        <w:t xml:space="preserve"> </w:t>
      </w:r>
      <w:r>
        <w:rPr>
          <w:rFonts w:ascii="Times New Roman" w:hAnsi="Times New Roman"/>
          <w:sz w:val="24"/>
        </w:rPr>
        <w:t>skat. iepriekš “</w:t>
      </w:r>
      <w:r>
        <w:rPr>
          <w:rFonts w:ascii="Times New Roman" w:hAnsi="Times New Roman"/>
          <w:i/>
          <w:iCs/>
          <w:sz w:val="24"/>
        </w:rPr>
        <w:t>antidopinga noteikumu pārkāpumu sekas</w:t>
      </w:r>
      <w:r>
        <w:rPr>
          <w:rFonts w:ascii="Times New Roman" w:hAnsi="Times New Roman"/>
          <w:sz w:val="24"/>
        </w:rPr>
        <w:t>”.</w:t>
      </w:r>
    </w:p>
    <w:p w14:paraId="69BEF424" w14:textId="77777777" w:rsidR="004000A2" w:rsidRDefault="004000A2" w:rsidP="004000A2">
      <w:pPr>
        <w:jc w:val="both"/>
        <w:rPr>
          <w:rFonts w:ascii="Times New Roman" w:hAnsi="Times New Roman"/>
          <w:i/>
          <w:noProof/>
          <w:sz w:val="24"/>
        </w:rPr>
      </w:pPr>
    </w:p>
    <w:p w14:paraId="058DF6D2" w14:textId="77777777" w:rsidR="004000A2" w:rsidRPr="0040057B" w:rsidRDefault="004000A2" w:rsidP="004000A2">
      <w:pPr>
        <w:jc w:val="both"/>
        <w:rPr>
          <w:rFonts w:ascii="Times New Roman" w:eastAsia="Verdana" w:hAnsi="Times New Roman" w:cs="Verdana"/>
          <w:noProof/>
          <w:sz w:val="24"/>
          <w:szCs w:val="19"/>
        </w:rPr>
      </w:pPr>
      <w:r>
        <w:rPr>
          <w:rFonts w:ascii="Times New Roman" w:hAnsi="Times New Roman"/>
          <w:b/>
          <w:i/>
          <w:sz w:val="24"/>
        </w:rPr>
        <w:t>Parakstītāji –</w:t>
      </w:r>
      <w:r>
        <w:rPr>
          <w:rFonts w:ascii="Times New Roman" w:hAnsi="Times New Roman"/>
          <w:i/>
          <w:sz w:val="24"/>
        </w:rPr>
        <w:t xml:space="preserve"> </w:t>
      </w:r>
      <w:r>
        <w:rPr>
          <w:rFonts w:ascii="Times New Roman" w:hAnsi="Times New Roman"/>
          <w:sz w:val="24"/>
        </w:rPr>
        <w:t xml:space="preserve">struktūras, kas pieņēmušas </w:t>
      </w:r>
      <w:r>
        <w:rPr>
          <w:rFonts w:ascii="Times New Roman" w:hAnsi="Times New Roman"/>
          <w:i/>
          <w:iCs/>
          <w:sz w:val="24"/>
        </w:rPr>
        <w:t>Kodeksu</w:t>
      </w:r>
      <w:r>
        <w:rPr>
          <w:rFonts w:ascii="Times New Roman" w:hAnsi="Times New Roman"/>
          <w:sz w:val="24"/>
        </w:rPr>
        <w:t xml:space="preserve"> un piekritušas īstenot </w:t>
      </w:r>
      <w:r>
        <w:rPr>
          <w:rFonts w:ascii="Times New Roman" w:hAnsi="Times New Roman"/>
          <w:i/>
          <w:iCs/>
          <w:sz w:val="24"/>
        </w:rPr>
        <w:t>Kodeksa</w:t>
      </w:r>
      <w:r>
        <w:rPr>
          <w:rFonts w:ascii="Times New Roman" w:hAnsi="Times New Roman"/>
          <w:sz w:val="24"/>
        </w:rPr>
        <w:t xml:space="preserve"> noteikumus saskaņā ar </w:t>
      </w:r>
      <w:r>
        <w:rPr>
          <w:rFonts w:ascii="Times New Roman" w:hAnsi="Times New Roman"/>
          <w:sz w:val="24"/>
          <w:u w:color="4754A4"/>
        </w:rPr>
        <w:t>23. pantu</w:t>
      </w:r>
      <w:r>
        <w:rPr>
          <w:rFonts w:ascii="Times New Roman" w:hAnsi="Times New Roman"/>
          <w:sz w:val="24"/>
        </w:rPr>
        <w:t>.</w:t>
      </w:r>
    </w:p>
    <w:p w14:paraId="3242977A" w14:textId="77777777" w:rsidR="004000A2" w:rsidRPr="0040057B" w:rsidRDefault="004000A2" w:rsidP="004000A2">
      <w:pPr>
        <w:jc w:val="both"/>
        <w:rPr>
          <w:rFonts w:ascii="Times New Roman" w:hAnsi="Times New Roman"/>
          <w:i/>
          <w:noProof/>
          <w:sz w:val="24"/>
        </w:rPr>
      </w:pPr>
    </w:p>
    <w:p w14:paraId="3FB9FE35" w14:textId="77777777" w:rsidR="004000A2" w:rsidRPr="0040057B" w:rsidRDefault="004000A2" w:rsidP="004000A2">
      <w:pPr>
        <w:jc w:val="both"/>
        <w:rPr>
          <w:rFonts w:ascii="Times New Roman" w:eastAsia="Trebuchet MS" w:hAnsi="Times New Roman" w:cs="Trebuchet MS"/>
          <w:noProof/>
          <w:sz w:val="24"/>
          <w:szCs w:val="11"/>
        </w:rPr>
      </w:pPr>
      <w:r>
        <w:rPr>
          <w:rFonts w:ascii="Times New Roman" w:hAnsi="Times New Roman"/>
          <w:b/>
          <w:i/>
          <w:sz w:val="24"/>
        </w:rPr>
        <w:t>Paraugs –</w:t>
      </w:r>
      <w:r>
        <w:rPr>
          <w:rFonts w:ascii="Times New Roman" w:hAnsi="Times New Roman"/>
          <w:i/>
          <w:sz w:val="24"/>
        </w:rPr>
        <w:t xml:space="preserve"> </w:t>
      </w:r>
      <w:r>
        <w:rPr>
          <w:rFonts w:ascii="Times New Roman" w:hAnsi="Times New Roman"/>
          <w:sz w:val="24"/>
        </w:rPr>
        <w:t xml:space="preserve">jebkāds bioloģiskais materiāls, kas ņemts, lai veiktu </w:t>
      </w:r>
      <w:r>
        <w:rPr>
          <w:rFonts w:ascii="Times New Roman" w:hAnsi="Times New Roman"/>
          <w:i/>
          <w:sz w:val="24"/>
        </w:rPr>
        <w:t>dopinga kontroli</w:t>
      </w:r>
      <w:r>
        <w:rPr>
          <w:rFonts w:ascii="Times New Roman" w:hAnsi="Times New Roman"/>
          <w:sz w:val="24"/>
        </w:rPr>
        <w:t>.</w:t>
      </w:r>
      <w:r>
        <w:rPr>
          <w:rStyle w:val="FootnoteReference"/>
          <w:rFonts w:ascii="Times New Roman" w:hAnsi="Times New Roman"/>
          <w:noProof/>
          <w:sz w:val="24"/>
        </w:rPr>
        <w:footnoteReference w:id="127"/>
      </w:r>
    </w:p>
    <w:p w14:paraId="5D5A1DC1" w14:textId="77777777" w:rsidR="004000A2" w:rsidRPr="0040057B" w:rsidRDefault="004000A2" w:rsidP="004000A2">
      <w:pPr>
        <w:jc w:val="both"/>
        <w:rPr>
          <w:rFonts w:ascii="Times New Roman" w:hAnsi="Times New Roman"/>
          <w:i/>
          <w:noProof/>
          <w:sz w:val="24"/>
        </w:rPr>
      </w:pPr>
    </w:p>
    <w:p w14:paraId="65346188" w14:textId="77777777" w:rsidR="004000A2" w:rsidRPr="0040057B" w:rsidRDefault="004000A2" w:rsidP="004000A2">
      <w:pPr>
        <w:jc w:val="both"/>
        <w:rPr>
          <w:rFonts w:ascii="Times New Roman" w:eastAsia="Verdana" w:hAnsi="Times New Roman" w:cs="Verdana"/>
          <w:noProof/>
          <w:sz w:val="24"/>
          <w:szCs w:val="19"/>
        </w:rPr>
      </w:pPr>
      <w:r>
        <w:rPr>
          <w:rFonts w:ascii="Times New Roman" w:hAnsi="Times New Roman"/>
          <w:b/>
          <w:i/>
          <w:sz w:val="24"/>
        </w:rPr>
        <w:t>Pārbaudāmo sportistu reģistrs –</w:t>
      </w:r>
      <w:r>
        <w:rPr>
          <w:rFonts w:ascii="Times New Roman" w:hAnsi="Times New Roman"/>
          <w:i/>
          <w:sz w:val="24"/>
        </w:rPr>
        <w:t xml:space="preserve"> </w:t>
      </w:r>
      <w:r>
        <w:rPr>
          <w:rFonts w:ascii="Times New Roman" w:hAnsi="Times New Roman"/>
          <w:sz w:val="24"/>
        </w:rPr>
        <w:t xml:space="preserve">augstākās prioritātes </w:t>
      </w:r>
      <w:r>
        <w:rPr>
          <w:rFonts w:ascii="Times New Roman" w:hAnsi="Times New Roman"/>
          <w:i/>
          <w:iCs/>
          <w:sz w:val="24"/>
        </w:rPr>
        <w:t>sportistu</w:t>
      </w:r>
      <w:r>
        <w:rPr>
          <w:rFonts w:ascii="Times New Roman" w:hAnsi="Times New Roman"/>
          <w:sz w:val="24"/>
        </w:rPr>
        <w:t xml:space="preserve"> reģistrs, ko starptautiskā </w:t>
      </w:r>
      <w:r>
        <w:rPr>
          <w:rFonts w:ascii="Times New Roman" w:hAnsi="Times New Roman"/>
          <w:sz w:val="24"/>
        </w:rPr>
        <w:lastRenderedPageBreak/>
        <w:t xml:space="preserve">līmenī atsevišķi izveidojušas starptautiskās federācijas, bet valstu līmenī – </w:t>
      </w:r>
      <w:r>
        <w:rPr>
          <w:rFonts w:ascii="Times New Roman" w:hAnsi="Times New Roman"/>
          <w:i/>
          <w:iCs/>
          <w:sz w:val="24"/>
        </w:rPr>
        <w:t>valstu antidopinga organizācijas</w:t>
      </w:r>
      <w:r>
        <w:rPr>
          <w:rFonts w:ascii="Times New Roman" w:hAnsi="Times New Roman"/>
          <w:sz w:val="24"/>
        </w:rPr>
        <w:t xml:space="preserve">, un šajā reģistrā iekļautajiem </w:t>
      </w:r>
      <w:r>
        <w:rPr>
          <w:rFonts w:ascii="Times New Roman" w:hAnsi="Times New Roman"/>
          <w:i/>
          <w:iCs/>
          <w:sz w:val="24"/>
        </w:rPr>
        <w:t>sportistiem</w:t>
      </w:r>
      <w:r>
        <w:rPr>
          <w:rFonts w:ascii="Times New Roman" w:hAnsi="Times New Roman"/>
          <w:sz w:val="24"/>
        </w:rPr>
        <w:t xml:space="preserve"> tiek veiktas mērķtiecīgas </w:t>
      </w:r>
      <w:r>
        <w:rPr>
          <w:rFonts w:ascii="Times New Roman" w:hAnsi="Times New Roman"/>
          <w:i/>
          <w:iCs/>
          <w:sz w:val="24"/>
        </w:rPr>
        <w:t>pārbaudes</w:t>
      </w:r>
      <w:r>
        <w:rPr>
          <w:rFonts w:ascii="Times New Roman" w:hAnsi="Times New Roman"/>
          <w:sz w:val="24"/>
        </w:rPr>
        <w:t xml:space="preserve"> gan </w:t>
      </w:r>
      <w:r>
        <w:rPr>
          <w:rFonts w:ascii="Times New Roman" w:hAnsi="Times New Roman"/>
          <w:i/>
          <w:iCs/>
          <w:sz w:val="24"/>
        </w:rPr>
        <w:t>sacensībās</w:t>
      </w:r>
      <w:r>
        <w:rPr>
          <w:rFonts w:ascii="Times New Roman" w:hAnsi="Times New Roman"/>
          <w:sz w:val="24"/>
        </w:rPr>
        <w:t xml:space="preserve">, gan </w:t>
      </w:r>
      <w:r>
        <w:rPr>
          <w:rFonts w:ascii="Times New Roman" w:hAnsi="Times New Roman"/>
          <w:i/>
          <w:iCs/>
          <w:sz w:val="24"/>
        </w:rPr>
        <w:t>ārpus sacensībām</w:t>
      </w:r>
      <w:r>
        <w:rPr>
          <w:rFonts w:ascii="Times New Roman" w:hAnsi="Times New Roman"/>
          <w:sz w:val="24"/>
        </w:rPr>
        <w:t xml:space="preserve">, kas ir daļa no šīs starptautiskās federācijas vai </w:t>
      </w:r>
      <w:r>
        <w:rPr>
          <w:rFonts w:ascii="Times New Roman" w:hAnsi="Times New Roman"/>
          <w:i/>
          <w:iCs/>
          <w:sz w:val="24"/>
        </w:rPr>
        <w:t>valsts antidopinga organizācijas</w:t>
      </w:r>
      <w:r>
        <w:rPr>
          <w:rFonts w:ascii="Times New Roman" w:hAnsi="Times New Roman"/>
          <w:sz w:val="24"/>
        </w:rPr>
        <w:t xml:space="preserve"> pārbaužu veikšanas plāna, un tāpēc šiem </w:t>
      </w:r>
      <w:r>
        <w:rPr>
          <w:rFonts w:ascii="Times New Roman" w:hAnsi="Times New Roman"/>
          <w:i/>
          <w:iCs/>
          <w:sz w:val="24"/>
        </w:rPr>
        <w:t>sportistiem</w:t>
      </w:r>
      <w:r>
        <w:rPr>
          <w:rFonts w:ascii="Times New Roman" w:hAnsi="Times New Roman"/>
          <w:sz w:val="24"/>
        </w:rPr>
        <w:t xml:space="preserve"> ir jāsniedz ziņas par savu atrašanās vietu saskaņā ar </w:t>
      </w:r>
      <w:r>
        <w:rPr>
          <w:rFonts w:ascii="Times New Roman" w:hAnsi="Times New Roman"/>
          <w:sz w:val="24"/>
          <w:u w:color="4754A4"/>
        </w:rPr>
        <w:t>5. panta 5. punktu</w:t>
      </w:r>
      <w:r>
        <w:rPr>
          <w:rFonts w:ascii="Times New Roman" w:hAnsi="Times New Roman"/>
          <w:sz w:val="24"/>
        </w:rPr>
        <w:t xml:space="preserve"> un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starptautisko standartu</w:t>
      </w:r>
      <w:r>
        <w:rPr>
          <w:rFonts w:ascii="Times New Roman" w:hAnsi="Times New Roman"/>
          <w:sz w:val="24"/>
        </w:rPr>
        <w:t>.</w:t>
      </w:r>
    </w:p>
    <w:p w14:paraId="258E983E" w14:textId="77777777" w:rsidR="004000A2" w:rsidRPr="0040057B" w:rsidRDefault="004000A2" w:rsidP="004000A2">
      <w:pPr>
        <w:jc w:val="both"/>
        <w:rPr>
          <w:rFonts w:ascii="Times New Roman" w:hAnsi="Times New Roman"/>
          <w:i/>
          <w:noProof/>
          <w:sz w:val="24"/>
        </w:rPr>
      </w:pPr>
    </w:p>
    <w:p w14:paraId="6A734356" w14:textId="65585092" w:rsidR="004000A2" w:rsidRPr="0040057B" w:rsidRDefault="004000A2" w:rsidP="004000A2">
      <w:pPr>
        <w:jc w:val="both"/>
        <w:rPr>
          <w:rFonts w:ascii="Times New Roman" w:eastAsia="Verdana" w:hAnsi="Times New Roman" w:cs="Verdana"/>
          <w:noProof/>
          <w:sz w:val="24"/>
          <w:szCs w:val="19"/>
        </w:rPr>
      </w:pPr>
      <w:r>
        <w:rPr>
          <w:rFonts w:ascii="Times New Roman" w:hAnsi="Times New Roman"/>
          <w:b/>
          <w:i/>
          <w:sz w:val="24"/>
        </w:rPr>
        <w:t>Pārbaude –</w:t>
      </w:r>
      <w:r>
        <w:rPr>
          <w:rFonts w:ascii="Times New Roman" w:hAnsi="Times New Roman"/>
          <w:i/>
          <w:sz w:val="24"/>
        </w:rPr>
        <w:t xml:space="preserve"> </w:t>
      </w:r>
      <w:r w:rsidR="00043CA2">
        <w:rPr>
          <w:rFonts w:ascii="Times New Roman" w:hAnsi="Times New Roman"/>
          <w:i/>
          <w:iCs/>
          <w:sz w:val="24"/>
        </w:rPr>
        <w:t>d</w:t>
      </w:r>
      <w:r>
        <w:rPr>
          <w:rFonts w:ascii="Times New Roman" w:hAnsi="Times New Roman"/>
          <w:i/>
          <w:iCs/>
          <w:sz w:val="24"/>
        </w:rPr>
        <w:t>opinga kontroles</w:t>
      </w:r>
      <w:r>
        <w:rPr>
          <w:rFonts w:ascii="Times New Roman" w:hAnsi="Times New Roman"/>
          <w:sz w:val="24"/>
        </w:rPr>
        <w:t xml:space="preserve"> procesa daļas, kas ietver pārbaužu veikšanas plānošanu, </w:t>
      </w:r>
      <w:r>
        <w:rPr>
          <w:rFonts w:ascii="Times New Roman" w:hAnsi="Times New Roman"/>
          <w:i/>
          <w:iCs/>
          <w:sz w:val="24"/>
        </w:rPr>
        <w:t>paraugu</w:t>
      </w:r>
      <w:r>
        <w:rPr>
          <w:rFonts w:ascii="Times New Roman" w:hAnsi="Times New Roman"/>
          <w:sz w:val="24"/>
        </w:rPr>
        <w:t xml:space="preserve"> vākšanu, </w:t>
      </w:r>
      <w:r>
        <w:rPr>
          <w:rFonts w:ascii="Times New Roman" w:hAnsi="Times New Roman"/>
          <w:i/>
          <w:iCs/>
          <w:sz w:val="24"/>
        </w:rPr>
        <w:t>paraugu</w:t>
      </w:r>
      <w:r>
        <w:rPr>
          <w:rFonts w:ascii="Times New Roman" w:hAnsi="Times New Roman"/>
          <w:sz w:val="24"/>
        </w:rPr>
        <w:t xml:space="preserve"> apstrādi un </w:t>
      </w:r>
      <w:r>
        <w:rPr>
          <w:rFonts w:ascii="Times New Roman" w:hAnsi="Times New Roman"/>
          <w:i/>
          <w:iCs/>
          <w:sz w:val="24"/>
        </w:rPr>
        <w:t>paraugu</w:t>
      </w:r>
      <w:r>
        <w:rPr>
          <w:rFonts w:ascii="Times New Roman" w:hAnsi="Times New Roman"/>
          <w:sz w:val="24"/>
        </w:rPr>
        <w:t xml:space="preserve"> transportēša</w:t>
      </w:r>
      <w:r w:rsidR="00043CA2">
        <w:rPr>
          <w:rFonts w:ascii="Times New Roman" w:hAnsi="Times New Roman"/>
          <w:sz w:val="24"/>
        </w:rPr>
        <w:t>ļas, kas</w:t>
      </w:r>
      <w:r>
        <w:rPr>
          <w:rFonts w:ascii="Times New Roman" w:hAnsi="Times New Roman"/>
          <w:sz w:val="24"/>
        </w:rPr>
        <w:t>nu uz laboratoriju.</w:t>
      </w:r>
    </w:p>
    <w:p w14:paraId="62EB18A6" w14:textId="77777777" w:rsidR="004000A2" w:rsidRPr="0040057B" w:rsidRDefault="004000A2" w:rsidP="004000A2">
      <w:pPr>
        <w:jc w:val="both"/>
        <w:rPr>
          <w:rFonts w:ascii="Times New Roman" w:hAnsi="Times New Roman"/>
          <w:i/>
          <w:noProof/>
          <w:sz w:val="24"/>
        </w:rPr>
      </w:pPr>
    </w:p>
    <w:p w14:paraId="701D9369" w14:textId="77777777" w:rsidR="004000A2" w:rsidRPr="00D17B57" w:rsidRDefault="004000A2" w:rsidP="004000A2">
      <w:pPr>
        <w:jc w:val="both"/>
        <w:rPr>
          <w:rFonts w:ascii="Times New Roman" w:eastAsia="Verdana" w:hAnsi="Times New Roman" w:cs="Verdana"/>
          <w:noProof/>
          <w:sz w:val="24"/>
          <w:szCs w:val="19"/>
        </w:rPr>
      </w:pPr>
      <w:r>
        <w:rPr>
          <w:rFonts w:ascii="Times New Roman" w:hAnsi="Times New Roman"/>
          <w:b/>
          <w:i/>
          <w:sz w:val="24"/>
        </w:rPr>
        <w:t>Persona –</w:t>
      </w:r>
      <w:r>
        <w:rPr>
          <w:rFonts w:ascii="Times New Roman" w:hAnsi="Times New Roman"/>
          <w:i/>
          <w:sz w:val="24"/>
        </w:rPr>
        <w:t xml:space="preserve"> </w:t>
      </w:r>
      <w:r>
        <w:rPr>
          <w:rFonts w:ascii="Times New Roman" w:hAnsi="Times New Roman"/>
          <w:sz w:val="24"/>
        </w:rPr>
        <w:t xml:space="preserve">fiziska </w:t>
      </w:r>
      <w:r>
        <w:rPr>
          <w:rFonts w:ascii="Times New Roman" w:hAnsi="Times New Roman"/>
          <w:i/>
          <w:iCs/>
          <w:sz w:val="24"/>
        </w:rPr>
        <w:t>persona</w:t>
      </w:r>
      <w:r>
        <w:rPr>
          <w:rFonts w:ascii="Times New Roman" w:hAnsi="Times New Roman"/>
          <w:sz w:val="24"/>
        </w:rPr>
        <w:t>, organizācija vai cita struktūra.</w:t>
      </w:r>
    </w:p>
    <w:p w14:paraId="39AD0DB1" w14:textId="77777777" w:rsidR="004000A2" w:rsidRPr="00D17B57" w:rsidRDefault="004000A2" w:rsidP="004000A2">
      <w:pPr>
        <w:jc w:val="both"/>
        <w:rPr>
          <w:rFonts w:ascii="Times New Roman" w:eastAsia="Verdana" w:hAnsi="Times New Roman" w:cs="Verdana"/>
          <w:noProof/>
          <w:sz w:val="24"/>
          <w:szCs w:val="20"/>
        </w:rPr>
      </w:pPr>
    </w:p>
    <w:p w14:paraId="383BACF7" w14:textId="77777777" w:rsidR="004000A2" w:rsidRPr="00D17B57" w:rsidRDefault="004000A2" w:rsidP="004000A2">
      <w:pPr>
        <w:jc w:val="both"/>
        <w:rPr>
          <w:rFonts w:ascii="Times New Roman" w:eastAsia="Verdana" w:hAnsi="Times New Roman" w:cs="Verdana"/>
          <w:noProof/>
          <w:sz w:val="24"/>
          <w:szCs w:val="19"/>
        </w:rPr>
      </w:pPr>
      <w:r>
        <w:rPr>
          <w:rFonts w:ascii="Times New Roman" w:hAnsi="Times New Roman"/>
          <w:b/>
          <w:i/>
          <w:sz w:val="24"/>
        </w:rPr>
        <w:t>Piesārņots produkts –</w:t>
      </w:r>
      <w:r>
        <w:rPr>
          <w:rFonts w:ascii="Times New Roman" w:hAnsi="Times New Roman"/>
          <w:i/>
          <w:sz w:val="24"/>
        </w:rPr>
        <w:t xml:space="preserve"> </w:t>
      </w:r>
      <w:r>
        <w:rPr>
          <w:rFonts w:ascii="Times New Roman" w:hAnsi="Times New Roman"/>
          <w:sz w:val="24"/>
        </w:rPr>
        <w:t xml:space="preserve">produkts, kas satur </w:t>
      </w:r>
      <w:r>
        <w:rPr>
          <w:rFonts w:ascii="Times New Roman" w:hAnsi="Times New Roman"/>
          <w:i/>
          <w:iCs/>
          <w:sz w:val="24"/>
        </w:rPr>
        <w:t>aizliegtu vielu</w:t>
      </w:r>
      <w:r>
        <w:rPr>
          <w:rFonts w:ascii="Times New Roman" w:hAnsi="Times New Roman"/>
          <w:sz w:val="24"/>
        </w:rPr>
        <w:t>, kura nav norādīta uz šā produkta etiķetes vai informācijā, ko iespējams atrast, veicot saprātīgu meklēšanu internetā.</w:t>
      </w:r>
    </w:p>
    <w:p w14:paraId="64675406" w14:textId="77777777" w:rsidR="004000A2" w:rsidRDefault="004000A2" w:rsidP="004000A2">
      <w:pPr>
        <w:jc w:val="both"/>
        <w:rPr>
          <w:rFonts w:ascii="Times New Roman" w:hAnsi="Times New Roman"/>
          <w:i/>
          <w:noProof/>
          <w:sz w:val="24"/>
        </w:rPr>
      </w:pPr>
    </w:p>
    <w:p w14:paraId="583AC6E9" w14:textId="77777777" w:rsidR="00672E90" w:rsidRPr="0040057B" w:rsidRDefault="00672E90" w:rsidP="00672E90">
      <w:pPr>
        <w:jc w:val="both"/>
        <w:rPr>
          <w:rFonts w:ascii="Times New Roman" w:eastAsia="Verdana" w:hAnsi="Times New Roman" w:cs="Verdana"/>
          <w:noProof/>
          <w:sz w:val="24"/>
          <w:szCs w:val="19"/>
        </w:rPr>
      </w:pPr>
      <w:r>
        <w:rPr>
          <w:rFonts w:ascii="Times New Roman" w:hAnsi="Times New Roman"/>
          <w:b/>
          <w:i/>
          <w:sz w:val="24"/>
        </w:rPr>
        <w:t>Publiskošana –</w:t>
      </w:r>
      <w:r>
        <w:rPr>
          <w:rFonts w:ascii="Times New Roman" w:hAnsi="Times New Roman"/>
          <w:i/>
          <w:sz w:val="24"/>
        </w:rPr>
        <w:t xml:space="preserve"> </w:t>
      </w:r>
      <w:r>
        <w:rPr>
          <w:rFonts w:ascii="Times New Roman" w:hAnsi="Times New Roman"/>
          <w:sz w:val="24"/>
        </w:rPr>
        <w:t>skat. iepriekš “</w:t>
      </w:r>
      <w:r>
        <w:rPr>
          <w:rFonts w:ascii="Times New Roman" w:hAnsi="Times New Roman"/>
          <w:i/>
          <w:iCs/>
          <w:sz w:val="24"/>
        </w:rPr>
        <w:t>antidopinga noteikumu pārkāpumu sekas</w:t>
      </w:r>
      <w:r>
        <w:rPr>
          <w:rFonts w:ascii="Times New Roman" w:hAnsi="Times New Roman"/>
          <w:sz w:val="24"/>
        </w:rPr>
        <w:t>”.</w:t>
      </w:r>
    </w:p>
    <w:p w14:paraId="61EDC643" w14:textId="77777777" w:rsidR="00672E90" w:rsidRDefault="00672E90" w:rsidP="00672E90">
      <w:pPr>
        <w:jc w:val="both"/>
        <w:rPr>
          <w:rFonts w:ascii="Times New Roman" w:hAnsi="Times New Roman"/>
          <w:i/>
          <w:noProof/>
          <w:sz w:val="24"/>
        </w:rPr>
      </w:pPr>
    </w:p>
    <w:p w14:paraId="79DBEE93" w14:textId="77777777" w:rsidR="00672E90" w:rsidRPr="0040057B" w:rsidRDefault="00672E90" w:rsidP="00672E90">
      <w:pPr>
        <w:pStyle w:val="BodyText"/>
        <w:ind w:left="0"/>
        <w:jc w:val="both"/>
        <w:rPr>
          <w:rFonts w:ascii="Times New Roman" w:hAnsi="Times New Roman"/>
          <w:noProof/>
          <w:sz w:val="24"/>
        </w:rPr>
      </w:pPr>
      <w:r>
        <w:rPr>
          <w:rFonts w:ascii="Times New Roman" w:hAnsi="Times New Roman"/>
          <w:b/>
          <w:i/>
          <w:sz w:val="24"/>
        </w:rPr>
        <w:t>Reģionāla antidopinga organizācija –</w:t>
      </w:r>
      <w:r>
        <w:rPr>
          <w:rFonts w:ascii="Times New Roman" w:hAnsi="Times New Roman"/>
          <w:i/>
          <w:sz w:val="24"/>
        </w:rPr>
        <w:t xml:space="preserve"> </w:t>
      </w:r>
      <w:r>
        <w:rPr>
          <w:rFonts w:ascii="Times New Roman" w:hAnsi="Times New Roman"/>
          <w:sz w:val="24"/>
        </w:rPr>
        <w:t xml:space="preserve">reģionāla struktūra, ko dalībvalstis norīkojušas koordinēt un pārvaldīt savu valsts antidopinga programmu deleģētās jomas, kuras var ietvert antidopinga noteikumu pieņemšanu un īstenošanu, </w:t>
      </w:r>
      <w:r>
        <w:rPr>
          <w:rFonts w:ascii="Times New Roman" w:hAnsi="Times New Roman"/>
          <w:i/>
          <w:sz w:val="24"/>
        </w:rPr>
        <w:t>paraugu</w:t>
      </w:r>
      <w:r>
        <w:rPr>
          <w:rFonts w:ascii="Times New Roman" w:hAnsi="Times New Roman"/>
          <w:sz w:val="24"/>
        </w:rPr>
        <w:t xml:space="preserve"> vākšanu un vākšanas plānošanu, rezultātu pārvaldību, </w:t>
      </w:r>
      <w:r>
        <w:rPr>
          <w:rFonts w:ascii="Times New Roman" w:hAnsi="Times New Roman"/>
          <w:i/>
          <w:sz w:val="24"/>
        </w:rPr>
        <w:t>TLA</w:t>
      </w:r>
      <w:r>
        <w:rPr>
          <w:rFonts w:ascii="Times New Roman" w:hAnsi="Times New Roman"/>
          <w:sz w:val="24"/>
        </w:rPr>
        <w:t xml:space="preserve"> pārbaudi, lietu izskatīšanu un izglītības programmu vadīšanu reģionālā līmenī.</w:t>
      </w:r>
    </w:p>
    <w:p w14:paraId="055C6F5F" w14:textId="77777777" w:rsidR="00672E90" w:rsidRPr="0040057B" w:rsidRDefault="00672E90" w:rsidP="00672E90">
      <w:pPr>
        <w:pStyle w:val="BodyText"/>
        <w:ind w:left="0"/>
        <w:jc w:val="both"/>
        <w:rPr>
          <w:rFonts w:ascii="Times New Roman" w:hAnsi="Times New Roman"/>
          <w:noProof/>
          <w:sz w:val="24"/>
        </w:rPr>
      </w:pPr>
    </w:p>
    <w:p w14:paraId="46294DA1" w14:textId="77777777" w:rsidR="00672E90" w:rsidRPr="0040057B" w:rsidRDefault="00672E90" w:rsidP="00672E90">
      <w:pPr>
        <w:jc w:val="both"/>
        <w:rPr>
          <w:rFonts w:ascii="Times New Roman" w:eastAsia="Verdana" w:hAnsi="Times New Roman" w:cs="Verdana"/>
          <w:noProof/>
          <w:sz w:val="24"/>
          <w:szCs w:val="19"/>
        </w:rPr>
      </w:pPr>
      <w:r>
        <w:rPr>
          <w:rFonts w:ascii="Times New Roman" w:hAnsi="Times New Roman"/>
          <w:b/>
          <w:i/>
          <w:sz w:val="24"/>
        </w:rPr>
        <w:t>Rezultātu pārvaldība –</w:t>
      </w:r>
      <w:r>
        <w:rPr>
          <w:rFonts w:ascii="Times New Roman" w:hAnsi="Times New Roman"/>
          <w:i/>
          <w:sz w:val="24"/>
        </w:rPr>
        <w:t xml:space="preserve"> </w:t>
      </w:r>
      <w:r>
        <w:rPr>
          <w:rFonts w:ascii="Times New Roman" w:hAnsi="Times New Roman"/>
          <w:sz w:val="24"/>
        </w:rPr>
        <w:t xml:space="preserve">process, kas ietver termiņu starp paziņojuma sniegšanu saskaņā ar </w:t>
      </w:r>
      <w:r>
        <w:rPr>
          <w:rFonts w:ascii="Times New Roman" w:hAnsi="Times New Roman"/>
          <w:i/>
          <w:iCs/>
          <w:sz w:val="24"/>
        </w:rPr>
        <w:t>Rezultātu pārvaldības starptautiskā standarta</w:t>
      </w:r>
      <w:r>
        <w:rPr>
          <w:rFonts w:ascii="Times New Roman" w:hAnsi="Times New Roman"/>
          <w:sz w:val="24"/>
        </w:rPr>
        <w:t xml:space="preserve"> </w:t>
      </w:r>
      <w:r>
        <w:rPr>
          <w:rFonts w:ascii="Times New Roman" w:hAnsi="Times New Roman"/>
          <w:sz w:val="24"/>
          <w:u w:color="4754A4"/>
        </w:rPr>
        <w:t>5. pantu</w:t>
      </w:r>
      <w:r>
        <w:rPr>
          <w:rFonts w:ascii="Times New Roman" w:hAnsi="Times New Roman"/>
          <w:sz w:val="24"/>
        </w:rPr>
        <w:t xml:space="preserve"> vai atsevišķos gadījumos (piemēram, </w:t>
      </w:r>
      <w:r>
        <w:rPr>
          <w:rFonts w:ascii="Times New Roman" w:hAnsi="Times New Roman"/>
          <w:i/>
          <w:iCs/>
          <w:sz w:val="24"/>
        </w:rPr>
        <w:t>netipiska atrade</w:t>
      </w:r>
      <w:r>
        <w:rPr>
          <w:rFonts w:ascii="Times New Roman" w:hAnsi="Times New Roman"/>
          <w:sz w:val="24"/>
        </w:rPr>
        <w:t xml:space="preserve">, </w:t>
      </w:r>
      <w:r>
        <w:rPr>
          <w:rFonts w:ascii="Times New Roman" w:hAnsi="Times New Roman"/>
          <w:i/>
          <w:iCs/>
          <w:sz w:val="24"/>
        </w:rPr>
        <w:t>sportista bioloģiskā pase</w:t>
      </w:r>
      <w:r>
        <w:rPr>
          <w:rFonts w:ascii="Times New Roman" w:hAnsi="Times New Roman"/>
          <w:sz w:val="24"/>
        </w:rPr>
        <w:t xml:space="preserve">, prasības sniegt informāciju par atrašanās vietu neizpilde) šādus iepriekšējas paziņošanas pasākumus, kas skaidri paredzēti </w:t>
      </w:r>
      <w:r>
        <w:rPr>
          <w:rFonts w:ascii="Times New Roman" w:hAnsi="Times New Roman"/>
          <w:i/>
          <w:iCs/>
          <w:sz w:val="24"/>
        </w:rPr>
        <w:t>Rezultātu pārvaldības starptautiskā standarta</w:t>
      </w:r>
      <w:r>
        <w:rPr>
          <w:rFonts w:ascii="Times New Roman" w:hAnsi="Times New Roman"/>
          <w:sz w:val="24"/>
        </w:rPr>
        <w:t xml:space="preserve"> </w:t>
      </w:r>
      <w:r>
        <w:rPr>
          <w:rFonts w:ascii="Times New Roman" w:hAnsi="Times New Roman"/>
          <w:sz w:val="24"/>
          <w:u w:color="4754A4"/>
        </w:rPr>
        <w:t>5. pantā</w:t>
      </w:r>
      <w:r>
        <w:rPr>
          <w:rFonts w:ascii="Times New Roman" w:hAnsi="Times New Roman"/>
          <w:sz w:val="24"/>
        </w:rPr>
        <w:t>, apsūdzības izvirzīšanu un jautājuma galīgo izlemšanu, tostarp lietas izskatīšanas procesa noslēgumu pirmajā instancē vai pārsūdzības izskatīšanā (ja tika iesniegta apelācija).</w:t>
      </w:r>
    </w:p>
    <w:p w14:paraId="3993E338" w14:textId="77777777" w:rsidR="00672E90" w:rsidRPr="0040057B" w:rsidRDefault="00672E90" w:rsidP="00672E90">
      <w:pPr>
        <w:jc w:val="both"/>
        <w:rPr>
          <w:rFonts w:ascii="Times New Roman" w:eastAsia="Calibri" w:hAnsi="Times New Roman" w:cs="Calibri"/>
          <w:i/>
          <w:noProof/>
          <w:sz w:val="24"/>
          <w:szCs w:val="17"/>
        </w:rPr>
      </w:pPr>
    </w:p>
    <w:p w14:paraId="65BC2532" w14:textId="77777777" w:rsidR="00672E90" w:rsidRDefault="00672E90" w:rsidP="00672E90">
      <w:pPr>
        <w:pStyle w:val="BodyText"/>
        <w:ind w:left="0"/>
        <w:jc w:val="both"/>
        <w:rPr>
          <w:rFonts w:ascii="Times New Roman" w:hAnsi="Times New Roman"/>
          <w:noProof/>
          <w:sz w:val="24"/>
        </w:rPr>
      </w:pPr>
      <w:r>
        <w:rPr>
          <w:rFonts w:ascii="Times New Roman" w:hAnsi="Times New Roman"/>
          <w:b/>
          <w:i/>
          <w:sz w:val="24"/>
        </w:rPr>
        <w:t>Sacensības –</w:t>
      </w:r>
      <w:r>
        <w:rPr>
          <w:rFonts w:ascii="Times New Roman" w:hAnsi="Times New Roman"/>
          <w:i/>
          <w:sz w:val="24"/>
        </w:rPr>
        <w:t xml:space="preserve"> </w:t>
      </w:r>
      <w:r>
        <w:rPr>
          <w:rFonts w:ascii="Times New Roman" w:hAnsi="Times New Roman"/>
          <w:sz w:val="24"/>
        </w:rPr>
        <w:t xml:space="preserve">vienas sacīkstes, sacensības, spēle vai atsevišķa sporta sacensība. Piemēram, basketbola spēle vai olimpiskā 100 metru skrējiena fināls vieglatlētikā. Posmu sacensībās un citās sporta sacensībās, kur balvas piešķir, pamatojoties uz attiecīgās dienas vai cita starpposma rezultātiem, atšķirības starp </w:t>
      </w:r>
      <w:r>
        <w:rPr>
          <w:rFonts w:ascii="Times New Roman" w:hAnsi="Times New Roman"/>
          <w:i/>
          <w:sz w:val="24"/>
        </w:rPr>
        <w:t>sacensībām</w:t>
      </w:r>
      <w:r>
        <w:rPr>
          <w:rFonts w:ascii="Times New Roman" w:hAnsi="Times New Roman"/>
          <w:sz w:val="24"/>
        </w:rPr>
        <w:t xml:space="preserve"> un </w:t>
      </w:r>
      <w:r>
        <w:rPr>
          <w:rFonts w:ascii="Times New Roman" w:hAnsi="Times New Roman"/>
          <w:i/>
          <w:sz w:val="24"/>
        </w:rPr>
        <w:t>sporta pasākumu</w:t>
      </w:r>
      <w:r>
        <w:rPr>
          <w:rFonts w:ascii="Times New Roman" w:hAnsi="Times New Roman"/>
          <w:sz w:val="24"/>
        </w:rPr>
        <w:t xml:space="preserve"> ir noteiktas attiecīgās starptautiskās federācijas noteikumos.</w:t>
      </w:r>
    </w:p>
    <w:p w14:paraId="7DEBD8A9" w14:textId="77777777" w:rsidR="00672E90" w:rsidRPr="00DD70E9" w:rsidRDefault="00672E90" w:rsidP="00672E90">
      <w:pPr>
        <w:pStyle w:val="BodyText"/>
        <w:ind w:left="0"/>
        <w:jc w:val="both"/>
        <w:rPr>
          <w:rFonts w:ascii="Times New Roman" w:hAnsi="Times New Roman"/>
          <w:noProof/>
          <w:sz w:val="24"/>
        </w:rPr>
      </w:pPr>
    </w:p>
    <w:p w14:paraId="5584BF41" w14:textId="77777777" w:rsidR="00672E90" w:rsidRPr="00DD70E9" w:rsidRDefault="00672E90" w:rsidP="00672E90">
      <w:pPr>
        <w:pStyle w:val="BodyText"/>
        <w:ind w:left="0"/>
        <w:jc w:val="both"/>
        <w:rPr>
          <w:rFonts w:ascii="Times New Roman" w:eastAsia="Trebuchet MS" w:hAnsi="Times New Roman" w:cs="Trebuchet MS"/>
          <w:noProof/>
          <w:sz w:val="24"/>
          <w:szCs w:val="11"/>
        </w:rPr>
      </w:pPr>
      <w:r>
        <w:rPr>
          <w:rFonts w:ascii="Times New Roman" w:hAnsi="Times New Roman"/>
          <w:b/>
          <w:i/>
          <w:sz w:val="24"/>
        </w:rPr>
        <w:t>Sacensību laiks –</w:t>
      </w:r>
      <w:r>
        <w:rPr>
          <w:rFonts w:ascii="Times New Roman" w:hAnsi="Times New Roman"/>
          <w:i/>
          <w:sz w:val="24"/>
        </w:rPr>
        <w:t xml:space="preserve"> </w:t>
      </w:r>
      <w:r>
        <w:rPr>
          <w:rFonts w:ascii="Times New Roman" w:hAnsi="Times New Roman"/>
          <w:sz w:val="24"/>
        </w:rPr>
        <w:t xml:space="preserve">laika posms, kas sākas plkst. 23.59 dienā pirms </w:t>
      </w:r>
      <w:r>
        <w:rPr>
          <w:rFonts w:ascii="Times New Roman" w:hAnsi="Times New Roman"/>
          <w:i/>
          <w:sz w:val="24"/>
        </w:rPr>
        <w:t>sacensībām</w:t>
      </w:r>
      <w:r>
        <w:rPr>
          <w:rFonts w:ascii="Times New Roman" w:hAnsi="Times New Roman"/>
          <w:sz w:val="24"/>
        </w:rPr>
        <w:t xml:space="preserve">, kurās </w:t>
      </w:r>
      <w:r>
        <w:rPr>
          <w:rFonts w:ascii="Times New Roman" w:hAnsi="Times New Roman"/>
          <w:i/>
          <w:sz w:val="24"/>
        </w:rPr>
        <w:t>sportistam</w:t>
      </w:r>
      <w:r>
        <w:rPr>
          <w:rFonts w:ascii="Times New Roman" w:hAnsi="Times New Roman"/>
          <w:sz w:val="24"/>
        </w:rPr>
        <w:t xml:space="preserve"> paredzēts piedalīties, līdz </w:t>
      </w:r>
      <w:r>
        <w:rPr>
          <w:rFonts w:ascii="Times New Roman" w:hAnsi="Times New Roman"/>
          <w:i/>
          <w:sz w:val="24"/>
        </w:rPr>
        <w:t>sacensību</w:t>
      </w:r>
      <w:r>
        <w:rPr>
          <w:rFonts w:ascii="Times New Roman" w:hAnsi="Times New Roman"/>
          <w:sz w:val="24"/>
        </w:rPr>
        <w:t xml:space="preserve"> beigām un ar šādām </w:t>
      </w:r>
      <w:r>
        <w:rPr>
          <w:rFonts w:ascii="Times New Roman" w:hAnsi="Times New Roman"/>
          <w:i/>
          <w:sz w:val="24"/>
        </w:rPr>
        <w:t>sacensībām</w:t>
      </w:r>
      <w:r>
        <w:rPr>
          <w:rFonts w:ascii="Times New Roman" w:hAnsi="Times New Roman"/>
          <w:sz w:val="24"/>
        </w:rPr>
        <w:t xml:space="preserve"> saistītā </w:t>
      </w:r>
      <w:r>
        <w:rPr>
          <w:rFonts w:ascii="Times New Roman" w:hAnsi="Times New Roman"/>
          <w:i/>
          <w:sz w:val="24"/>
        </w:rPr>
        <w:t>parauga</w:t>
      </w:r>
      <w:r>
        <w:rPr>
          <w:rFonts w:ascii="Times New Roman" w:hAnsi="Times New Roman"/>
          <w:sz w:val="24"/>
        </w:rPr>
        <w:t xml:space="preserve"> vākšanas procesam. Tomēr attiecībā uz konkrētu sporta veidu </w:t>
      </w:r>
      <w:r>
        <w:rPr>
          <w:rFonts w:ascii="Times New Roman" w:hAnsi="Times New Roman"/>
          <w:i/>
          <w:sz w:val="24"/>
        </w:rPr>
        <w:t>WADA</w:t>
      </w:r>
      <w:r>
        <w:rPr>
          <w:rFonts w:ascii="Times New Roman" w:hAnsi="Times New Roman"/>
          <w:sz w:val="24"/>
        </w:rPr>
        <w:t xml:space="preserve"> var apstiprināt citu definīciju, ja starptautiskā federācija sniedz pārliecinošu pamatojumu, ka attiecīgajam sporta veidam ir nepieciešama cita definīcija; pēc tam, kad </w:t>
      </w:r>
      <w:r>
        <w:rPr>
          <w:rFonts w:ascii="Times New Roman" w:hAnsi="Times New Roman"/>
          <w:i/>
          <w:sz w:val="24"/>
        </w:rPr>
        <w:t>WADA</w:t>
      </w:r>
      <w:r>
        <w:rPr>
          <w:rFonts w:ascii="Times New Roman" w:hAnsi="Times New Roman"/>
          <w:sz w:val="24"/>
        </w:rPr>
        <w:t xml:space="preserve"> ir apstiprinājusi attiecīgo definīciju, to ievēro visas attiecīgā sporta veida </w:t>
      </w:r>
      <w:r>
        <w:rPr>
          <w:rFonts w:ascii="Times New Roman" w:hAnsi="Times New Roman"/>
          <w:i/>
          <w:sz w:val="24"/>
        </w:rPr>
        <w:t>lielu sporta pasākumu rīkotājorganizācijas</w:t>
      </w:r>
      <w:r>
        <w:rPr>
          <w:rFonts w:ascii="Times New Roman" w:hAnsi="Times New Roman"/>
          <w:sz w:val="24"/>
        </w:rPr>
        <w:t>.</w:t>
      </w:r>
      <w:r>
        <w:rPr>
          <w:rStyle w:val="FootnoteReference"/>
          <w:rFonts w:ascii="Times New Roman" w:hAnsi="Times New Roman"/>
          <w:noProof/>
          <w:sz w:val="24"/>
        </w:rPr>
        <w:footnoteReference w:id="128"/>
      </w:r>
    </w:p>
    <w:p w14:paraId="60AA0F5B" w14:textId="77777777" w:rsidR="00672E90" w:rsidRPr="00DD70E9" w:rsidRDefault="00672E90" w:rsidP="00672E90">
      <w:pPr>
        <w:jc w:val="both"/>
        <w:rPr>
          <w:rFonts w:ascii="Times New Roman" w:eastAsia="Calibri" w:hAnsi="Times New Roman" w:cs="Calibri"/>
          <w:i/>
          <w:noProof/>
          <w:sz w:val="24"/>
          <w:szCs w:val="17"/>
        </w:rPr>
      </w:pPr>
    </w:p>
    <w:p w14:paraId="0C93120A" w14:textId="77777777" w:rsidR="00672E90" w:rsidRPr="00D17B57" w:rsidRDefault="00672E90" w:rsidP="00672E90">
      <w:pPr>
        <w:jc w:val="both"/>
        <w:rPr>
          <w:rFonts w:ascii="Times New Roman" w:eastAsia="Verdana" w:hAnsi="Times New Roman" w:cs="Verdana"/>
          <w:noProof/>
          <w:sz w:val="24"/>
          <w:szCs w:val="19"/>
        </w:rPr>
      </w:pPr>
      <w:r>
        <w:rPr>
          <w:rFonts w:ascii="Times New Roman" w:hAnsi="Times New Roman"/>
          <w:b/>
          <w:i/>
          <w:sz w:val="24"/>
        </w:rPr>
        <w:t>Sporta pasākuma norises laiks –</w:t>
      </w:r>
      <w:r>
        <w:rPr>
          <w:rFonts w:ascii="Times New Roman" w:hAnsi="Times New Roman"/>
          <w:i/>
          <w:sz w:val="24"/>
        </w:rPr>
        <w:t xml:space="preserve"> </w:t>
      </w:r>
      <w:r>
        <w:rPr>
          <w:rFonts w:ascii="Times New Roman" w:hAnsi="Times New Roman"/>
          <w:sz w:val="24"/>
        </w:rPr>
        <w:t xml:space="preserve">laikposms no </w:t>
      </w:r>
      <w:r>
        <w:rPr>
          <w:rFonts w:ascii="Times New Roman" w:hAnsi="Times New Roman"/>
          <w:i/>
          <w:sz w:val="24"/>
        </w:rPr>
        <w:t>sporta pasākuma</w:t>
      </w:r>
      <w:r>
        <w:rPr>
          <w:rFonts w:ascii="Times New Roman" w:hAnsi="Times New Roman"/>
          <w:sz w:val="24"/>
        </w:rPr>
        <w:t xml:space="preserve"> sākuma līdz beigām, ko </w:t>
      </w:r>
      <w:r>
        <w:rPr>
          <w:rFonts w:ascii="Times New Roman" w:hAnsi="Times New Roman"/>
          <w:sz w:val="24"/>
        </w:rPr>
        <w:lastRenderedPageBreak/>
        <w:t xml:space="preserve">noteicis </w:t>
      </w:r>
      <w:r>
        <w:rPr>
          <w:rFonts w:ascii="Times New Roman" w:hAnsi="Times New Roman"/>
          <w:i/>
          <w:sz w:val="24"/>
        </w:rPr>
        <w:t>sporta pasākuma</w:t>
      </w:r>
      <w:r>
        <w:rPr>
          <w:rFonts w:ascii="Times New Roman" w:hAnsi="Times New Roman"/>
          <w:sz w:val="24"/>
        </w:rPr>
        <w:t xml:space="preserve"> rīkotājs.</w:t>
      </w:r>
    </w:p>
    <w:p w14:paraId="0127CDD2" w14:textId="77777777" w:rsidR="00672E90" w:rsidRDefault="00672E90" w:rsidP="00672E90">
      <w:pPr>
        <w:jc w:val="both"/>
        <w:rPr>
          <w:rFonts w:ascii="Times New Roman" w:hAnsi="Times New Roman"/>
          <w:i/>
          <w:noProof/>
          <w:sz w:val="24"/>
        </w:rPr>
      </w:pPr>
    </w:p>
    <w:p w14:paraId="6F0FB000" w14:textId="77777777" w:rsidR="00672E90" w:rsidRPr="00DD70E9" w:rsidRDefault="00672E90" w:rsidP="00672E90">
      <w:pPr>
        <w:jc w:val="both"/>
        <w:rPr>
          <w:rFonts w:ascii="Times New Roman" w:eastAsia="Verdana" w:hAnsi="Times New Roman" w:cs="Verdana"/>
          <w:noProof/>
          <w:sz w:val="24"/>
          <w:szCs w:val="19"/>
        </w:rPr>
      </w:pPr>
      <w:r>
        <w:rPr>
          <w:rFonts w:ascii="Times New Roman" w:hAnsi="Times New Roman"/>
          <w:b/>
          <w:i/>
          <w:sz w:val="24"/>
        </w:rPr>
        <w:t>Sporta pasākuma norises vieta –</w:t>
      </w:r>
      <w:r>
        <w:rPr>
          <w:rFonts w:ascii="Times New Roman" w:hAnsi="Times New Roman"/>
          <w:i/>
          <w:sz w:val="24"/>
        </w:rPr>
        <w:t xml:space="preserve"> sporta pasākuma</w:t>
      </w:r>
      <w:r>
        <w:rPr>
          <w:rFonts w:ascii="Times New Roman" w:hAnsi="Times New Roman"/>
          <w:sz w:val="24"/>
        </w:rPr>
        <w:t xml:space="preserve"> rīkotāja norādītā pasākuma norises vieta.</w:t>
      </w:r>
    </w:p>
    <w:p w14:paraId="47DFF17A" w14:textId="77777777" w:rsidR="00672E90" w:rsidRDefault="00672E90" w:rsidP="00672E90">
      <w:pPr>
        <w:jc w:val="both"/>
        <w:rPr>
          <w:rFonts w:ascii="Times New Roman" w:eastAsia="Calibri" w:hAnsi="Times New Roman" w:cs="Calibri"/>
          <w:i/>
          <w:noProof/>
          <w:sz w:val="24"/>
          <w:szCs w:val="19"/>
        </w:rPr>
      </w:pPr>
    </w:p>
    <w:p w14:paraId="3003786F" w14:textId="77777777" w:rsidR="00672E90" w:rsidRPr="00DD70E9" w:rsidRDefault="00672E90" w:rsidP="00672E90">
      <w:pPr>
        <w:pStyle w:val="BodyText"/>
        <w:ind w:left="0"/>
        <w:jc w:val="both"/>
        <w:rPr>
          <w:rFonts w:ascii="Times New Roman" w:hAnsi="Times New Roman"/>
          <w:noProof/>
          <w:sz w:val="24"/>
        </w:rPr>
      </w:pPr>
      <w:r>
        <w:rPr>
          <w:rFonts w:ascii="Times New Roman" w:hAnsi="Times New Roman"/>
          <w:b/>
          <w:i/>
          <w:sz w:val="24"/>
        </w:rPr>
        <w:t>Sporta pasākums –</w:t>
      </w:r>
      <w:r>
        <w:rPr>
          <w:rFonts w:ascii="Times New Roman" w:hAnsi="Times New Roman"/>
          <w:i/>
          <w:sz w:val="24"/>
        </w:rPr>
        <w:t xml:space="preserve"> </w:t>
      </w:r>
      <w:r>
        <w:rPr>
          <w:rFonts w:ascii="Times New Roman" w:hAnsi="Times New Roman"/>
          <w:sz w:val="24"/>
        </w:rPr>
        <w:t xml:space="preserve">vienas pārvaldības struktūras organizēta atsevišķu </w:t>
      </w:r>
      <w:r>
        <w:rPr>
          <w:rFonts w:ascii="Times New Roman" w:hAnsi="Times New Roman"/>
          <w:i/>
          <w:sz w:val="24"/>
        </w:rPr>
        <w:t>sacensību</w:t>
      </w:r>
      <w:r>
        <w:rPr>
          <w:rFonts w:ascii="Times New Roman" w:hAnsi="Times New Roman"/>
          <w:sz w:val="24"/>
        </w:rPr>
        <w:t xml:space="preserve"> kopīga virkne (piemēram, olimpiskās spēles, Starptautiskās federācijas pasaules meistarsacīkstes vai Amerikas sporta spēles).</w:t>
      </w:r>
    </w:p>
    <w:p w14:paraId="102FFBE4" w14:textId="77777777" w:rsidR="00672E90" w:rsidRDefault="00672E90" w:rsidP="00672E90">
      <w:pPr>
        <w:jc w:val="both"/>
        <w:rPr>
          <w:rFonts w:ascii="Times New Roman" w:hAnsi="Times New Roman"/>
          <w:i/>
          <w:noProof/>
          <w:sz w:val="24"/>
        </w:rPr>
      </w:pPr>
    </w:p>
    <w:p w14:paraId="280A779A" w14:textId="61893725" w:rsidR="00043CA2" w:rsidRPr="00DD70E9" w:rsidRDefault="00043CA2" w:rsidP="00043CA2">
      <w:pPr>
        <w:jc w:val="both"/>
        <w:rPr>
          <w:rFonts w:ascii="Times New Roman" w:eastAsia="Verdana" w:hAnsi="Times New Roman" w:cs="Verdana"/>
          <w:noProof/>
          <w:sz w:val="24"/>
          <w:szCs w:val="19"/>
        </w:rPr>
      </w:pPr>
      <w:r>
        <w:rPr>
          <w:rFonts w:ascii="Times New Roman" w:hAnsi="Times New Roman"/>
          <w:b/>
          <w:i/>
          <w:sz w:val="24"/>
        </w:rPr>
        <w:t>Sportista atbalsta personāls –</w:t>
      </w:r>
      <w:r>
        <w:rPr>
          <w:rFonts w:ascii="Times New Roman" w:hAnsi="Times New Roman"/>
          <w:i/>
          <w:sz w:val="24"/>
        </w:rPr>
        <w:t xml:space="preserve"> </w:t>
      </w:r>
      <w:r>
        <w:rPr>
          <w:rFonts w:ascii="Times New Roman" w:hAnsi="Times New Roman"/>
          <w:sz w:val="24"/>
        </w:rPr>
        <w:t xml:space="preserve">visi treneri, menedžeri, aģenti, komandas dalībnieki, amatpersonas, medicīnas personāls, medicīnas </w:t>
      </w:r>
      <w:r>
        <w:rPr>
          <w:rFonts w:ascii="Times New Roman" w:hAnsi="Times New Roman"/>
          <w:sz w:val="24"/>
        </w:rPr>
        <w:t xml:space="preserve">atbalsta </w:t>
      </w:r>
      <w:r>
        <w:rPr>
          <w:rFonts w:ascii="Times New Roman" w:hAnsi="Times New Roman"/>
          <w:sz w:val="24"/>
        </w:rPr>
        <w:t xml:space="preserve">personāls, vecāki vai jebkura cita </w:t>
      </w:r>
      <w:r>
        <w:rPr>
          <w:rFonts w:ascii="Times New Roman" w:hAnsi="Times New Roman"/>
          <w:i/>
          <w:iCs/>
          <w:sz w:val="24"/>
        </w:rPr>
        <w:t>persona</w:t>
      </w:r>
      <w:r>
        <w:rPr>
          <w:rFonts w:ascii="Times New Roman" w:hAnsi="Times New Roman"/>
          <w:sz w:val="24"/>
        </w:rPr>
        <w:t xml:space="preserve">, kas strādā ar sportistu, ārstē </w:t>
      </w:r>
      <w:r>
        <w:rPr>
          <w:rFonts w:ascii="Times New Roman" w:hAnsi="Times New Roman"/>
          <w:i/>
          <w:iCs/>
          <w:sz w:val="24"/>
        </w:rPr>
        <w:t>sportistu</w:t>
      </w:r>
      <w:r>
        <w:rPr>
          <w:rFonts w:ascii="Times New Roman" w:hAnsi="Times New Roman"/>
          <w:sz w:val="24"/>
        </w:rPr>
        <w:t xml:space="preserve"> vai palīdz </w:t>
      </w:r>
      <w:r>
        <w:rPr>
          <w:rFonts w:ascii="Times New Roman" w:hAnsi="Times New Roman"/>
          <w:i/>
          <w:iCs/>
          <w:sz w:val="24"/>
        </w:rPr>
        <w:t>sportistam</w:t>
      </w:r>
      <w:r>
        <w:rPr>
          <w:rFonts w:ascii="Times New Roman" w:hAnsi="Times New Roman"/>
          <w:sz w:val="24"/>
        </w:rPr>
        <w:t xml:space="preserve">, kurš piedalās sporta </w:t>
      </w:r>
      <w:r>
        <w:rPr>
          <w:rFonts w:ascii="Times New Roman" w:hAnsi="Times New Roman"/>
          <w:i/>
          <w:iCs/>
          <w:sz w:val="24"/>
        </w:rPr>
        <w:t>sacensībās</w:t>
      </w:r>
      <w:r>
        <w:rPr>
          <w:rFonts w:ascii="Times New Roman" w:hAnsi="Times New Roman"/>
          <w:sz w:val="24"/>
        </w:rPr>
        <w:t xml:space="preserve"> vai gatavojas tām.</w:t>
      </w:r>
    </w:p>
    <w:p w14:paraId="349B08DE" w14:textId="77777777" w:rsidR="00043CA2" w:rsidRDefault="00043CA2" w:rsidP="00043CA2">
      <w:pPr>
        <w:pStyle w:val="BodyText"/>
        <w:ind w:left="0"/>
        <w:jc w:val="both"/>
        <w:rPr>
          <w:rFonts w:ascii="Times New Roman" w:hAnsi="Times New Roman"/>
          <w:i/>
          <w:noProof/>
          <w:sz w:val="24"/>
        </w:rPr>
      </w:pPr>
    </w:p>
    <w:p w14:paraId="3CD4DB38" w14:textId="77777777" w:rsidR="00672E90" w:rsidRPr="00DD70E9" w:rsidRDefault="00672E90" w:rsidP="00672E90">
      <w:pPr>
        <w:jc w:val="both"/>
        <w:rPr>
          <w:rFonts w:ascii="Times New Roman" w:eastAsia="Verdana" w:hAnsi="Times New Roman" w:cs="Verdana"/>
          <w:noProof/>
          <w:sz w:val="24"/>
          <w:szCs w:val="19"/>
        </w:rPr>
      </w:pPr>
      <w:r>
        <w:rPr>
          <w:rFonts w:ascii="Times New Roman" w:hAnsi="Times New Roman"/>
          <w:b/>
          <w:i/>
          <w:sz w:val="24"/>
        </w:rPr>
        <w:t>Sportista bioloģiskā pase –</w:t>
      </w:r>
      <w:r>
        <w:rPr>
          <w:rFonts w:ascii="Times New Roman" w:hAnsi="Times New Roman"/>
          <w:i/>
          <w:sz w:val="24"/>
        </w:rPr>
        <w:t xml:space="preserve">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starptautiskajā standartā</w:t>
      </w:r>
      <w:r>
        <w:rPr>
          <w:rFonts w:ascii="Times New Roman" w:hAnsi="Times New Roman"/>
          <w:sz w:val="24"/>
        </w:rPr>
        <w:t xml:space="preserve"> un Laboratoriju </w:t>
      </w:r>
      <w:r>
        <w:rPr>
          <w:rFonts w:ascii="Times New Roman" w:hAnsi="Times New Roman"/>
          <w:i/>
          <w:iCs/>
          <w:sz w:val="24"/>
        </w:rPr>
        <w:t>starptautiskajā standartā</w:t>
      </w:r>
      <w:r>
        <w:rPr>
          <w:rFonts w:ascii="Times New Roman" w:hAnsi="Times New Roman"/>
          <w:sz w:val="24"/>
        </w:rPr>
        <w:t xml:space="preserve"> noteikto datu apkopošanas un salīdzināšanas programma un metodes.</w:t>
      </w:r>
    </w:p>
    <w:p w14:paraId="4CEAD4AD" w14:textId="77777777" w:rsidR="00672E90" w:rsidRDefault="00672E90" w:rsidP="00672E90">
      <w:pPr>
        <w:jc w:val="both"/>
        <w:rPr>
          <w:rFonts w:ascii="Times New Roman" w:hAnsi="Times New Roman"/>
          <w:i/>
          <w:noProof/>
          <w:sz w:val="24"/>
        </w:rPr>
      </w:pPr>
    </w:p>
    <w:p w14:paraId="38E15109" w14:textId="77777777" w:rsidR="00672E90" w:rsidRPr="002A1D60" w:rsidRDefault="00672E90" w:rsidP="00672E90">
      <w:pPr>
        <w:jc w:val="both"/>
        <w:rPr>
          <w:rFonts w:ascii="Times New Roman" w:hAnsi="Times New Roman"/>
          <w:noProof/>
          <w:sz w:val="24"/>
        </w:rPr>
      </w:pPr>
      <w:r>
        <w:rPr>
          <w:rFonts w:ascii="Times New Roman" w:hAnsi="Times New Roman"/>
          <w:b/>
          <w:i/>
          <w:sz w:val="24"/>
        </w:rPr>
        <w:t>Sportists –</w:t>
      </w:r>
      <w:r>
        <w:rPr>
          <w:rFonts w:ascii="Times New Roman" w:hAnsi="Times New Roman"/>
          <w:i/>
          <w:sz w:val="24"/>
        </w:rPr>
        <w:t xml:space="preserve"> </w:t>
      </w:r>
      <w:r>
        <w:rPr>
          <w:rFonts w:ascii="Times New Roman" w:hAnsi="Times New Roman"/>
          <w:sz w:val="24"/>
        </w:rPr>
        <w:t xml:space="preserve">jebkura </w:t>
      </w:r>
      <w:r>
        <w:rPr>
          <w:rFonts w:ascii="Times New Roman" w:hAnsi="Times New Roman"/>
          <w:i/>
          <w:sz w:val="24"/>
        </w:rPr>
        <w:t>persona</w:t>
      </w:r>
      <w:r>
        <w:rPr>
          <w:rFonts w:ascii="Times New Roman" w:hAnsi="Times New Roman"/>
          <w:sz w:val="24"/>
        </w:rPr>
        <w:t xml:space="preserve">, kas starptautiskā līmenī (kā noteikusi katra starptautiskā federācija) vai valsts līmenī (kā noteikusi katra </w:t>
      </w:r>
      <w:r>
        <w:rPr>
          <w:rFonts w:ascii="Times New Roman" w:hAnsi="Times New Roman"/>
          <w:i/>
          <w:sz w:val="24"/>
        </w:rPr>
        <w:t>valsts antidopinga organizācija</w:t>
      </w:r>
      <w:r>
        <w:rPr>
          <w:rFonts w:ascii="Times New Roman" w:hAnsi="Times New Roman"/>
          <w:sz w:val="24"/>
        </w:rPr>
        <w:t xml:space="preserve">) piedalās sporta sacensībās. </w:t>
      </w:r>
      <w:r>
        <w:rPr>
          <w:rFonts w:ascii="Times New Roman" w:hAnsi="Times New Roman"/>
          <w:i/>
          <w:sz w:val="24"/>
        </w:rPr>
        <w:t>Antidopinga organizācija</w:t>
      </w:r>
      <w:r>
        <w:rPr>
          <w:rFonts w:ascii="Times New Roman" w:hAnsi="Times New Roman"/>
          <w:sz w:val="24"/>
        </w:rPr>
        <w:t xml:space="preserve"> pēc saviem ieskatiem var piemērot antidopinga noteikumus </w:t>
      </w:r>
      <w:r>
        <w:rPr>
          <w:rFonts w:ascii="Times New Roman" w:hAnsi="Times New Roman"/>
          <w:i/>
          <w:sz w:val="24"/>
        </w:rPr>
        <w:t>sportistam</w:t>
      </w:r>
      <w:r>
        <w:rPr>
          <w:rFonts w:ascii="Times New Roman" w:hAnsi="Times New Roman"/>
          <w:sz w:val="24"/>
        </w:rPr>
        <w:t xml:space="preserve">, kas nav ne </w:t>
      </w:r>
      <w:r>
        <w:rPr>
          <w:rFonts w:ascii="Times New Roman" w:hAnsi="Times New Roman"/>
          <w:i/>
          <w:sz w:val="24"/>
        </w:rPr>
        <w:t>starptautiska</w:t>
      </w:r>
      <w:r>
        <w:rPr>
          <w:rFonts w:ascii="Times New Roman" w:hAnsi="Times New Roman"/>
          <w:sz w:val="24"/>
        </w:rPr>
        <w:t xml:space="preserve">, ne </w:t>
      </w:r>
      <w:r>
        <w:rPr>
          <w:rFonts w:ascii="Times New Roman" w:hAnsi="Times New Roman"/>
          <w:i/>
          <w:sz w:val="24"/>
        </w:rPr>
        <w:t>valsts līmeņa sportists</w:t>
      </w:r>
      <w:r>
        <w:rPr>
          <w:rFonts w:ascii="Times New Roman" w:hAnsi="Times New Roman"/>
          <w:sz w:val="24"/>
        </w:rPr>
        <w:t>, un tādējādi termina “</w:t>
      </w:r>
      <w:r>
        <w:rPr>
          <w:rFonts w:ascii="Times New Roman" w:hAnsi="Times New Roman"/>
          <w:i/>
          <w:sz w:val="24"/>
        </w:rPr>
        <w:t>sportists</w:t>
      </w:r>
      <w:r>
        <w:rPr>
          <w:rFonts w:ascii="Times New Roman" w:hAnsi="Times New Roman"/>
          <w:sz w:val="24"/>
        </w:rPr>
        <w:t xml:space="preserve">” definīciju attiecināt uz šiem </w:t>
      </w:r>
      <w:r>
        <w:rPr>
          <w:rFonts w:ascii="Times New Roman" w:hAnsi="Times New Roman"/>
          <w:i/>
          <w:sz w:val="24"/>
        </w:rPr>
        <w:t>sportistiem</w:t>
      </w:r>
      <w:r>
        <w:rPr>
          <w:rFonts w:ascii="Times New Roman" w:hAnsi="Times New Roman"/>
          <w:sz w:val="24"/>
        </w:rPr>
        <w:t xml:space="preserve">. Attiecībā uz </w:t>
      </w:r>
      <w:r>
        <w:rPr>
          <w:rFonts w:ascii="Times New Roman" w:hAnsi="Times New Roman"/>
          <w:i/>
          <w:iCs/>
          <w:sz w:val="24"/>
        </w:rPr>
        <w:t>sportistiem</w:t>
      </w:r>
      <w:r>
        <w:rPr>
          <w:rFonts w:ascii="Times New Roman" w:hAnsi="Times New Roman"/>
          <w:sz w:val="24"/>
        </w:rPr>
        <w:t xml:space="preserve">, kas nav ne </w:t>
      </w:r>
      <w:r>
        <w:rPr>
          <w:rFonts w:ascii="Times New Roman" w:hAnsi="Times New Roman"/>
          <w:i/>
          <w:iCs/>
          <w:sz w:val="24"/>
        </w:rPr>
        <w:t>starptautiska</w:t>
      </w:r>
      <w:r>
        <w:rPr>
          <w:rFonts w:ascii="Times New Roman" w:hAnsi="Times New Roman"/>
          <w:sz w:val="24"/>
        </w:rPr>
        <w:t xml:space="preserve">, ne </w:t>
      </w:r>
      <w:r>
        <w:rPr>
          <w:rFonts w:ascii="Times New Roman" w:hAnsi="Times New Roman"/>
          <w:i/>
          <w:iCs/>
          <w:sz w:val="24"/>
        </w:rPr>
        <w:t>valsts līmeņa sportisti</w:t>
      </w:r>
      <w:r>
        <w:rPr>
          <w:rFonts w:ascii="Times New Roman" w:hAnsi="Times New Roman"/>
          <w:sz w:val="24"/>
        </w:rPr>
        <w:t xml:space="preserve">, </w:t>
      </w:r>
      <w:r>
        <w:rPr>
          <w:rFonts w:ascii="Times New Roman" w:hAnsi="Times New Roman"/>
          <w:i/>
          <w:iCs/>
          <w:sz w:val="24"/>
        </w:rPr>
        <w:t>antidopinga organizācija</w:t>
      </w:r>
      <w:r>
        <w:rPr>
          <w:rFonts w:ascii="Times New Roman" w:hAnsi="Times New Roman"/>
          <w:sz w:val="24"/>
        </w:rPr>
        <w:t xml:space="preserve"> varētu izvēlēties: veikt ierobežotas </w:t>
      </w:r>
      <w:r>
        <w:rPr>
          <w:rFonts w:ascii="Times New Roman" w:hAnsi="Times New Roman"/>
          <w:i/>
          <w:iCs/>
          <w:sz w:val="24"/>
        </w:rPr>
        <w:t>pārbaudes</w:t>
      </w:r>
      <w:r>
        <w:rPr>
          <w:rFonts w:ascii="Times New Roman" w:hAnsi="Times New Roman"/>
          <w:sz w:val="24"/>
        </w:rPr>
        <w:t xml:space="preserve"> vai </w:t>
      </w:r>
      <w:r>
        <w:rPr>
          <w:rFonts w:ascii="Times New Roman" w:hAnsi="Times New Roman"/>
          <w:i/>
          <w:iCs/>
          <w:sz w:val="24"/>
        </w:rPr>
        <w:t>pārbaudes</w:t>
      </w:r>
      <w:r>
        <w:rPr>
          <w:rFonts w:ascii="Times New Roman" w:hAnsi="Times New Roman"/>
          <w:sz w:val="24"/>
        </w:rPr>
        <w:t xml:space="preserve"> neveikt vispār, analizēt </w:t>
      </w:r>
      <w:r>
        <w:rPr>
          <w:rFonts w:ascii="Times New Roman" w:hAnsi="Times New Roman"/>
          <w:i/>
          <w:iCs/>
          <w:sz w:val="24"/>
        </w:rPr>
        <w:t>paraugus</w:t>
      </w:r>
      <w:r>
        <w:rPr>
          <w:rFonts w:ascii="Times New Roman" w:hAnsi="Times New Roman"/>
          <w:sz w:val="24"/>
        </w:rPr>
        <w:t xml:space="preserve">, izmantojot </w:t>
      </w:r>
      <w:r>
        <w:rPr>
          <w:rFonts w:ascii="Times New Roman" w:hAnsi="Times New Roman"/>
          <w:i/>
          <w:iCs/>
          <w:sz w:val="24"/>
        </w:rPr>
        <w:t>aizliegto vielu</w:t>
      </w:r>
      <w:r>
        <w:rPr>
          <w:rFonts w:ascii="Times New Roman" w:hAnsi="Times New Roman"/>
          <w:sz w:val="24"/>
        </w:rPr>
        <w:t xml:space="preserve"> nepilnu izvēlni, ierobežotā apmērā pieprasīt vai vispār nepieprasīt informāciju par atrašanās vietu vai iepriekš nepieprasīt </w:t>
      </w:r>
      <w:r>
        <w:rPr>
          <w:rFonts w:ascii="Times New Roman" w:hAnsi="Times New Roman"/>
          <w:i/>
          <w:iCs/>
          <w:sz w:val="24"/>
        </w:rPr>
        <w:t>TLA</w:t>
      </w:r>
      <w:r>
        <w:rPr>
          <w:rFonts w:ascii="Times New Roman" w:hAnsi="Times New Roman"/>
          <w:sz w:val="24"/>
        </w:rPr>
        <w:t xml:space="preserve">. Tomēr, ja kāds no </w:t>
      </w:r>
      <w:r>
        <w:rPr>
          <w:rFonts w:ascii="Times New Roman" w:hAnsi="Times New Roman"/>
          <w:i/>
          <w:iCs/>
          <w:sz w:val="24"/>
        </w:rPr>
        <w:t>antidopinga organizācijai</w:t>
      </w:r>
      <w:r>
        <w:rPr>
          <w:rFonts w:ascii="Times New Roman" w:hAnsi="Times New Roman"/>
          <w:sz w:val="24"/>
        </w:rPr>
        <w:t xml:space="preserve"> pakļautajiem </w:t>
      </w:r>
      <w:r>
        <w:rPr>
          <w:rFonts w:ascii="Times New Roman" w:hAnsi="Times New Roman"/>
          <w:i/>
          <w:iCs/>
          <w:sz w:val="24"/>
        </w:rPr>
        <w:t>sportistiem</w:t>
      </w:r>
      <w:r>
        <w:rPr>
          <w:rFonts w:ascii="Times New Roman" w:hAnsi="Times New Roman"/>
          <w:sz w:val="24"/>
        </w:rPr>
        <w:t xml:space="preserve">, kuru tā izvēlas pārbaudīt un kurš sacenšas zemākā sacensību līmenī, nevis starptautiskā vai valsts līmenī, ir pārkāpis </w:t>
      </w:r>
      <w:r>
        <w:rPr>
          <w:rFonts w:ascii="Times New Roman" w:hAnsi="Times New Roman"/>
          <w:sz w:val="24"/>
          <w:u w:color="4754A4"/>
        </w:rPr>
        <w:t>2. panta 1., 3. vai 5. punktā</w:t>
      </w:r>
      <w:r>
        <w:rPr>
          <w:rFonts w:ascii="Times New Roman" w:hAnsi="Times New Roman"/>
          <w:sz w:val="24"/>
        </w:rPr>
        <w:t xml:space="preserve"> minētos antidopinga noteikumus, jāpiemēro </w:t>
      </w:r>
      <w:r>
        <w:rPr>
          <w:rFonts w:ascii="Times New Roman" w:hAnsi="Times New Roman"/>
          <w:i/>
          <w:iCs/>
          <w:sz w:val="24"/>
        </w:rPr>
        <w:t>Kodeksā</w:t>
      </w:r>
      <w:r>
        <w:rPr>
          <w:rFonts w:ascii="Times New Roman" w:hAnsi="Times New Roman"/>
          <w:sz w:val="24"/>
        </w:rPr>
        <w:t xml:space="preserve"> noteiktās </w:t>
      </w:r>
      <w:r>
        <w:rPr>
          <w:rFonts w:ascii="Times New Roman" w:hAnsi="Times New Roman"/>
          <w:i/>
          <w:iCs/>
          <w:sz w:val="24"/>
        </w:rPr>
        <w:t>sekas</w:t>
      </w:r>
      <w:r>
        <w:rPr>
          <w:rFonts w:ascii="Times New Roman" w:hAnsi="Times New Roman"/>
          <w:sz w:val="24"/>
        </w:rPr>
        <w:t xml:space="preserve">. Lai pildītu </w:t>
      </w:r>
      <w:r>
        <w:rPr>
          <w:rFonts w:ascii="Times New Roman" w:hAnsi="Times New Roman"/>
          <w:i/>
          <w:iCs/>
          <w:sz w:val="24"/>
        </w:rPr>
        <w:t>Kodeksa</w:t>
      </w:r>
      <w:r>
        <w:rPr>
          <w:rFonts w:ascii="Times New Roman" w:hAnsi="Times New Roman"/>
          <w:sz w:val="24"/>
        </w:rPr>
        <w:t xml:space="preserve"> </w:t>
      </w:r>
      <w:r>
        <w:rPr>
          <w:rFonts w:ascii="Times New Roman" w:hAnsi="Times New Roman"/>
          <w:sz w:val="24"/>
          <w:u w:color="4754A4"/>
        </w:rPr>
        <w:t>2. panta 8. un 9. punkta</w:t>
      </w:r>
      <w:r>
        <w:rPr>
          <w:rFonts w:ascii="Times New Roman" w:hAnsi="Times New Roman"/>
          <w:sz w:val="24"/>
        </w:rPr>
        <w:t xml:space="preserve"> prasības un informētu un </w:t>
      </w:r>
      <w:r>
        <w:rPr>
          <w:rFonts w:ascii="Times New Roman" w:hAnsi="Times New Roman"/>
          <w:i/>
          <w:iCs/>
          <w:sz w:val="24"/>
        </w:rPr>
        <w:t>izglītotu</w:t>
      </w:r>
      <w:r>
        <w:rPr>
          <w:rFonts w:ascii="Times New Roman" w:hAnsi="Times New Roman"/>
          <w:sz w:val="24"/>
        </w:rPr>
        <w:t xml:space="preserve"> antidopinga jautājumos, </w:t>
      </w:r>
      <w:r>
        <w:rPr>
          <w:rFonts w:ascii="Times New Roman" w:hAnsi="Times New Roman"/>
          <w:i/>
          <w:iCs/>
          <w:sz w:val="24"/>
        </w:rPr>
        <w:t>sportists</w:t>
      </w:r>
      <w:r>
        <w:rPr>
          <w:rFonts w:ascii="Times New Roman" w:hAnsi="Times New Roman"/>
          <w:sz w:val="24"/>
        </w:rPr>
        <w:t xml:space="preserve"> ir jebkura </w:t>
      </w:r>
      <w:r>
        <w:rPr>
          <w:rFonts w:ascii="Times New Roman" w:hAnsi="Times New Roman"/>
          <w:i/>
          <w:iCs/>
          <w:sz w:val="24"/>
        </w:rPr>
        <w:t>persona</w:t>
      </w:r>
      <w:r>
        <w:rPr>
          <w:rFonts w:ascii="Times New Roman" w:hAnsi="Times New Roman"/>
          <w:sz w:val="24"/>
        </w:rPr>
        <w:t xml:space="preserve">, kuru sporta pasākumos piedalīties norīkojis attiecīgais </w:t>
      </w:r>
      <w:r>
        <w:rPr>
          <w:rFonts w:ascii="Times New Roman" w:hAnsi="Times New Roman"/>
          <w:i/>
          <w:iCs/>
          <w:sz w:val="24"/>
        </w:rPr>
        <w:t>parakstītājs</w:t>
      </w:r>
      <w:r>
        <w:rPr>
          <w:rFonts w:ascii="Times New Roman" w:hAnsi="Times New Roman"/>
          <w:sz w:val="24"/>
        </w:rPr>
        <w:t xml:space="preserve">, valdība vai cita sporta organizācija, kas pieņēmusi </w:t>
      </w:r>
      <w:r>
        <w:rPr>
          <w:rFonts w:ascii="Times New Roman" w:hAnsi="Times New Roman"/>
          <w:i/>
          <w:iCs/>
          <w:sz w:val="24"/>
        </w:rPr>
        <w:t>Kodeksu</w:t>
      </w:r>
      <w:r>
        <w:rPr>
          <w:rFonts w:ascii="Times New Roman" w:hAnsi="Times New Roman"/>
          <w:sz w:val="24"/>
        </w:rPr>
        <w:t>.</w:t>
      </w:r>
      <w:r>
        <w:rPr>
          <w:rStyle w:val="FootnoteReference"/>
          <w:rFonts w:ascii="Times New Roman" w:hAnsi="Times New Roman"/>
          <w:noProof/>
          <w:sz w:val="24"/>
        </w:rPr>
        <w:footnoteReference w:id="129"/>
      </w:r>
    </w:p>
    <w:p w14:paraId="36EE99F7" w14:textId="77777777" w:rsidR="00672E90" w:rsidRDefault="00672E90" w:rsidP="00672E90">
      <w:pPr>
        <w:jc w:val="both"/>
        <w:rPr>
          <w:rFonts w:ascii="Times New Roman" w:hAnsi="Times New Roman"/>
          <w:i/>
          <w:noProof/>
          <w:sz w:val="24"/>
        </w:rPr>
      </w:pPr>
    </w:p>
    <w:p w14:paraId="31F29849" w14:textId="77777777" w:rsidR="00672E90" w:rsidRPr="00DD70E9" w:rsidRDefault="00672E90" w:rsidP="00672E90">
      <w:pPr>
        <w:jc w:val="both"/>
        <w:rPr>
          <w:rFonts w:ascii="Times New Roman" w:eastAsia="Trebuchet MS" w:hAnsi="Times New Roman" w:cs="Trebuchet MS"/>
          <w:noProof/>
          <w:sz w:val="24"/>
          <w:szCs w:val="11"/>
        </w:rPr>
      </w:pPr>
      <w:r>
        <w:rPr>
          <w:rFonts w:ascii="Times New Roman" w:hAnsi="Times New Roman"/>
          <w:b/>
          <w:i/>
          <w:sz w:val="24"/>
        </w:rPr>
        <w:t>Starptautiska līmeņa sportists –</w:t>
      </w:r>
      <w:r>
        <w:rPr>
          <w:rFonts w:ascii="Times New Roman" w:hAnsi="Times New Roman"/>
          <w:i/>
          <w:sz w:val="24"/>
        </w:rPr>
        <w:t xml:space="preserve"> sportisti</w:t>
      </w:r>
      <w:r>
        <w:rPr>
          <w:rFonts w:ascii="Times New Roman" w:hAnsi="Times New Roman"/>
          <w:sz w:val="24"/>
        </w:rPr>
        <w:t xml:space="preserve">, kas piedalās starptautiska līmeņa sacensībās, ko katra starptautiska federācija nosaka saskaņā ar </w:t>
      </w:r>
      <w:r>
        <w:rPr>
          <w:rFonts w:ascii="Times New Roman" w:hAnsi="Times New Roman"/>
          <w:i/>
          <w:sz w:val="24"/>
        </w:rPr>
        <w:t xml:space="preserve">Pārbaužu </w:t>
      </w:r>
      <w:r>
        <w:rPr>
          <w:rFonts w:ascii="Times New Roman" w:hAnsi="Times New Roman"/>
          <w:sz w:val="24"/>
        </w:rPr>
        <w:t xml:space="preserve">un izmeklējumu </w:t>
      </w:r>
      <w:r>
        <w:rPr>
          <w:rFonts w:ascii="Times New Roman" w:hAnsi="Times New Roman"/>
          <w:i/>
          <w:sz w:val="24"/>
        </w:rPr>
        <w:t>starptautisko standartu</w:t>
      </w:r>
      <w:r>
        <w:rPr>
          <w:rFonts w:ascii="Times New Roman" w:hAnsi="Times New Roman"/>
          <w:sz w:val="24"/>
        </w:rPr>
        <w:t>.</w:t>
      </w:r>
      <w:r>
        <w:rPr>
          <w:rStyle w:val="FootnoteReference"/>
          <w:rFonts w:ascii="Times New Roman" w:hAnsi="Times New Roman"/>
          <w:noProof/>
          <w:sz w:val="24"/>
        </w:rPr>
        <w:footnoteReference w:id="130"/>
      </w:r>
    </w:p>
    <w:p w14:paraId="42C8F59F" w14:textId="77777777" w:rsidR="00672E90" w:rsidRDefault="00672E90" w:rsidP="00672E90">
      <w:pPr>
        <w:jc w:val="both"/>
        <w:rPr>
          <w:rFonts w:ascii="Times New Roman" w:hAnsi="Times New Roman"/>
          <w:i/>
          <w:noProof/>
          <w:sz w:val="24"/>
        </w:rPr>
      </w:pPr>
    </w:p>
    <w:p w14:paraId="3283AB15" w14:textId="77777777" w:rsidR="00672E90" w:rsidRPr="00DD70E9" w:rsidRDefault="00672E90" w:rsidP="00672E90">
      <w:pPr>
        <w:jc w:val="both"/>
        <w:rPr>
          <w:rFonts w:ascii="Times New Roman" w:eastAsia="Verdana" w:hAnsi="Times New Roman" w:cs="Verdana"/>
          <w:noProof/>
          <w:sz w:val="24"/>
          <w:szCs w:val="19"/>
        </w:rPr>
      </w:pPr>
      <w:r>
        <w:rPr>
          <w:rFonts w:ascii="Times New Roman" w:hAnsi="Times New Roman"/>
          <w:b/>
          <w:i/>
          <w:sz w:val="24"/>
        </w:rPr>
        <w:t>Starptautiskais standarts –</w:t>
      </w:r>
      <w:r>
        <w:rPr>
          <w:rFonts w:ascii="Times New Roman" w:hAnsi="Times New Roman"/>
          <w:i/>
          <w:sz w:val="24"/>
        </w:rPr>
        <w:t xml:space="preserve"> WADA</w:t>
      </w:r>
      <w:r>
        <w:rPr>
          <w:rFonts w:ascii="Times New Roman" w:hAnsi="Times New Roman"/>
          <w:sz w:val="24"/>
        </w:rPr>
        <w:t xml:space="preserve"> pieņemts standarts, kas papildina </w:t>
      </w:r>
      <w:r>
        <w:rPr>
          <w:rFonts w:ascii="Times New Roman" w:hAnsi="Times New Roman"/>
          <w:i/>
          <w:sz w:val="24"/>
        </w:rPr>
        <w:t>Kodeksu</w:t>
      </w:r>
      <w:r>
        <w:rPr>
          <w:rFonts w:ascii="Times New Roman" w:hAnsi="Times New Roman"/>
          <w:sz w:val="24"/>
        </w:rPr>
        <w:t xml:space="preserve">. Ja </w:t>
      </w:r>
      <w:r>
        <w:rPr>
          <w:rFonts w:ascii="Times New Roman" w:hAnsi="Times New Roman"/>
          <w:i/>
          <w:sz w:val="24"/>
        </w:rPr>
        <w:t>starptautiskajā standartā</w:t>
      </w:r>
      <w:r>
        <w:rPr>
          <w:rFonts w:ascii="Times New Roman" w:hAnsi="Times New Roman"/>
          <w:sz w:val="24"/>
        </w:rPr>
        <w:t xml:space="preserve"> (pretstatā citiem alternatīviem standartiem, praksei vai procedūrām) </w:t>
      </w:r>
      <w:r>
        <w:rPr>
          <w:rFonts w:ascii="Times New Roman" w:hAnsi="Times New Roman"/>
          <w:sz w:val="24"/>
        </w:rPr>
        <w:lastRenderedPageBreak/>
        <w:t xml:space="preserve">noteiktās prasības ir izpildītas, var secināt, ka </w:t>
      </w:r>
      <w:r>
        <w:rPr>
          <w:rFonts w:ascii="Times New Roman" w:hAnsi="Times New Roman"/>
          <w:i/>
          <w:iCs/>
          <w:sz w:val="24"/>
        </w:rPr>
        <w:t>starptautiskajā standartā</w:t>
      </w:r>
      <w:r>
        <w:rPr>
          <w:rFonts w:ascii="Times New Roman" w:hAnsi="Times New Roman"/>
          <w:sz w:val="24"/>
        </w:rPr>
        <w:t xml:space="preserve"> norādītās procedūras ir veiktas pienācīgi. </w:t>
      </w:r>
      <w:r>
        <w:rPr>
          <w:rFonts w:ascii="Times New Roman" w:hAnsi="Times New Roman"/>
          <w:i/>
          <w:sz w:val="24"/>
        </w:rPr>
        <w:t>Starptautiskajos standartos</w:t>
      </w:r>
      <w:r>
        <w:rPr>
          <w:rFonts w:ascii="Times New Roman" w:hAnsi="Times New Roman"/>
          <w:sz w:val="24"/>
        </w:rPr>
        <w:t xml:space="preserve"> ir iekļauti visi </w:t>
      </w:r>
      <w:r>
        <w:rPr>
          <w:rFonts w:ascii="Times New Roman" w:hAnsi="Times New Roman"/>
          <w:i/>
          <w:sz w:val="24"/>
        </w:rPr>
        <w:t>tehniskie dokumenti</w:t>
      </w:r>
      <w:r>
        <w:rPr>
          <w:rFonts w:ascii="Times New Roman" w:hAnsi="Times New Roman"/>
          <w:sz w:val="24"/>
        </w:rPr>
        <w:t xml:space="preserve">, kas izdoti atbilstīgi attiecīgajam </w:t>
      </w:r>
      <w:r>
        <w:rPr>
          <w:rFonts w:ascii="Times New Roman" w:hAnsi="Times New Roman"/>
          <w:i/>
          <w:sz w:val="24"/>
        </w:rPr>
        <w:t>starptautiskajam standartam</w:t>
      </w:r>
      <w:r>
        <w:rPr>
          <w:rFonts w:ascii="Times New Roman" w:hAnsi="Times New Roman"/>
          <w:sz w:val="24"/>
        </w:rPr>
        <w:t>.</w:t>
      </w:r>
    </w:p>
    <w:p w14:paraId="004701B3" w14:textId="77777777" w:rsidR="00672E90" w:rsidRDefault="00672E90" w:rsidP="00672E90">
      <w:pPr>
        <w:jc w:val="both"/>
        <w:rPr>
          <w:rFonts w:ascii="Times New Roman" w:hAnsi="Times New Roman"/>
          <w:i/>
          <w:noProof/>
          <w:sz w:val="24"/>
        </w:rPr>
      </w:pPr>
    </w:p>
    <w:p w14:paraId="6D46388A" w14:textId="77777777" w:rsidR="00672E90" w:rsidRDefault="00672E90" w:rsidP="00672E90">
      <w:pPr>
        <w:jc w:val="both"/>
        <w:rPr>
          <w:rFonts w:ascii="Times New Roman" w:hAnsi="Times New Roman"/>
          <w:noProof/>
          <w:sz w:val="24"/>
        </w:rPr>
      </w:pPr>
      <w:r>
        <w:rPr>
          <w:rFonts w:ascii="Times New Roman" w:hAnsi="Times New Roman"/>
          <w:b/>
          <w:i/>
          <w:sz w:val="24"/>
        </w:rPr>
        <w:t>Starptautisks sporta pasākums –</w:t>
      </w:r>
      <w:r>
        <w:rPr>
          <w:rFonts w:ascii="Times New Roman" w:hAnsi="Times New Roman"/>
          <w:i/>
          <w:sz w:val="24"/>
        </w:rPr>
        <w:t xml:space="preserve"> </w:t>
      </w:r>
      <w:r>
        <w:rPr>
          <w:rFonts w:ascii="Times New Roman" w:hAnsi="Times New Roman"/>
          <w:sz w:val="24"/>
        </w:rPr>
        <w:t xml:space="preserve">tāds </w:t>
      </w:r>
      <w:r>
        <w:rPr>
          <w:rFonts w:ascii="Times New Roman" w:hAnsi="Times New Roman"/>
          <w:i/>
          <w:sz w:val="24"/>
        </w:rPr>
        <w:t>sporta pasākums</w:t>
      </w:r>
      <w:r>
        <w:rPr>
          <w:rFonts w:ascii="Times New Roman" w:hAnsi="Times New Roman"/>
          <w:sz w:val="24"/>
        </w:rPr>
        <w:t xml:space="preserve"> vai </w:t>
      </w:r>
      <w:r>
        <w:rPr>
          <w:rFonts w:ascii="Times New Roman" w:hAnsi="Times New Roman"/>
          <w:i/>
          <w:sz w:val="24"/>
        </w:rPr>
        <w:t>sacensības</w:t>
      </w:r>
      <w:r>
        <w:rPr>
          <w:rFonts w:ascii="Times New Roman" w:hAnsi="Times New Roman"/>
          <w:sz w:val="24"/>
        </w:rPr>
        <w:t xml:space="preserve">, kuras rīko Starptautiskā Olimpiskā komiteja, Starptautiskā Paraolimpiskā komiteja, starptautiskā federācija, </w:t>
      </w:r>
      <w:r>
        <w:rPr>
          <w:rFonts w:ascii="Times New Roman" w:hAnsi="Times New Roman"/>
          <w:i/>
          <w:sz w:val="24"/>
        </w:rPr>
        <w:t>lielu sporta pasākumu rīkotājorganizācija</w:t>
      </w:r>
      <w:r>
        <w:rPr>
          <w:rFonts w:ascii="Times New Roman" w:hAnsi="Times New Roman"/>
          <w:sz w:val="24"/>
        </w:rPr>
        <w:t xml:space="preserve"> vai cita starptautiska sporta organizācija vai saistībā ar kurām kāda no minētajām organizācijām norīko tehniskās amatpersonas.</w:t>
      </w:r>
    </w:p>
    <w:p w14:paraId="39F4073C" w14:textId="77777777" w:rsidR="00672E90" w:rsidRPr="00DD70E9" w:rsidRDefault="00672E90" w:rsidP="00672E90">
      <w:pPr>
        <w:jc w:val="both"/>
        <w:rPr>
          <w:rFonts w:ascii="Times New Roman" w:eastAsia="Verdana" w:hAnsi="Times New Roman" w:cs="Verdana"/>
          <w:noProof/>
          <w:sz w:val="24"/>
          <w:szCs w:val="19"/>
        </w:rPr>
      </w:pPr>
    </w:p>
    <w:p w14:paraId="5E8C493E" w14:textId="77777777" w:rsidR="00672E90" w:rsidRPr="0040057B" w:rsidRDefault="00672E90" w:rsidP="00672E90">
      <w:pPr>
        <w:jc w:val="both"/>
        <w:rPr>
          <w:rFonts w:ascii="Times New Roman" w:eastAsia="Verdana" w:hAnsi="Times New Roman" w:cs="Verdana"/>
          <w:noProof/>
          <w:sz w:val="24"/>
          <w:szCs w:val="19"/>
        </w:rPr>
      </w:pPr>
      <w:r>
        <w:rPr>
          <w:rFonts w:ascii="Times New Roman" w:hAnsi="Times New Roman"/>
          <w:b/>
          <w:i/>
          <w:sz w:val="24"/>
        </w:rPr>
        <w:t>Stingra atbildība –</w:t>
      </w:r>
      <w:r>
        <w:rPr>
          <w:rFonts w:ascii="Times New Roman" w:hAnsi="Times New Roman"/>
          <w:i/>
          <w:sz w:val="24"/>
        </w:rPr>
        <w:t xml:space="preserve"> </w:t>
      </w:r>
      <w:r>
        <w:rPr>
          <w:rFonts w:ascii="Times New Roman" w:hAnsi="Times New Roman"/>
          <w:sz w:val="24"/>
        </w:rPr>
        <w:t xml:space="preserve">princips, kas paredz, ka saskaņā ar </w:t>
      </w:r>
      <w:r>
        <w:rPr>
          <w:rFonts w:ascii="Times New Roman" w:hAnsi="Times New Roman"/>
          <w:sz w:val="24"/>
          <w:u w:color="4754A4"/>
        </w:rPr>
        <w:t>2. panta 1. un 2. punktu</w:t>
      </w:r>
      <w:r>
        <w:rPr>
          <w:rFonts w:ascii="Times New Roman" w:hAnsi="Times New Roman"/>
          <w:sz w:val="24"/>
        </w:rPr>
        <w:t xml:space="preserve">, lai </w:t>
      </w:r>
      <w:r>
        <w:rPr>
          <w:rFonts w:ascii="Times New Roman" w:hAnsi="Times New Roman"/>
          <w:i/>
          <w:iCs/>
          <w:sz w:val="24"/>
        </w:rPr>
        <w:t>antidopinga organizācija</w:t>
      </w:r>
      <w:r>
        <w:rPr>
          <w:rFonts w:ascii="Times New Roman" w:hAnsi="Times New Roman"/>
          <w:sz w:val="24"/>
        </w:rPr>
        <w:t xml:space="preserve"> konstatētu antidopinga noteikumu pārkāpumu, tai nav jāpierāda </w:t>
      </w:r>
      <w:r>
        <w:rPr>
          <w:rFonts w:ascii="Times New Roman" w:hAnsi="Times New Roman"/>
          <w:i/>
          <w:iCs/>
          <w:sz w:val="24"/>
        </w:rPr>
        <w:t>sportista</w:t>
      </w:r>
      <w:r>
        <w:rPr>
          <w:rFonts w:ascii="Times New Roman" w:hAnsi="Times New Roman"/>
          <w:sz w:val="24"/>
        </w:rPr>
        <w:t xml:space="preserve"> nodoms, </w:t>
      </w:r>
      <w:r>
        <w:rPr>
          <w:rFonts w:ascii="Times New Roman" w:hAnsi="Times New Roman"/>
          <w:i/>
          <w:iCs/>
          <w:sz w:val="24"/>
        </w:rPr>
        <w:t>vaina</w:t>
      </w:r>
      <w:r>
        <w:rPr>
          <w:rFonts w:ascii="Times New Roman" w:hAnsi="Times New Roman"/>
          <w:sz w:val="24"/>
        </w:rPr>
        <w:t xml:space="preserve">, </w:t>
      </w:r>
      <w:r>
        <w:rPr>
          <w:rFonts w:ascii="Times New Roman" w:hAnsi="Times New Roman"/>
          <w:i/>
          <w:iCs/>
          <w:sz w:val="24"/>
        </w:rPr>
        <w:t>nolaidība</w:t>
      </w:r>
      <w:r>
        <w:rPr>
          <w:rFonts w:ascii="Times New Roman" w:hAnsi="Times New Roman"/>
          <w:sz w:val="24"/>
        </w:rPr>
        <w:t xml:space="preserve"> vai tas, ka </w:t>
      </w:r>
      <w:r>
        <w:rPr>
          <w:rFonts w:ascii="Times New Roman" w:hAnsi="Times New Roman"/>
          <w:i/>
          <w:iCs/>
          <w:sz w:val="24"/>
        </w:rPr>
        <w:t>lietošana</w:t>
      </w:r>
      <w:r>
        <w:rPr>
          <w:rFonts w:ascii="Times New Roman" w:hAnsi="Times New Roman"/>
          <w:sz w:val="24"/>
        </w:rPr>
        <w:t xml:space="preserve"> bijusi apzināta.</w:t>
      </w:r>
    </w:p>
    <w:p w14:paraId="46E2C516" w14:textId="77777777" w:rsidR="00672E90" w:rsidRPr="0040057B" w:rsidRDefault="00672E90" w:rsidP="00672E90">
      <w:pPr>
        <w:jc w:val="both"/>
        <w:rPr>
          <w:rFonts w:ascii="Times New Roman" w:hAnsi="Times New Roman"/>
          <w:i/>
          <w:noProof/>
          <w:sz w:val="24"/>
        </w:rPr>
      </w:pPr>
    </w:p>
    <w:p w14:paraId="6867E842" w14:textId="77777777" w:rsidR="00672E90" w:rsidRPr="0040057B" w:rsidRDefault="00672E90" w:rsidP="00672E90">
      <w:pPr>
        <w:jc w:val="both"/>
        <w:rPr>
          <w:rFonts w:ascii="Times New Roman" w:eastAsia="Verdana" w:hAnsi="Times New Roman" w:cs="Verdana"/>
          <w:noProof/>
          <w:sz w:val="24"/>
          <w:szCs w:val="19"/>
        </w:rPr>
      </w:pPr>
      <w:r>
        <w:rPr>
          <w:rFonts w:ascii="Times New Roman" w:hAnsi="Times New Roman"/>
          <w:b/>
          <w:i/>
          <w:sz w:val="24"/>
        </w:rPr>
        <w:t>Tehniskais dokuments –</w:t>
      </w:r>
      <w:r>
        <w:rPr>
          <w:rFonts w:ascii="Times New Roman" w:hAnsi="Times New Roman"/>
          <w:i/>
          <w:sz w:val="24"/>
        </w:rPr>
        <w:t xml:space="preserve"> </w:t>
      </w:r>
      <w:r>
        <w:rPr>
          <w:rFonts w:ascii="Times New Roman" w:hAnsi="Times New Roman"/>
          <w:sz w:val="24"/>
        </w:rPr>
        <w:t xml:space="preserve">dokuments, kuru laiku pa laikam pieņem un publicē </w:t>
      </w:r>
      <w:r>
        <w:rPr>
          <w:rFonts w:ascii="Times New Roman" w:hAnsi="Times New Roman"/>
          <w:i/>
          <w:sz w:val="24"/>
        </w:rPr>
        <w:t>WADA</w:t>
      </w:r>
      <w:r>
        <w:rPr>
          <w:rFonts w:ascii="Times New Roman" w:hAnsi="Times New Roman"/>
          <w:sz w:val="24"/>
        </w:rPr>
        <w:t xml:space="preserve"> un kurā iekļautas obligātās tehniskās prasības par konkrētiem tematiem antidopinga jomā, kā noteikts </w:t>
      </w:r>
      <w:r>
        <w:rPr>
          <w:rFonts w:ascii="Times New Roman" w:hAnsi="Times New Roman"/>
          <w:i/>
          <w:sz w:val="24"/>
        </w:rPr>
        <w:t>starptautiskajā standartā</w:t>
      </w:r>
      <w:r>
        <w:rPr>
          <w:rFonts w:ascii="Times New Roman" w:hAnsi="Times New Roman"/>
          <w:sz w:val="24"/>
        </w:rPr>
        <w:t>.</w:t>
      </w:r>
    </w:p>
    <w:p w14:paraId="7546122D" w14:textId="77777777" w:rsidR="00672E90" w:rsidRPr="0040057B" w:rsidRDefault="00672E90" w:rsidP="00672E90">
      <w:pPr>
        <w:jc w:val="both"/>
        <w:rPr>
          <w:rFonts w:ascii="Times New Roman" w:hAnsi="Times New Roman"/>
          <w:i/>
          <w:noProof/>
          <w:sz w:val="24"/>
        </w:rPr>
      </w:pPr>
    </w:p>
    <w:p w14:paraId="36BF5486" w14:textId="77777777" w:rsidR="00672E90" w:rsidRPr="0040057B" w:rsidRDefault="00672E90" w:rsidP="00672E90">
      <w:pPr>
        <w:jc w:val="both"/>
        <w:rPr>
          <w:rFonts w:ascii="Times New Roman" w:eastAsia="Verdana" w:hAnsi="Times New Roman" w:cs="Verdana"/>
          <w:noProof/>
          <w:sz w:val="24"/>
          <w:szCs w:val="19"/>
        </w:rPr>
      </w:pPr>
      <w:r>
        <w:rPr>
          <w:rFonts w:ascii="Times New Roman" w:hAnsi="Times New Roman"/>
          <w:b/>
          <w:i/>
          <w:sz w:val="24"/>
        </w:rPr>
        <w:t>Terapeitiskās lietošanas atļauja (TLA) –</w:t>
      </w:r>
      <w:r>
        <w:rPr>
          <w:rFonts w:ascii="Times New Roman" w:hAnsi="Times New Roman"/>
          <w:i/>
          <w:sz w:val="24"/>
        </w:rPr>
        <w:t xml:space="preserve"> </w:t>
      </w:r>
      <w:r>
        <w:rPr>
          <w:rFonts w:ascii="Times New Roman" w:hAnsi="Times New Roman"/>
          <w:i/>
          <w:iCs/>
          <w:sz w:val="24"/>
        </w:rPr>
        <w:t>terapeitiskās lietošanas atļauja</w:t>
      </w:r>
      <w:r>
        <w:rPr>
          <w:rFonts w:ascii="Times New Roman" w:hAnsi="Times New Roman"/>
          <w:sz w:val="24"/>
        </w:rPr>
        <w:t xml:space="preserve"> ļauj </w:t>
      </w:r>
      <w:r>
        <w:rPr>
          <w:rFonts w:ascii="Times New Roman" w:hAnsi="Times New Roman"/>
          <w:i/>
          <w:iCs/>
          <w:sz w:val="24"/>
        </w:rPr>
        <w:t>sportistam</w:t>
      </w:r>
      <w:r>
        <w:rPr>
          <w:rFonts w:ascii="Times New Roman" w:hAnsi="Times New Roman"/>
          <w:sz w:val="24"/>
        </w:rPr>
        <w:t xml:space="preserve">, kam ir noteikts medicīniskais stāvoklis, lietot </w:t>
      </w:r>
      <w:r>
        <w:rPr>
          <w:rFonts w:ascii="Times New Roman" w:hAnsi="Times New Roman"/>
          <w:i/>
          <w:iCs/>
          <w:sz w:val="24"/>
        </w:rPr>
        <w:t>aizliegtu vielu</w:t>
      </w:r>
      <w:r>
        <w:rPr>
          <w:rFonts w:ascii="Times New Roman" w:hAnsi="Times New Roman"/>
          <w:sz w:val="24"/>
        </w:rPr>
        <w:t xml:space="preserve"> vai izmantot </w:t>
      </w:r>
      <w:r>
        <w:rPr>
          <w:rFonts w:ascii="Times New Roman" w:hAnsi="Times New Roman"/>
          <w:i/>
          <w:iCs/>
          <w:sz w:val="24"/>
        </w:rPr>
        <w:t>aizliegtu metodi</w:t>
      </w:r>
      <w:r>
        <w:rPr>
          <w:rFonts w:ascii="Times New Roman" w:hAnsi="Times New Roman"/>
          <w:sz w:val="24"/>
        </w:rPr>
        <w:t xml:space="preserve">, bet tikai tad, ja ir izpildīti </w:t>
      </w:r>
      <w:r>
        <w:rPr>
          <w:rFonts w:ascii="Times New Roman" w:hAnsi="Times New Roman"/>
          <w:sz w:val="24"/>
          <w:u w:color="4754A4"/>
        </w:rPr>
        <w:t>4. panta 4. punkta</w:t>
      </w:r>
      <w:r>
        <w:rPr>
          <w:rFonts w:ascii="Times New Roman" w:hAnsi="Times New Roman"/>
          <w:sz w:val="24"/>
        </w:rPr>
        <w:t xml:space="preserve"> nosacījumi un </w:t>
      </w:r>
      <w:r>
        <w:rPr>
          <w:rFonts w:ascii="Times New Roman" w:hAnsi="Times New Roman"/>
          <w:i/>
          <w:iCs/>
          <w:sz w:val="24"/>
        </w:rPr>
        <w:t>Terapeitiskās lietošanas atļaujas starptautiskā standarta</w:t>
      </w:r>
      <w:r>
        <w:rPr>
          <w:rFonts w:ascii="Times New Roman" w:hAnsi="Times New Roman"/>
          <w:sz w:val="24"/>
        </w:rPr>
        <w:t xml:space="preserve"> kritēriji.</w:t>
      </w:r>
    </w:p>
    <w:p w14:paraId="651A651B" w14:textId="77777777" w:rsidR="00672E90" w:rsidRPr="0040057B" w:rsidRDefault="00672E90" w:rsidP="00672E90">
      <w:pPr>
        <w:jc w:val="both"/>
        <w:rPr>
          <w:rFonts w:ascii="Times New Roman" w:hAnsi="Times New Roman"/>
          <w:i/>
          <w:noProof/>
          <w:sz w:val="24"/>
        </w:rPr>
      </w:pPr>
    </w:p>
    <w:p w14:paraId="33A8A9D3" w14:textId="653FF59B" w:rsidR="0007026B" w:rsidRPr="00DD70E9" w:rsidRDefault="0007026B" w:rsidP="00DD70E9">
      <w:pPr>
        <w:jc w:val="both"/>
        <w:rPr>
          <w:rFonts w:ascii="Times New Roman" w:eastAsia="Verdana" w:hAnsi="Times New Roman" w:cs="Verdana"/>
          <w:noProof/>
          <w:sz w:val="24"/>
          <w:szCs w:val="19"/>
        </w:rPr>
      </w:pPr>
      <w:r>
        <w:rPr>
          <w:rFonts w:ascii="Times New Roman" w:hAnsi="Times New Roman"/>
          <w:b/>
          <w:i/>
          <w:sz w:val="24"/>
        </w:rPr>
        <w:t>Terapijas īstenošana (izplatīšana) –</w:t>
      </w:r>
      <w:r>
        <w:rPr>
          <w:rFonts w:ascii="Times New Roman" w:hAnsi="Times New Roman"/>
          <w:i/>
          <w:sz w:val="24"/>
        </w:rPr>
        <w:t xml:space="preserve"> </w:t>
      </w:r>
      <w:r>
        <w:rPr>
          <w:rFonts w:ascii="Times New Roman" w:hAnsi="Times New Roman"/>
          <w:sz w:val="24"/>
        </w:rPr>
        <w:t xml:space="preserve">citas </w:t>
      </w:r>
      <w:r>
        <w:rPr>
          <w:rFonts w:ascii="Times New Roman" w:hAnsi="Times New Roman"/>
          <w:i/>
          <w:sz w:val="24"/>
        </w:rPr>
        <w:t>personas</w:t>
      </w:r>
      <w:r>
        <w:rPr>
          <w:rFonts w:ascii="Times New Roman" w:hAnsi="Times New Roman"/>
          <w:sz w:val="24"/>
        </w:rPr>
        <w:t xml:space="preserve"> īstenota </w:t>
      </w:r>
      <w:r>
        <w:rPr>
          <w:rFonts w:ascii="Times New Roman" w:hAnsi="Times New Roman"/>
          <w:i/>
          <w:sz w:val="24"/>
        </w:rPr>
        <w:t>aizliegtas vielas</w:t>
      </w:r>
      <w:r>
        <w:rPr>
          <w:rFonts w:ascii="Times New Roman" w:hAnsi="Times New Roman"/>
          <w:sz w:val="24"/>
        </w:rPr>
        <w:t xml:space="preserve"> vai </w:t>
      </w:r>
      <w:r>
        <w:rPr>
          <w:rFonts w:ascii="Times New Roman" w:hAnsi="Times New Roman"/>
          <w:i/>
          <w:sz w:val="24"/>
        </w:rPr>
        <w:t>aizliegtas metodes</w:t>
      </w:r>
      <w:r>
        <w:rPr>
          <w:rFonts w:ascii="Times New Roman" w:hAnsi="Times New Roman"/>
          <w:sz w:val="24"/>
        </w:rPr>
        <w:t xml:space="preserve"> nodrošināšana, piegādāšana, uzraudzīšana, lietošanas veicināšana vai citāda līdzdalība tās </w:t>
      </w:r>
      <w:r>
        <w:rPr>
          <w:rFonts w:ascii="Times New Roman" w:hAnsi="Times New Roman"/>
          <w:i/>
          <w:sz w:val="24"/>
        </w:rPr>
        <w:t>lietošanā</w:t>
      </w:r>
      <w:r>
        <w:rPr>
          <w:rFonts w:ascii="Times New Roman" w:hAnsi="Times New Roman"/>
          <w:sz w:val="24"/>
        </w:rPr>
        <w:t xml:space="preserve"> vai </w:t>
      </w:r>
      <w:r>
        <w:rPr>
          <w:rFonts w:ascii="Times New Roman" w:hAnsi="Times New Roman"/>
          <w:i/>
          <w:sz w:val="24"/>
        </w:rPr>
        <w:t>lietošanas mēģinājumā</w:t>
      </w:r>
      <w:r>
        <w:rPr>
          <w:rFonts w:ascii="Times New Roman" w:hAnsi="Times New Roman"/>
          <w:sz w:val="24"/>
        </w:rPr>
        <w:t xml:space="preserve">. Tomēr šī definīcija neietver tādas </w:t>
      </w:r>
      <w:r>
        <w:rPr>
          <w:rFonts w:ascii="Times New Roman" w:hAnsi="Times New Roman"/>
          <w:i/>
          <w:iCs/>
          <w:sz w:val="24"/>
        </w:rPr>
        <w:t>bona fide</w:t>
      </w:r>
      <w:r>
        <w:rPr>
          <w:rFonts w:ascii="Times New Roman" w:hAnsi="Times New Roman"/>
          <w:sz w:val="24"/>
        </w:rPr>
        <w:t xml:space="preserve"> medicīniskā personāla darbības, kas saistītas ar </w:t>
      </w:r>
      <w:r>
        <w:rPr>
          <w:rFonts w:ascii="Times New Roman" w:hAnsi="Times New Roman"/>
          <w:i/>
          <w:iCs/>
          <w:sz w:val="24"/>
        </w:rPr>
        <w:t>aizliegtu vielu</w:t>
      </w:r>
      <w:r>
        <w:rPr>
          <w:rFonts w:ascii="Times New Roman" w:hAnsi="Times New Roman"/>
          <w:sz w:val="24"/>
        </w:rPr>
        <w:t xml:space="preserve"> vai </w:t>
      </w:r>
      <w:r>
        <w:rPr>
          <w:rFonts w:ascii="Times New Roman" w:hAnsi="Times New Roman"/>
          <w:i/>
          <w:iCs/>
          <w:sz w:val="24"/>
        </w:rPr>
        <w:t>aizliegtu metožu</w:t>
      </w:r>
      <w:r>
        <w:rPr>
          <w:rFonts w:ascii="Times New Roman" w:hAnsi="Times New Roman"/>
          <w:sz w:val="24"/>
        </w:rPr>
        <w:t xml:space="preserve"> </w:t>
      </w:r>
      <w:r>
        <w:rPr>
          <w:rFonts w:ascii="Times New Roman" w:hAnsi="Times New Roman"/>
          <w:i/>
          <w:iCs/>
          <w:sz w:val="24"/>
        </w:rPr>
        <w:t>lietošanu</w:t>
      </w:r>
      <w:r>
        <w:rPr>
          <w:rFonts w:ascii="Times New Roman" w:hAnsi="Times New Roman"/>
          <w:sz w:val="24"/>
        </w:rPr>
        <w:t xml:space="preserve"> patiesā un likumīgā terapeitiskā nolūkā vai citu pieņemamu iemeslu dēļ, kā arī neietver darbības, kas saistītas ar tādām </w:t>
      </w:r>
      <w:r>
        <w:rPr>
          <w:rFonts w:ascii="Times New Roman" w:hAnsi="Times New Roman"/>
          <w:i/>
          <w:iCs/>
          <w:sz w:val="24"/>
        </w:rPr>
        <w:t>aizliegtām vielām</w:t>
      </w:r>
      <w:r>
        <w:rPr>
          <w:rFonts w:ascii="Times New Roman" w:hAnsi="Times New Roman"/>
          <w:sz w:val="24"/>
        </w:rPr>
        <w:t xml:space="preserve">, kuras nav aizliegtas </w:t>
      </w:r>
      <w:r>
        <w:rPr>
          <w:rFonts w:ascii="Times New Roman" w:hAnsi="Times New Roman"/>
          <w:i/>
          <w:iCs/>
          <w:sz w:val="24"/>
        </w:rPr>
        <w:t>ārpus sacensību pārbaudēs</w:t>
      </w:r>
      <w:r>
        <w:rPr>
          <w:rFonts w:ascii="Times New Roman" w:hAnsi="Times New Roman"/>
          <w:sz w:val="24"/>
        </w:rPr>
        <w:t xml:space="preserve">, ja vien apstākļi kopumā neliecina par to, ka šādas </w:t>
      </w:r>
      <w:r>
        <w:rPr>
          <w:rFonts w:ascii="Times New Roman" w:hAnsi="Times New Roman"/>
          <w:i/>
          <w:iCs/>
          <w:sz w:val="24"/>
        </w:rPr>
        <w:t>aizliegtas vielas</w:t>
      </w:r>
      <w:r>
        <w:rPr>
          <w:rFonts w:ascii="Times New Roman" w:hAnsi="Times New Roman"/>
          <w:sz w:val="24"/>
        </w:rPr>
        <w:t xml:space="preserve"> ir lietotas nevis patiesi un likumīgi terapeitiskā nolūkā, bet gan sportiskā snieguma uzlabošanai.</w:t>
      </w:r>
    </w:p>
    <w:p w14:paraId="3554FC9D" w14:textId="77777777" w:rsidR="002A1D60" w:rsidRDefault="002A1D60" w:rsidP="00DD70E9">
      <w:pPr>
        <w:jc w:val="both"/>
        <w:rPr>
          <w:rFonts w:ascii="Times New Roman" w:hAnsi="Times New Roman"/>
          <w:i/>
          <w:noProof/>
          <w:sz w:val="24"/>
        </w:rPr>
      </w:pPr>
    </w:p>
    <w:p w14:paraId="0D946000" w14:textId="77777777" w:rsidR="00672E90" w:rsidRDefault="00672E90" w:rsidP="00672E90">
      <w:pPr>
        <w:pStyle w:val="BodyText"/>
        <w:ind w:left="0"/>
        <w:jc w:val="both"/>
        <w:rPr>
          <w:rFonts w:ascii="Times New Roman" w:hAnsi="Times New Roman"/>
          <w:noProof/>
          <w:sz w:val="24"/>
        </w:rPr>
      </w:pPr>
      <w:r>
        <w:rPr>
          <w:rFonts w:ascii="Times New Roman" w:hAnsi="Times New Roman"/>
          <w:b/>
          <w:i/>
          <w:sz w:val="24"/>
        </w:rPr>
        <w:t>UNESCO konvencija –</w:t>
      </w:r>
      <w:r>
        <w:rPr>
          <w:rFonts w:ascii="Times New Roman" w:hAnsi="Times New Roman"/>
          <w:i/>
          <w:sz w:val="24"/>
        </w:rPr>
        <w:t xml:space="preserve"> </w:t>
      </w:r>
      <w:r>
        <w:rPr>
          <w:rFonts w:ascii="Times New Roman" w:hAnsi="Times New Roman"/>
          <w:sz w:val="24"/>
        </w:rPr>
        <w:t xml:space="preserve">Starptautiskā konvencija pret dopingu sportā, kas pieņemta </w:t>
      </w:r>
      <w:r>
        <w:rPr>
          <w:rFonts w:ascii="Times New Roman" w:hAnsi="Times New Roman"/>
          <w:i/>
          <w:iCs/>
          <w:sz w:val="24"/>
        </w:rPr>
        <w:t>UNESCO</w:t>
      </w:r>
      <w:r>
        <w:rPr>
          <w:rFonts w:ascii="Times New Roman" w:hAnsi="Times New Roman"/>
          <w:sz w:val="24"/>
        </w:rPr>
        <w:t xml:space="preserve"> ģenerālkonferences 33. sesijā 2005. gada 19. oktobrī, tostarp visi grozījumi, kurus pieņēmušas konvencijas dalībvalstis un Starptautiskās konvencijas pret dopingu sportā dalībvalstu konference.</w:t>
      </w:r>
    </w:p>
    <w:p w14:paraId="10339FC4" w14:textId="77777777" w:rsidR="00672E90" w:rsidRPr="00DD70E9" w:rsidRDefault="00672E90" w:rsidP="00672E90">
      <w:pPr>
        <w:pStyle w:val="BodyText"/>
        <w:ind w:left="0"/>
        <w:jc w:val="both"/>
        <w:rPr>
          <w:rFonts w:ascii="Times New Roman" w:hAnsi="Times New Roman"/>
          <w:noProof/>
          <w:sz w:val="24"/>
        </w:rPr>
      </w:pPr>
    </w:p>
    <w:p w14:paraId="39C4A49C" w14:textId="56298616" w:rsidR="0007026B" w:rsidRPr="00D17B57" w:rsidRDefault="0007026B" w:rsidP="00D17B57">
      <w:pPr>
        <w:jc w:val="both"/>
        <w:rPr>
          <w:rFonts w:ascii="Times New Roman" w:eastAsia="Trebuchet MS" w:hAnsi="Times New Roman" w:cs="Trebuchet MS"/>
          <w:b/>
          <w:bCs/>
          <w:noProof/>
          <w:sz w:val="24"/>
          <w:szCs w:val="11"/>
        </w:rPr>
      </w:pPr>
      <w:r>
        <w:rPr>
          <w:rFonts w:ascii="Times New Roman" w:hAnsi="Times New Roman"/>
          <w:b/>
          <w:i/>
          <w:sz w:val="24"/>
        </w:rPr>
        <w:t>Vaina –</w:t>
      </w:r>
      <w:r>
        <w:rPr>
          <w:rFonts w:ascii="Times New Roman" w:hAnsi="Times New Roman"/>
          <w:i/>
          <w:sz w:val="24"/>
        </w:rPr>
        <w:t xml:space="preserve"> </w:t>
      </w:r>
      <w:r>
        <w:rPr>
          <w:rFonts w:ascii="Times New Roman" w:hAnsi="Times New Roman"/>
          <w:sz w:val="24"/>
        </w:rPr>
        <w:t xml:space="preserve">pienākumu neizpilde vai pienācīgās uzmanības neveltīšana pienākuma izpildei konkrētajā situācijā. Novērtējot </w:t>
      </w:r>
      <w:r>
        <w:rPr>
          <w:rFonts w:ascii="Times New Roman" w:hAnsi="Times New Roman"/>
          <w:i/>
          <w:sz w:val="24"/>
        </w:rPr>
        <w:t>sportista</w:t>
      </w:r>
      <w:r>
        <w:rPr>
          <w:rFonts w:ascii="Times New Roman" w:hAnsi="Times New Roman"/>
          <w:sz w:val="24"/>
        </w:rPr>
        <w:t xml:space="preserve"> vai citas </w:t>
      </w:r>
      <w:r>
        <w:rPr>
          <w:rFonts w:ascii="Times New Roman" w:hAnsi="Times New Roman"/>
          <w:i/>
          <w:sz w:val="24"/>
        </w:rPr>
        <w:t>personas vainas</w:t>
      </w:r>
      <w:r>
        <w:rPr>
          <w:rFonts w:ascii="Times New Roman" w:hAnsi="Times New Roman"/>
          <w:sz w:val="24"/>
        </w:rPr>
        <w:t xml:space="preserve"> pakāpi, jāņem vērā tādi faktori kā, piemēram, šā </w:t>
      </w:r>
      <w:r>
        <w:rPr>
          <w:rFonts w:ascii="Times New Roman" w:hAnsi="Times New Roman"/>
          <w:i/>
          <w:sz w:val="24"/>
        </w:rPr>
        <w:t>sportista</w:t>
      </w:r>
      <w:r>
        <w:rPr>
          <w:rFonts w:ascii="Times New Roman" w:hAnsi="Times New Roman"/>
          <w:sz w:val="24"/>
        </w:rPr>
        <w:t xml:space="preserve"> vai citas </w:t>
      </w:r>
      <w:r>
        <w:rPr>
          <w:rFonts w:ascii="Times New Roman" w:hAnsi="Times New Roman"/>
          <w:i/>
          <w:sz w:val="24"/>
        </w:rPr>
        <w:t>personas</w:t>
      </w:r>
      <w:r>
        <w:rPr>
          <w:rFonts w:ascii="Times New Roman" w:hAnsi="Times New Roman"/>
          <w:sz w:val="24"/>
        </w:rPr>
        <w:t xml:space="preserve"> pieredze, tas, vai šis </w:t>
      </w:r>
      <w:r>
        <w:rPr>
          <w:rFonts w:ascii="Times New Roman" w:hAnsi="Times New Roman"/>
          <w:i/>
          <w:sz w:val="24"/>
        </w:rPr>
        <w:t>sportists</w:t>
      </w:r>
      <w:r>
        <w:rPr>
          <w:rFonts w:ascii="Times New Roman" w:hAnsi="Times New Roman"/>
          <w:sz w:val="24"/>
        </w:rPr>
        <w:t xml:space="preserve"> ir </w:t>
      </w:r>
      <w:r>
        <w:rPr>
          <w:rFonts w:ascii="Times New Roman" w:hAnsi="Times New Roman"/>
          <w:i/>
          <w:sz w:val="24"/>
        </w:rPr>
        <w:t>aizsargājamā persona</w:t>
      </w:r>
      <w:r>
        <w:rPr>
          <w:rFonts w:ascii="Times New Roman" w:hAnsi="Times New Roman"/>
          <w:sz w:val="24"/>
        </w:rPr>
        <w:t xml:space="preserve">, kā arī tādi īpaši faktori kā invaliditāte, risks, ko </w:t>
      </w:r>
      <w:r>
        <w:rPr>
          <w:rFonts w:ascii="Times New Roman" w:hAnsi="Times New Roman"/>
          <w:i/>
          <w:sz w:val="24"/>
        </w:rPr>
        <w:t>sportists</w:t>
      </w:r>
      <w:r>
        <w:rPr>
          <w:rFonts w:ascii="Times New Roman" w:hAnsi="Times New Roman"/>
          <w:sz w:val="24"/>
        </w:rPr>
        <w:t xml:space="preserve"> uzņēmies, un tas, vai viņš ir bijis pienācīgi rūpīgs un veicis pienācīgu izpēti, ņemot vērā šo riska pakāpi. Novērtējot </w:t>
      </w:r>
      <w:r>
        <w:rPr>
          <w:rFonts w:ascii="Times New Roman" w:hAnsi="Times New Roman"/>
          <w:i/>
          <w:iCs/>
          <w:sz w:val="24"/>
        </w:rPr>
        <w:t>sportista</w:t>
      </w:r>
      <w:r>
        <w:rPr>
          <w:rFonts w:ascii="Times New Roman" w:hAnsi="Times New Roman"/>
          <w:sz w:val="24"/>
        </w:rPr>
        <w:t xml:space="preserve"> vai citas </w:t>
      </w:r>
      <w:r>
        <w:rPr>
          <w:rFonts w:ascii="Times New Roman" w:hAnsi="Times New Roman"/>
          <w:i/>
          <w:iCs/>
          <w:sz w:val="24"/>
        </w:rPr>
        <w:t>personas vainas</w:t>
      </w:r>
      <w:r>
        <w:rPr>
          <w:rFonts w:ascii="Times New Roman" w:hAnsi="Times New Roman"/>
          <w:sz w:val="24"/>
        </w:rPr>
        <w:t xml:space="preserve"> pakāpi, ir jāņem vērā tādi konkrēti apstākļi, kas ir būtiski, lai izskaidrotu šā </w:t>
      </w:r>
      <w:r>
        <w:rPr>
          <w:rFonts w:ascii="Times New Roman" w:hAnsi="Times New Roman"/>
          <w:i/>
          <w:iCs/>
          <w:sz w:val="24"/>
        </w:rPr>
        <w:t>sportista</w:t>
      </w:r>
      <w:r>
        <w:rPr>
          <w:rFonts w:ascii="Times New Roman" w:hAnsi="Times New Roman"/>
          <w:sz w:val="24"/>
        </w:rPr>
        <w:t xml:space="preserve"> vai citas </w:t>
      </w:r>
      <w:r>
        <w:rPr>
          <w:rFonts w:ascii="Times New Roman" w:hAnsi="Times New Roman"/>
          <w:i/>
          <w:iCs/>
          <w:sz w:val="24"/>
        </w:rPr>
        <w:t>personas</w:t>
      </w:r>
      <w:r>
        <w:rPr>
          <w:rFonts w:ascii="Times New Roman" w:hAnsi="Times New Roman"/>
          <w:sz w:val="24"/>
        </w:rPr>
        <w:t xml:space="preserve"> novirzi no cerētā uzvedības standarta. Tādējādi, piemēram, fakts, ka </w:t>
      </w:r>
      <w:r>
        <w:rPr>
          <w:rFonts w:ascii="Times New Roman" w:hAnsi="Times New Roman"/>
          <w:i/>
          <w:sz w:val="24"/>
        </w:rPr>
        <w:t>sportists</w:t>
      </w:r>
      <w:r>
        <w:rPr>
          <w:rFonts w:ascii="Times New Roman" w:hAnsi="Times New Roman"/>
          <w:sz w:val="24"/>
        </w:rPr>
        <w:t xml:space="preserve"> zaudētu iespēju nopelnīt lielas naudas summas </w:t>
      </w:r>
      <w:r>
        <w:rPr>
          <w:rFonts w:ascii="Times New Roman" w:hAnsi="Times New Roman"/>
          <w:i/>
          <w:sz w:val="24"/>
        </w:rPr>
        <w:t>diskvalifikācijas</w:t>
      </w:r>
      <w:r>
        <w:rPr>
          <w:rFonts w:ascii="Times New Roman" w:hAnsi="Times New Roman"/>
          <w:sz w:val="24"/>
        </w:rPr>
        <w:t xml:space="preserve"> periodā vai ka </w:t>
      </w:r>
      <w:r>
        <w:rPr>
          <w:rFonts w:ascii="Times New Roman" w:hAnsi="Times New Roman"/>
          <w:i/>
          <w:sz w:val="24"/>
        </w:rPr>
        <w:t>sportista</w:t>
      </w:r>
      <w:r>
        <w:rPr>
          <w:rFonts w:ascii="Times New Roman" w:hAnsi="Times New Roman"/>
          <w:sz w:val="24"/>
        </w:rPr>
        <w:t xml:space="preserve"> karjera strauji tuvojas beigām, vai ka pārkāpuma izdarīšanas laiks sporta sacensību kalendārā nav būtiski faktori, kas būtu ņemami vērā, samazinot </w:t>
      </w:r>
      <w:r>
        <w:rPr>
          <w:rFonts w:ascii="Times New Roman" w:hAnsi="Times New Roman"/>
          <w:i/>
          <w:sz w:val="24"/>
        </w:rPr>
        <w:t>diskvalifikācijas</w:t>
      </w:r>
      <w:r>
        <w:rPr>
          <w:rFonts w:ascii="Times New Roman" w:hAnsi="Times New Roman"/>
          <w:sz w:val="24"/>
        </w:rPr>
        <w:t xml:space="preserve"> periodu saskaņā ar </w:t>
      </w:r>
      <w:r>
        <w:rPr>
          <w:rFonts w:ascii="Times New Roman" w:hAnsi="Times New Roman"/>
          <w:sz w:val="24"/>
          <w:u w:color="4754A4"/>
        </w:rPr>
        <w:t>10. panta 6. punkta 1. vai 2. apakšpunktu</w:t>
      </w:r>
      <w:r>
        <w:rPr>
          <w:rFonts w:ascii="Times New Roman" w:hAnsi="Times New Roman"/>
          <w:sz w:val="24"/>
        </w:rPr>
        <w:t>.</w:t>
      </w:r>
      <w:r w:rsidR="00D17B57">
        <w:rPr>
          <w:rStyle w:val="FootnoteReference"/>
          <w:rFonts w:ascii="Times New Roman" w:hAnsi="Times New Roman"/>
          <w:noProof/>
          <w:sz w:val="24"/>
        </w:rPr>
        <w:footnoteReference w:id="131"/>
      </w:r>
    </w:p>
    <w:p w14:paraId="6DE1087E" w14:textId="77777777" w:rsidR="00D17B57" w:rsidRPr="00D17B57" w:rsidRDefault="00D17B57" w:rsidP="00D17B57">
      <w:pPr>
        <w:jc w:val="both"/>
        <w:rPr>
          <w:rFonts w:ascii="Times New Roman" w:eastAsia="Verdana" w:hAnsi="Times New Roman" w:cs="Verdana"/>
          <w:noProof/>
          <w:sz w:val="24"/>
          <w:szCs w:val="19"/>
        </w:rPr>
      </w:pPr>
    </w:p>
    <w:p w14:paraId="61943B6F" w14:textId="49B12AA0" w:rsidR="0007026B" w:rsidRPr="00DD70E9" w:rsidRDefault="0007026B" w:rsidP="00DD70E9">
      <w:pPr>
        <w:jc w:val="both"/>
        <w:rPr>
          <w:rFonts w:ascii="Times New Roman" w:eastAsia="Verdana" w:hAnsi="Times New Roman" w:cs="Verdana"/>
          <w:noProof/>
          <w:sz w:val="24"/>
          <w:szCs w:val="19"/>
        </w:rPr>
      </w:pPr>
      <w:r>
        <w:rPr>
          <w:rFonts w:ascii="Times New Roman" w:hAnsi="Times New Roman"/>
          <w:b/>
          <w:i/>
          <w:sz w:val="24"/>
        </w:rPr>
        <w:t>Valsts antidopinga organizācija –</w:t>
      </w:r>
      <w:r>
        <w:rPr>
          <w:rFonts w:ascii="Times New Roman" w:hAnsi="Times New Roman"/>
          <w:i/>
          <w:sz w:val="24"/>
        </w:rPr>
        <w:t xml:space="preserve"> </w:t>
      </w:r>
      <w:r>
        <w:rPr>
          <w:rFonts w:ascii="Times New Roman" w:hAnsi="Times New Roman"/>
          <w:sz w:val="24"/>
        </w:rPr>
        <w:t xml:space="preserve">tādas valsts pilnvarotas struktūras, kam valsts līmenī ir galvenās pilnvaras un atbildība pieņemt un īstenot antidopinga noteikumus, norīkot </w:t>
      </w:r>
      <w:r>
        <w:rPr>
          <w:rFonts w:ascii="Times New Roman" w:hAnsi="Times New Roman"/>
          <w:i/>
          <w:iCs/>
          <w:sz w:val="24"/>
        </w:rPr>
        <w:t>paraugu</w:t>
      </w:r>
      <w:r>
        <w:rPr>
          <w:rFonts w:ascii="Times New Roman" w:hAnsi="Times New Roman"/>
          <w:sz w:val="24"/>
        </w:rPr>
        <w:t xml:space="preserve"> vākšanu, pārvaldīt pārbaudes rezultātus un veikt </w:t>
      </w:r>
      <w:r>
        <w:rPr>
          <w:rFonts w:ascii="Times New Roman" w:hAnsi="Times New Roman"/>
          <w:i/>
          <w:iCs/>
          <w:sz w:val="24"/>
        </w:rPr>
        <w:t>rezultātu pārvaldību</w:t>
      </w:r>
      <w:r>
        <w:rPr>
          <w:rFonts w:ascii="Times New Roman" w:hAnsi="Times New Roman"/>
          <w:sz w:val="24"/>
        </w:rPr>
        <w:t xml:space="preserve"> valsts līmenī. Ja kompetentā(-ās) valsts iestāde(-es) nav piešķīrusi(-šas) šādas pilnvaras, šādas struktūras funkcijas pilda </w:t>
      </w:r>
      <w:r>
        <w:rPr>
          <w:rFonts w:ascii="Times New Roman" w:hAnsi="Times New Roman"/>
          <w:i/>
          <w:iCs/>
          <w:sz w:val="24"/>
        </w:rPr>
        <w:t>valsts olimpiskā komiteja</w:t>
      </w:r>
      <w:r>
        <w:rPr>
          <w:rFonts w:ascii="Times New Roman" w:hAnsi="Times New Roman"/>
          <w:sz w:val="24"/>
        </w:rPr>
        <w:t xml:space="preserve"> vai tās pilnvarota iestāde.</w:t>
      </w:r>
    </w:p>
    <w:p w14:paraId="2257FA97" w14:textId="77777777" w:rsidR="00D17B57" w:rsidRDefault="00D17B57" w:rsidP="00DD70E9">
      <w:pPr>
        <w:jc w:val="both"/>
        <w:rPr>
          <w:rFonts w:ascii="Times New Roman" w:hAnsi="Times New Roman"/>
          <w:i/>
          <w:noProof/>
          <w:sz w:val="24"/>
        </w:rPr>
      </w:pPr>
    </w:p>
    <w:p w14:paraId="31048334" w14:textId="77777777" w:rsidR="00672E90" w:rsidRPr="00DD70E9" w:rsidRDefault="00672E90" w:rsidP="00672E90">
      <w:pPr>
        <w:jc w:val="both"/>
        <w:rPr>
          <w:rFonts w:ascii="Times New Roman" w:eastAsia="Verdana" w:hAnsi="Times New Roman" w:cs="Verdana"/>
          <w:noProof/>
          <w:sz w:val="24"/>
          <w:szCs w:val="19"/>
        </w:rPr>
      </w:pPr>
      <w:r>
        <w:rPr>
          <w:rFonts w:ascii="Times New Roman" w:hAnsi="Times New Roman"/>
          <w:b/>
          <w:i/>
          <w:sz w:val="24"/>
        </w:rPr>
        <w:t>Valsts līmeņa sportists –</w:t>
      </w:r>
      <w:r>
        <w:rPr>
          <w:rFonts w:ascii="Times New Roman" w:hAnsi="Times New Roman"/>
          <w:i/>
          <w:sz w:val="24"/>
        </w:rPr>
        <w:t xml:space="preserve"> sportisti</w:t>
      </w:r>
      <w:r>
        <w:rPr>
          <w:rFonts w:ascii="Times New Roman" w:hAnsi="Times New Roman"/>
          <w:sz w:val="24"/>
        </w:rPr>
        <w:t xml:space="preserve">, kas piedalās valsts līmeņa sacensībās, ko katra </w:t>
      </w:r>
      <w:r>
        <w:rPr>
          <w:rFonts w:ascii="Times New Roman" w:hAnsi="Times New Roman"/>
          <w:i/>
          <w:iCs/>
          <w:sz w:val="24"/>
        </w:rPr>
        <w:t>valsts antidopinga organizācija</w:t>
      </w:r>
      <w:r>
        <w:rPr>
          <w:rFonts w:ascii="Times New Roman" w:hAnsi="Times New Roman"/>
          <w:sz w:val="24"/>
        </w:rPr>
        <w:t xml:space="preserve"> noteikusi saskaņā ar </w:t>
      </w:r>
      <w:r>
        <w:rPr>
          <w:rFonts w:ascii="Times New Roman" w:hAnsi="Times New Roman"/>
          <w:i/>
          <w:iCs/>
          <w:sz w:val="24"/>
        </w:rPr>
        <w:t xml:space="preserve">Pārbaužu </w:t>
      </w:r>
      <w:r>
        <w:rPr>
          <w:rFonts w:ascii="Times New Roman" w:hAnsi="Times New Roman"/>
          <w:sz w:val="24"/>
        </w:rPr>
        <w:t xml:space="preserve">un izmeklējumu </w:t>
      </w:r>
      <w:r>
        <w:rPr>
          <w:rFonts w:ascii="Times New Roman" w:hAnsi="Times New Roman"/>
          <w:i/>
          <w:iCs/>
          <w:sz w:val="24"/>
        </w:rPr>
        <w:t>starptautisko</w:t>
      </w:r>
      <w:r>
        <w:rPr>
          <w:rFonts w:ascii="Times New Roman" w:hAnsi="Times New Roman"/>
          <w:sz w:val="24"/>
        </w:rPr>
        <w:t xml:space="preserve"> </w:t>
      </w:r>
      <w:r>
        <w:rPr>
          <w:rFonts w:ascii="Times New Roman" w:hAnsi="Times New Roman"/>
          <w:i/>
          <w:iCs/>
          <w:sz w:val="24"/>
        </w:rPr>
        <w:t>standartu</w:t>
      </w:r>
      <w:r>
        <w:rPr>
          <w:rFonts w:ascii="Times New Roman" w:hAnsi="Times New Roman"/>
          <w:sz w:val="24"/>
        </w:rPr>
        <w:t>.</w:t>
      </w:r>
    </w:p>
    <w:p w14:paraId="152A3404" w14:textId="77777777" w:rsidR="00672E90" w:rsidRDefault="00672E90" w:rsidP="00672E90">
      <w:pPr>
        <w:jc w:val="both"/>
        <w:rPr>
          <w:rFonts w:ascii="Times New Roman" w:hAnsi="Times New Roman"/>
          <w:i/>
          <w:noProof/>
          <w:sz w:val="24"/>
        </w:rPr>
      </w:pPr>
    </w:p>
    <w:p w14:paraId="0EB8FF53" w14:textId="6D063624" w:rsidR="0007026B" w:rsidRPr="00DD70E9" w:rsidRDefault="0007026B" w:rsidP="00DD70E9">
      <w:pPr>
        <w:jc w:val="both"/>
        <w:rPr>
          <w:rFonts w:ascii="Times New Roman" w:eastAsia="Verdana" w:hAnsi="Times New Roman" w:cs="Verdana"/>
          <w:noProof/>
          <w:sz w:val="24"/>
          <w:szCs w:val="19"/>
        </w:rPr>
      </w:pPr>
      <w:r>
        <w:rPr>
          <w:rFonts w:ascii="Times New Roman" w:hAnsi="Times New Roman"/>
          <w:b/>
          <w:i/>
          <w:sz w:val="24"/>
        </w:rPr>
        <w:t>Valsts mēroga sporta pasākums –</w:t>
      </w:r>
      <w:r>
        <w:rPr>
          <w:rFonts w:ascii="Times New Roman" w:hAnsi="Times New Roman"/>
          <w:i/>
          <w:sz w:val="24"/>
        </w:rPr>
        <w:t xml:space="preserve"> </w:t>
      </w:r>
      <w:r>
        <w:rPr>
          <w:rFonts w:ascii="Times New Roman" w:hAnsi="Times New Roman"/>
          <w:sz w:val="24"/>
        </w:rPr>
        <w:t xml:space="preserve">tāds </w:t>
      </w:r>
      <w:r>
        <w:rPr>
          <w:rFonts w:ascii="Times New Roman" w:hAnsi="Times New Roman"/>
          <w:i/>
          <w:sz w:val="24"/>
        </w:rPr>
        <w:t>sporta pasākums</w:t>
      </w:r>
      <w:r>
        <w:rPr>
          <w:rFonts w:ascii="Times New Roman" w:hAnsi="Times New Roman"/>
          <w:sz w:val="24"/>
        </w:rPr>
        <w:t xml:space="preserve"> vai </w:t>
      </w:r>
      <w:r>
        <w:rPr>
          <w:rFonts w:ascii="Times New Roman" w:hAnsi="Times New Roman"/>
          <w:i/>
          <w:sz w:val="24"/>
        </w:rPr>
        <w:t>sacensības</w:t>
      </w:r>
      <w:r>
        <w:rPr>
          <w:rFonts w:ascii="Times New Roman" w:hAnsi="Times New Roman"/>
          <w:sz w:val="24"/>
        </w:rPr>
        <w:t xml:space="preserve">, kurās piedalās </w:t>
      </w:r>
      <w:r>
        <w:rPr>
          <w:rFonts w:ascii="Times New Roman" w:hAnsi="Times New Roman"/>
          <w:i/>
          <w:sz w:val="24"/>
        </w:rPr>
        <w:t>starptautiska</w:t>
      </w:r>
      <w:r>
        <w:rPr>
          <w:rFonts w:ascii="Times New Roman" w:hAnsi="Times New Roman"/>
          <w:sz w:val="24"/>
        </w:rPr>
        <w:t xml:space="preserve"> vai </w:t>
      </w:r>
      <w:r>
        <w:rPr>
          <w:rFonts w:ascii="Times New Roman" w:hAnsi="Times New Roman"/>
          <w:i/>
          <w:sz w:val="24"/>
        </w:rPr>
        <w:t>valsts līmeņa sportisti</w:t>
      </w:r>
      <w:r>
        <w:rPr>
          <w:rFonts w:ascii="Times New Roman" w:hAnsi="Times New Roman"/>
          <w:sz w:val="24"/>
        </w:rPr>
        <w:t xml:space="preserve"> un kas nav </w:t>
      </w:r>
      <w:r>
        <w:rPr>
          <w:rFonts w:ascii="Times New Roman" w:hAnsi="Times New Roman"/>
          <w:i/>
          <w:sz w:val="24"/>
        </w:rPr>
        <w:t>starptautisks sporta pasākums</w:t>
      </w:r>
      <w:r>
        <w:rPr>
          <w:rFonts w:ascii="Times New Roman" w:hAnsi="Times New Roman"/>
          <w:sz w:val="24"/>
        </w:rPr>
        <w:t>.</w:t>
      </w:r>
    </w:p>
    <w:p w14:paraId="2A2E2CF6" w14:textId="77777777" w:rsidR="00D17B57" w:rsidRDefault="00D17B57" w:rsidP="00DD70E9">
      <w:pPr>
        <w:jc w:val="both"/>
        <w:rPr>
          <w:rFonts w:ascii="Times New Roman" w:hAnsi="Times New Roman"/>
          <w:i/>
          <w:noProof/>
          <w:sz w:val="24"/>
        </w:rPr>
      </w:pPr>
    </w:p>
    <w:p w14:paraId="549408F8" w14:textId="207D0B45" w:rsidR="0007026B" w:rsidRPr="00DD70E9" w:rsidRDefault="0007026B" w:rsidP="00DD70E9">
      <w:pPr>
        <w:jc w:val="both"/>
        <w:rPr>
          <w:rFonts w:ascii="Times New Roman" w:eastAsia="Verdana" w:hAnsi="Times New Roman" w:cs="Verdana"/>
          <w:noProof/>
          <w:sz w:val="24"/>
          <w:szCs w:val="19"/>
        </w:rPr>
      </w:pPr>
      <w:r>
        <w:rPr>
          <w:rFonts w:ascii="Times New Roman" w:hAnsi="Times New Roman"/>
          <w:b/>
          <w:i/>
          <w:sz w:val="24"/>
        </w:rPr>
        <w:t>Valsts olimpiskā komiteja –</w:t>
      </w:r>
      <w:r>
        <w:rPr>
          <w:rFonts w:ascii="Times New Roman" w:hAnsi="Times New Roman"/>
          <w:i/>
          <w:sz w:val="24"/>
        </w:rPr>
        <w:t xml:space="preserve"> </w:t>
      </w:r>
      <w:r>
        <w:rPr>
          <w:rFonts w:ascii="Times New Roman" w:hAnsi="Times New Roman"/>
          <w:sz w:val="24"/>
        </w:rPr>
        <w:t>Starptautiskās Olimpiskās komitejas atzīta organizācija. Termins “</w:t>
      </w:r>
      <w:r>
        <w:rPr>
          <w:rFonts w:ascii="Times New Roman" w:hAnsi="Times New Roman"/>
          <w:i/>
          <w:sz w:val="24"/>
        </w:rPr>
        <w:t>valsts olimpiskā komiteja</w:t>
      </w:r>
      <w:r>
        <w:rPr>
          <w:rFonts w:ascii="Times New Roman" w:hAnsi="Times New Roman"/>
          <w:sz w:val="24"/>
        </w:rPr>
        <w:t xml:space="preserve">” attiecas arī uz valsts sporta konfederāciju tajās valstīs, kurās valsts sporta konfederācija pilda </w:t>
      </w:r>
      <w:r>
        <w:rPr>
          <w:rFonts w:ascii="Times New Roman" w:hAnsi="Times New Roman"/>
          <w:i/>
          <w:sz w:val="24"/>
        </w:rPr>
        <w:t>valsts olimpiskās komitejas</w:t>
      </w:r>
      <w:r>
        <w:rPr>
          <w:rFonts w:ascii="Times New Roman" w:hAnsi="Times New Roman"/>
          <w:sz w:val="24"/>
        </w:rPr>
        <w:t xml:space="preserve"> ierastos pienākumus antidopinga jomā.</w:t>
      </w:r>
    </w:p>
    <w:p w14:paraId="67292114" w14:textId="77777777" w:rsidR="00D17B57" w:rsidRDefault="00D17B57" w:rsidP="00DD70E9">
      <w:pPr>
        <w:jc w:val="both"/>
        <w:rPr>
          <w:rFonts w:ascii="Times New Roman" w:eastAsia="Calibri" w:hAnsi="Times New Roman" w:cs="Calibri"/>
          <w:i/>
          <w:noProof/>
          <w:sz w:val="24"/>
          <w:szCs w:val="19"/>
        </w:rPr>
      </w:pPr>
    </w:p>
    <w:p w14:paraId="5815D9E4" w14:textId="71DEC0DF" w:rsidR="0007026B" w:rsidRPr="0040057B" w:rsidRDefault="0007026B" w:rsidP="00DD70E9">
      <w:pPr>
        <w:jc w:val="both"/>
        <w:rPr>
          <w:rFonts w:ascii="Times New Roman" w:eastAsia="Verdana" w:hAnsi="Times New Roman" w:cs="Verdana"/>
          <w:noProof/>
          <w:sz w:val="24"/>
          <w:szCs w:val="19"/>
        </w:rPr>
      </w:pPr>
      <w:r>
        <w:rPr>
          <w:rFonts w:ascii="Times New Roman" w:hAnsi="Times New Roman"/>
          <w:b/>
          <w:i/>
          <w:sz w:val="24"/>
        </w:rPr>
        <w:t>Vielu ļaunprātīga lietošana –</w:t>
      </w:r>
      <w:r>
        <w:rPr>
          <w:rFonts w:ascii="Times New Roman" w:hAnsi="Times New Roman"/>
          <w:i/>
          <w:sz w:val="24"/>
        </w:rPr>
        <w:t xml:space="preserve"> </w:t>
      </w:r>
      <w:r>
        <w:rPr>
          <w:rFonts w:ascii="Times New Roman" w:hAnsi="Times New Roman"/>
          <w:sz w:val="24"/>
        </w:rPr>
        <w:t xml:space="preserve">skat. </w:t>
      </w:r>
      <w:r>
        <w:rPr>
          <w:rFonts w:ascii="Times New Roman" w:hAnsi="Times New Roman"/>
          <w:sz w:val="24"/>
          <w:u w:color="4754A4"/>
        </w:rPr>
        <w:t>4. panta 2. punkta 3. apakšpunktu</w:t>
      </w:r>
      <w:r>
        <w:rPr>
          <w:rFonts w:ascii="Times New Roman" w:hAnsi="Times New Roman"/>
          <w:sz w:val="24"/>
        </w:rPr>
        <w:t>.</w:t>
      </w:r>
    </w:p>
    <w:p w14:paraId="57A8FC37" w14:textId="77777777" w:rsidR="0040057B" w:rsidRPr="0040057B" w:rsidRDefault="0040057B" w:rsidP="00DD70E9">
      <w:pPr>
        <w:pStyle w:val="BodyText"/>
        <w:ind w:left="0"/>
        <w:jc w:val="both"/>
        <w:rPr>
          <w:rFonts w:ascii="Times New Roman" w:hAnsi="Times New Roman"/>
          <w:i/>
          <w:noProof/>
          <w:sz w:val="24"/>
        </w:rPr>
      </w:pPr>
    </w:p>
    <w:p w14:paraId="278918CF" w14:textId="72374051" w:rsidR="0007026B" w:rsidRPr="0040057B" w:rsidRDefault="0007026B" w:rsidP="00DD70E9">
      <w:pPr>
        <w:pStyle w:val="BodyText"/>
        <w:ind w:left="0"/>
        <w:jc w:val="both"/>
        <w:rPr>
          <w:rFonts w:ascii="Times New Roman" w:hAnsi="Times New Roman"/>
          <w:noProof/>
          <w:sz w:val="24"/>
        </w:rPr>
      </w:pPr>
      <w:r>
        <w:rPr>
          <w:rFonts w:ascii="Times New Roman" w:hAnsi="Times New Roman"/>
          <w:b/>
          <w:i/>
          <w:sz w:val="24"/>
        </w:rPr>
        <w:t>WADA –</w:t>
      </w:r>
      <w:r>
        <w:rPr>
          <w:rFonts w:ascii="Times New Roman" w:hAnsi="Times New Roman"/>
          <w:i/>
          <w:sz w:val="24"/>
        </w:rPr>
        <w:t xml:space="preserve"> </w:t>
      </w:r>
      <w:r>
        <w:rPr>
          <w:rFonts w:ascii="Times New Roman" w:hAnsi="Times New Roman"/>
          <w:sz w:val="24"/>
        </w:rPr>
        <w:t>Pasaules Antidopinga aģentūra.</w:t>
      </w:r>
    </w:p>
    <w:p w14:paraId="5C7738C4" w14:textId="77777777" w:rsidR="0040057B" w:rsidRPr="0040057B" w:rsidRDefault="0040057B" w:rsidP="00DD70E9">
      <w:pPr>
        <w:jc w:val="both"/>
        <w:rPr>
          <w:rFonts w:ascii="Times New Roman" w:hAnsi="Times New Roman"/>
          <w:i/>
          <w:noProof/>
          <w:sz w:val="24"/>
        </w:rPr>
      </w:pPr>
    </w:p>
    <w:p w14:paraId="403A0CB9" w14:textId="77777777" w:rsidR="0007026B" w:rsidRPr="0040057B" w:rsidRDefault="0007026B" w:rsidP="00DD70E9">
      <w:pPr>
        <w:jc w:val="both"/>
        <w:rPr>
          <w:rFonts w:ascii="Times New Roman" w:eastAsia="Verdana" w:hAnsi="Times New Roman" w:cs="Verdana"/>
          <w:noProof/>
          <w:sz w:val="24"/>
          <w:szCs w:val="20"/>
        </w:rPr>
      </w:pPr>
    </w:p>
    <w:p w14:paraId="0E06F1D2" w14:textId="77777777" w:rsidR="0007026B" w:rsidRPr="0040057B" w:rsidRDefault="0007026B" w:rsidP="00DD70E9">
      <w:pPr>
        <w:pStyle w:val="BodyText"/>
        <w:ind w:left="0"/>
        <w:jc w:val="both"/>
        <w:rPr>
          <w:rFonts w:ascii="Times New Roman" w:hAnsi="Times New Roman"/>
          <w:b/>
          <w:bCs/>
          <w:noProof/>
          <w:sz w:val="24"/>
        </w:rPr>
      </w:pPr>
      <w:r>
        <w:rPr>
          <w:rFonts w:ascii="Times New Roman" w:hAnsi="Times New Roman"/>
          <w:b/>
          <w:sz w:val="24"/>
        </w:rPr>
        <w:t>24. PANTA 1. PUNKTĀ LIETOTO TERMINU DEFINĪCIJAS</w:t>
      </w:r>
    </w:p>
    <w:p w14:paraId="25215569" w14:textId="77777777" w:rsidR="0040057B" w:rsidRDefault="0040057B" w:rsidP="00DD70E9">
      <w:pPr>
        <w:jc w:val="both"/>
        <w:rPr>
          <w:rFonts w:ascii="Times New Roman" w:eastAsia="Calibri" w:hAnsi="Times New Roman" w:cs="Calibri"/>
          <w:i/>
          <w:noProof/>
          <w:sz w:val="24"/>
          <w:szCs w:val="19"/>
        </w:rPr>
      </w:pPr>
    </w:p>
    <w:p w14:paraId="4191F684" w14:textId="77777777" w:rsidR="00B52A73" w:rsidRPr="0040057B" w:rsidRDefault="00B52A73" w:rsidP="00B52A73">
      <w:pPr>
        <w:jc w:val="both"/>
        <w:rPr>
          <w:rFonts w:ascii="Times New Roman" w:eastAsia="Verdana" w:hAnsi="Times New Roman" w:cs="Verdana"/>
          <w:noProof/>
          <w:sz w:val="24"/>
          <w:szCs w:val="19"/>
        </w:rPr>
      </w:pPr>
      <w:r>
        <w:rPr>
          <w:rFonts w:ascii="Times New Roman" w:hAnsi="Times New Roman"/>
          <w:b/>
          <w:i/>
          <w:sz w:val="24"/>
        </w:rPr>
        <w:t>Apstiprināta trešā persona –</w:t>
      </w:r>
      <w:r>
        <w:rPr>
          <w:rFonts w:ascii="Times New Roman" w:hAnsi="Times New Roman"/>
          <w:i/>
          <w:sz w:val="24"/>
        </w:rPr>
        <w:t xml:space="preserve"> </w:t>
      </w:r>
      <w:r>
        <w:rPr>
          <w:rFonts w:ascii="Times New Roman" w:hAnsi="Times New Roman"/>
          <w:sz w:val="24"/>
        </w:rPr>
        <w:t xml:space="preserve">viena vai vairākas </w:t>
      </w:r>
      <w:r>
        <w:rPr>
          <w:rFonts w:ascii="Times New Roman" w:hAnsi="Times New Roman"/>
          <w:i/>
          <w:sz w:val="24"/>
        </w:rPr>
        <w:t>antidopinga organizācijas</w:t>
      </w:r>
      <w:r>
        <w:rPr>
          <w:rFonts w:ascii="Times New Roman" w:hAnsi="Times New Roman"/>
          <w:sz w:val="24"/>
        </w:rPr>
        <w:t xml:space="preserve"> un/vai </w:t>
      </w:r>
      <w:r>
        <w:rPr>
          <w:rFonts w:ascii="Times New Roman" w:hAnsi="Times New Roman"/>
          <w:i/>
          <w:sz w:val="24"/>
        </w:rPr>
        <w:t>deleģētas trešās personas</w:t>
      </w:r>
      <w:r>
        <w:rPr>
          <w:rFonts w:ascii="Times New Roman" w:hAnsi="Times New Roman"/>
          <w:sz w:val="24"/>
        </w:rPr>
        <w:t xml:space="preserve">, kuras </w:t>
      </w:r>
      <w:r>
        <w:rPr>
          <w:rFonts w:ascii="Times New Roman" w:hAnsi="Times New Roman"/>
          <w:i/>
          <w:sz w:val="24"/>
        </w:rPr>
        <w:t>WADA</w:t>
      </w:r>
      <w:r>
        <w:rPr>
          <w:rFonts w:ascii="Times New Roman" w:hAnsi="Times New Roman"/>
          <w:sz w:val="24"/>
        </w:rPr>
        <w:t xml:space="preserve"> ir izvēlējusies vai apstiprinājusi pēc apspriešanās ar </w:t>
      </w:r>
      <w:r>
        <w:rPr>
          <w:rFonts w:ascii="Times New Roman" w:hAnsi="Times New Roman"/>
          <w:i/>
          <w:sz w:val="24"/>
        </w:rPr>
        <w:t>parakstītāju</w:t>
      </w:r>
      <w:r>
        <w:rPr>
          <w:rFonts w:ascii="Times New Roman" w:hAnsi="Times New Roman"/>
          <w:sz w:val="24"/>
        </w:rPr>
        <w:t xml:space="preserve">, kas neievēro </w:t>
      </w:r>
      <w:r>
        <w:rPr>
          <w:rFonts w:ascii="Times New Roman" w:hAnsi="Times New Roman"/>
          <w:i/>
          <w:sz w:val="24"/>
        </w:rPr>
        <w:t>Kodeksu</w:t>
      </w:r>
      <w:r>
        <w:rPr>
          <w:rFonts w:ascii="Times New Roman" w:hAnsi="Times New Roman"/>
          <w:sz w:val="24"/>
        </w:rPr>
        <w:t xml:space="preserve">, lai tās </w:t>
      </w:r>
      <w:r>
        <w:rPr>
          <w:rFonts w:ascii="Times New Roman" w:hAnsi="Times New Roman"/>
          <w:i/>
          <w:sz w:val="24"/>
        </w:rPr>
        <w:t>uzraudzītu</w:t>
      </w:r>
      <w:r>
        <w:rPr>
          <w:rFonts w:ascii="Times New Roman" w:hAnsi="Times New Roman"/>
          <w:sz w:val="24"/>
        </w:rPr>
        <w:t xml:space="preserve"> vai </w:t>
      </w:r>
      <w:r>
        <w:rPr>
          <w:rFonts w:ascii="Times New Roman" w:hAnsi="Times New Roman"/>
          <w:i/>
          <w:sz w:val="24"/>
        </w:rPr>
        <w:t>pārņemtu</w:t>
      </w:r>
      <w:r>
        <w:rPr>
          <w:rFonts w:ascii="Times New Roman" w:hAnsi="Times New Roman"/>
          <w:sz w:val="24"/>
        </w:rPr>
        <w:t xml:space="preserve"> dažus vai visus šā </w:t>
      </w:r>
      <w:r>
        <w:rPr>
          <w:rFonts w:ascii="Times New Roman" w:hAnsi="Times New Roman"/>
          <w:i/>
          <w:sz w:val="24"/>
        </w:rPr>
        <w:t>parakstītāja antidopinga pasākumus</w:t>
      </w:r>
      <w:r>
        <w:rPr>
          <w:rFonts w:ascii="Times New Roman" w:hAnsi="Times New Roman"/>
          <w:sz w:val="24"/>
        </w:rPr>
        <w:t xml:space="preserve">. Ja nav citas iespējas un ja neviena cita struktūra nav pieejama, </w:t>
      </w:r>
      <w:r>
        <w:rPr>
          <w:rFonts w:ascii="Times New Roman" w:hAnsi="Times New Roman"/>
          <w:i/>
          <w:sz w:val="24"/>
        </w:rPr>
        <w:t>WADA</w:t>
      </w:r>
      <w:r>
        <w:rPr>
          <w:rFonts w:ascii="Times New Roman" w:hAnsi="Times New Roman"/>
          <w:sz w:val="24"/>
        </w:rPr>
        <w:t xml:space="preserve"> šo funkciju var veikt pati.</w:t>
      </w:r>
    </w:p>
    <w:p w14:paraId="17AAFAA0" w14:textId="77777777" w:rsidR="00B52A73" w:rsidRDefault="00B52A73" w:rsidP="00B52A73">
      <w:pPr>
        <w:jc w:val="both"/>
        <w:rPr>
          <w:rFonts w:ascii="Times New Roman" w:hAnsi="Times New Roman"/>
          <w:i/>
          <w:noProof/>
          <w:sz w:val="24"/>
        </w:rPr>
      </w:pPr>
    </w:p>
    <w:p w14:paraId="3B77CC3F" w14:textId="64C999E2" w:rsidR="0007026B" w:rsidRPr="0040057B" w:rsidRDefault="0007026B" w:rsidP="00DD70E9">
      <w:pPr>
        <w:jc w:val="both"/>
        <w:rPr>
          <w:rFonts w:ascii="Times New Roman" w:eastAsia="Verdana" w:hAnsi="Times New Roman" w:cs="Verdana"/>
          <w:noProof/>
          <w:sz w:val="24"/>
          <w:szCs w:val="19"/>
        </w:rPr>
      </w:pPr>
      <w:r>
        <w:rPr>
          <w:rFonts w:ascii="Times New Roman" w:hAnsi="Times New Roman"/>
          <w:b/>
          <w:i/>
          <w:sz w:val="24"/>
        </w:rPr>
        <w:t>Atbildību pastiprinoši apstākļi –</w:t>
      </w:r>
      <w:r>
        <w:rPr>
          <w:rFonts w:ascii="Times New Roman" w:hAnsi="Times New Roman"/>
          <w:i/>
          <w:sz w:val="24"/>
        </w:rPr>
        <w:t xml:space="preserve"> </w:t>
      </w:r>
      <w:r>
        <w:rPr>
          <w:rFonts w:ascii="Times New Roman" w:hAnsi="Times New Roman"/>
          <w:sz w:val="24"/>
        </w:rPr>
        <w:t xml:space="preserve">šis termins ietver apzinātu mēģinājumu apiet vai graut </w:t>
      </w:r>
      <w:r>
        <w:rPr>
          <w:rFonts w:ascii="Times New Roman" w:hAnsi="Times New Roman"/>
          <w:i/>
          <w:iCs/>
          <w:sz w:val="24"/>
        </w:rPr>
        <w:t>Kodeksu</w:t>
      </w:r>
      <w:r>
        <w:rPr>
          <w:rFonts w:ascii="Times New Roman" w:hAnsi="Times New Roman"/>
          <w:sz w:val="24"/>
        </w:rPr>
        <w:t xml:space="preserve"> vai </w:t>
      </w:r>
      <w:r>
        <w:rPr>
          <w:rFonts w:ascii="Times New Roman" w:hAnsi="Times New Roman"/>
          <w:i/>
          <w:iCs/>
          <w:sz w:val="24"/>
        </w:rPr>
        <w:t>starptautiskos standartus</w:t>
      </w:r>
      <w:r>
        <w:rPr>
          <w:rFonts w:ascii="Times New Roman" w:hAnsi="Times New Roman"/>
          <w:sz w:val="24"/>
        </w:rPr>
        <w:t xml:space="preserve"> un/vai graut antidopinga sistēmu, mēģinājumu slēpt </w:t>
      </w:r>
      <w:r>
        <w:rPr>
          <w:rFonts w:ascii="Times New Roman" w:hAnsi="Times New Roman"/>
          <w:i/>
          <w:iCs/>
          <w:sz w:val="24"/>
        </w:rPr>
        <w:t>Kodeksa</w:t>
      </w:r>
      <w:r>
        <w:rPr>
          <w:rFonts w:ascii="Times New Roman" w:hAnsi="Times New Roman"/>
          <w:sz w:val="24"/>
        </w:rPr>
        <w:t xml:space="preserve"> neievērošanu vai jebkādus citus attiecīgā </w:t>
      </w:r>
      <w:r>
        <w:rPr>
          <w:rFonts w:ascii="Times New Roman" w:hAnsi="Times New Roman"/>
          <w:i/>
          <w:iCs/>
          <w:sz w:val="24"/>
        </w:rPr>
        <w:t>parakstītāja</w:t>
      </w:r>
      <w:r>
        <w:rPr>
          <w:rFonts w:ascii="Times New Roman" w:hAnsi="Times New Roman"/>
          <w:sz w:val="24"/>
        </w:rPr>
        <w:t xml:space="preserve"> ļaunprātīgus nolūkus, pastāvīgu </w:t>
      </w:r>
      <w:r>
        <w:rPr>
          <w:rFonts w:ascii="Times New Roman" w:hAnsi="Times New Roman"/>
          <w:i/>
          <w:iCs/>
          <w:sz w:val="24"/>
        </w:rPr>
        <w:t>parakstītāja</w:t>
      </w:r>
      <w:r>
        <w:rPr>
          <w:rFonts w:ascii="Times New Roman" w:hAnsi="Times New Roman"/>
          <w:sz w:val="24"/>
        </w:rPr>
        <w:t xml:space="preserve"> atteikšanos veikt visus iespējamos pasākumus, lai novērstu </w:t>
      </w:r>
      <w:r>
        <w:rPr>
          <w:rFonts w:ascii="Times New Roman" w:hAnsi="Times New Roman"/>
          <w:i/>
          <w:iCs/>
          <w:sz w:val="24"/>
        </w:rPr>
        <w:t>neatbilstības</w:t>
      </w:r>
      <w:r>
        <w:rPr>
          <w:rFonts w:ascii="Times New Roman" w:hAnsi="Times New Roman"/>
          <w:sz w:val="24"/>
        </w:rPr>
        <w:t xml:space="preserve">, par kurām tam ir paziņojusi </w:t>
      </w:r>
      <w:r>
        <w:rPr>
          <w:rFonts w:ascii="Times New Roman" w:hAnsi="Times New Roman"/>
          <w:i/>
          <w:iCs/>
          <w:sz w:val="24"/>
        </w:rPr>
        <w:t>WADA</w:t>
      </w:r>
      <w:r>
        <w:rPr>
          <w:rFonts w:ascii="Times New Roman" w:hAnsi="Times New Roman"/>
          <w:sz w:val="24"/>
        </w:rPr>
        <w:t xml:space="preserve">, vai šādu pasākumu neveikšanu, atkārtotus pārkāpumus un jebkurus citus apstākļus, kas padara nopietnāku faktu, ka </w:t>
      </w:r>
      <w:r>
        <w:rPr>
          <w:rFonts w:ascii="Times New Roman" w:hAnsi="Times New Roman"/>
          <w:i/>
          <w:iCs/>
          <w:sz w:val="24"/>
        </w:rPr>
        <w:t>parakstītājs neievēro Kodeksu</w:t>
      </w:r>
      <w:r>
        <w:rPr>
          <w:rFonts w:ascii="Times New Roman" w:hAnsi="Times New Roman"/>
          <w:sz w:val="24"/>
        </w:rPr>
        <w:t>.</w:t>
      </w:r>
    </w:p>
    <w:p w14:paraId="5CABA0BD" w14:textId="77777777" w:rsidR="0040057B" w:rsidRDefault="0040057B" w:rsidP="00DD70E9">
      <w:pPr>
        <w:jc w:val="both"/>
        <w:rPr>
          <w:rFonts w:ascii="Times New Roman" w:eastAsia="Calibri" w:hAnsi="Times New Roman" w:cs="Calibri"/>
          <w:i/>
          <w:noProof/>
          <w:sz w:val="24"/>
          <w:szCs w:val="19"/>
        </w:rPr>
      </w:pPr>
    </w:p>
    <w:p w14:paraId="7C7EE97A" w14:textId="77777777" w:rsidR="00094199" w:rsidRPr="0040057B" w:rsidRDefault="00094199" w:rsidP="00094199">
      <w:pPr>
        <w:jc w:val="both"/>
        <w:rPr>
          <w:rFonts w:ascii="Times New Roman" w:eastAsia="Verdana" w:hAnsi="Times New Roman" w:cs="Verdana"/>
          <w:noProof/>
          <w:sz w:val="24"/>
          <w:szCs w:val="19"/>
        </w:rPr>
      </w:pPr>
      <w:r>
        <w:rPr>
          <w:rFonts w:ascii="Times New Roman" w:hAnsi="Times New Roman"/>
          <w:b/>
          <w:i/>
          <w:sz w:val="24"/>
        </w:rPr>
        <w:t>Atkārtota iekļaušana sarakstā –</w:t>
      </w:r>
      <w:r>
        <w:rPr>
          <w:rFonts w:ascii="Times New Roman" w:hAnsi="Times New Roman"/>
          <w:i/>
          <w:sz w:val="24"/>
        </w:rPr>
        <w:t xml:space="preserve"> </w:t>
      </w:r>
      <w:r>
        <w:rPr>
          <w:rFonts w:ascii="Times New Roman" w:hAnsi="Times New Roman"/>
          <w:sz w:val="24"/>
        </w:rPr>
        <w:t xml:space="preserve">darbība, ko veic, kad ir konstatēts, ka </w:t>
      </w:r>
      <w:r>
        <w:rPr>
          <w:rFonts w:ascii="Times New Roman" w:hAnsi="Times New Roman"/>
          <w:i/>
          <w:iCs/>
          <w:sz w:val="24"/>
        </w:rPr>
        <w:t>parakstītājs</w:t>
      </w:r>
      <w:r>
        <w:rPr>
          <w:rFonts w:ascii="Times New Roman" w:hAnsi="Times New Roman"/>
          <w:sz w:val="24"/>
        </w:rPr>
        <w:t xml:space="preserve">, attiecībā uz kuru iepriekš bija atzīts, ka tas neievēro </w:t>
      </w:r>
      <w:r>
        <w:rPr>
          <w:rFonts w:ascii="Times New Roman" w:hAnsi="Times New Roman"/>
          <w:i/>
          <w:iCs/>
          <w:sz w:val="24"/>
        </w:rPr>
        <w:t>Kodeksu</w:t>
      </w:r>
      <w:r>
        <w:rPr>
          <w:rFonts w:ascii="Times New Roman" w:hAnsi="Times New Roman"/>
          <w:sz w:val="24"/>
        </w:rPr>
        <w:t xml:space="preserve"> un/vai </w:t>
      </w:r>
      <w:r>
        <w:rPr>
          <w:rFonts w:ascii="Times New Roman" w:hAnsi="Times New Roman"/>
          <w:i/>
          <w:iCs/>
          <w:sz w:val="24"/>
        </w:rPr>
        <w:t>starptautiskos standartus</w:t>
      </w:r>
      <w:r>
        <w:rPr>
          <w:rFonts w:ascii="Times New Roman" w:hAnsi="Times New Roman"/>
          <w:sz w:val="24"/>
        </w:rPr>
        <w:t>, ir novērsis šo neievērošanu un izpildījis visus pārējos nosacījumus, kas saskaņā ar</w:t>
      </w:r>
      <w:r>
        <w:rPr>
          <w:rFonts w:ascii="Times New Roman" w:hAnsi="Times New Roman"/>
          <w:i/>
          <w:iCs/>
          <w:sz w:val="24"/>
        </w:rPr>
        <w:t xml:space="preserve"> Parakstītāju starptautiskā Kodeksa</w:t>
      </w:r>
      <w:r>
        <w:rPr>
          <w:rFonts w:ascii="Times New Roman" w:hAnsi="Times New Roman"/>
          <w:sz w:val="24"/>
        </w:rPr>
        <w:t xml:space="preserve"> ievērošanas </w:t>
      </w:r>
      <w:r>
        <w:rPr>
          <w:rFonts w:ascii="Times New Roman" w:hAnsi="Times New Roman"/>
          <w:i/>
          <w:iCs/>
          <w:sz w:val="24"/>
        </w:rPr>
        <w:t>standarta</w:t>
      </w:r>
      <w:r>
        <w:rPr>
          <w:rFonts w:ascii="Times New Roman" w:hAnsi="Times New Roman"/>
          <w:sz w:val="24"/>
        </w:rPr>
        <w:t xml:space="preserve"> </w:t>
      </w:r>
      <w:r>
        <w:rPr>
          <w:rFonts w:ascii="Times New Roman" w:hAnsi="Times New Roman"/>
          <w:sz w:val="24"/>
          <w:u w:color="4754A4"/>
        </w:rPr>
        <w:t>11. pantu</w:t>
      </w:r>
      <w:r>
        <w:rPr>
          <w:rFonts w:ascii="Times New Roman" w:hAnsi="Times New Roman"/>
          <w:sz w:val="24"/>
        </w:rPr>
        <w:t xml:space="preserve"> bija noteikti, lai tā nosaukumu atkārtoti iekļautu to </w:t>
      </w:r>
      <w:r>
        <w:rPr>
          <w:rFonts w:ascii="Times New Roman" w:hAnsi="Times New Roman"/>
          <w:i/>
          <w:iCs/>
          <w:sz w:val="24"/>
        </w:rPr>
        <w:t>parakstītāju</w:t>
      </w:r>
      <w:r>
        <w:rPr>
          <w:rFonts w:ascii="Times New Roman" w:hAnsi="Times New Roman"/>
          <w:sz w:val="24"/>
        </w:rPr>
        <w:t xml:space="preserve"> sarakstā, kuri ievēro </w:t>
      </w:r>
      <w:r>
        <w:rPr>
          <w:rFonts w:ascii="Times New Roman" w:hAnsi="Times New Roman"/>
          <w:i/>
          <w:iCs/>
          <w:sz w:val="24"/>
        </w:rPr>
        <w:t>Kodeksu</w:t>
      </w:r>
      <w:r>
        <w:rPr>
          <w:rFonts w:ascii="Times New Roman" w:hAnsi="Times New Roman"/>
          <w:sz w:val="24"/>
        </w:rPr>
        <w:t xml:space="preserve"> (attiecīgi ir jāsaprot termins “</w:t>
      </w:r>
      <w:r>
        <w:rPr>
          <w:rFonts w:ascii="Times New Roman" w:hAnsi="Times New Roman"/>
          <w:i/>
          <w:iCs/>
          <w:sz w:val="24"/>
        </w:rPr>
        <w:t>atkārtoti iekļauts sarakstā</w:t>
      </w:r>
      <w:r>
        <w:rPr>
          <w:rFonts w:ascii="Times New Roman" w:hAnsi="Times New Roman"/>
          <w:sz w:val="24"/>
        </w:rPr>
        <w:t>”).</w:t>
      </w:r>
    </w:p>
    <w:p w14:paraId="2BCFDCBE" w14:textId="77777777" w:rsidR="00094199" w:rsidRDefault="00094199" w:rsidP="00094199">
      <w:pPr>
        <w:jc w:val="both"/>
        <w:rPr>
          <w:rFonts w:ascii="Times New Roman" w:hAnsi="Times New Roman"/>
          <w:i/>
          <w:noProof/>
          <w:sz w:val="24"/>
        </w:rPr>
      </w:pPr>
    </w:p>
    <w:p w14:paraId="036FA78C" w14:textId="77777777" w:rsidR="00094199" w:rsidRPr="0040057B" w:rsidRDefault="00094199" w:rsidP="00094199">
      <w:pPr>
        <w:jc w:val="both"/>
        <w:rPr>
          <w:rFonts w:ascii="Times New Roman" w:eastAsia="Verdana" w:hAnsi="Times New Roman" w:cs="Verdana"/>
          <w:noProof/>
          <w:sz w:val="24"/>
          <w:szCs w:val="19"/>
        </w:rPr>
      </w:pPr>
      <w:r>
        <w:rPr>
          <w:rFonts w:ascii="Times New Roman" w:hAnsi="Times New Roman"/>
          <w:b/>
          <w:i/>
          <w:sz w:val="24"/>
        </w:rPr>
        <w:t>Augstas prioritātes prasība –</w:t>
      </w:r>
      <w:r>
        <w:rPr>
          <w:rFonts w:ascii="Times New Roman" w:hAnsi="Times New Roman"/>
          <w:i/>
          <w:sz w:val="24"/>
        </w:rPr>
        <w:t xml:space="preserve"> </w:t>
      </w:r>
      <w:r>
        <w:rPr>
          <w:rFonts w:ascii="Times New Roman" w:hAnsi="Times New Roman"/>
          <w:sz w:val="24"/>
        </w:rPr>
        <w:t xml:space="preserve">prasība, kam piešķir </w:t>
      </w:r>
      <w:r>
        <w:rPr>
          <w:rFonts w:ascii="Times New Roman" w:hAnsi="Times New Roman"/>
          <w:i/>
          <w:sz w:val="24"/>
        </w:rPr>
        <w:t>augstu prioritāti</w:t>
      </w:r>
      <w:r>
        <w:rPr>
          <w:rFonts w:ascii="Times New Roman" w:hAnsi="Times New Roman"/>
          <w:sz w:val="24"/>
        </w:rPr>
        <w:t xml:space="preserve">, bet kas nav </w:t>
      </w:r>
      <w:r>
        <w:rPr>
          <w:rFonts w:ascii="Times New Roman" w:hAnsi="Times New Roman"/>
          <w:i/>
          <w:sz w:val="24"/>
        </w:rPr>
        <w:t>kritiska</w:t>
      </w:r>
      <w:r>
        <w:rPr>
          <w:rFonts w:ascii="Times New Roman" w:hAnsi="Times New Roman"/>
          <w:sz w:val="24"/>
        </w:rPr>
        <w:t xml:space="preserve"> cīņā pret dopingu sportā. Sīkāku informāciju skat. </w:t>
      </w:r>
      <w:r>
        <w:rPr>
          <w:rFonts w:ascii="Times New Roman" w:hAnsi="Times New Roman"/>
          <w:i/>
          <w:sz w:val="24"/>
        </w:rPr>
        <w:t>Parakstītāju starptautiskā Kodeksa</w:t>
      </w:r>
      <w:r>
        <w:rPr>
          <w:rFonts w:ascii="Times New Roman" w:hAnsi="Times New Roman"/>
          <w:sz w:val="24"/>
        </w:rPr>
        <w:t xml:space="preserve"> ievērošanas </w:t>
      </w:r>
      <w:r>
        <w:rPr>
          <w:rFonts w:ascii="Times New Roman" w:hAnsi="Times New Roman"/>
          <w:i/>
          <w:sz w:val="24"/>
        </w:rPr>
        <w:t>standarta</w:t>
      </w:r>
      <w:r>
        <w:rPr>
          <w:rFonts w:ascii="Times New Roman" w:hAnsi="Times New Roman"/>
          <w:sz w:val="24"/>
        </w:rPr>
        <w:t xml:space="preserve"> A pielikumā.</w:t>
      </w:r>
    </w:p>
    <w:p w14:paraId="6D7B5B81" w14:textId="77777777" w:rsidR="00094199" w:rsidRPr="0040057B" w:rsidRDefault="00094199" w:rsidP="00094199">
      <w:pPr>
        <w:jc w:val="both"/>
        <w:rPr>
          <w:rFonts w:ascii="Times New Roman" w:eastAsia="Verdana" w:hAnsi="Times New Roman" w:cs="Verdana"/>
          <w:noProof/>
          <w:sz w:val="24"/>
          <w:szCs w:val="17"/>
        </w:rPr>
      </w:pPr>
    </w:p>
    <w:p w14:paraId="1083B27A" w14:textId="77777777" w:rsidR="00094199" w:rsidRPr="0040057B" w:rsidRDefault="00094199" w:rsidP="00094199">
      <w:pPr>
        <w:jc w:val="both"/>
        <w:rPr>
          <w:rFonts w:ascii="Times New Roman" w:eastAsia="Verdana" w:hAnsi="Times New Roman" w:cs="Verdana"/>
          <w:noProof/>
          <w:sz w:val="24"/>
          <w:szCs w:val="19"/>
        </w:rPr>
      </w:pPr>
      <w:r>
        <w:rPr>
          <w:rFonts w:ascii="Times New Roman" w:hAnsi="Times New Roman"/>
          <w:b/>
          <w:i/>
          <w:sz w:val="24"/>
        </w:rPr>
        <w:t>Īpaša pārraudzība –</w:t>
      </w:r>
      <w:r>
        <w:rPr>
          <w:rFonts w:ascii="Times New Roman" w:hAnsi="Times New Roman"/>
          <w:i/>
          <w:sz w:val="24"/>
        </w:rPr>
        <w:t xml:space="preserve"> </w:t>
      </w:r>
      <w:r>
        <w:rPr>
          <w:rFonts w:ascii="Times New Roman" w:hAnsi="Times New Roman"/>
          <w:sz w:val="24"/>
        </w:rPr>
        <w:t xml:space="preserve">īpaša pastāvīgas pārraudzības sistēma, ko saistībā ar sekām, kuras noteiktas </w:t>
      </w:r>
      <w:r>
        <w:rPr>
          <w:rFonts w:ascii="Times New Roman" w:hAnsi="Times New Roman"/>
          <w:i/>
          <w:sz w:val="24"/>
        </w:rPr>
        <w:t>parakstītājam</w:t>
      </w:r>
      <w:r>
        <w:rPr>
          <w:rFonts w:ascii="Times New Roman" w:hAnsi="Times New Roman"/>
          <w:sz w:val="24"/>
        </w:rPr>
        <w:t xml:space="preserve">, kurš neievēro </w:t>
      </w:r>
      <w:r>
        <w:rPr>
          <w:rFonts w:ascii="Times New Roman" w:hAnsi="Times New Roman"/>
          <w:i/>
          <w:sz w:val="24"/>
        </w:rPr>
        <w:t>Kodeksu</w:t>
      </w:r>
      <w:r>
        <w:rPr>
          <w:rFonts w:ascii="Times New Roman" w:hAnsi="Times New Roman"/>
          <w:sz w:val="24"/>
        </w:rPr>
        <w:t xml:space="preserve">, </w:t>
      </w:r>
      <w:r>
        <w:rPr>
          <w:rFonts w:ascii="Times New Roman" w:hAnsi="Times New Roman"/>
          <w:i/>
          <w:sz w:val="24"/>
        </w:rPr>
        <w:t>WADA</w:t>
      </w:r>
      <w:r>
        <w:rPr>
          <w:rFonts w:ascii="Times New Roman" w:hAnsi="Times New Roman"/>
          <w:sz w:val="24"/>
        </w:rPr>
        <w:t xml:space="preserve"> piemēro attiecībā uz visiem vai dažiem šā </w:t>
      </w:r>
      <w:r>
        <w:rPr>
          <w:rFonts w:ascii="Times New Roman" w:hAnsi="Times New Roman"/>
          <w:i/>
          <w:sz w:val="24"/>
        </w:rPr>
        <w:t>parakstītāja antidopinga pasākumiem</w:t>
      </w:r>
      <w:r>
        <w:rPr>
          <w:rFonts w:ascii="Times New Roman" w:hAnsi="Times New Roman"/>
          <w:sz w:val="24"/>
        </w:rPr>
        <w:t>, lai nodrošinātu, ka tas šos pasākumus veic atbilstīgā veidā.</w:t>
      </w:r>
    </w:p>
    <w:p w14:paraId="27629C0F" w14:textId="77777777" w:rsidR="00094199" w:rsidRDefault="00094199" w:rsidP="00094199">
      <w:pPr>
        <w:jc w:val="both"/>
        <w:rPr>
          <w:rFonts w:ascii="Times New Roman" w:eastAsia="Calibri" w:hAnsi="Times New Roman" w:cs="Calibri"/>
          <w:i/>
          <w:noProof/>
          <w:sz w:val="24"/>
          <w:szCs w:val="19"/>
        </w:rPr>
      </w:pPr>
    </w:p>
    <w:p w14:paraId="17FCDE57" w14:textId="3F426B38" w:rsidR="0007026B" w:rsidRPr="0040057B" w:rsidRDefault="0007026B" w:rsidP="00DD70E9">
      <w:pPr>
        <w:jc w:val="both"/>
        <w:rPr>
          <w:rFonts w:ascii="Times New Roman" w:eastAsia="Verdana" w:hAnsi="Times New Roman" w:cs="Verdana"/>
          <w:noProof/>
          <w:sz w:val="24"/>
          <w:szCs w:val="19"/>
        </w:rPr>
      </w:pPr>
      <w:r>
        <w:rPr>
          <w:rFonts w:ascii="Times New Roman" w:hAnsi="Times New Roman"/>
          <w:b/>
          <w:i/>
          <w:sz w:val="24"/>
        </w:rPr>
        <w:t>Kritiska prasība –</w:t>
      </w:r>
      <w:r>
        <w:rPr>
          <w:rFonts w:ascii="Times New Roman" w:hAnsi="Times New Roman"/>
          <w:i/>
          <w:sz w:val="24"/>
        </w:rPr>
        <w:t xml:space="preserve"> </w:t>
      </w:r>
      <w:r>
        <w:rPr>
          <w:rFonts w:ascii="Times New Roman" w:hAnsi="Times New Roman"/>
          <w:sz w:val="24"/>
        </w:rPr>
        <w:t xml:space="preserve">prasība, ko uzskata par </w:t>
      </w:r>
      <w:r>
        <w:rPr>
          <w:rFonts w:ascii="Times New Roman" w:hAnsi="Times New Roman"/>
          <w:i/>
          <w:sz w:val="24"/>
        </w:rPr>
        <w:t>kritisku</w:t>
      </w:r>
      <w:r>
        <w:rPr>
          <w:rFonts w:ascii="Times New Roman" w:hAnsi="Times New Roman"/>
          <w:sz w:val="24"/>
        </w:rPr>
        <w:t xml:space="preserve"> cīņā pret dopingu sportā. Sīkāku informāciju skat. </w:t>
      </w:r>
      <w:r>
        <w:rPr>
          <w:rFonts w:ascii="Times New Roman" w:hAnsi="Times New Roman"/>
          <w:i/>
          <w:sz w:val="24"/>
        </w:rPr>
        <w:t>Parakstītāju starptautiskā Kodeksa</w:t>
      </w:r>
      <w:r>
        <w:rPr>
          <w:rFonts w:ascii="Times New Roman" w:hAnsi="Times New Roman"/>
          <w:sz w:val="24"/>
        </w:rPr>
        <w:t xml:space="preserve"> ievērošanas </w:t>
      </w:r>
      <w:r>
        <w:rPr>
          <w:rFonts w:ascii="Times New Roman" w:hAnsi="Times New Roman"/>
          <w:i/>
          <w:sz w:val="24"/>
        </w:rPr>
        <w:t>standarta</w:t>
      </w:r>
      <w:r>
        <w:rPr>
          <w:rFonts w:ascii="Times New Roman" w:hAnsi="Times New Roman"/>
          <w:sz w:val="24"/>
        </w:rPr>
        <w:t xml:space="preserve"> A pielikumā.</w:t>
      </w:r>
    </w:p>
    <w:p w14:paraId="33F52D4F" w14:textId="77777777" w:rsidR="0040057B" w:rsidRDefault="0040057B" w:rsidP="00DD70E9">
      <w:pPr>
        <w:pStyle w:val="BodyText"/>
        <w:ind w:left="0"/>
        <w:jc w:val="both"/>
        <w:rPr>
          <w:rFonts w:ascii="Times New Roman" w:eastAsia="Calibri" w:hAnsi="Times New Roman" w:cs="Calibri"/>
          <w:i/>
          <w:noProof/>
          <w:sz w:val="24"/>
        </w:rPr>
      </w:pPr>
    </w:p>
    <w:p w14:paraId="6E469E85" w14:textId="7EF85908" w:rsidR="0007026B" w:rsidRPr="0040057B" w:rsidRDefault="0007026B" w:rsidP="00DD70E9">
      <w:pPr>
        <w:pStyle w:val="BodyText"/>
        <w:ind w:left="0"/>
        <w:jc w:val="both"/>
        <w:rPr>
          <w:rFonts w:ascii="Times New Roman" w:hAnsi="Times New Roman"/>
          <w:noProof/>
          <w:sz w:val="24"/>
        </w:rPr>
      </w:pPr>
      <w:r>
        <w:rPr>
          <w:rFonts w:ascii="Times New Roman" w:hAnsi="Times New Roman"/>
          <w:b/>
          <w:i/>
          <w:sz w:val="24"/>
        </w:rPr>
        <w:t>Naudas sods –</w:t>
      </w:r>
      <w:r>
        <w:rPr>
          <w:rFonts w:ascii="Times New Roman" w:hAnsi="Times New Roman"/>
          <w:i/>
          <w:sz w:val="24"/>
        </w:rPr>
        <w:t xml:space="preserve"> parakstītāja</w:t>
      </w:r>
      <w:r>
        <w:rPr>
          <w:rFonts w:ascii="Times New Roman" w:hAnsi="Times New Roman"/>
          <w:sz w:val="24"/>
        </w:rPr>
        <w:t xml:space="preserve"> samaksāta naudas summa, kas atbilst </w:t>
      </w:r>
      <w:r>
        <w:rPr>
          <w:rFonts w:ascii="Times New Roman" w:hAnsi="Times New Roman"/>
          <w:i/>
          <w:sz w:val="24"/>
        </w:rPr>
        <w:t>Kodeksa</w:t>
      </w:r>
      <w:r>
        <w:rPr>
          <w:rFonts w:ascii="Times New Roman" w:hAnsi="Times New Roman"/>
          <w:sz w:val="24"/>
        </w:rPr>
        <w:t xml:space="preserve"> neievērošanas/</w:t>
      </w:r>
      <w:r>
        <w:rPr>
          <w:rFonts w:ascii="Times New Roman" w:hAnsi="Times New Roman"/>
          <w:i/>
          <w:sz w:val="24"/>
        </w:rPr>
        <w:t>atbildību pastiprinošo faktoru</w:t>
      </w:r>
      <w:r>
        <w:rPr>
          <w:rFonts w:ascii="Times New Roman" w:hAnsi="Times New Roman"/>
          <w:sz w:val="24"/>
        </w:rPr>
        <w:t xml:space="preserve"> smaguma pakāpei, ilgumam un nepieciešamībai nākotnē novērst līdzīgu rīcību. Gadījumā, ja nav notikusi </w:t>
      </w:r>
      <w:r>
        <w:rPr>
          <w:rFonts w:ascii="Times New Roman" w:hAnsi="Times New Roman"/>
          <w:i/>
          <w:iCs/>
          <w:sz w:val="24"/>
        </w:rPr>
        <w:t>kritisko</w:t>
      </w:r>
      <w:r>
        <w:rPr>
          <w:rFonts w:ascii="Times New Roman" w:hAnsi="Times New Roman"/>
          <w:sz w:val="24"/>
        </w:rPr>
        <w:t xml:space="preserve"> prasību neievērošana, </w:t>
      </w:r>
      <w:r>
        <w:rPr>
          <w:rFonts w:ascii="Times New Roman" w:hAnsi="Times New Roman"/>
          <w:i/>
          <w:iCs/>
          <w:sz w:val="24"/>
        </w:rPr>
        <w:t>naudas soda</w:t>
      </w:r>
      <w:r>
        <w:rPr>
          <w:rFonts w:ascii="Times New Roman" w:hAnsi="Times New Roman"/>
          <w:sz w:val="24"/>
        </w:rPr>
        <w:t xml:space="preserve"> apmērs nepārsniedz zemāko no šīm vērtībām: a) 10 % no </w:t>
      </w:r>
      <w:r>
        <w:rPr>
          <w:rFonts w:ascii="Times New Roman" w:hAnsi="Times New Roman"/>
          <w:i/>
          <w:iCs/>
          <w:sz w:val="24"/>
        </w:rPr>
        <w:t>parakstītāja</w:t>
      </w:r>
      <w:r>
        <w:rPr>
          <w:rFonts w:ascii="Times New Roman" w:hAnsi="Times New Roman"/>
          <w:sz w:val="24"/>
        </w:rPr>
        <w:t xml:space="preserve"> gada budžeta kopējiem izdevumiem; b) 100 000 ASV dolāru. </w:t>
      </w:r>
      <w:r>
        <w:rPr>
          <w:rFonts w:ascii="Times New Roman" w:hAnsi="Times New Roman"/>
          <w:i/>
          <w:sz w:val="24"/>
        </w:rPr>
        <w:t>Naudas sodu WADA</w:t>
      </w:r>
      <w:r>
        <w:rPr>
          <w:rFonts w:ascii="Times New Roman" w:hAnsi="Times New Roman"/>
          <w:sz w:val="24"/>
        </w:rPr>
        <w:t xml:space="preserve"> piemēro, lai finansētu turpmākos </w:t>
      </w:r>
      <w:r>
        <w:rPr>
          <w:rFonts w:ascii="Times New Roman" w:hAnsi="Times New Roman"/>
          <w:i/>
          <w:sz w:val="24"/>
        </w:rPr>
        <w:t>Kodeksa</w:t>
      </w:r>
      <w:r>
        <w:rPr>
          <w:rFonts w:ascii="Times New Roman" w:hAnsi="Times New Roman"/>
          <w:sz w:val="24"/>
        </w:rPr>
        <w:t xml:space="preserve"> ievērošanas pārraudzības pasākumus un/vai </w:t>
      </w:r>
      <w:r>
        <w:rPr>
          <w:rFonts w:ascii="Times New Roman" w:hAnsi="Times New Roman"/>
          <w:i/>
          <w:sz w:val="24"/>
        </w:rPr>
        <w:t>izglītību</w:t>
      </w:r>
      <w:r>
        <w:rPr>
          <w:rFonts w:ascii="Times New Roman" w:hAnsi="Times New Roman"/>
          <w:sz w:val="24"/>
        </w:rPr>
        <w:t xml:space="preserve"> un/vai pētniecību dopinga apkarošanas jomā.</w:t>
      </w:r>
    </w:p>
    <w:p w14:paraId="7DB7BDBE" w14:textId="77777777" w:rsidR="0040057B" w:rsidRDefault="0040057B" w:rsidP="00DD70E9">
      <w:pPr>
        <w:jc w:val="both"/>
        <w:rPr>
          <w:rFonts w:ascii="Times New Roman" w:hAnsi="Times New Roman"/>
          <w:i/>
          <w:noProof/>
          <w:sz w:val="24"/>
        </w:rPr>
      </w:pPr>
    </w:p>
    <w:p w14:paraId="662EEBCB" w14:textId="77777777" w:rsidR="00094199" w:rsidRPr="0040057B" w:rsidRDefault="00094199" w:rsidP="00094199">
      <w:pPr>
        <w:jc w:val="both"/>
        <w:rPr>
          <w:rFonts w:ascii="Times New Roman" w:eastAsia="Verdana" w:hAnsi="Times New Roman" w:cs="Verdana"/>
          <w:noProof/>
          <w:sz w:val="24"/>
          <w:szCs w:val="19"/>
        </w:rPr>
      </w:pPr>
      <w:r>
        <w:rPr>
          <w:rFonts w:ascii="Times New Roman" w:hAnsi="Times New Roman"/>
          <w:b/>
          <w:i/>
          <w:sz w:val="24"/>
        </w:rPr>
        <w:t>Neatbilstība –</w:t>
      </w:r>
      <w:r>
        <w:rPr>
          <w:rFonts w:ascii="Times New Roman" w:hAnsi="Times New Roman"/>
          <w:i/>
          <w:sz w:val="24"/>
        </w:rPr>
        <w:t xml:space="preserve"> </w:t>
      </w:r>
      <w:r>
        <w:rPr>
          <w:rFonts w:ascii="Times New Roman" w:hAnsi="Times New Roman"/>
          <w:sz w:val="24"/>
        </w:rPr>
        <w:t xml:space="preserve">gadījums, kad </w:t>
      </w:r>
      <w:r>
        <w:rPr>
          <w:rFonts w:ascii="Times New Roman" w:hAnsi="Times New Roman"/>
          <w:i/>
          <w:iCs/>
          <w:sz w:val="24"/>
        </w:rPr>
        <w:t>parakstītājs</w:t>
      </w:r>
      <w:r>
        <w:rPr>
          <w:rFonts w:ascii="Times New Roman" w:hAnsi="Times New Roman"/>
          <w:sz w:val="24"/>
        </w:rPr>
        <w:t xml:space="preserve"> neievēro </w:t>
      </w:r>
      <w:r>
        <w:rPr>
          <w:rFonts w:ascii="Times New Roman" w:hAnsi="Times New Roman"/>
          <w:i/>
          <w:iCs/>
          <w:sz w:val="24"/>
        </w:rPr>
        <w:t>Kodeksu</w:t>
      </w:r>
      <w:r>
        <w:rPr>
          <w:rFonts w:ascii="Times New Roman" w:hAnsi="Times New Roman"/>
          <w:sz w:val="24"/>
        </w:rPr>
        <w:t xml:space="preserve"> un/vai vienu vai vairākus </w:t>
      </w:r>
      <w:r>
        <w:rPr>
          <w:rFonts w:ascii="Times New Roman" w:hAnsi="Times New Roman"/>
          <w:i/>
          <w:iCs/>
          <w:sz w:val="24"/>
        </w:rPr>
        <w:t>starptautiskos standartus</w:t>
      </w:r>
      <w:r>
        <w:rPr>
          <w:rFonts w:ascii="Times New Roman" w:hAnsi="Times New Roman"/>
          <w:sz w:val="24"/>
        </w:rPr>
        <w:t xml:space="preserve">, un/vai kādu </w:t>
      </w:r>
      <w:r>
        <w:rPr>
          <w:rFonts w:ascii="Times New Roman" w:hAnsi="Times New Roman"/>
          <w:i/>
          <w:sz w:val="24"/>
        </w:rPr>
        <w:t>WADA</w:t>
      </w:r>
      <w:r>
        <w:rPr>
          <w:rFonts w:ascii="Times New Roman" w:hAnsi="Times New Roman"/>
          <w:sz w:val="24"/>
        </w:rPr>
        <w:t xml:space="preserve"> izpildkomitejas noteiktu prasību, bet vēl nav beidzies termiņš, kurā tam ir iespēja novērst attiecīgo(-ās) </w:t>
      </w:r>
      <w:r>
        <w:rPr>
          <w:rFonts w:ascii="Times New Roman" w:hAnsi="Times New Roman"/>
          <w:i/>
          <w:sz w:val="24"/>
        </w:rPr>
        <w:t>neatbilstību(-as)</w:t>
      </w:r>
      <w:r>
        <w:rPr>
          <w:rFonts w:ascii="Times New Roman" w:hAnsi="Times New Roman"/>
          <w:sz w:val="24"/>
        </w:rPr>
        <w:t xml:space="preserve"> saskaņā ar </w:t>
      </w:r>
      <w:r>
        <w:rPr>
          <w:rFonts w:ascii="Times New Roman" w:hAnsi="Times New Roman"/>
          <w:i/>
          <w:iCs/>
          <w:sz w:val="24"/>
        </w:rPr>
        <w:t>Parakstītāju starptautisko Kodeksa</w:t>
      </w:r>
      <w:r>
        <w:rPr>
          <w:rFonts w:ascii="Times New Roman" w:hAnsi="Times New Roman"/>
          <w:sz w:val="24"/>
        </w:rPr>
        <w:t xml:space="preserve"> ievērošanas </w:t>
      </w:r>
      <w:r>
        <w:rPr>
          <w:rFonts w:ascii="Times New Roman" w:hAnsi="Times New Roman"/>
          <w:i/>
          <w:iCs/>
          <w:sz w:val="24"/>
        </w:rPr>
        <w:t>standartu</w:t>
      </w:r>
      <w:r>
        <w:rPr>
          <w:rFonts w:ascii="Times New Roman" w:hAnsi="Times New Roman"/>
          <w:sz w:val="24"/>
        </w:rPr>
        <w:t xml:space="preserve">, un tāpēc </w:t>
      </w:r>
      <w:r>
        <w:rPr>
          <w:rFonts w:ascii="Times New Roman" w:hAnsi="Times New Roman"/>
          <w:i/>
          <w:iCs/>
          <w:sz w:val="24"/>
        </w:rPr>
        <w:t>WADA</w:t>
      </w:r>
      <w:r>
        <w:rPr>
          <w:rFonts w:ascii="Times New Roman" w:hAnsi="Times New Roman"/>
          <w:sz w:val="24"/>
        </w:rPr>
        <w:t xml:space="preserve"> vēl nevar oficiāli apgalvot, ka šis </w:t>
      </w:r>
      <w:r>
        <w:rPr>
          <w:rFonts w:ascii="Times New Roman" w:hAnsi="Times New Roman"/>
          <w:i/>
          <w:iCs/>
          <w:sz w:val="24"/>
        </w:rPr>
        <w:t>parakstītājs</w:t>
      </w:r>
      <w:r>
        <w:rPr>
          <w:rFonts w:ascii="Times New Roman" w:hAnsi="Times New Roman"/>
          <w:sz w:val="24"/>
        </w:rPr>
        <w:t xml:space="preserve"> neievēro </w:t>
      </w:r>
      <w:r>
        <w:rPr>
          <w:rFonts w:ascii="Times New Roman" w:hAnsi="Times New Roman"/>
          <w:i/>
          <w:iCs/>
          <w:sz w:val="24"/>
        </w:rPr>
        <w:t>Kodeksu</w:t>
      </w:r>
      <w:r>
        <w:rPr>
          <w:rFonts w:ascii="Times New Roman" w:hAnsi="Times New Roman"/>
          <w:sz w:val="24"/>
        </w:rPr>
        <w:t>.</w:t>
      </w:r>
    </w:p>
    <w:p w14:paraId="3118C8C7" w14:textId="77777777" w:rsidR="00094199" w:rsidRDefault="00094199" w:rsidP="00094199">
      <w:pPr>
        <w:jc w:val="both"/>
        <w:rPr>
          <w:rFonts w:ascii="Times New Roman" w:hAnsi="Times New Roman"/>
          <w:i/>
          <w:noProof/>
          <w:sz w:val="24"/>
        </w:rPr>
      </w:pPr>
    </w:p>
    <w:p w14:paraId="6D91CC5B" w14:textId="77777777" w:rsidR="00094199" w:rsidRPr="00DD70E9" w:rsidRDefault="00094199" w:rsidP="00094199">
      <w:pPr>
        <w:jc w:val="both"/>
        <w:rPr>
          <w:rFonts w:ascii="Times New Roman" w:eastAsia="Verdana" w:hAnsi="Times New Roman" w:cs="Verdana"/>
          <w:noProof/>
          <w:sz w:val="24"/>
          <w:szCs w:val="19"/>
        </w:rPr>
      </w:pPr>
      <w:r>
        <w:rPr>
          <w:rFonts w:ascii="Times New Roman" w:hAnsi="Times New Roman"/>
          <w:b/>
          <w:i/>
          <w:sz w:val="24"/>
        </w:rPr>
        <w:t>Pārņemšana –</w:t>
      </w:r>
      <w:r>
        <w:rPr>
          <w:rFonts w:ascii="Times New Roman" w:hAnsi="Times New Roman"/>
          <w:i/>
          <w:sz w:val="24"/>
        </w:rPr>
        <w:t xml:space="preserve"> </w:t>
      </w:r>
      <w:r>
        <w:rPr>
          <w:rFonts w:ascii="Times New Roman" w:hAnsi="Times New Roman"/>
          <w:sz w:val="24"/>
        </w:rPr>
        <w:t xml:space="preserve">situācija, kurā saistībā ar sekām </w:t>
      </w:r>
      <w:r>
        <w:rPr>
          <w:rFonts w:ascii="Times New Roman" w:hAnsi="Times New Roman"/>
          <w:i/>
          <w:sz w:val="24"/>
        </w:rPr>
        <w:t>parakstītājam</w:t>
      </w:r>
      <w:r>
        <w:rPr>
          <w:rFonts w:ascii="Times New Roman" w:hAnsi="Times New Roman"/>
          <w:sz w:val="24"/>
        </w:rPr>
        <w:t xml:space="preserve">, kurš neievēro </w:t>
      </w:r>
      <w:r>
        <w:rPr>
          <w:rFonts w:ascii="Times New Roman" w:hAnsi="Times New Roman"/>
          <w:i/>
          <w:sz w:val="24"/>
        </w:rPr>
        <w:t>Kodeksu</w:t>
      </w:r>
      <w:r>
        <w:rPr>
          <w:rFonts w:ascii="Times New Roman" w:hAnsi="Times New Roman"/>
          <w:sz w:val="24"/>
        </w:rPr>
        <w:t xml:space="preserve">, kāda </w:t>
      </w:r>
      <w:r>
        <w:rPr>
          <w:rFonts w:ascii="Times New Roman" w:hAnsi="Times New Roman"/>
          <w:i/>
          <w:sz w:val="24"/>
        </w:rPr>
        <w:t>apstiprināta trešā persona</w:t>
      </w:r>
      <w:r>
        <w:rPr>
          <w:rFonts w:ascii="Times New Roman" w:hAnsi="Times New Roman"/>
          <w:sz w:val="24"/>
        </w:rPr>
        <w:t xml:space="preserve"> </w:t>
      </w:r>
      <w:r>
        <w:rPr>
          <w:rFonts w:ascii="Times New Roman" w:hAnsi="Times New Roman"/>
          <w:i/>
          <w:sz w:val="24"/>
        </w:rPr>
        <w:t>WADA</w:t>
      </w:r>
      <w:r>
        <w:rPr>
          <w:rFonts w:ascii="Times New Roman" w:hAnsi="Times New Roman"/>
          <w:sz w:val="24"/>
        </w:rPr>
        <w:t xml:space="preserve"> uzdevumā un uz </w:t>
      </w:r>
      <w:r>
        <w:rPr>
          <w:rFonts w:ascii="Times New Roman" w:hAnsi="Times New Roman"/>
          <w:i/>
          <w:sz w:val="24"/>
        </w:rPr>
        <w:t>parakstītāja</w:t>
      </w:r>
      <w:r>
        <w:rPr>
          <w:rFonts w:ascii="Times New Roman" w:hAnsi="Times New Roman"/>
          <w:sz w:val="24"/>
        </w:rPr>
        <w:t xml:space="preserve"> rēķina uzņemas veikt visus vai dažus šā </w:t>
      </w:r>
      <w:r>
        <w:rPr>
          <w:rFonts w:ascii="Times New Roman" w:hAnsi="Times New Roman"/>
          <w:i/>
          <w:sz w:val="24"/>
        </w:rPr>
        <w:t>parakstītāja</w:t>
      </w:r>
      <w:r>
        <w:rPr>
          <w:rFonts w:ascii="Times New Roman" w:hAnsi="Times New Roman"/>
          <w:sz w:val="24"/>
        </w:rPr>
        <w:t xml:space="preserve"> </w:t>
      </w:r>
      <w:r>
        <w:rPr>
          <w:rFonts w:ascii="Times New Roman" w:hAnsi="Times New Roman"/>
          <w:i/>
          <w:sz w:val="24"/>
        </w:rPr>
        <w:t>antidopinga pasākumus</w:t>
      </w:r>
      <w:r>
        <w:rPr>
          <w:rFonts w:ascii="Times New Roman" w:hAnsi="Times New Roman"/>
          <w:sz w:val="24"/>
        </w:rPr>
        <w:t xml:space="preserve">. Ja ir atzīts, ka </w:t>
      </w:r>
      <w:r>
        <w:rPr>
          <w:rFonts w:ascii="Times New Roman" w:hAnsi="Times New Roman"/>
          <w:i/>
          <w:sz w:val="24"/>
        </w:rPr>
        <w:t>parakstītājs</w:t>
      </w:r>
      <w:r>
        <w:rPr>
          <w:rFonts w:ascii="Times New Roman" w:hAnsi="Times New Roman"/>
          <w:sz w:val="24"/>
        </w:rPr>
        <w:t xml:space="preserve"> neievēro </w:t>
      </w:r>
      <w:r>
        <w:rPr>
          <w:rFonts w:ascii="Times New Roman" w:hAnsi="Times New Roman"/>
          <w:i/>
          <w:sz w:val="24"/>
        </w:rPr>
        <w:t>Kodeksu</w:t>
      </w:r>
      <w:r>
        <w:rPr>
          <w:rFonts w:ascii="Times New Roman" w:hAnsi="Times New Roman"/>
          <w:sz w:val="24"/>
        </w:rPr>
        <w:t xml:space="preserve"> un ja tas vēl nav noslēdzis </w:t>
      </w:r>
      <w:r>
        <w:rPr>
          <w:rFonts w:ascii="Times New Roman" w:hAnsi="Times New Roman"/>
          <w:i/>
          <w:sz w:val="24"/>
        </w:rPr>
        <w:t>pārņemšanas</w:t>
      </w:r>
      <w:r>
        <w:rPr>
          <w:rFonts w:ascii="Times New Roman" w:hAnsi="Times New Roman"/>
          <w:sz w:val="24"/>
        </w:rPr>
        <w:t xml:space="preserve"> līgumu ar </w:t>
      </w:r>
      <w:r>
        <w:rPr>
          <w:rFonts w:ascii="Times New Roman" w:hAnsi="Times New Roman"/>
          <w:i/>
          <w:sz w:val="24"/>
        </w:rPr>
        <w:t>apstiprināto trešo personu</w:t>
      </w:r>
      <w:r>
        <w:rPr>
          <w:rFonts w:ascii="Times New Roman" w:hAnsi="Times New Roman"/>
          <w:sz w:val="24"/>
        </w:rPr>
        <w:t xml:space="preserve">, šis </w:t>
      </w:r>
      <w:r>
        <w:rPr>
          <w:rFonts w:ascii="Times New Roman" w:hAnsi="Times New Roman"/>
          <w:i/>
          <w:sz w:val="24"/>
        </w:rPr>
        <w:t>parakstītājs</w:t>
      </w:r>
      <w:r>
        <w:rPr>
          <w:rFonts w:ascii="Times New Roman" w:hAnsi="Times New Roman"/>
          <w:sz w:val="24"/>
        </w:rPr>
        <w:t xml:space="preserve"> bez </w:t>
      </w:r>
      <w:r>
        <w:rPr>
          <w:rFonts w:ascii="Times New Roman" w:hAnsi="Times New Roman"/>
          <w:i/>
          <w:sz w:val="24"/>
        </w:rPr>
        <w:t>WADA</w:t>
      </w:r>
      <w:r>
        <w:rPr>
          <w:rFonts w:ascii="Times New Roman" w:hAnsi="Times New Roman"/>
          <w:sz w:val="24"/>
        </w:rPr>
        <w:t xml:space="preserve"> iepriekšējas un skaidri izteiktas rakstveida piekrišanas patstāvīgi neīsteno nekādus </w:t>
      </w:r>
      <w:r>
        <w:rPr>
          <w:rFonts w:ascii="Times New Roman" w:hAnsi="Times New Roman"/>
          <w:i/>
          <w:sz w:val="24"/>
        </w:rPr>
        <w:t>antidopinga pasākumus</w:t>
      </w:r>
      <w:r>
        <w:rPr>
          <w:rFonts w:ascii="Times New Roman" w:hAnsi="Times New Roman"/>
          <w:sz w:val="24"/>
        </w:rPr>
        <w:t xml:space="preserve"> apgabalā(-os), kuru(-us) </w:t>
      </w:r>
      <w:r>
        <w:rPr>
          <w:rFonts w:ascii="Times New Roman" w:hAnsi="Times New Roman"/>
          <w:i/>
          <w:sz w:val="24"/>
        </w:rPr>
        <w:t>apstiprinātajai trešajai personai</w:t>
      </w:r>
      <w:r>
        <w:rPr>
          <w:rFonts w:ascii="Times New Roman" w:hAnsi="Times New Roman"/>
          <w:sz w:val="24"/>
        </w:rPr>
        <w:t xml:space="preserve"> jāpārņem.</w:t>
      </w:r>
    </w:p>
    <w:p w14:paraId="0D59BD77" w14:textId="77777777" w:rsidR="00094199" w:rsidRPr="00DD70E9" w:rsidRDefault="00094199" w:rsidP="00094199">
      <w:pPr>
        <w:jc w:val="both"/>
        <w:rPr>
          <w:rFonts w:ascii="Times New Roman" w:eastAsia="Verdana" w:hAnsi="Times New Roman" w:cs="Verdana"/>
          <w:noProof/>
          <w:sz w:val="24"/>
          <w:szCs w:val="19"/>
        </w:rPr>
      </w:pPr>
    </w:p>
    <w:p w14:paraId="2DA6B400" w14:textId="77777777" w:rsidR="00094199" w:rsidRPr="0040057B" w:rsidRDefault="00094199" w:rsidP="00094199">
      <w:pPr>
        <w:jc w:val="both"/>
        <w:rPr>
          <w:rFonts w:ascii="Times New Roman" w:eastAsia="Verdana" w:hAnsi="Times New Roman" w:cs="Verdana"/>
          <w:noProof/>
          <w:sz w:val="24"/>
          <w:szCs w:val="19"/>
        </w:rPr>
      </w:pPr>
      <w:r>
        <w:rPr>
          <w:rFonts w:ascii="Times New Roman" w:hAnsi="Times New Roman"/>
          <w:b/>
          <w:i/>
          <w:sz w:val="24"/>
        </w:rPr>
        <w:t>Pārstāvji –</w:t>
      </w:r>
      <w:r>
        <w:rPr>
          <w:rFonts w:ascii="Times New Roman" w:hAnsi="Times New Roman"/>
          <w:i/>
          <w:sz w:val="24"/>
        </w:rPr>
        <w:t xml:space="preserve"> parakstītāja</w:t>
      </w:r>
      <w:r>
        <w:rPr>
          <w:rFonts w:ascii="Times New Roman" w:hAnsi="Times New Roman"/>
          <w:sz w:val="24"/>
        </w:rPr>
        <w:t xml:space="preserve"> vai citas attiecīgās struktūras amatpersonas, vadītāji, ierēdņi, vēlēti dalībnieki, darbinieki un komiteju locekļi, kā arī (</w:t>
      </w:r>
      <w:r>
        <w:rPr>
          <w:rFonts w:ascii="Times New Roman" w:hAnsi="Times New Roman"/>
          <w:i/>
          <w:sz w:val="24"/>
        </w:rPr>
        <w:t>valsts antidopinga organizācijas</w:t>
      </w:r>
      <w:r>
        <w:rPr>
          <w:rFonts w:ascii="Times New Roman" w:hAnsi="Times New Roman"/>
          <w:sz w:val="24"/>
        </w:rPr>
        <w:t xml:space="preserve"> vai tādas </w:t>
      </w:r>
      <w:r>
        <w:rPr>
          <w:rFonts w:ascii="Times New Roman" w:hAnsi="Times New Roman"/>
          <w:i/>
          <w:sz w:val="24"/>
        </w:rPr>
        <w:t>valsts olimpiskās komitejas</w:t>
      </w:r>
      <w:r>
        <w:rPr>
          <w:rFonts w:ascii="Times New Roman" w:hAnsi="Times New Roman"/>
          <w:sz w:val="24"/>
        </w:rPr>
        <w:t xml:space="preserve"> gadījumā, kas pilda </w:t>
      </w:r>
      <w:r>
        <w:rPr>
          <w:rFonts w:ascii="Times New Roman" w:hAnsi="Times New Roman"/>
          <w:i/>
          <w:sz w:val="24"/>
        </w:rPr>
        <w:t>valsts antidopinga organizācijas funkcijas</w:t>
      </w:r>
      <w:r>
        <w:rPr>
          <w:rFonts w:ascii="Times New Roman" w:hAnsi="Times New Roman"/>
          <w:sz w:val="24"/>
        </w:rPr>
        <w:t xml:space="preserve">) </w:t>
      </w:r>
      <w:r>
        <w:rPr>
          <w:rFonts w:ascii="Times New Roman" w:hAnsi="Times New Roman"/>
          <w:i/>
          <w:sz w:val="24"/>
        </w:rPr>
        <w:t>valsts antidopinga organizācijas</w:t>
      </w:r>
      <w:r>
        <w:rPr>
          <w:rFonts w:ascii="Times New Roman" w:hAnsi="Times New Roman"/>
          <w:sz w:val="24"/>
        </w:rPr>
        <w:t xml:space="preserve"> vai </w:t>
      </w:r>
      <w:r>
        <w:rPr>
          <w:rFonts w:ascii="Times New Roman" w:hAnsi="Times New Roman"/>
          <w:i/>
          <w:sz w:val="24"/>
        </w:rPr>
        <w:t>valsts olimpiskās komitejas</w:t>
      </w:r>
      <w:r>
        <w:rPr>
          <w:rFonts w:ascii="Times New Roman" w:hAnsi="Times New Roman"/>
          <w:sz w:val="24"/>
        </w:rPr>
        <w:t xml:space="preserve"> valsts valdības pārstāvji.</w:t>
      </w:r>
    </w:p>
    <w:p w14:paraId="6F541EF7" w14:textId="77777777" w:rsidR="00094199" w:rsidRDefault="00094199" w:rsidP="00094199">
      <w:pPr>
        <w:jc w:val="both"/>
        <w:rPr>
          <w:rFonts w:ascii="Times New Roman" w:eastAsia="Calibri" w:hAnsi="Times New Roman" w:cs="Calibri"/>
          <w:i/>
          <w:noProof/>
          <w:sz w:val="24"/>
          <w:szCs w:val="19"/>
        </w:rPr>
      </w:pPr>
    </w:p>
    <w:p w14:paraId="6C7140D0" w14:textId="77777777" w:rsidR="00094199" w:rsidRPr="0040057B" w:rsidRDefault="00094199" w:rsidP="00094199">
      <w:pPr>
        <w:jc w:val="both"/>
        <w:rPr>
          <w:rFonts w:ascii="Times New Roman" w:eastAsia="Verdana" w:hAnsi="Times New Roman" w:cs="Verdana"/>
          <w:noProof/>
          <w:sz w:val="24"/>
          <w:szCs w:val="19"/>
        </w:rPr>
      </w:pPr>
      <w:r>
        <w:rPr>
          <w:rFonts w:ascii="Times New Roman" w:hAnsi="Times New Roman"/>
          <w:b/>
          <w:i/>
          <w:sz w:val="24"/>
        </w:rPr>
        <w:t>Uzraudzība –</w:t>
      </w:r>
      <w:r>
        <w:rPr>
          <w:rFonts w:ascii="Times New Roman" w:hAnsi="Times New Roman"/>
          <w:i/>
          <w:sz w:val="24"/>
        </w:rPr>
        <w:t xml:space="preserve"> parakstītāja antidopinga pasākumu</w:t>
      </w:r>
      <w:r>
        <w:rPr>
          <w:rFonts w:ascii="Times New Roman" w:hAnsi="Times New Roman"/>
          <w:sz w:val="24"/>
        </w:rPr>
        <w:t xml:space="preserve"> uzraudzība un kontrole, ko attiecībā uz </w:t>
      </w:r>
      <w:r>
        <w:rPr>
          <w:rFonts w:ascii="Times New Roman" w:hAnsi="Times New Roman"/>
          <w:i/>
          <w:sz w:val="24"/>
        </w:rPr>
        <w:t>parakstītāju</w:t>
      </w:r>
      <w:r>
        <w:rPr>
          <w:rFonts w:ascii="Times New Roman" w:hAnsi="Times New Roman"/>
          <w:sz w:val="24"/>
        </w:rPr>
        <w:t xml:space="preserve">, kurš neievēro </w:t>
      </w:r>
      <w:r>
        <w:rPr>
          <w:rFonts w:ascii="Times New Roman" w:hAnsi="Times New Roman"/>
          <w:i/>
          <w:sz w:val="24"/>
        </w:rPr>
        <w:t>Kodeksu</w:t>
      </w:r>
      <w:r>
        <w:rPr>
          <w:rFonts w:ascii="Times New Roman" w:hAnsi="Times New Roman"/>
          <w:sz w:val="24"/>
        </w:rPr>
        <w:t xml:space="preserve">, veic kāda </w:t>
      </w:r>
      <w:r>
        <w:rPr>
          <w:rFonts w:ascii="Times New Roman" w:hAnsi="Times New Roman"/>
          <w:i/>
          <w:sz w:val="24"/>
        </w:rPr>
        <w:t>apstiprināta trešā persona</w:t>
      </w:r>
      <w:r>
        <w:rPr>
          <w:rFonts w:ascii="Times New Roman" w:hAnsi="Times New Roman"/>
          <w:sz w:val="24"/>
        </w:rPr>
        <w:t xml:space="preserve"> </w:t>
      </w:r>
      <w:r>
        <w:rPr>
          <w:rFonts w:ascii="Times New Roman" w:hAnsi="Times New Roman"/>
          <w:i/>
          <w:sz w:val="24"/>
        </w:rPr>
        <w:t>WADA</w:t>
      </w:r>
      <w:r>
        <w:rPr>
          <w:rFonts w:ascii="Times New Roman" w:hAnsi="Times New Roman"/>
          <w:sz w:val="24"/>
        </w:rPr>
        <w:t xml:space="preserve"> uzdevumā un uz </w:t>
      </w:r>
      <w:r>
        <w:rPr>
          <w:rFonts w:ascii="Times New Roman" w:hAnsi="Times New Roman"/>
          <w:i/>
          <w:sz w:val="24"/>
        </w:rPr>
        <w:t>parakstītāja</w:t>
      </w:r>
      <w:r>
        <w:rPr>
          <w:rFonts w:ascii="Times New Roman" w:hAnsi="Times New Roman"/>
          <w:sz w:val="24"/>
        </w:rPr>
        <w:t xml:space="preserve"> rēķina un kas ir daļa no šim </w:t>
      </w:r>
      <w:r>
        <w:rPr>
          <w:rFonts w:ascii="Times New Roman" w:hAnsi="Times New Roman"/>
          <w:i/>
          <w:sz w:val="24"/>
        </w:rPr>
        <w:t>parakstītājam</w:t>
      </w:r>
      <w:r>
        <w:rPr>
          <w:rFonts w:ascii="Times New Roman" w:hAnsi="Times New Roman"/>
          <w:sz w:val="24"/>
        </w:rPr>
        <w:t xml:space="preserve"> piemērotajām sekām (atbilstoši skaidro terminu “</w:t>
      </w:r>
      <w:r>
        <w:rPr>
          <w:rFonts w:ascii="Times New Roman" w:hAnsi="Times New Roman"/>
          <w:i/>
          <w:sz w:val="24"/>
        </w:rPr>
        <w:t>uzraudzīt</w:t>
      </w:r>
      <w:r>
        <w:rPr>
          <w:rFonts w:ascii="Times New Roman" w:hAnsi="Times New Roman"/>
          <w:sz w:val="24"/>
        </w:rPr>
        <w:t xml:space="preserve">”). Ja ir atzīts, ka </w:t>
      </w:r>
      <w:r>
        <w:rPr>
          <w:rFonts w:ascii="Times New Roman" w:hAnsi="Times New Roman"/>
          <w:i/>
          <w:sz w:val="24"/>
        </w:rPr>
        <w:t>parakstītājs</w:t>
      </w:r>
      <w:r>
        <w:rPr>
          <w:rFonts w:ascii="Times New Roman" w:hAnsi="Times New Roman"/>
          <w:sz w:val="24"/>
        </w:rPr>
        <w:t xml:space="preserve"> neievēro </w:t>
      </w:r>
      <w:r>
        <w:rPr>
          <w:rFonts w:ascii="Times New Roman" w:hAnsi="Times New Roman"/>
          <w:i/>
          <w:sz w:val="24"/>
        </w:rPr>
        <w:t>Kodeksu</w:t>
      </w:r>
      <w:r>
        <w:rPr>
          <w:rFonts w:ascii="Times New Roman" w:hAnsi="Times New Roman"/>
          <w:sz w:val="24"/>
        </w:rPr>
        <w:t xml:space="preserve"> un ja tas vēl nav noslēdzis </w:t>
      </w:r>
      <w:r>
        <w:rPr>
          <w:rFonts w:ascii="Times New Roman" w:hAnsi="Times New Roman"/>
          <w:i/>
          <w:sz w:val="24"/>
        </w:rPr>
        <w:t>uzraudzības</w:t>
      </w:r>
      <w:r>
        <w:rPr>
          <w:rFonts w:ascii="Times New Roman" w:hAnsi="Times New Roman"/>
          <w:sz w:val="24"/>
        </w:rPr>
        <w:t xml:space="preserve"> līgumu ar </w:t>
      </w:r>
      <w:r>
        <w:rPr>
          <w:rFonts w:ascii="Times New Roman" w:hAnsi="Times New Roman"/>
          <w:i/>
          <w:sz w:val="24"/>
        </w:rPr>
        <w:t>apstiprinātu trešo personu</w:t>
      </w:r>
      <w:r>
        <w:rPr>
          <w:rFonts w:ascii="Times New Roman" w:hAnsi="Times New Roman"/>
          <w:sz w:val="24"/>
        </w:rPr>
        <w:t xml:space="preserve">, šis </w:t>
      </w:r>
      <w:r>
        <w:rPr>
          <w:rFonts w:ascii="Times New Roman" w:hAnsi="Times New Roman"/>
          <w:i/>
          <w:sz w:val="24"/>
        </w:rPr>
        <w:t>parakstītājs</w:t>
      </w:r>
      <w:r>
        <w:rPr>
          <w:rFonts w:ascii="Times New Roman" w:hAnsi="Times New Roman"/>
          <w:sz w:val="24"/>
        </w:rPr>
        <w:t xml:space="preserve"> bez </w:t>
      </w:r>
      <w:r>
        <w:rPr>
          <w:rFonts w:ascii="Times New Roman" w:hAnsi="Times New Roman"/>
          <w:i/>
          <w:sz w:val="24"/>
        </w:rPr>
        <w:t>WADA</w:t>
      </w:r>
      <w:r>
        <w:rPr>
          <w:rFonts w:ascii="Times New Roman" w:hAnsi="Times New Roman"/>
          <w:sz w:val="24"/>
        </w:rPr>
        <w:t xml:space="preserve"> iepriekšējas rakstveida piekrišanas patstāvīgi neīsteno nekādus </w:t>
      </w:r>
      <w:r>
        <w:rPr>
          <w:rFonts w:ascii="Times New Roman" w:hAnsi="Times New Roman"/>
          <w:i/>
          <w:sz w:val="24"/>
        </w:rPr>
        <w:t>antidopinga pasākumus</w:t>
      </w:r>
      <w:r>
        <w:rPr>
          <w:rFonts w:ascii="Times New Roman" w:hAnsi="Times New Roman"/>
          <w:sz w:val="24"/>
        </w:rPr>
        <w:t xml:space="preserve"> apgabalā(-os), kuru(-us) attiecīgajai </w:t>
      </w:r>
      <w:r>
        <w:rPr>
          <w:rFonts w:ascii="Times New Roman" w:hAnsi="Times New Roman"/>
          <w:i/>
          <w:sz w:val="24"/>
        </w:rPr>
        <w:t>apstiprinātajai trešajai personai</w:t>
      </w:r>
      <w:r>
        <w:rPr>
          <w:rFonts w:ascii="Times New Roman" w:hAnsi="Times New Roman"/>
          <w:sz w:val="24"/>
        </w:rPr>
        <w:t xml:space="preserve"> jāuzrauga un jākontrolē.</w:t>
      </w:r>
    </w:p>
    <w:p w14:paraId="4FD051FD" w14:textId="77777777" w:rsidR="00094199" w:rsidRPr="0040057B" w:rsidRDefault="00094199" w:rsidP="00094199">
      <w:pPr>
        <w:jc w:val="both"/>
        <w:rPr>
          <w:rFonts w:ascii="Times New Roman" w:eastAsia="Verdana" w:hAnsi="Times New Roman" w:cs="Verdana"/>
          <w:noProof/>
          <w:sz w:val="24"/>
          <w:szCs w:val="20"/>
        </w:rPr>
      </w:pPr>
    </w:p>
    <w:p w14:paraId="263C5006" w14:textId="187C9047" w:rsidR="0007026B" w:rsidRPr="0040057B" w:rsidRDefault="0007026B" w:rsidP="00DD70E9">
      <w:pPr>
        <w:jc w:val="both"/>
        <w:rPr>
          <w:rFonts w:ascii="Times New Roman" w:eastAsia="Verdana" w:hAnsi="Times New Roman" w:cs="Verdana"/>
          <w:noProof/>
          <w:sz w:val="24"/>
          <w:szCs w:val="19"/>
        </w:rPr>
      </w:pPr>
      <w:r>
        <w:rPr>
          <w:rFonts w:ascii="Times New Roman" w:hAnsi="Times New Roman"/>
          <w:b/>
          <w:i/>
          <w:sz w:val="24"/>
        </w:rPr>
        <w:t>Vispārīga prasība –</w:t>
      </w:r>
      <w:r>
        <w:rPr>
          <w:rFonts w:ascii="Times New Roman" w:hAnsi="Times New Roman"/>
          <w:i/>
          <w:sz w:val="24"/>
        </w:rPr>
        <w:t xml:space="preserve"> </w:t>
      </w:r>
      <w:r>
        <w:rPr>
          <w:rFonts w:ascii="Times New Roman" w:hAnsi="Times New Roman"/>
          <w:sz w:val="24"/>
        </w:rPr>
        <w:t xml:space="preserve">prasība, ko uzskata par svarīgu cīņā pret dopingu sportā, bet kas neatbilst ne </w:t>
      </w:r>
      <w:r>
        <w:rPr>
          <w:rFonts w:ascii="Times New Roman" w:hAnsi="Times New Roman"/>
          <w:i/>
          <w:sz w:val="24"/>
        </w:rPr>
        <w:t>kritisku</w:t>
      </w:r>
      <w:r>
        <w:rPr>
          <w:rFonts w:ascii="Times New Roman" w:hAnsi="Times New Roman"/>
          <w:sz w:val="24"/>
        </w:rPr>
        <w:t xml:space="preserve">, ne </w:t>
      </w:r>
      <w:r>
        <w:rPr>
          <w:rFonts w:ascii="Times New Roman" w:hAnsi="Times New Roman"/>
          <w:i/>
          <w:sz w:val="24"/>
        </w:rPr>
        <w:t>augstas prioritātes</w:t>
      </w:r>
      <w:r>
        <w:rPr>
          <w:rFonts w:ascii="Times New Roman" w:hAnsi="Times New Roman"/>
          <w:sz w:val="24"/>
        </w:rPr>
        <w:t xml:space="preserve"> prasību kategorijai. Sīkāku informāciju skat. </w:t>
      </w:r>
      <w:r>
        <w:rPr>
          <w:rFonts w:ascii="Times New Roman" w:hAnsi="Times New Roman"/>
          <w:i/>
          <w:sz w:val="24"/>
        </w:rPr>
        <w:t>Parakstītāju starptautiskā Kodeksa</w:t>
      </w:r>
      <w:r>
        <w:rPr>
          <w:rFonts w:ascii="Times New Roman" w:hAnsi="Times New Roman"/>
          <w:sz w:val="24"/>
        </w:rPr>
        <w:t xml:space="preserve"> ievērošanas </w:t>
      </w:r>
      <w:r>
        <w:rPr>
          <w:rFonts w:ascii="Times New Roman" w:hAnsi="Times New Roman"/>
          <w:i/>
          <w:sz w:val="24"/>
        </w:rPr>
        <w:t>standarta</w:t>
      </w:r>
      <w:r>
        <w:rPr>
          <w:rFonts w:ascii="Times New Roman" w:hAnsi="Times New Roman"/>
          <w:sz w:val="24"/>
        </w:rPr>
        <w:t xml:space="preserve"> A pielikumā.</w:t>
      </w:r>
    </w:p>
    <w:p w14:paraId="0183EA67" w14:textId="77777777" w:rsidR="0040057B" w:rsidRDefault="0040057B" w:rsidP="00DD70E9">
      <w:pPr>
        <w:jc w:val="both"/>
        <w:rPr>
          <w:rFonts w:ascii="Times New Roman" w:hAnsi="Times New Roman"/>
          <w:i/>
          <w:noProof/>
          <w:sz w:val="24"/>
        </w:rPr>
      </w:pPr>
    </w:p>
    <w:p w14:paraId="367C6A3D" w14:textId="254A3EBE" w:rsidR="0040057B" w:rsidRDefault="0040057B">
      <w:pPr>
        <w:rPr>
          <w:rFonts w:ascii="Times New Roman" w:eastAsia="Verdana" w:hAnsi="Times New Roman" w:cs="Verdana"/>
          <w:noProof/>
          <w:sz w:val="24"/>
          <w:szCs w:val="20"/>
        </w:rPr>
      </w:pPr>
      <w:r>
        <w:br w:type="page"/>
      </w:r>
    </w:p>
    <w:p w14:paraId="2C55B5A6" w14:textId="33042D52" w:rsidR="0007026B" w:rsidRDefault="0007026B" w:rsidP="00DD70E9">
      <w:pPr>
        <w:jc w:val="both"/>
        <w:rPr>
          <w:rFonts w:ascii="Times New Roman" w:eastAsia="Verdana" w:hAnsi="Times New Roman" w:cs="Verdana"/>
          <w:noProof/>
          <w:sz w:val="24"/>
          <w:szCs w:val="20"/>
        </w:rPr>
      </w:pPr>
    </w:p>
    <w:p w14:paraId="424B7609" w14:textId="63FC098A" w:rsidR="00B52A73" w:rsidRDefault="00B52A73" w:rsidP="00DD70E9">
      <w:pPr>
        <w:jc w:val="both"/>
        <w:rPr>
          <w:rFonts w:ascii="Times New Roman" w:eastAsia="Verdana" w:hAnsi="Times New Roman" w:cs="Verdana"/>
          <w:noProof/>
          <w:sz w:val="24"/>
          <w:szCs w:val="20"/>
        </w:rPr>
      </w:pPr>
    </w:p>
    <w:p w14:paraId="5706DDE8" w14:textId="3D7BE0E7" w:rsidR="00B52A73" w:rsidRDefault="00B52A73" w:rsidP="00DD70E9">
      <w:pPr>
        <w:jc w:val="both"/>
        <w:rPr>
          <w:rFonts w:ascii="Times New Roman" w:eastAsia="Verdana" w:hAnsi="Times New Roman" w:cs="Verdana"/>
          <w:noProof/>
          <w:sz w:val="24"/>
          <w:szCs w:val="20"/>
        </w:rPr>
      </w:pPr>
    </w:p>
    <w:p w14:paraId="546FCCAB" w14:textId="600B9249" w:rsidR="00B52A73" w:rsidRDefault="00B52A73" w:rsidP="00DD70E9">
      <w:pPr>
        <w:jc w:val="both"/>
        <w:rPr>
          <w:rFonts w:ascii="Times New Roman" w:eastAsia="Verdana" w:hAnsi="Times New Roman" w:cs="Verdana"/>
          <w:noProof/>
          <w:sz w:val="24"/>
          <w:szCs w:val="20"/>
        </w:rPr>
      </w:pPr>
    </w:p>
    <w:p w14:paraId="36F7F660" w14:textId="61B3A461" w:rsidR="00B52A73" w:rsidRDefault="00B52A73" w:rsidP="00DD70E9">
      <w:pPr>
        <w:jc w:val="both"/>
        <w:rPr>
          <w:rFonts w:ascii="Times New Roman" w:eastAsia="Verdana" w:hAnsi="Times New Roman" w:cs="Verdana"/>
          <w:noProof/>
          <w:sz w:val="24"/>
          <w:szCs w:val="20"/>
        </w:rPr>
      </w:pPr>
    </w:p>
    <w:p w14:paraId="43B5FF78" w14:textId="38167D74" w:rsidR="00B52A73" w:rsidRDefault="00B52A73" w:rsidP="00DD70E9">
      <w:pPr>
        <w:jc w:val="both"/>
        <w:rPr>
          <w:rFonts w:ascii="Times New Roman" w:eastAsia="Verdana" w:hAnsi="Times New Roman" w:cs="Verdana"/>
          <w:noProof/>
          <w:sz w:val="24"/>
          <w:szCs w:val="20"/>
        </w:rPr>
      </w:pPr>
    </w:p>
    <w:p w14:paraId="51D7A355" w14:textId="58A1C5B3" w:rsidR="00B52A73" w:rsidRDefault="00B52A73" w:rsidP="00DD70E9">
      <w:pPr>
        <w:jc w:val="both"/>
        <w:rPr>
          <w:rFonts w:ascii="Times New Roman" w:eastAsia="Verdana" w:hAnsi="Times New Roman" w:cs="Verdana"/>
          <w:noProof/>
          <w:sz w:val="24"/>
          <w:szCs w:val="20"/>
        </w:rPr>
      </w:pPr>
    </w:p>
    <w:p w14:paraId="512A4B5A" w14:textId="5E99A80A" w:rsidR="00B52A73" w:rsidRDefault="00B52A73" w:rsidP="00DD70E9">
      <w:pPr>
        <w:jc w:val="both"/>
        <w:rPr>
          <w:rFonts w:ascii="Times New Roman" w:eastAsia="Verdana" w:hAnsi="Times New Roman" w:cs="Verdana"/>
          <w:noProof/>
          <w:sz w:val="24"/>
          <w:szCs w:val="20"/>
        </w:rPr>
      </w:pPr>
    </w:p>
    <w:p w14:paraId="47D07A7F" w14:textId="23F84570" w:rsidR="00B52A73" w:rsidRDefault="00B52A73" w:rsidP="00DD70E9">
      <w:pPr>
        <w:jc w:val="both"/>
        <w:rPr>
          <w:rFonts w:ascii="Times New Roman" w:eastAsia="Verdana" w:hAnsi="Times New Roman" w:cs="Verdana"/>
          <w:noProof/>
          <w:sz w:val="24"/>
          <w:szCs w:val="20"/>
        </w:rPr>
      </w:pPr>
    </w:p>
    <w:p w14:paraId="068C915D" w14:textId="59B14EB0" w:rsidR="00B52A73" w:rsidRDefault="00B52A73" w:rsidP="00DD70E9">
      <w:pPr>
        <w:jc w:val="both"/>
        <w:rPr>
          <w:rFonts w:ascii="Times New Roman" w:eastAsia="Verdana" w:hAnsi="Times New Roman" w:cs="Verdana"/>
          <w:noProof/>
          <w:sz w:val="24"/>
          <w:szCs w:val="20"/>
        </w:rPr>
      </w:pPr>
    </w:p>
    <w:p w14:paraId="02248EBB" w14:textId="4F8458C6" w:rsidR="00B52A73" w:rsidRDefault="00B52A73" w:rsidP="00DD70E9">
      <w:pPr>
        <w:jc w:val="both"/>
        <w:rPr>
          <w:rFonts w:ascii="Times New Roman" w:eastAsia="Verdana" w:hAnsi="Times New Roman" w:cs="Verdana"/>
          <w:noProof/>
          <w:sz w:val="24"/>
          <w:szCs w:val="20"/>
        </w:rPr>
      </w:pPr>
    </w:p>
    <w:p w14:paraId="234E90A8" w14:textId="181036A7" w:rsidR="00B52A73" w:rsidRDefault="00B52A73" w:rsidP="00DD70E9">
      <w:pPr>
        <w:jc w:val="both"/>
        <w:rPr>
          <w:rFonts w:ascii="Times New Roman" w:eastAsia="Verdana" w:hAnsi="Times New Roman" w:cs="Verdana"/>
          <w:noProof/>
          <w:sz w:val="24"/>
          <w:szCs w:val="20"/>
        </w:rPr>
      </w:pPr>
    </w:p>
    <w:p w14:paraId="410D724B" w14:textId="3BE687FB" w:rsidR="00B52A73" w:rsidRDefault="00B52A73" w:rsidP="00DD70E9">
      <w:pPr>
        <w:jc w:val="both"/>
        <w:rPr>
          <w:rFonts w:ascii="Times New Roman" w:eastAsia="Verdana" w:hAnsi="Times New Roman" w:cs="Verdana"/>
          <w:noProof/>
          <w:sz w:val="24"/>
          <w:szCs w:val="20"/>
        </w:rPr>
      </w:pPr>
    </w:p>
    <w:p w14:paraId="15FB6EC5" w14:textId="69D53316" w:rsidR="00B52A73" w:rsidRDefault="00B52A73" w:rsidP="00DD70E9">
      <w:pPr>
        <w:jc w:val="both"/>
        <w:rPr>
          <w:rFonts w:ascii="Times New Roman" w:eastAsia="Verdana" w:hAnsi="Times New Roman" w:cs="Verdana"/>
          <w:noProof/>
          <w:sz w:val="24"/>
          <w:szCs w:val="20"/>
        </w:rPr>
      </w:pPr>
    </w:p>
    <w:p w14:paraId="3315C3AF" w14:textId="6500F19B" w:rsidR="00B52A73" w:rsidRDefault="00B52A73" w:rsidP="00DD70E9">
      <w:pPr>
        <w:jc w:val="both"/>
        <w:rPr>
          <w:rFonts w:ascii="Times New Roman" w:eastAsia="Verdana" w:hAnsi="Times New Roman" w:cs="Verdana"/>
          <w:noProof/>
          <w:sz w:val="24"/>
          <w:szCs w:val="20"/>
        </w:rPr>
      </w:pPr>
    </w:p>
    <w:p w14:paraId="7041A9C3" w14:textId="221A919B" w:rsidR="00B52A73" w:rsidRDefault="00B52A73" w:rsidP="00DD70E9">
      <w:pPr>
        <w:jc w:val="both"/>
        <w:rPr>
          <w:rFonts w:ascii="Times New Roman" w:eastAsia="Verdana" w:hAnsi="Times New Roman" w:cs="Verdana"/>
          <w:noProof/>
          <w:sz w:val="24"/>
          <w:szCs w:val="20"/>
        </w:rPr>
      </w:pPr>
    </w:p>
    <w:p w14:paraId="7050B335" w14:textId="62F7F888" w:rsidR="00B52A73" w:rsidRDefault="00B52A73" w:rsidP="00DD70E9">
      <w:pPr>
        <w:jc w:val="both"/>
        <w:rPr>
          <w:rFonts w:ascii="Times New Roman" w:eastAsia="Verdana" w:hAnsi="Times New Roman" w:cs="Verdana"/>
          <w:noProof/>
          <w:sz w:val="24"/>
          <w:szCs w:val="20"/>
        </w:rPr>
      </w:pPr>
    </w:p>
    <w:p w14:paraId="5E06520B" w14:textId="33866BA1" w:rsidR="00B52A73" w:rsidRDefault="00B52A73" w:rsidP="00DD70E9">
      <w:pPr>
        <w:jc w:val="both"/>
        <w:rPr>
          <w:rFonts w:ascii="Times New Roman" w:eastAsia="Verdana" w:hAnsi="Times New Roman" w:cs="Verdana"/>
          <w:noProof/>
          <w:sz w:val="24"/>
          <w:szCs w:val="20"/>
        </w:rPr>
      </w:pPr>
    </w:p>
    <w:p w14:paraId="46DBCE17" w14:textId="797E1095" w:rsidR="00B52A73" w:rsidRDefault="00B52A73" w:rsidP="00DD70E9">
      <w:pPr>
        <w:jc w:val="both"/>
        <w:rPr>
          <w:rFonts w:ascii="Times New Roman" w:eastAsia="Verdana" w:hAnsi="Times New Roman" w:cs="Verdana"/>
          <w:noProof/>
          <w:sz w:val="24"/>
          <w:szCs w:val="20"/>
        </w:rPr>
      </w:pPr>
    </w:p>
    <w:p w14:paraId="744F283A" w14:textId="1BC71BE7" w:rsidR="00B52A73" w:rsidRDefault="00B52A73" w:rsidP="00DD70E9">
      <w:pPr>
        <w:jc w:val="both"/>
        <w:rPr>
          <w:rFonts w:ascii="Times New Roman" w:eastAsia="Verdana" w:hAnsi="Times New Roman" w:cs="Verdana"/>
          <w:noProof/>
          <w:sz w:val="24"/>
          <w:szCs w:val="20"/>
        </w:rPr>
      </w:pPr>
    </w:p>
    <w:p w14:paraId="408636DF" w14:textId="77F3ED90" w:rsidR="00B52A73" w:rsidRDefault="00B52A73" w:rsidP="00DD70E9">
      <w:pPr>
        <w:jc w:val="both"/>
        <w:rPr>
          <w:rFonts w:ascii="Times New Roman" w:eastAsia="Verdana" w:hAnsi="Times New Roman" w:cs="Verdana"/>
          <w:noProof/>
          <w:sz w:val="24"/>
          <w:szCs w:val="20"/>
        </w:rPr>
      </w:pPr>
    </w:p>
    <w:p w14:paraId="63EDA45F" w14:textId="2EC7C27B" w:rsidR="00B52A73" w:rsidRDefault="00B52A73" w:rsidP="00DD70E9">
      <w:pPr>
        <w:jc w:val="both"/>
        <w:rPr>
          <w:rFonts w:ascii="Times New Roman" w:eastAsia="Verdana" w:hAnsi="Times New Roman" w:cs="Verdana"/>
          <w:noProof/>
          <w:sz w:val="24"/>
          <w:szCs w:val="20"/>
        </w:rPr>
      </w:pPr>
    </w:p>
    <w:p w14:paraId="407CA6B9" w14:textId="0914F056" w:rsidR="00B52A73" w:rsidRDefault="00B52A73" w:rsidP="00DD70E9">
      <w:pPr>
        <w:jc w:val="both"/>
        <w:rPr>
          <w:rFonts w:ascii="Times New Roman" w:eastAsia="Verdana" w:hAnsi="Times New Roman" w:cs="Verdana"/>
          <w:noProof/>
          <w:sz w:val="24"/>
          <w:szCs w:val="20"/>
        </w:rPr>
      </w:pPr>
    </w:p>
    <w:p w14:paraId="0354C0A7" w14:textId="656F7CFD" w:rsidR="00B52A73" w:rsidRDefault="00B52A73" w:rsidP="00DD70E9">
      <w:pPr>
        <w:jc w:val="both"/>
        <w:rPr>
          <w:rFonts w:ascii="Times New Roman" w:eastAsia="Verdana" w:hAnsi="Times New Roman" w:cs="Verdana"/>
          <w:noProof/>
          <w:sz w:val="24"/>
          <w:szCs w:val="20"/>
        </w:rPr>
      </w:pPr>
    </w:p>
    <w:p w14:paraId="011AEA35" w14:textId="009793C7" w:rsidR="00B52A73" w:rsidRDefault="00B52A73" w:rsidP="00DD70E9">
      <w:pPr>
        <w:jc w:val="both"/>
        <w:rPr>
          <w:rFonts w:ascii="Times New Roman" w:eastAsia="Verdana" w:hAnsi="Times New Roman" w:cs="Verdana"/>
          <w:noProof/>
          <w:sz w:val="24"/>
          <w:szCs w:val="20"/>
        </w:rPr>
      </w:pPr>
    </w:p>
    <w:p w14:paraId="520CE653" w14:textId="53ECE9DC" w:rsidR="00B52A73" w:rsidRDefault="00B52A73" w:rsidP="00DD70E9">
      <w:pPr>
        <w:jc w:val="both"/>
        <w:rPr>
          <w:rFonts w:ascii="Times New Roman" w:eastAsia="Verdana" w:hAnsi="Times New Roman" w:cs="Verdana"/>
          <w:noProof/>
          <w:sz w:val="24"/>
          <w:szCs w:val="20"/>
        </w:rPr>
      </w:pPr>
    </w:p>
    <w:p w14:paraId="42D47723" w14:textId="6BEB47DD" w:rsidR="00B52A73" w:rsidRDefault="00B52A73" w:rsidP="00DD70E9">
      <w:pPr>
        <w:jc w:val="both"/>
        <w:rPr>
          <w:rFonts w:ascii="Times New Roman" w:eastAsia="Verdana" w:hAnsi="Times New Roman" w:cs="Verdana"/>
          <w:noProof/>
          <w:sz w:val="24"/>
          <w:szCs w:val="20"/>
        </w:rPr>
      </w:pPr>
    </w:p>
    <w:p w14:paraId="3C30D46F" w14:textId="38527693" w:rsidR="00B52A73" w:rsidRDefault="00B52A73" w:rsidP="00DD70E9">
      <w:pPr>
        <w:jc w:val="both"/>
        <w:rPr>
          <w:rFonts w:ascii="Times New Roman" w:eastAsia="Verdana" w:hAnsi="Times New Roman" w:cs="Verdana"/>
          <w:noProof/>
          <w:sz w:val="24"/>
          <w:szCs w:val="20"/>
        </w:rPr>
      </w:pPr>
    </w:p>
    <w:p w14:paraId="4E9BAD7C" w14:textId="1A3A67E9" w:rsidR="00B52A73" w:rsidRDefault="00B52A73" w:rsidP="00DD70E9">
      <w:pPr>
        <w:jc w:val="both"/>
        <w:rPr>
          <w:rFonts w:ascii="Times New Roman" w:eastAsia="Verdana" w:hAnsi="Times New Roman" w:cs="Verdana"/>
          <w:noProof/>
          <w:sz w:val="24"/>
          <w:szCs w:val="20"/>
        </w:rPr>
      </w:pPr>
    </w:p>
    <w:p w14:paraId="4DB1279E" w14:textId="77777777" w:rsidR="00B52A73" w:rsidRDefault="00B52A73" w:rsidP="00DD70E9">
      <w:pPr>
        <w:jc w:val="both"/>
        <w:rPr>
          <w:rFonts w:ascii="Times New Roman" w:eastAsia="Verdana" w:hAnsi="Times New Roman" w:cs="Verdana"/>
          <w:noProof/>
          <w:sz w:val="24"/>
          <w:szCs w:val="20"/>
        </w:rPr>
      </w:pPr>
    </w:p>
    <w:p w14:paraId="58607277" w14:textId="071427C2" w:rsidR="00B52A73" w:rsidRDefault="00B52A73" w:rsidP="00DD70E9">
      <w:pPr>
        <w:jc w:val="both"/>
        <w:rPr>
          <w:rFonts w:ascii="Times New Roman" w:eastAsia="Verdana" w:hAnsi="Times New Roman" w:cs="Verdana"/>
          <w:noProof/>
          <w:sz w:val="24"/>
          <w:szCs w:val="20"/>
        </w:rPr>
      </w:pPr>
    </w:p>
    <w:p w14:paraId="2B45FFDD" w14:textId="37759894" w:rsidR="00B52A73" w:rsidRDefault="00B52A73" w:rsidP="00DD70E9">
      <w:pPr>
        <w:jc w:val="both"/>
        <w:rPr>
          <w:rFonts w:ascii="Times New Roman" w:eastAsia="Verdana" w:hAnsi="Times New Roman" w:cs="Verdana"/>
          <w:noProof/>
          <w:sz w:val="24"/>
          <w:szCs w:val="20"/>
        </w:rPr>
      </w:pPr>
    </w:p>
    <w:p w14:paraId="356B30B2" w14:textId="6C37E8B7" w:rsidR="00B52A73" w:rsidRDefault="00B52A73" w:rsidP="00DD70E9">
      <w:pPr>
        <w:jc w:val="both"/>
        <w:rPr>
          <w:rFonts w:ascii="Times New Roman" w:eastAsia="Verdana" w:hAnsi="Times New Roman" w:cs="Verdana"/>
          <w:noProof/>
          <w:sz w:val="24"/>
          <w:szCs w:val="20"/>
        </w:rPr>
      </w:pPr>
    </w:p>
    <w:p w14:paraId="37E79C55" w14:textId="4B65396D" w:rsidR="00B52A73" w:rsidRDefault="00B52A73" w:rsidP="00DD70E9">
      <w:pPr>
        <w:jc w:val="both"/>
        <w:rPr>
          <w:rFonts w:ascii="Times New Roman" w:eastAsia="Verdana" w:hAnsi="Times New Roman" w:cs="Verdana"/>
          <w:noProof/>
          <w:sz w:val="24"/>
          <w:szCs w:val="20"/>
        </w:rPr>
      </w:pPr>
    </w:p>
    <w:p w14:paraId="0558EE8E" w14:textId="3FC47CE7" w:rsidR="00B52A73" w:rsidRDefault="00B52A73" w:rsidP="00DD70E9">
      <w:pPr>
        <w:jc w:val="both"/>
        <w:rPr>
          <w:rFonts w:ascii="Times New Roman" w:eastAsia="Verdana" w:hAnsi="Times New Roman" w:cs="Verdana"/>
          <w:noProof/>
          <w:sz w:val="24"/>
          <w:szCs w:val="20"/>
        </w:rPr>
      </w:pPr>
    </w:p>
    <w:p w14:paraId="6FF8700C" w14:textId="28EF7D2A" w:rsidR="00B52A73" w:rsidRDefault="00B52A73" w:rsidP="00DD70E9">
      <w:pPr>
        <w:jc w:val="both"/>
        <w:rPr>
          <w:rFonts w:ascii="Times New Roman" w:eastAsia="Verdana" w:hAnsi="Times New Roman" w:cs="Verdana"/>
          <w:noProof/>
          <w:sz w:val="24"/>
          <w:szCs w:val="20"/>
        </w:rPr>
      </w:pPr>
    </w:p>
    <w:p w14:paraId="06A17107" w14:textId="7A79D8EE" w:rsidR="00B52A73" w:rsidRDefault="00B52A73" w:rsidP="00DD70E9">
      <w:pPr>
        <w:jc w:val="both"/>
        <w:rPr>
          <w:rFonts w:ascii="Times New Roman" w:eastAsia="Verdana" w:hAnsi="Times New Roman" w:cs="Verdana"/>
          <w:noProof/>
          <w:sz w:val="24"/>
          <w:szCs w:val="20"/>
        </w:rPr>
      </w:pPr>
    </w:p>
    <w:p w14:paraId="2F8415ED" w14:textId="7949FB7D" w:rsidR="00B52A73" w:rsidRDefault="00B52A73" w:rsidP="00DD70E9">
      <w:pPr>
        <w:jc w:val="both"/>
        <w:rPr>
          <w:rFonts w:ascii="Times New Roman" w:eastAsia="Verdana" w:hAnsi="Times New Roman" w:cs="Verdana"/>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28"/>
      </w:tblGrid>
      <w:tr w:rsidR="00B52A73" w14:paraId="756D4EA9" w14:textId="77777777" w:rsidTr="00B52A73">
        <w:tc>
          <w:tcPr>
            <w:tcW w:w="9288" w:type="dxa"/>
          </w:tcPr>
          <w:p w14:paraId="0DDD14A2" w14:textId="528CFD05" w:rsidR="00B52A73" w:rsidRDefault="00B52A73" w:rsidP="00B52A73">
            <w:pPr>
              <w:jc w:val="center"/>
              <w:rPr>
                <w:rFonts w:ascii="Times New Roman" w:eastAsia="Verdana" w:hAnsi="Times New Roman" w:cs="Verdana"/>
                <w:noProof/>
                <w:sz w:val="24"/>
                <w:szCs w:val="20"/>
              </w:rPr>
            </w:pPr>
            <w:r>
              <w:rPr>
                <w:rFonts w:ascii="Times New Roman" w:hAnsi="Times New Roman"/>
                <w:noProof/>
                <w:sz w:val="24"/>
              </w:rPr>
              <w:drawing>
                <wp:inline distT="0" distB="0" distL="0" distR="0" wp14:anchorId="05D38F06" wp14:editId="2022835E">
                  <wp:extent cx="1345721" cy="6756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6263" cy="685986"/>
                          </a:xfrm>
                          <a:prstGeom prst="rect">
                            <a:avLst/>
                          </a:prstGeom>
                          <a:noFill/>
                          <a:ln>
                            <a:noFill/>
                          </a:ln>
                        </pic:spPr>
                      </pic:pic>
                    </a:graphicData>
                  </a:graphic>
                </wp:inline>
              </w:drawing>
            </w:r>
          </w:p>
        </w:tc>
      </w:tr>
      <w:tr w:rsidR="00B52A73" w14:paraId="3C40ACFE" w14:textId="77777777" w:rsidTr="00B52A73">
        <w:tc>
          <w:tcPr>
            <w:tcW w:w="9288" w:type="dxa"/>
          </w:tcPr>
          <w:p w14:paraId="5BF585BD" w14:textId="77777777" w:rsidR="00B52A73" w:rsidRDefault="00B52A73" w:rsidP="00B52A73">
            <w:pPr>
              <w:jc w:val="center"/>
              <w:rPr>
                <w:rFonts w:ascii="Times New Roman" w:eastAsia="Verdana" w:hAnsi="Times New Roman" w:cs="Verdana"/>
                <w:b/>
                <w:bCs/>
                <w:noProof/>
                <w:sz w:val="24"/>
                <w:szCs w:val="20"/>
              </w:rPr>
            </w:pPr>
            <w:r>
              <w:rPr>
                <w:rFonts w:ascii="Times New Roman" w:hAnsi="Times New Roman"/>
                <w:b/>
                <w:sz w:val="24"/>
              </w:rPr>
              <w:t>PASAULES ANTIDOPINGA AĢENTŪRA</w:t>
            </w:r>
          </w:p>
          <w:p w14:paraId="7D6F91FE" w14:textId="4AB844F6" w:rsidR="00B52A73" w:rsidRPr="00B52A73" w:rsidRDefault="00B52A73" w:rsidP="00B52A73">
            <w:pPr>
              <w:jc w:val="center"/>
              <w:rPr>
                <w:rFonts w:ascii="Times New Roman" w:eastAsia="Verdana" w:hAnsi="Times New Roman" w:cs="Verdana"/>
                <w:b/>
                <w:bCs/>
                <w:noProof/>
                <w:sz w:val="24"/>
                <w:szCs w:val="20"/>
              </w:rPr>
            </w:pPr>
            <w:r>
              <w:rPr>
                <w:rFonts w:ascii="Times New Roman" w:hAnsi="Times New Roman"/>
                <w:b/>
                <w:sz w:val="24"/>
              </w:rPr>
              <w:t>Godīga spēle</w:t>
            </w:r>
          </w:p>
        </w:tc>
      </w:tr>
    </w:tbl>
    <w:p w14:paraId="2641D4CF" w14:textId="468DE057" w:rsidR="00B52A73" w:rsidRDefault="00B52A73" w:rsidP="00DD70E9">
      <w:pPr>
        <w:jc w:val="both"/>
        <w:rPr>
          <w:rFonts w:ascii="Times New Roman" w:eastAsia="Verdana" w:hAnsi="Times New Roman" w:cs="Verdana"/>
          <w:noProof/>
          <w:sz w:val="24"/>
          <w:szCs w:val="20"/>
        </w:rPr>
      </w:pPr>
    </w:p>
    <w:p w14:paraId="4BE44CF6" w14:textId="10694DAA" w:rsidR="00B52A73" w:rsidRDefault="00B52A73" w:rsidP="00DD70E9">
      <w:pPr>
        <w:jc w:val="both"/>
        <w:rPr>
          <w:rFonts w:ascii="Times New Roman" w:eastAsia="Verdana" w:hAnsi="Times New Roman" w:cs="Verdana"/>
          <w:noProof/>
          <w:sz w:val="24"/>
          <w:szCs w:val="20"/>
        </w:rPr>
      </w:pPr>
    </w:p>
    <w:p w14:paraId="6D0624A2" w14:textId="1FB85D27" w:rsidR="0040057B" w:rsidRDefault="0040057B" w:rsidP="00DD70E9">
      <w:pPr>
        <w:jc w:val="both"/>
        <w:rPr>
          <w:rFonts w:ascii="Times New Roman" w:eastAsia="Verdana" w:hAnsi="Times New Roman" w:cs="Verdana"/>
          <w:b/>
          <w:bCs/>
          <w:noProof/>
          <w:sz w:val="24"/>
          <w:szCs w:val="20"/>
        </w:rPr>
      </w:pPr>
    </w:p>
    <w:p w14:paraId="7EDA7635" w14:textId="03F4D830" w:rsidR="0040057B" w:rsidRPr="0040057B" w:rsidRDefault="0040057B" w:rsidP="00B52A73">
      <w:pPr>
        <w:jc w:val="center"/>
        <w:rPr>
          <w:rFonts w:ascii="Times New Roman" w:eastAsia="Verdana" w:hAnsi="Times New Roman" w:cs="Verdana"/>
          <w:b/>
          <w:bCs/>
          <w:noProof/>
          <w:sz w:val="24"/>
          <w:szCs w:val="20"/>
        </w:rPr>
      </w:pPr>
      <w:r>
        <w:rPr>
          <w:rFonts w:ascii="Times New Roman" w:hAnsi="Times New Roman"/>
          <w:b/>
          <w:sz w:val="24"/>
        </w:rPr>
        <w:t>wada-ama.org/code</w:t>
      </w:r>
    </w:p>
    <w:p w14:paraId="2A2606D6" w14:textId="77777777" w:rsidR="00DD70E9" w:rsidRPr="00DD70E9" w:rsidRDefault="00DD70E9">
      <w:pPr>
        <w:jc w:val="both"/>
        <w:rPr>
          <w:rFonts w:ascii="Times New Roman" w:eastAsia="Times New Roman" w:hAnsi="Times New Roman" w:cs="Times New Roman"/>
          <w:noProof/>
          <w:sz w:val="24"/>
          <w:szCs w:val="26"/>
        </w:rPr>
      </w:pPr>
    </w:p>
    <w:sectPr w:rsidR="00DD70E9" w:rsidRPr="00DD70E9" w:rsidSect="00DD70E9">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B361E" w14:textId="77777777" w:rsidR="00043403" w:rsidRPr="0007026B" w:rsidRDefault="00043403">
      <w:pPr>
        <w:rPr>
          <w:noProof/>
        </w:rPr>
      </w:pPr>
      <w:r w:rsidRPr="0007026B">
        <w:rPr>
          <w:noProof/>
        </w:rPr>
        <w:separator/>
      </w:r>
    </w:p>
  </w:endnote>
  <w:endnote w:type="continuationSeparator" w:id="0">
    <w:p w14:paraId="38FD8EBF" w14:textId="77777777" w:rsidR="00043403" w:rsidRPr="0007026B" w:rsidRDefault="00043403">
      <w:pPr>
        <w:rPr>
          <w:noProof/>
        </w:rPr>
      </w:pPr>
      <w:r w:rsidRPr="0007026B">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4BC10" w14:textId="77777777" w:rsidR="00043403" w:rsidRDefault="00043403">
    <w:pPr>
      <w:spacing w:line="14"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FCEB1" w14:textId="77777777" w:rsidR="00043403" w:rsidRPr="00417C39" w:rsidRDefault="00043403" w:rsidP="00417C39">
    <w:pPr>
      <w:pStyle w:val="Header"/>
      <w:tabs>
        <w:tab w:val="left" w:pos="9072"/>
      </w:tabs>
      <w:rPr>
        <w:rStyle w:val="PageNumber"/>
        <w:rFonts w:ascii="Times New Roman" w:hAnsi="Times New Roman" w:cs="Times New Roman"/>
        <w:sz w:val="20"/>
        <w:szCs w:val="20"/>
      </w:rPr>
    </w:pPr>
  </w:p>
  <w:p w14:paraId="46492642" w14:textId="77777777" w:rsidR="00043403" w:rsidRPr="00417C39" w:rsidRDefault="00043403" w:rsidP="00417C39">
    <w:pPr>
      <w:pStyle w:val="Header"/>
      <w:tabs>
        <w:tab w:val="clear" w:pos="4513"/>
        <w:tab w:val="clear" w:pos="9026"/>
        <w:tab w:val="right" w:leader="underscore" w:pos="9072"/>
      </w:tabs>
      <w:rPr>
        <w:rStyle w:val="PageNumber"/>
        <w:rFonts w:ascii="Times New Roman" w:hAnsi="Times New Roman" w:cs="Times New Roman"/>
        <w:sz w:val="20"/>
        <w:szCs w:val="20"/>
      </w:rPr>
    </w:pPr>
    <w:r w:rsidRPr="00417C39">
      <w:rPr>
        <w:rStyle w:val="PageNumber"/>
        <w:rFonts w:ascii="Times New Roman" w:hAnsi="Times New Roman" w:cs="Times New Roman"/>
        <w:sz w:val="20"/>
        <w:szCs w:val="20"/>
      </w:rPr>
      <w:tab/>
    </w:r>
  </w:p>
  <w:p w14:paraId="7F4D872B" w14:textId="77777777" w:rsidR="00043403" w:rsidRPr="00417C39" w:rsidRDefault="00043403" w:rsidP="00417C39">
    <w:pPr>
      <w:pStyle w:val="Header"/>
      <w:tabs>
        <w:tab w:val="right" w:pos="9072"/>
      </w:tabs>
      <w:rPr>
        <w:rStyle w:val="PageNumber"/>
        <w:rFonts w:ascii="Times New Roman" w:hAnsi="Times New Roman" w:cs="Times New Roman"/>
        <w:sz w:val="20"/>
        <w:szCs w:val="20"/>
      </w:rPr>
    </w:pPr>
  </w:p>
  <w:p w14:paraId="5C476A9D" w14:textId="7BC44BCB" w:rsidR="00043403" w:rsidRPr="00417C39" w:rsidRDefault="00043403" w:rsidP="00417C39">
    <w:pPr>
      <w:pStyle w:val="Footer"/>
      <w:tabs>
        <w:tab w:val="clear" w:pos="4513"/>
        <w:tab w:val="clear" w:pos="9026"/>
        <w:tab w:val="center" w:pos="9072"/>
      </w:tabs>
      <w:rPr>
        <w:rFonts w:ascii="Times New Roman" w:hAnsi="Times New Roman" w:cs="Times New Roman"/>
        <w:sz w:val="20"/>
        <w:szCs w:val="20"/>
      </w:rPr>
    </w:pPr>
    <w:r w:rsidRPr="00417C39">
      <w:rPr>
        <w:rFonts w:ascii="Times New Roman" w:hAnsi="Times New Roman" w:cs="Times New Roman"/>
        <w:noProof/>
        <w:sz w:val="20"/>
        <w:szCs w:val="20"/>
      </w:rPr>
      <w:t xml:space="preserve">Tulkojums </w:t>
    </w:r>
    <w:r w:rsidRPr="00417C39">
      <w:rPr>
        <w:rFonts w:ascii="Times New Roman" w:hAnsi="Times New Roman" w:cs="Times New Roman"/>
        <w:noProof/>
        <w:sz w:val="20"/>
        <w:szCs w:val="20"/>
      </w:rPr>
      <w:fldChar w:fldCharType="begin"/>
    </w:r>
    <w:r w:rsidRPr="00417C39">
      <w:rPr>
        <w:rFonts w:ascii="Times New Roman" w:hAnsi="Times New Roman" w:cs="Times New Roman"/>
        <w:noProof/>
        <w:sz w:val="20"/>
        <w:szCs w:val="20"/>
      </w:rPr>
      <w:instrText>symbol 211 \f "Symbol" \s 9</w:instrText>
    </w:r>
    <w:r w:rsidRPr="00417C39">
      <w:rPr>
        <w:rFonts w:ascii="Times New Roman" w:hAnsi="Times New Roman" w:cs="Times New Roman"/>
        <w:noProof/>
        <w:sz w:val="20"/>
        <w:szCs w:val="20"/>
      </w:rPr>
      <w:fldChar w:fldCharType="separate"/>
    </w:r>
    <w:r w:rsidRPr="00417C39">
      <w:rPr>
        <w:rFonts w:ascii="Times New Roman" w:hAnsi="Times New Roman" w:cs="Times New Roman"/>
        <w:noProof/>
        <w:sz w:val="20"/>
        <w:szCs w:val="20"/>
      </w:rPr>
      <w:t>Ó</w:t>
    </w:r>
    <w:r w:rsidRPr="00417C39">
      <w:rPr>
        <w:rFonts w:ascii="Times New Roman" w:hAnsi="Times New Roman" w:cs="Times New Roman"/>
        <w:noProof/>
        <w:sz w:val="20"/>
        <w:szCs w:val="20"/>
      </w:rPr>
      <w:fldChar w:fldCharType="end"/>
    </w:r>
    <w:r w:rsidRPr="00417C39">
      <w:rPr>
        <w:rFonts w:ascii="Times New Roman" w:hAnsi="Times New Roman" w:cs="Times New Roman"/>
        <w:noProof/>
        <w:sz w:val="20"/>
        <w:szCs w:val="20"/>
      </w:rPr>
      <w:t xml:space="preserve"> Valsts valodas centrs, 202</w:t>
    </w:r>
    <w:r w:rsidR="00043CA2">
      <w:rPr>
        <w:rFonts w:ascii="Times New Roman" w:hAnsi="Times New Roman" w:cs="Times New Roman"/>
        <w:noProof/>
        <w:sz w:val="20"/>
        <w:szCs w:val="20"/>
      </w:rPr>
      <w:t>1</w:t>
    </w:r>
    <w:r w:rsidRPr="00417C39">
      <w:rPr>
        <w:rFonts w:ascii="Times New Roman" w:hAnsi="Times New Roman" w:cs="Times New Roman"/>
        <w:sz w:val="20"/>
        <w:szCs w:val="20"/>
      </w:rPr>
      <w:tab/>
    </w:r>
    <w:r w:rsidRPr="00417C39">
      <w:rPr>
        <w:rStyle w:val="PageNumber"/>
        <w:rFonts w:ascii="Times New Roman" w:hAnsi="Times New Roman" w:cs="Times New Roman"/>
        <w:sz w:val="20"/>
        <w:szCs w:val="20"/>
      </w:rPr>
      <w:fldChar w:fldCharType="begin"/>
    </w:r>
    <w:r w:rsidRPr="00417C39">
      <w:rPr>
        <w:rStyle w:val="PageNumber"/>
        <w:rFonts w:ascii="Times New Roman" w:hAnsi="Times New Roman" w:cs="Times New Roman"/>
        <w:sz w:val="20"/>
        <w:szCs w:val="20"/>
      </w:rPr>
      <w:instrText xml:space="preserve">page </w:instrText>
    </w:r>
    <w:r w:rsidRPr="00417C39">
      <w:rPr>
        <w:rStyle w:val="PageNumber"/>
        <w:rFonts w:ascii="Times New Roman" w:hAnsi="Times New Roman" w:cs="Times New Roman"/>
        <w:sz w:val="20"/>
        <w:szCs w:val="20"/>
      </w:rPr>
      <w:fldChar w:fldCharType="separate"/>
    </w:r>
    <w:r w:rsidRPr="00417C39">
      <w:rPr>
        <w:rStyle w:val="PageNumber"/>
        <w:rFonts w:ascii="Times New Roman" w:hAnsi="Times New Roman" w:cs="Times New Roman"/>
        <w:sz w:val="20"/>
        <w:szCs w:val="20"/>
      </w:rPr>
      <w:t>2</w:t>
    </w:r>
    <w:r w:rsidRPr="00417C39">
      <w:rPr>
        <w:rStyle w:val="PageNumber"/>
        <w:rFonts w:ascii="Times New Roman" w:hAnsi="Times New Roman"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3685E" w14:textId="77777777" w:rsidR="00043403" w:rsidRPr="00417C39" w:rsidRDefault="00043403" w:rsidP="00417C39">
    <w:pPr>
      <w:pStyle w:val="Header"/>
      <w:tabs>
        <w:tab w:val="left" w:pos="9072"/>
      </w:tabs>
      <w:rPr>
        <w:rStyle w:val="PageNumber"/>
        <w:rFonts w:ascii="Times New Roman" w:hAnsi="Times New Roman" w:cs="Times New Roman"/>
        <w:sz w:val="20"/>
        <w:szCs w:val="20"/>
      </w:rPr>
    </w:pPr>
    <w:bookmarkStart w:id="594" w:name="_Hlk496261764"/>
    <w:bookmarkStart w:id="595" w:name="_Hlk496261765"/>
    <w:bookmarkStart w:id="596" w:name="_Hlk496261766"/>
    <w:bookmarkStart w:id="597" w:name="_Hlk30491075"/>
    <w:bookmarkStart w:id="598" w:name="_Hlk30491076"/>
  </w:p>
  <w:p w14:paraId="7E67AB65" w14:textId="77777777" w:rsidR="00043403" w:rsidRPr="00417C39" w:rsidRDefault="00043403" w:rsidP="00417C39">
    <w:pPr>
      <w:pStyle w:val="Header"/>
      <w:tabs>
        <w:tab w:val="clear" w:pos="4513"/>
        <w:tab w:val="clear" w:pos="9026"/>
        <w:tab w:val="left" w:leader="underscore" w:pos="9072"/>
      </w:tabs>
      <w:rPr>
        <w:rStyle w:val="PageNumber"/>
        <w:rFonts w:ascii="Times New Roman" w:hAnsi="Times New Roman" w:cs="Times New Roman"/>
        <w:sz w:val="20"/>
        <w:szCs w:val="20"/>
      </w:rPr>
    </w:pPr>
    <w:r w:rsidRPr="00417C39">
      <w:rPr>
        <w:rStyle w:val="PageNumber"/>
        <w:rFonts w:ascii="Times New Roman" w:hAnsi="Times New Roman" w:cs="Times New Roman"/>
        <w:sz w:val="20"/>
        <w:szCs w:val="20"/>
      </w:rPr>
      <w:tab/>
    </w:r>
  </w:p>
  <w:p w14:paraId="6A274C4E" w14:textId="77777777" w:rsidR="00043403" w:rsidRPr="00417C39" w:rsidRDefault="00043403" w:rsidP="00417C39">
    <w:pPr>
      <w:pStyle w:val="Header"/>
      <w:tabs>
        <w:tab w:val="left" w:pos="9072"/>
      </w:tabs>
      <w:rPr>
        <w:rStyle w:val="PageNumber"/>
        <w:rFonts w:ascii="Times New Roman" w:hAnsi="Times New Roman" w:cs="Times New Roman"/>
        <w:sz w:val="20"/>
        <w:szCs w:val="20"/>
      </w:rPr>
    </w:pPr>
  </w:p>
  <w:p w14:paraId="00A74E0A" w14:textId="7A4B52F4" w:rsidR="00043403" w:rsidRPr="00417C39" w:rsidRDefault="00043403" w:rsidP="00417C39">
    <w:pPr>
      <w:pStyle w:val="Footer"/>
      <w:rPr>
        <w:rFonts w:ascii="Times New Roman" w:hAnsi="Times New Roman" w:cs="Times New Roman"/>
        <w:sz w:val="20"/>
        <w:szCs w:val="20"/>
      </w:rPr>
    </w:pPr>
    <w:r w:rsidRPr="00417C39">
      <w:rPr>
        <w:rFonts w:ascii="Times New Roman" w:hAnsi="Times New Roman" w:cs="Times New Roman"/>
        <w:noProof/>
        <w:sz w:val="20"/>
        <w:szCs w:val="20"/>
      </w:rPr>
      <w:t xml:space="preserve">Tulkojums </w:t>
    </w:r>
    <w:r w:rsidRPr="00417C39">
      <w:rPr>
        <w:rFonts w:ascii="Times New Roman" w:hAnsi="Times New Roman" w:cs="Times New Roman"/>
        <w:noProof/>
        <w:sz w:val="20"/>
        <w:szCs w:val="20"/>
      </w:rPr>
      <w:fldChar w:fldCharType="begin"/>
    </w:r>
    <w:r w:rsidRPr="00417C39">
      <w:rPr>
        <w:rFonts w:ascii="Times New Roman" w:hAnsi="Times New Roman" w:cs="Times New Roman"/>
        <w:noProof/>
        <w:sz w:val="20"/>
        <w:szCs w:val="20"/>
      </w:rPr>
      <w:instrText>symbol 211 \f "Symbol" \s 9</w:instrText>
    </w:r>
    <w:r w:rsidRPr="00417C39">
      <w:rPr>
        <w:rFonts w:ascii="Times New Roman" w:hAnsi="Times New Roman" w:cs="Times New Roman"/>
        <w:noProof/>
        <w:sz w:val="20"/>
        <w:szCs w:val="20"/>
      </w:rPr>
      <w:fldChar w:fldCharType="separate"/>
    </w:r>
    <w:r w:rsidRPr="00417C39">
      <w:rPr>
        <w:rFonts w:ascii="Times New Roman" w:hAnsi="Times New Roman" w:cs="Times New Roman"/>
        <w:noProof/>
        <w:sz w:val="20"/>
        <w:szCs w:val="20"/>
      </w:rPr>
      <w:t>Ó</w:t>
    </w:r>
    <w:r w:rsidRPr="00417C39">
      <w:rPr>
        <w:rFonts w:ascii="Times New Roman" w:hAnsi="Times New Roman" w:cs="Times New Roman"/>
        <w:noProof/>
        <w:sz w:val="20"/>
        <w:szCs w:val="20"/>
      </w:rPr>
      <w:fldChar w:fldCharType="end"/>
    </w:r>
    <w:r w:rsidRPr="00417C39">
      <w:rPr>
        <w:rFonts w:ascii="Times New Roman" w:hAnsi="Times New Roman" w:cs="Times New Roman"/>
        <w:noProof/>
        <w:sz w:val="20"/>
        <w:szCs w:val="20"/>
      </w:rPr>
      <w:t xml:space="preserve"> Valsts valodas centrs, 20</w:t>
    </w:r>
    <w:bookmarkEnd w:id="594"/>
    <w:bookmarkEnd w:id="595"/>
    <w:bookmarkEnd w:id="596"/>
    <w:r w:rsidRPr="00417C39">
      <w:rPr>
        <w:rFonts w:ascii="Times New Roman" w:hAnsi="Times New Roman" w:cs="Times New Roman"/>
        <w:noProof/>
        <w:sz w:val="20"/>
        <w:szCs w:val="20"/>
      </w:rPr>
      <w:t>2</w:t>
    </w:r>
    <w:bookmarkEnd w:id="597"/>
    <w:bookmarkEnd w:id="598"/>
    <w:r w:rsidR="00043CA2">
      <w:rPr>
        <w:rFonts w:ascii="Times New Roman" w:hAnsi="Times New Roman" w:cs="Times New Roman"/>
        <w:noProof/>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93A18" w14:textId="77777777" w:rsidR="00043403" w:rsidRPr="0007026B" w:rsidRDefault="00043403">
      <w:pPr>
        <w:rPr>
          <w:noProof/>
        </w:rPr>
      </w:pPr>
      <w:r w:rsidRPr="0007026B">
        <w:rPr>
          <w:noProof/>
        </w:rPr>
        <w:separator/>
      </w:r>
    </w:p>
  </w:footnote>
  <w:footnote w:type="continuationSeparator" w:id="0">
    <w:p w14:paraId="3FF8C08E" w14:textId="77777777" w:rsidR="00043403" w:rsidRPr="0007026B" w:rsidRDefault="00043403">
      <w:pPr>
        <w:rPr>
          <w:noProof/>
        </w:rPr>
      </w:pPr>
      <w:r w:rsidRPr="0007026B">
        <w:rPr>
          <w:noProof/>
        </w:rPr>
        <w:continuationSeparator/>
      </w:r>
    </w:p>
  </w:footnote>
  <w:footnote w:id="1">
    <w:p w14:paraId="22372874" w14:textId="6C3E5591" w:rsidR="00043403" w:rsidRPr="00EA4F84" w:rsidRDefault="00043403" w:rsidP="00EA4F8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[Piezīme. Gan Olimpiskajā hartā, gan 2005. gada 19. oktobrī Parīzē pieņemtajā Starptautiskajā konvencijā pret dopingu sportā (turpmāk tekstā – “UNESCO konvencija”) ir atzīts, ka dopinga lietošanas novēršana un apkarošana sportā ir būtiska Starptautiskās Olimpiskās komitejas un UNESCO misijas daļa un ka Kodeksam šajā saistībā ir būtiska nozīme.]</w:t>
      </w:r>
    </w:p>
  </w:footnote>
  <w:footnote w:id="2">
    <w:p w14:paraId="7B63B5C1" w14:textId="195AC83D" w:rsidR="00043403" w:rsidRPr="00161958" w:rsidRDefault="00043403" w:rsidP="00161958">
      <w:pPr>
        <w:tabs>
          <w:tab w:val="left" w:pos="1230"/>
        </w:tabs>
        <w:jc w:val="both"/>
        <w:rPr>
          <w:rFonts w:ascii="Times New Roman" w:hAnsi="Times New Roman" w:cs="Times New Roman"/>
          <w:i/>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[Piezīme. Starptautiskajos standartos ir iekļauta liela daļa Kodeksa īstenošanai nepieciešamo tehnisko datu. Veicot pārrunas ar parakstītājiem, valdībām un citām ieinteresētajām personām, eksperti izstrādās starptautiskos standartus, kurus formulēs atsevišķos dokumentos. Ir būtiski, lai WADA izpildkomiteja, negrozot Kodeksu, varētu savlaicīgi veikt izmaiņas starptautiskajos standartos.]</w:t>
      </w:r>
    </w:p>
  </w:footnote>
  <w:footnote w:id="3">
    <w:p w14:paraId="17CFDA9E" w14:textId="6DBCDEAA" w:rsidR="00043403" w:rsidRPr="00161958" w:rsidRDefault="00043403" w:rsidP="00161958">
      <w:pPr>
        <w:tabs>
          <w:tab w:val="left" w:pos="1230"/>
        </w:tabs>
        <w:jc w:val="both"/>
        <w:rPr>
          <w:rFonts w:ascii="Times New Roman" w:hAnsi="Times New Roman"/>
          <w:i/>
          <w:noProof/>
          <w:sz w:val="24"/>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[Piezīme. Piemēram, ja pirms paziņošanas par to, ka parauga analīžu rezultāti ir nelabvēlīgi, nepieciešams veikt papildu analītisko procedūru, šī procedūra tiktu noteikta tehniskajā dokumentā, ko nekavējoties izdotu WADA izpildkomiteja.]</w:t>
      </w:r>
    </w:p>
  </w:footnote>
  <w:footnote w:id="4">
    <w:p w14:paraId="4D8F4F92" w14:textId="77777777" w:rsidR="00043403" w:rsidRPr="00161958" w:rsidRDefault="00043403" w:rsidP="00161958">
      <w:pPr>
        <w:tabs>
          <w:tab w:val="left" w:pos="1050"/>
        </w:tabs>
        <w:jc w:val="both"/>
        <w:rPr>
          <w:rFonts w:ascii="Times New Roman" w:hAnsi="Times New Roman" w:cs="Times New Roman"/>
          <w:i/>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[Piezīme. Šos paraugdokumentus ieinteresētās personas var izmantot kā alternatīvus risinājumus. Dažas ieinteresētās personas paraugnoteikumus un citus labākās prakses paraugus var pieņemt burtiski. Citi šos paraugus var pieņemt, tos pārveidojot. Taču ieinteresētās personas var arī izstrādāt pašas savus noteikumus saskaņā ar Kodeksā noteiktajiem vispārējiem principiem un konkrētām prasībām.</w:t>
      </w:r>
    </w:p>
    <w:p w14:paraId="7E75EC89" w14:textId="02A065CF" w:rsidR="00043403" w:rsidRPr="00161958" w:rsidRDefault="00043403" w:rsidP="00161958">
      <w:pPr>
        <w:jc w:val="both"/>
        <w:rPr>
          <w:rFonts w:ascii="Times New Roman" w:hAnsi="Times New Roman"/>
          <w:i/>
          <w:noProof/>
          <w:sz w:val="24"/>
        </w:rPr>
      </w:pPr>
      <w:r>
        <w:rPr>
          <w:rFonts w:ascii="Times New Roman" w:hAnsi="Times New Roman"/>
          <w:i/>
          <w:sz w:val="20"/>
        </w:rPr>
        <w:t>Konkrētu dopinga apkarošanas procesa daļu paraugdokumenti jeb vadlīnijas ir izstrādāti un arī turpmāk tos var izstrādāt, pamatojoties uz vispāratzītām ieinteresēto personu vajadzībām un vēlmēm.]</w:t>
      </w:r>
    </w:p>
  </w:footnote>
  <w:footnote w:id="5">
    <w:p w14:paraId="38D19BA5" w14:textId="6E674778" w:rsidR="00043403" w:rsidRPr="00960C78" w:rsidRDefault="00043403" w:rsidP="00C54BE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[Piezīme. Tie Kodeksa panti, kas bez būtiskām izmaiņām jāiekļauj katras antidopinga organizācijas noteikumos, ir norādīti 23. panta 2. punkta 2. apakšpunktā. Piemēram, saskaņošanas nolūkā ir būtiski, lai parakstītāju lēmumi būtu pamatoti ar vienādu antidopinga noteikumu pārkāpumu sarakstu, vienādiem pierādīšanas pienākumiem un identisku antidopinga noteikumu pārkāpumu gadījumos tiktu piemērotas vienādas sekas. Šiem noteikumiem ir jābūt vienādiem, izskatot lietu gan starptautiskā federācijā, gan valsts līmenī vai Sporta šķīrējtiesā.</w:t>
      </w:r>
      <w:r>
        <w:rPr>
          <w:rFonts w:ascii="Times New Roman" w:hAnsi="Times New Roman"/>
        </w:rPr>
        <w:t xml:space="preserve"> </w:t>
      </w:r>
      <w:r>
        <w:rPr>
          <w:rFonts w:ascii="Times New Roman" w:hAnsi="Times New Roman"/>
          <w:i/>
        </w:rPr>
        <w:t xml:space="preserve">Tie Kodeksa noteikumi, kas nav norādīti 23. panta 2. punkta 2. apakšpunktā, pēc būtības ir obligāti, lai gan antidopinga organizācijām šie noteikumi nav jāpiemēro burtiski. Kopumā šos noteikumus var iedalīt divās kategorijās. Pirmkārt, saskaņā ar dažiem noteikumiem antidopinga organizācijām ir jāveic konkrētas darbības, tomēr šie noteikumi nav atkārtoti jāiekļauj antidopinga organizāciju antidopinga noteikumos. Piemēram, saskaņā ar </w:t>
      </w:r>
      <w:r>
        <w:rPr>
          <w:rFonts w:ascii="Times New Roman" w:hAnsi="Times New Roman"/>
          <w:i/>
          <w:u w:color="4754A4"/>
        </w:rPr>
        <w:t>5. pantu</w:t>
      </w:r>
      <w:r>
        <w:rPr>
          <w:rFonts w:ascii="Times New Roman" w:hAnsi="Times New Roman"/>
          <w:i/>
        </w:rPr>
        <w:t xml:space="preserve"> katrai antidopinga organizācijai ir jāplāno un jāveic pārbaudes, tomēr šis norādījums nav atkārtoti jāiekļauj antidopinga organizācijas noteikumos. Otrkārt, daži noteikumi būtībā ir obligāti, tomēr antidopinga organizācijas drīkst elastīgi īstenot šajos noteikumos paredzētos principus. Piemēram, efektīvai saskaņošanai nav nepieciešams piespiest visus parakstītājus izmantot tikai vienu rezultātu pārvaldības procesu, ja to izmantotais process atbilst prasībām, kas noteiktas Kodeksā un Starptautiskajā rezultātu pārvaldības standartā.]</w:t>
      </w:r>
    </w:p>
  </w:footnote>
  <w:footnote w:id="6">
    <w:p w14:paraId="076776ED" w14:textId="6EE171D0" w:rsidR="00043403" w:rsidRPr="00C54BE1" w:rsidRDefault="00043403" w:rsidP="00C54BE1">
      <w:pPr>
        <w:tabs>
          <w:tab w:val="left" w:pos="1230"/>
        </w:tabs>
        <w:jc w:val="both"/>
        <w:rPr>
          <w:rFonts w:ascii="Times New Roman" w:eastAsia="Calibri" w:hAnsi="Times New Roman" w:cs="Calibri"/>
          <w:noProof/>
          <w:sz w:val="24"/>
          <w:szCs w:val="15"/>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[Piezīme. Ja Kodeksā ir noteikts, ka Kodekss ir saistošs personām, kas nav sportisti vai sportistu atbalsta personāls, šīm personām, protams, netiek ņemti paraugi vai veiktas pārbaudes un viņām netiek izvirzīta apsūdzība antidopinga noteikumu pārkāpumā, ja viņas lieto vai glabā aizliegtas vielas vai aizliegtas metodes. Tā vietā šādai personai tiktu piemērotas disciplināras sankcijas tikai par pārkāptu Kodeksa 2. panta 5. punktu (falsifikācija), 7. punktu (izplatīšana), 8. punktu (ievadīšana), 9. punktu (līdzdalība), 10. punktu (aizliegta biedrošanās) un 11. punktu (represijas). Turklāt šādai personai tiktu noteiktas papildu funkcijas un pienākumi saskaņā ar 21. panta 3. punktu. Piemērojamie tiesību akti attiecas arī uz pienākumu pieprasīt, lai Kodekss ir saistošs darbiniekam.]</w:t>
      </w:r>
    </w:p>
  </w:footnote>
  <w:footnote w:id="7">
    <w:p w14:paraId="6CB370FC" w14:textId="0A291FC9" w:rsidR="00043403" w:rsidRPr="00960C78" w:rsidRDefault="00043403" w:rsidP="009F258E">
      <w:pPr>
        <w:tabs>
          <w:tab w:val="left" w:pos="1230"/>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[Piezīme par </w:t>
      </w:r>
      <w:r>
        <w:rPr>
          <w:rFonts w:ascii="Times New Roman" w:hAnsi="Times New Roman"/>
          <w:i/>
          <w:sz w:val="20"/>
          <w:u w:color="4754A4"/>
        </w:rPr>
        <w:t>2. panta 1. punkta 1. apakšpunktu</w:t>
      </w:r>
      <w:r>
        <w:rPr>
          <w:rFonts w:ascii="Times New Roman" w:hAnsi="Times New Roman"/>
          <w:i/>
          <w:sz w:val="20"/>
        </w:rPr>
        <w:t xml:space="preserve">. Saskaņā ar šo pantu antidopinga noteikumi ir pārkāpti neatkarīgi no sportista vainas. Šis noteikums dažādos Sporta šķīrējtiesas (CAS) lēmumos ir dēvēts par “atbildību neatkarīgi no vainas”. Sportista vainu ņem vērā, nosakot šā antidopinga noteikuma pārkāpuma sekas saskaņā ar </w:t>
      </w:r>
      <w:r>
        <w:rPr>
          <w:rFonts w:ascii="Times New Roman" w:hAnsi="Times New Roman"/>
          <w:i/>
          <w:sz w:val="20"/>
          <w:u w:color="4754A4"/>
        </w:rPr>
        <w:t>10. pantu</w:t>
      </w:r>
      <w:r>
        <w:rPr>
          <w:rFonts w:ascii="Times New Roman" w:hAnsi="Times New Roman"/>
          <w:i/>
          <w:sz w:val="20"/>
        </w:rPr>
        <w:t>. CAS ir konsekventi atbalstījusi šo principu.]</w:t>
      </w:r>
    </w:p>
  </w:footnote>
  <w:footnote w:id="8">
    <w:p w14:paraId="5533572A" w14:textId="52566F6A" w:rsidR="00043403" w:rsidRPr="009F258E" w:rsidRDefault="00043403" w:rsidP="009F258E">
      <w:pPr>
        <w:tabs>
          <w:tab w:val="left" w:pos="1050"/>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[Piezīme par </w:t>
      </w:r>
      <w:r>
        <w:rPr>
          <w:rFonts w:ascii="Times New Roman" w:hAnsi="Times New Roman"/>
          <w:i/>
          <w:sz w:val="20"/>
          <w:u w:color="4754A4"/>
        </w:rPr>
        <w:t>2. panta 1. punkta 2. apakšpunktu</w:t>
      </w:r>
      <w:r>
        <w:rPr>
          <w:rFonts w:ascii="Times New Roman" w:hAnsi="Times New Roman"/>
          <w:i/>
          <w:sz w:val="20"/>
        </w:rPr>
        <w:t>. Antidopinga organizācija, kas atbild par rezultātu pārvaldību, pēc saviem ieskatiem var izvēlēties veikt B parauga analīzi arī gadījumos, kad sportists B parauga analīzi nepieprasa.]</w:t>
      </w:r>
    </w:p>
  </w:footnote>
  <w:footnote w:id="9">
    <w:p w14:paraId="10EE7220" w14:textId="77777777" w:rsidR="00043403" w:rsidRPr="00960C78" w:rsidRDefault="00043403" w:rsidP="009F258E">
      <w:pPr>
        <w:tabs>
          <w:tab w:val="left" w:pos="1230"/>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[Piezīme par </w:t>
      </w:r>
      <w:r>
        <w:rPr>
          <w:rFonts w:ascii="Times New Roman" w:hAnsi="Times New Roman"/>
          <w:i/>
          <w:sz w:val="20"/>
          <w:u w:color="4754A4"/>
        </w:rPr>
        <w:t>2. panta 2. punktu</w:t>
      </w:r>
      <w:r>
        <w:rPr>
          <w:rFonts w:ascii="Times New Roman" w:hAnsi="Times New Roman"/>
          <w:i/>
          <w:sz w:val="20"/>
        </w:rPr>
        <w:t xml:space="preserve">. Lai pierādītu aizliegtas vielas vai aizliegtas metodes lietošanu vai lietošanas mēģinājumu, vienmēr bijis iespējams izmantot jebkādus ticamus līdzekļus. Kā norādīts piezīmē par </w:t>
      </w:r>
      <w:r>
        <w:rPr>
          <w:rFonts w:ascii="Times New Roman" w:hAnsi="Times New Roman"/>
          <w:i/>
          <w:sz w:val="20"/>
          <w:u w:color="4754A4"/>
        </w:rPr>
        <w:t>3. panta 2. punktu</w:t>
      </w:r>
      <w:r>
        <w:rPr>
          <w:rFonts w:ascii="Times New Roman" w:hAnsi="Times New Roman"/>
          <w:i/>
          <w:sz w:val="20"/>
        </w:rPr>
        <w:t xml:space="preserve">, atšķirībā no pierādījumiem, kas nepieciešami, lai konstatētu </w:t>
      </w:r>
      <w:r>
        <w:rPr>
          <w:rFonts w:ascii="Times New Roman" w:hAnsi="Times New Roman"/>
          <w:i/>
          <w:sz w:val="20"/>
          <w:u w:color="4754A4"/>
        </w:rPr>
        <w:t>2. panta 1. punktā</w:t>
      </w:r>
      <w:r>
        <w:rPr>
          <w:rFonts w:ascii="Times New Roman" w:hAnsi="Times New Roman"/>
          <w:i/>
          <w:sz w:val="20"/>
        </w:rPr>
        <w:t xml:space="preserve"> minēto antidopinga noteikumu pārkāpumu, aizliegtas vielas vai metodes lietošanu vai lietošanas mēģinājumu var pierādīt, izmantojot arī citus ticamus līdzekļus, piemēram, sportista atzīšanos, aculiecinieku liecības, dokumentārus pierādījumus, secinājumus, kuri izriet no ilgtermiņa izmeklējumiem, tostarp datus, kas iegūti, lai aizpildītu sportista bioloģisko pasi, kā arī citu analītisku informāciju, kas varētu neatbilst visām prasībām, lai saskaņā ar </w:t>
      </w:r>
      <w:r>
        <w:rPr>
          <w:rFonts w:ascii="Times New Roman" w:hAnsi="Times New Roman"/>
          <w:i/>
          <w:sz w:val="20"/>
          <w:u w:color="4754A4"/>
        </w:rPr>
        <w:t>2. panta 1. punktu</w:t>
      </w:r>
      <w:r>
        <w:rPr>
          <w:rFonts w:ascii="Times New Roman" w:hAnsi="Times New Roman"/>
          <w:i/>
          <w:sz w:val="20"/>
        </w:rPr>
        <w:t xml:space="preserve"> konstatētu aizliegtas vielas klātbūtni.</w:t>
      </w:r>
    </w:p>
    <w:p w14:paraId="2798BC94" w14:textId="6798DF0D" w:rsidR="00043403" w:rsidRPr="00960C78" w:rsidRDefault="00043403" w:rsidP="009F258E">
      <w:pPr>
        <w:jc w:val="both"/>
        <w:rPr>
          <w:rFonts w:ascii="Times New Roman" w:hAnsi="Times New Roman"/>
          <w:i/>
          <w:noProof/>
          <w:sz w:val="24"/>
        </w:rPr>
      </w:pPr>
      <w:r>
        <w:rPr>
          <w:rFonts w:ascii="Times New Roman" w:hAnsi="Times New Roman"/>
          <w:i/>
          <w:sz w:val="20"/>
        </w:rPr>
        <w:t>Piemēram, ja antidopinga organizācija sniedz pietiekamu skaidrojumu tam, kāpēc otra parauga analīzes rezultāts nav bijis apstiprinošs, aizliegtas vielas vai metodes lietošanu var pierādīt, pamatojoties uz ticamiem analītiskiem datiem, kas iegūti, veicot A parauga analīzi (negūstot apstiprinošu rezultātu B parauga analīzē) vai tikai B parauga analīzi.]</w:t>
      </w:r>
    </w:p>
  </w:footnote>
  <w:footnote w:id="10">
    <w:p w14:paraId="2B78C684" w14:textId="77777777" w:rsidR="00043403" w:rsidRPr="00960C78" w:rsidRDefault="00043403" w:rsidP="009F258E">
      <w:pPr>
        <w:tabs>
          <w:tab w:val="left" w:pos="1305"/>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[Piezīme par 2. panta 2. punkta 2. apakšpunktu. Lai konstatētu aizliegtas vielas vai aizliegtas metodes lietošanas mēģinājumu, jāpierāda, ka sportists ir rīkojies ar nodomu. Prasība pierādīt nodomu, lai pierādītu šā konkrētā antidopinga noteikuma pārkāpumu, nav pretrunā principam, kas paredz atbildību neatkarīgi no vainas, un attiecas uz </w:t>
      </w:r>
      <w:r>
        <w:rPr>
          <w:rFonts w:ascii="Times New Roman" w:hAnsi="Times New Roman"/>
          <w:i/>
          <w:sz w:val="20"/>
          <w:u w:color="4754A4"/>
        </w:rPr>
        <w:t>2. panta 1. un 2. punktā</w:t>
      </w:r>
      <w:r>
        <w:rPr>
          <w:rFonts w:ascii="Times New Roman" w:hAnsi="Times New Roman"/>
          <w:i/>
          <w:sz w:val="20"/>
        </w:rPr>
        <w:t xml:space="preserve"> minētajiem pārkāpumiem saistībā ar aizliegtas vielas vai aizliegtas metodes lietošanu.</w:t>
      </w:r>
    </w:p>
    <w:p w14:paraId="6DAC51DD" w14:textId="7EA72F5A" w:rsidR="00043403" w:rsidRPr="00960C78" w:rsidRDefault="00043403" w:rsidP="009F258E">
      <w:pPr>
        <w:jc w:val="both"/>
        <w:rPr>
          <w:rFonts w:ascii="Times New Roman" w:eastAsia="Calibri" w:hAnsi="Times New Roman" w:cs="Calibri"/>
          <w:noProof/>
          <w:sz w:val="24"/>
          <w:szCs w:val="15"/>
        </w:rPr>
      </w:pPr>
      <w:r>
        <w:rPr>
          <w:rFonts w:ascii="Times New Roman" w:hAnsi="Times New Roman"/>
          <w:i/>
          <w:sz w:val="20"/>
        </w:rPr>
        <w:t xml:space="preserve">Ja sportists lieto aizliegtu vielu, tas ir antidopinga noteikumu pārkāpums, izņemot gadījumus, kad šādu vielu nav aizliegts lietot ārpus sacensībām un sportists šo vielu lieto ārpus sacensībām. (Tomēr aizliegtas vielas, tās metabolītu vai marķieru klātbūtne paraugā, kas ņemts sacensību laikā, ir </w:t>
      </w:r>
      <w:r>
        <w:rPr>
          <w:rFonts w:ascii="Times New Roman" w:hAnsi="Times New Roman"/>
          <w:i/>
          <w:sz w:val="20"/>
          <w:u w:color="4754A4"/>
        </w:rPr>
        <w:t xml:space="preserve">2. panta 1. punkta </w:t>
      </w:r>
      <w:r>
        <w:rPr>
          <w:rFonts w:ascii="Times New Roman" w:hAnsi="Times New Roman"/>
          <w:i/>
          <w:sz w:val="20"/>
        </w:rPr>
        <w:t>pārkāpums neatkarīgi no tā, kad šī viela varētu būt lietota.)]</w:t>
      </w:r>
    </w:p>
  </w:footnote>
  <w:footnote w:id="11">
    <w:p w14:paraId="78F13ECB" w14:textId="290954D3" w:rsidR="00043403" w:rsidRPr="00C14336" w:rsidRDefault="00043403" w:rsidP="00C14336">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[Piezīme par </w:t>
      </w:r>
      <w:r>
        <w:rPr>
          <w:rFonts w:ascii="Times New Roman" w:hAnsi="Times New Roman"/>
          <w:i/>
          <w:u w:color="4754A4"/>
        </w:rPr>
        <w:t>2. panta 3. punktu</w:t>
      </w:r>
      <w:r>
        <w:rPr>
          <w:rFonts w:ascii="Times New Roman" w:hAnsi="Times New Roman"/>
          <w:i/>
        </w:rPr>
        <w:t>. Piemēram, antidopinga noteikumu pārkāpums saistībā ar “izvairīšanos no paraugu vākšanas” būtu tad, ja tiktu konstatēts, ka sportists ir tīši slēpies no dopinga kontroles amatpersonām, lai izvairītos no paziņojuma saņemšanas vai pārbaudes. Pārkāpumam saistībā ar “neierašanos uz paraugu vākšanu” pamatā var būt gan tīša sportista rīcība, gan nolaidība, turpretim “izvairīšanās” vai “atteikšanās” no paraugu vākšanas ir uzskatāma par tīšu sportista rīcību.]</w:t>
      </w:r>
    </w:p>
  </w:footnote>
  <w:footnote w:id="12">
    <w:p w14:paraId="5B854590" w14:textId="720B492B" w:rsidR="00043403" w:rsidRPr="00960C78" w:rsidRDefault="00043403" w:rsidP="002C330E">
      <w:pPr>
        <w:tabs>
          <w:tab w:val="left" w:pos="1125"/>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[Piezīme par 2. panta 6. punkta 1. un 2. apakšpunktu. Pieņemams pamatojums nav, piemēram, aizliegtas vielas iegāde vai atrašanās pie personas glabāšanā, lai nodotu to draugam vai radiniekam, izņemot pamatotu medicīnisku apstākļu dēļ, kad šai personai ir ārsta recepte, piemēram, insulīna iegādei bērnam, kuram ir cukura diabēts.]</w:t>
      </w:r>
    </w:p>
  </w:footnote>
  <w:footnote w:id="13">
    <w:p w14:paraId="27BCFA2C" w14:textId="48E1BA5B" w:rsidR="00043403" w:rsidRPr="00960C78" w:rsidRDefault="00043403" w:rsidP="00BF66B1">
      <w:pPr>
        <w:tabs>
          <w:tab w:val="left" w:pos="1305"/>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[Piezīme par </w:t>
      </w:r>
      <w:r>
        <w:rPr>
          <w:rFonts w:ascii="Times New Roman" w:hAnsi="Times New Roman"/>
          <w:i/>
          <w:sz w:val="20"/>
          <w:u w:color="4754A4"/>
        </w:rPr>
        <w:t>2. panta 6. punkta 1. un 2. apakšpunktu</w:t>
      </w:r>
      <w:r>
        <w:rPr>
          <w:rFonts w:ascii="Times New Roman" w:hAnsi="Times New Roman"/>
          <w:i/>
          <w:sz w:val="20"/>
        </w:rPr>
        <w:t>. Pieņemams pamatojums var būt, piemēram, šādi apstākļi: a) sportista vai komandas ārsta rīcībā ir aizliegtas vielas vai aizliegtas metodes, kas paredzētas izmantošanai akūtās vai ārkārtas situācijās (piemēram, epinefrīna autoinjektors); b) sportista rīcībā ir aizliegta viela vai aizliegta metode terapeitisku iemeslu dēļ īsi pirms TLA pieteikuma iesniegšanas un lēmuma saņemšanas.]</w:t>
      </w:r>
    </w:p>
  </w:footnote>
  <w:footnote w:id="14">
    <w:p w14:paraId="10A42BD8" w14:textId="5225545B" w:rsidR="00043403" w:rsidRPr="00BF66B1" w:rsidRDefault="00043403" w:rsidP="00BF66B1">
      <w:pPr>
        <w:tabs>
          <w:tab w:val="left" w:pos="1305"/>
        </w:tabs>
        <w:jc w:val="both"/>
        <w:rPr>
          <w:rFonts w:ascii="Times New Roman" w:eastAsia="Calibri" w:hAnsi="Times New Roman" w:cs="Calibri"/>
          <w:noProof/>
          <w:sz w:val="24"/>
          <w:szCs w:val="15"/>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[Piezīme par 2. panta 9. punktu. Līdzdalība vai līdzdalības mēģinājums var ietvert fizisku vai psiholoģisku palīdzību.]</w:t>
      </w:r>
    </w:p>
  </w:footnote>
  <w:footnote w:id="15">
    <w:p w14:paraId="5054BD3C" w14:textId="2A5DA78E" w:rsidR="00043403" w:rsidRPr="00960C78" w:rsidRDefault="00043403" w:rsidP="00BF66B1">
      <w:pPr>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[Piezīme par </w:t>
      </w:r>
      <w:r>
        <w:rPr>
          <w:rFonts w:ascii="Times New Roman" w:hAnsi="Times New Roman"/>
          <w:i/>
          <w:sz w:val="20"/>
          <w:u w:color="4754A4"/>
        </w:rPr>
        <w:t>2. panta 10. punktu</w:t>
      </w:r>
      <w:r>
        <w:rPr>
          <w:rFonts w:ascii="Times New Roman" w:hAnsi="Times New Roman"/>
          <w:i/>
          <w:sz w:val="20"/>
        </w:rPr>
        <w:t>. Sportisti un citas personas nedrīkst sadarboties ar tiesnešiem, treneriem un ārstiem vai citiem sportistu atbalsta personāla locekļiem, kuri ir diskvalificēti kāda antidopinga noteikuma pārkāpuma dēļ vai kuriem ir piespriests kriminālsods vai noteiktas disciplināras sankcijas saistībā ar dopinga lietošanu. Tas arī aizliedz biedroties ar jebkuru citu sportistu, kurš diskvalifikācijas laikā pilda trenera vai sportistu atbalsta personāla locekļa pienākumus. Aizliegti biedrošanās veidi ir, piemēram, treniņi pie attiecīgā sportista atbalsta personāla locekļa, tā padomu uzklausīšana par stratēģiju, tehniku vai uzturu vai medicīnisko konsultāciju saņemšana, ārstēšanās pie tā, recepšu saņemšana no šīs personas, no ķermeņa ņemtu produktu iesniegšana analīzēm vai atļaušana šai personai pildīt aģenta vai pārstāvja funkcijas. Aizliegta biedrošanās nav tikai tāda biedrošanās, par kuru persona saņem atlīdzību.</w:t>
      </w:r>
    </w:p>
    <w:p w14:paraId="43AD77C1" w14:textId="0DA8C0D5" w:rsidR="00043403" w:rsidRPr="00960C78" w:rsidRDefault="00043403" w:rsidP="00BF66B1">
      <w:pPr>
        <w:jc w:val="both"/>
        <w:rPr>
          <w:rFonts w:ascii="Times New Roman" w:eastAsia="Calibri" w:hAnsi="Times New Roman" w:cs="Calibri"/>
          <w:noProof/>
          <w:sz w:val="24"/>
          <w:szCs w:val="15"/>
        </w:rPr>
      </w:pPr>
      <w:r>
        <w:rPr>
          <w:rFonts w:ascii="Times New Roman" w:hAnsi="Times New Roman"/>
          <w:i/>
          <w:sz w:val="20"/>
        </w:rPr>
        <w:t>Lai gan 2. panta 10. punktā nav noteikts, ka antidopinga organizācijai ir jāpaziņo sportistam vai citai personai par sportistu atbalsta personāla locekļa diskvalifikācijas statusu, tomēr, ja šāds paziņojums tiktu sniegts, tas būtu svarīgs pierādījums tam, ka sportists vai cita persona zināja par attiecīgā sportistu atbalsta personāla locekļa diskvalifikācijas statusu.]</w:t>
      </w:r>
    </w:p>
  </w:footnote>
  <w:footnote w:id="16">
    <w:p w14:paraId="7A70A1E7" w14:textId="073DA62D" w:rsidR="00043403" w:rsidRPr="00744AAC" w:rsidRDefault="00043403" w:rsidP="00744AAC">
      <w:pPr>
        <w:tabs>
          <w:tab w:val="left" w:pos="1125"/>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[Piezīme par </w:t>
      </w:r>
      <w:r>
        <w:rPr>
          <w:rFonts w:ascii="Times New Roman" w:hAnsi="Times New Roman"/>
          <w:i/>
          <w:sz w:val="20"/>
          <w:u w:color="4754A4"/>
        </w:rPr>
        <w:t>2. panta 11. punkta 2. apakšpunktu</w:t>
      </w:r>
      <w:r>
        <w:rPr>
          <w:rFonts w:ascii="Times New Roman" w:hAnsi="Times New Roman"/>
          <w:i/>
          <w:sz w:val="20"/>
        </w:rPr>
        <w:t>. Šā panta nolūks ir aizsargāt personas, kas sniedz godprātīgus ziņojumus, un tas neaizsargā personas, kas apzināti sniedz nepatiesus ziņojumus.]</w:t>
      </w:r>
    </w:p>
  </w:footnote>
  <w:footnote w:id="17">
    <w:p w14:paraId="1682CD20" w14:textId="6306B81E" w:rsidR="00043403" w:rsidRPr="00960C78" w:rsidRDefault="00043403" w:rsidP="00744AAC">
      <w:pPr>
        <w:tabs>
          <w:tab w:val="left" w:pos="1125"/>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[Piezīme par 2. panta 11. punkta 2. apakšpunktu. Represijas būtu, piemēram, darbības, kas apdraud ziņojušo personu, viņu ģimeņu vai biedru fizisko vai garīgo labklājību vai mantiskās intereses. Represijas nebūtu antidopinga organizācijas godprātīgs apgalvojums par to, ka ziņojusī persona neievēro kādu antidopinga noteikumu. </w:t>
      </w:r>
      <w:r>
        <w:rPr>
          <w:rFonts w:ascii="Times New Roman" w:hAnsi="Times New Roman"/>
          <w:i/>
          <w:sz w:val="20"/>
          <w:u w:color="4754A4"/>
        </w:rPr>
        <w:t>2. panta 11. punkta</w:t>
      </w:r>
      <w:r>
        <w:rPr>
          <w:rFonts w:ascii="Times New Roman" w:hAnsi="Times New Roman"/>
          <w:i/>
          <w:sz w:val="20"/>
        </w:rPr>
        <w:t xml:space="preserve"> nolūkā ziņojums netiek sniegts godprātīgi, ja persona, kas to sniedz, zina, ka ziņojums ir nepatiess.]</w:t>
      </w:r>
    </w:p>
  </w:footnote>
  <w:footnote w:id="18">
    <w:p w14:paraId="677F7257" w14:textId="595FE1B9" w:rsidR="00043403" w:rsidRPr="00960C78" w:rsidRDefault="00043403" w:rsidP="00744AAC">
      <w:pPr>
        <w:tabs>
          <w:tab w:val="left" w:pos="1125"/>
        </w:tabs>
        <w:jc w:val="both"/>
        <w:rPr>
          <w:rFonts w:ascii="Times New Roman" w:eastAsia="Calibri" w:hAnsi="Times New Roman" w:cs="Calibri"/>
          <w:noProof/>
          <w:sz w:val="24"/>
          <w:szCs w:val="15"/>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[Piezīme par 3. panta 1. punktu. Šī pierādīšanas prasība, kas jāizpilda antidopinga organizācijai, ir pielīdzināma tām normām, kuras vairākumā valstu tiek piemērotas aroda ētikas pārkāpumu gadījumos.</w:t>
      </w:r>
    </w:p>
  </w:footnote>
  <w:footnote w:id="19">
    <w:p w14:paraId="13C1B297" w14:textId="62C36298" w:rsidR="00043403" w:rsidRPr="00960C78" w:rsidRDefault="00043403" w:rsidP="00061A6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[Piezīme par </w:t>
      </w:r>
      <w:r>
        <w:rPr>
          <w:rFonts w:ascii="Times New Roman" w:hAnsi="Times New Roman"/>
          <w:i/>
          <w:u w:color="4754A4"/>
        </w:rPr>
        <w:t>3. panta 2. punktu</w:t>
      </w:r>
      <w:r>
        <w:rPr>
          <w:rFonts w:ascii="Times New Roman" w:hAnsi="Times New Roman"/>
          <w:i/>
        </w:rPr>
        <w:t xml:space="preserve">. Piemēram, antidopinga organizācija atbilstīgi </w:t>
      </w:r>
      <w:r>
        <w:rPr>
          <w:rFonts w:ascii="Times New Roman" w:hAnsi="Times New Roman"/>
          <w:i/>
          <w:u w:color="4754A4"/>
        </w:rPr>
        <w:t>2. panta 2. punktam</w:t>
      </w:r>
      <w:r>
        <w:rPr>
          <w:rFonts w:ascii="Times New Roman" w:hAnsi="Times New Roman"/>
          <w:i/>
        </w:rPr>
        <w:t xml:space="preserve"> var konstatēt antidopinga noteikumu pārkāpumu, pamatojoties uz sportista atzīšanos, trešo personu ticamu liecību, ticamiem dokumentāriem pierādījumiem, ticamiem A vai B parauga analīzes datiem saskaņā ar piezīmi par </w:t>
      </w:r>
      <w:r>
        <w:rPr>
          <w:rFonts w:ascii="Times New Roman" w:hAnsi="Times New Roman"/>
          <w:i/>
          <w:u w:color="4754A4"/>
        </w:rPr>
        <w:t>2. panta 2. punktu</w:t>
      </w:r>
      <w:r>
        <w:rPr>
          <w:rFonts w:ascii="Times New Roman" w:hAnsi="Times New Roman"/>
          <w:i/>
        </w:rPr>
        <w:t xml:space="preserve"> vai tādiem secinājumiem, kas izriet no vairāku sportista asins vai urīna paraugu raksturojuma, piemēram, no sportista bioloģiskās pases datiem.]</w:t>
      </w:r>
    </w:p>
  </w:footnote>
  <w:footnote w:id="20">
    <w:p w14:paraId="640397F9" w14:textId="31FA4BDE" w:rsidR="00043403" w:rsidRPr="005B2839" w:rsidRDefault="00043403" w:rsidP="00061A6C">
      <w:pPr>
        <w:tabs>
          <w:tab w:val="left" w:pos="1125"/>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[Piezīme par </w:t>
      </w:r>
      <w:r>
        <w:rPr>
          <w:rFonts w:ascii="Times New Roman" w:hAnsi="Times New Roman"/>
          <w:i/>
          <w:sz w:val="20"/>
          <w:u w:color="4754A4"/>
        </w:rPr>
        <w:t>3. panta 2. punkta 1. apakšpunktu</w:t>
      </w:r>
      <w:r>
        <w:rPr>
          <w:rFonts w:ascii="Times New Roman" w:hAnsi="Times New Roman"/>
          <w:i/>
          <w:sz w:val="20"/>
        </w:rPr>
        <w:t>. Dažu aizliegto vielu gadījumā WADA var dot norādījumus WADA akreditētajām laboratorijām neziņot, ka paraugu analīžu rezultāti ir nelabvēlīgi, ja aizliegtā vielas vai tās metabolītu vai marķieru aplēstā koncentrācija ir mazāka par minimālo ziņošanas līmeni. WADA lēmums par šo minimālo ziņošanas līmeni un par to, kurām aizliegtajām vielām būtu jāpiemēro minimālais ziņošanas līmenis, nav apstrīdams. Turklāt laboratorijas aprēķinātā šādas aizliegtas vielas koncentrācija paraugā var būt tikai aptuvena. Nekādā gadījumā iespējamība, ka aizliegtās vielas precīza koncentrācija paraugā var būt zemāka par minimālo ziņošanas līmeni, nav attaisnojums antidopinga noteikumu pārkāpumam, kura pamatā ir šīs aizliegtas vielas klātbūtne paraugā.]</w:t>
      </w:r>
    </w:p>
  </w:footnote>
  <w:footnote w:id="21">
    <w:p w14:paraId="17CE083F" w14:textId="60A873E4" w:rsidR="00043403" w:rsidRPr="00960C78" w:rsidRDefault="00043403" w:rsidP="005B2839">
      <w:pPr>
        <w:jc w:val="both"/>
        <w:rPr>
          <w:rFonts w:ascii="Times New Roman" w:eastAsia="Calibri" w:hAnsi="Times New Roman" w:cs="Calibri"/>
          <w:i/>
          <w:noProof/>
          <w:sz w:val="24"/>
          <w:szCs w:val="15"/>
        </w:rPr>
      </w:pPr>
      <w:r>
        <w:rPr>
          <w:rStyle w:val="FootnoteReference"/>
          <w:rFonts w:ascii="Times New Roman" w:hAnsi="Times New Roman" w:cs="Times New Roman"/>
          <w:sz w:val="20"/>
          <w:szCs w:val="20"/>
        </w:rPr>
        <w:footnoteRef/>
      </w:r>
      <w:r>
        <w:rPr>
          <w:rFonts w:ascii="Times New Roman" w:hAnsi="Times New Roman"/>
          <w:i/>
          <w:sz w:val="20"/>
        </w:rPr>
        <w:t>[Piezīme par 3. panta 2. punkta 2. apakšpunktu. Sportistam vai citai personai, izvērtējot iespējamības, ir jāpierāda, ka notikusi tāda novirze no Laboratoriju starptautiskā standarta, kuras dēļ pamatoti varētu būt nelabvēlīgs analīžu rezultāts. Tādējādi, tiklīdz sportists vai cita persona, izvērtējot iespējamības, konstatē novirzi, šim sportistam vai citai personai attiecīgi ir pienākums pierādīt, ka “šādu rezultātu varēja pamatoti izraisīt” nedaudz mazāks pierādījumu apjoms. Ja sportists vai cita persona to pierāda, antidopinga organizācijas pienākums ir pietiekamā mērā pierādīt lietas izskatīšanas komisijai, ka nelabvēlīgs analīžu rezultāts nav radies šīs novirzes dēļ.]</w:t>
      </w:r>
    </w:p>
  </w:footnote>
  <w:footnote w:id="22">
    <w:p w14:paraId="5F1E788E" w14:textId="67739825" w:rsidR="00043403" w:rsidRPr="00960C78" w:rsidRDefault="00043403" w:rsidP="005B2839">
      <w:pPr>
        <w:tabs>
          <w:tab w:val="left" w:pos="1305"/>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i/>
          <w:sz w:val="20"/>
        </w:rPr>
        <w:t xml:space="preserve">[Piezīme par 3. panta 2. punkta 3. apakšpunktu. Ja ir konstatētas novirzes no tāda starptautiskā standarta vai cita noteikuma, kas nav saistīts ar paraugu savākšanu vai apstrādi, nelabvēlīgiem [bioloģiskās] pases rezultātiem vai sportista neziņošanu par atrašanās vietu vai B parauga atvēršanu, piemēram, no Izglītības starptautiskā standarta, Starptautiskā privātuma un personas datu aizsardzības standarta vai Terapeitiskās lietošanas atļaujas starptautiskā standarta, WADA var sākt ievērošanas pārbaudes procesus, bet šīs novirzes nav attaisnojums antidopinga noteikumu pārkāpšanas procedūrā, un tām nav nozīmes jautājumā par to, vai sportists ir izdarījis antidopinga noteikumu pārkāpumu. Tāpat antidopinga organizācijas izdarīts </w:t>
      </w:r>
      <w:r>
        <w:rPr>
          <w:rFonts w:ascii="Times New Roman" w:hAnsi="Times New Roman"/>
          <w:i/>
          <w:sz w:val="20"/>
          <w:u w:color="4754A4"/>
        </w:rPr>
        <w:t>20. panta 7. punkta 7. apakšpunktā</w:t>
      </w:r>
      <w:r>
        <w:rPr>
          <w:rFonts w:ascii="Times New Roman" w:hAnsi="Times New Roman"/>
          <w:i/>
          <w:sz w:val="20"/>
        </w:rPr>
        <w:t xml:space="preserve"> minētā dokumenta pārkāpums neattaisno antidopinga noteikumu pārkāpumu.]</w:t>
      </w:r>
    </w:p>
  </w:footnote>
  <w:footnote w:id="23">
    <w:p w14:paraId="7386CDB8" w14:textId="5EBBCD92" w:rsidR="00043403" w:rsidRPr="005B2839" w:rsidRDefault="00043403" w:rsidP="005B2839">
      <w:pPr>
        <w:tabs>
          <w:tab w:val="left" w:pos="1125"/>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[Piezīme par </w:t>
      </w:r>
      <w:r>
        <w:rPr>
          <w:rFonts w:ascii="Times New Roman" w:hAnsi="Times New Roman"/>
          <w:i/>
          <w:sz w:val="20"/>
          <w:u w:color="4754A4"/>
        </w:rPr>
        <w:t>3. panta 2. punkta 3. apakšpunkta iii) daļu</w:t>
      </w:r>
      <w:r>
        <w:rPr>
          <w:rFonts w:ascii="Times New Roman" w:hAnsi="Times New Roman"/>
          <w:i/>
          <w:sz w:val="20"/>
        </w:rPr>
        <w:t>. Antidopinga organizācija izpilda savu pienākumu pierādīt, ka šāda novirze nav bijusi nelabvēlīgā analīžu rezultāta cēlonis, parādot, ka, piemēram, B parauga atvēršanu un analīzi novēroja neatkarīgs liecinieks un netika novērotas neatbilstības.]</w:t>
      </w:r>
    </w:p>
  </w:footnote>
  <w:footnote w:id="24">
    <w:p w14:paraId="16720E66" w14:textId="29466051" w:rsidR="00043403" w:rsidRPr="005B2839" w:rsidRDefault="00043403" w:rsidP="005B2839">
      <w:pPr>
        <w:tabs>
          <w:tab w:val="left" w:pos="1305"/>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[Piezīme par </w:t>
      </w:r>
      <w:r>
        <w:rPr>
          <w:rFonts w:ascii="Times New Roman" w:hAnsi="Times New Roman"/>
          <w:i/>
          <w:sz w:val="20"/>
          <w:u w:color="4754A4"/>
        </w:rPr>
        <w:t>4. panta 1. punktu</w:t>
      </w:r>
      <w:r>
        <w:rPr>
          <w:rFonts w:ascii="Times New Roman" w:hAnsi="Times New Roman"/>
          <w:i/>
          <w:sz w:val="20"/>
        </w:rPr>
        <w:t>. Aizliegto vielu un metožu sarakstu vajadzības gadījumā groza un publicē paātrinātā kārtībā. Tomēr paredzamības nolūkā katru gadu publicē jaunu Aizliegto vielu un metožu sarakstu neatkarīgi no tā, vai sarakstā ir vai nav veikti grozījumi. WADA tīmekļa vietnē allaž būs pieejama jaunākā Aizliegto vielu un metožu saraksta redakcija. Aizliegto vielu un metožu saraksts ir iekļauts Starptautiskajā konvencijā pret dopingu sportā. WADA informēs UNESCO ģenerāldirektoru par visiem Aizliegto vielu un metožu saraksta grozījumiem.]</w:t>
      </w:r>
    </w:p>
  </w:footnote>
  <w:footnote w:id="25">
    <w:p w14:paraId="558DE812" w14:textId="76933307" w:rsidR="00043403" w:rsidRPr="00960C78" w:rsidRDefault="00043403" w:rsidP="005B2839">
      <w:pPr>
        <w:tabs>
          <w:tab w:val="left" w:pos="1125"/>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[Piezīme par </w:t>
      </w:r>
      <w:r>
        <w:rPr>
          <w:rFonts w:ascii="Times New Roman" w:hAnsi="Times New Roman"/>
          <w:i/>
          <w:sz w:val="20"/>
          <w:u w:color="4754A4"/>
        </w:rPr>
        <w:t>4. panta 2. punkta 1. apakšpunktu</w:t>
      </w:r>
      <w:r>
        <w:rPr>
          <w:rFonts w:ascii="Times New Roman" w:hAnsi="Times New Roman"/>
          <w:i/>
          <w:sz w:val="20"/>
        </w:rPr>
        <w:t>. Tādas vielas lietošana ārpus sacensībām, kas ir aizliegta tikai sacensību laikā, nav antidopinga noteikumu pārkāpums, izņemot gadījumu, ja attiecībā uz sacensību laikā ņemtu paraugu tiek paziņots nelabvēlīgs analīžu rezultāts, kas saistīts ar šādu vielu vai tās metabolītiem.</w:t>
      </w:r>
    </w:p>
  </w:footnote>
  <w:footnote w:id="26">
    <w:p w14:paraId="4ADB0CE4" w14:textId="77777777" w:rsidR="00043403" w:rsidRPr="00960C78" w:rsidRDefault="00043403" w:rsidP="00634935">
      <w:pPr>
        <w:tabs>
          <w:tab w:val="left" w:pos="1125"/>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[Piezīme par 4. panta 2. punkta 2. apakšpunktu. </w:t>
      </w:r>
      <w:r>
        <w:rPr>
          <w:rFonts w:ascii="Times New Roman" w:hAnsi="Times New Roman"/>
          <w:i/>
          <w:sz w:val="20"/>
          <w:u w:color="4754A4"/>
        </w:rPr>
        <w:t>4. panta 2. punkta 2. apakšpunktā</w:t>
      </w:r>
      <w:r>
        <w:rPr>
          <w:rFonts w:ascii="Times New Roman" w:hAnsi="Times New Roman"/>
          <w:i/>
          <w:sz w:val="20"/>
        </w:rPr>
        <w:t xml:space="preserve"> norādītās īpašās vielas un metodes nekādā ziņā nav uzskatāmas par mazāk svarīgām vai mazāk bīstamām kā citas dopinga vielas vai metodes.</w:t>
      </w:r>
    </w:p>
    <w:p w14:paraId="71ABC581" w14:textId="7361242A" w:rsidR="00043403" w:rsidRPr="00960C78" w:rsidRDefault="00043403" w:rsidP="00634935">
      <w:pPr>
        <w:jc w:val="both"/>
        <w:rPr>
          <w:rFonts w:ascii="Times New Roman" w:hAnsi="Times New Roman"/>
          <w:i/>
          <w:noProof/>
          <w:sz w:val="24"/>
        </w:rPr>
      </w:pPr>
      <w:r>
        <w:rPr>
          <w:rFonts w:ascii="Times New Roman" w:hAnsi="Times New Roman"/>
          <w:i/>
          <w:sz w:val="20"/>
        </w:rPr>
        <w:t>Tās vienkārši ir vielas un metodes, attiecībā uz kurām pastāv lielāka varbūtība, ka sportists tās varētu būt lietojis vai izmantojis citam nolūkam, nevis sava sportiskā snieguma uzlabošanai.]</w:t>
      </w:r>
    </w:p>
  </w:footnote>
  <w:footnote w:id="27">
    <w:p w14:paraId="49BAE684" w14:textId="47FFC895" w:rsidR="00043403" w:rsidRPr="00634935" w:rsidRDefault="00043403" w:rsidP="00634935">
      <w:pPr>
        <w:tabs>
          <w:tab w:val="left" w:pos="1125"/>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[Piezīme par </w:t>
      </w:r>
      <w:r>
        <w:rPr>
          <w:rFonts w:ascii="Times New Roman" w:hAnsi="Times New Roman"/>
          <w:i/>
          <w:sz w:val="20"/>
          <w:u w:color="4754A4"/>
        </w:rPr>
        <w:t>4. panta 3. punkta 1. apakšpunkta 1. daļu</w:t>
      </w:r>
      <w:r>
        <w:rPr>
          <w:rFonts w:ascii="Times New Roman" w:hAnsi="Times New Roman"/>
          <w:i/>
          <w:sz w:val="20"/>
        </w:rPr>
        <w:t>. Šajā pantā paredzēts, ka varētu būt tādas vielas, kuras nav aizliegtas, lietojot atsevišķi, bet ir aizliegtas, lietojot kombinācijā ar citām noteiktām vielām. Ja viela, kas iekļauta Aizliegto vielu un metožu sarakstā, var uzlabot sportisko sniegumu, tikai to lietojot kombinācijā ar citu vielu, tas attiecīgi jānorāda, un šāda viela ir aizliegta tikai tad, ja ir pierādījumi par abu šo vielu kombināciju.]</w:t>
      </w:r>
    </w:p>
  </w:footnote>
  <w:footnote w:id="28">
    <w:p w14:paraId="0013DAB9" w14:textId="2D28573E" w:rsidR="00043403" w:rsidRPr="00960C78" w:rsidRDefault="00043403" w:rsidP="00634935">
      <w:pPr>
        <w:tabs>
          <w:tab w:val="left" w:pos="1125"/>
        </w:tabs>
        <w:jc w:val="both"/>
        <w:rPr>
          <w:rFonts w:ascii="Times New Roman" w:eastAsia="Calibri" w:hAnsi="Times New Roman" w:cs="Calibri"/>
          <w:noProof/>
          <w:sz w:val="24"/>
          <w:szCs w:val="15"/>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[Piezīme par 4. panta 3. punkta 2. apakšpunktu. Saskaņā ar ikgadējo procedūru parakstītāji, valdības un citas ieinteresētās personas tiek aicinātas sniegt WADA savas piezīmes par Aizliegto vielu un metožu saraksta saturu.]</w:t>
      </w:r>
    </w:p>
  </w:footnote>
  <w:footnote w:id="29">
    <w:p w14:paraId="24B8E68F" w14:textId="77777777" w:rsidR="00043403" w:rsidRPr="005D40E6" w:rsidRDefault="00043403" w:rsidP="005D40E6">
      <w:pPr>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i/>
          <w:sz w:val="20"/>
        </w:rPr>
        <w:t xml:space="preserve">[Piezīme par </w:t>
      </w:r>
      <w:r>
        <w:rPr>
          <w:rFonts w:ascii="Times New Roman" w:hAnsi="Times New Roman"/>
          <w:i/>
          <w:sz w:val="20"/>
          <w:u w:color="4754A4"/>
        </w:rPr>
        <w:t>4. panta 4. punkta 3. apakšpunktu</w:t>
      </w:r>
      <w:r>
        <w:rPr>
          <w:rFonts w:ascii="Times New Roman" w:hAnsi="Times New Roman"/>
          <w:i/>
          <w:sz w:val="20"/>
        </w:rPr>
        <w:t>. Ja starptautiskā federācija atsakās atzīt valsts antidopinga organizācijas piešķirtu TLA tikai tāpēc, ka trūkst medicīnisko datu vai citas informācijas, kas nepieciešama, lai pierādītu atbilstību Terapeitiskās lietošanas atļaujas starptautiskajā standartā noteiktajiem kritērijiem, tad lietu nevar pārsūdzēt WADA. Tā vietā lieta jāpapildina un atkārtoti jāiesniedz starptautiskajai federācijai.</w:t>
      </w:r>
    </w:p>
    <w:p w14:paraId="0D92462E" w14:textId="49EA7B6B" w:rsidR="00043403" w:rsidRPr="005D40E6" w:rsidRDefault="00043403" w:rsidP="005D40E6">
      <w:pPr>
        <w:jc w:val="both"/>
        <w:rPr>
          <w:rFonts w:ascii="Times New Roman" w:eastAsia="Calibri" w:hAnsi="Times New Roman" w:cs="Calibri"/>
          <w:i/>
          <w:noProof/>
          <w:sz w:val="24"/>
          <w:szCs w:val="15"/>
        </w:rPr>
      </w:pPr>
      <w:r>
        <w:rPr>
          <w:rFonts w:ascii="Times New Roman" w:hAnsi="Times New Roman"/>
          <w:i/>
          <w:sz w:val="20"/>
        </w:rPr>
        <w:t>Ja starptautiskā federācija izvēlas veikt pārbaudi sportistam, kas nav starptautiska līmeņa sportists, tai jāatzīst TLA, ko piešķīrusi šā sportista valsts antidopinga organizācija.]</w:t>
      </w:r>
    </w:p>
  </w:footnote>
  <w:footnote w:id="30">
    <w:p w14:paraId="05A94EB0" w14:textId="152FDA24" w:rsidR="00043403" w:rsidRPr="00960C78" w:rsidRDefault="00043403" w:rsidP="00B85D3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[Piezīme par </w:t>
      </w:r>
      <w:r>
        <w:rPr>
          <w:rFonts w:ascii="Times New Roman" w:hAnsi="Times New Roman"/>
          <w:i/>
          <w:u w:color="4754A4"/>
        </w:rPr>
        <w:t>4. panta 4. punkta 4. apakšpunkta 3. daļu</w:t>
      </w:r>
      <w:r>
        <w:rPr>
          <w:rFonts w:ascii="Times New Roman" w:hAnsi="Times New Roman"/>
          <w:i/>
        </w:rPr>
        <w:t xml:space="preserve">. Piemēram, Sporta šķīrējtiesas speciālā nodaļa vai līdzīga struktūra var pildīt neatkarīgas pārsūdzības iestādes funkcijas atsevišķos sporta pasākumos vai arī WADA var piekrist pildīt šo funkciju. Ja šo funkciju nepilda ne Sporta šķīrējtiesa, ne WADA, tad WADA saglabā tiesības (bet ne pienākumu) jebkurā brīdī saskaņā ar </w:t>
      </w:r>
      <w:r>
        <w:rPr>
          <w:rFonts w:ascii="Times New Roman" w:hAnsi="Times New Roman"/>
          <w:i/>
          <w:u w:color="4754A4"/>
        </w:rPr>
        <w:t>4. panta 4. punkta 6. apakšpunktu</w:t>
      </w:r>
      <w:r>
        <w:rPr>
          <w:rFonts w:ascii="Times New Roman" w:hAnsi="Times New Roman"/>
          <w:i/>
        </w:rPr>
        <w:t xml:space="preserve"> pārskatīt lēmumus, kas saistībā ar sporta pasākumu pieņemti par TLA.]</w:t>
      </w:r>
    </w:p>
  </w:footnote>
  <w:footnote w:id="31">
    <w:p w14:paraId="56066A8D" w14:textId="1C6B2EC1" w:rsidR="00043403" w:rsidRPr="00960C78" w:rsidRDefault="00043403" w:rsidP="00B85D3F">
      <w:pPr>
        <w:tabs>
          <w:tab w:val="left" w:pos="1305"/>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[Piezīme par </w:t>
      </w:r>
      <w:r>
        <w:rPr>
          <w:rFonts w:ascii="Times New Roman" w:hAnsi="Times New Roman"/>
          <w:i/>
          <w:sz w:val="20"/>
          <w:u w:color="4754A4"/>
        </w:rPr>
        <w:t>4. panta 4. punkta 6. apakšpunktu</w:t>
      </w:r>
      <w:r>
        <w:rPr>
          <w:rFonts w:ascii="Times New Roman" w:hAnsi="Times New Roman"/>
          <w:i/>
          <w:sz w:val="20"/>
        </w:rPr>
        <w:t xml:space="preserve">. WADA ir tiesīga pieprasīt maksu, lai segtu izmaksas saistībā ar: a) pārskatīšanu, kas tai jāveic saskaņā ar </w:t>
      </w:r>
      <w:r>
        <w:rPr>
          <w:rFonts w:ascii="Times New Roman" w:hAnsi="Times New Roman"/>
          <w:i/>
          <w:sz w:val="20"/>
          <w:u w:color="4754A4"/>
        </w:rPr>
        <w:t>4. panta 4. punkta 6. apakšpunktu</w:t>
      </w:r>
      <w:r>
        <w:rPr>
          <w:rFonts w:ascii="Times New Roman" w:hAnsi="Times New Roman"/>
          <w:i/>
          <w:sz w:val="20"/>
        </w:rPr>
        <w:t>; b) pārskatīšanu, ko tā izvēlas veikt gadījumā, ja tiek anulēts pārskatāmais lēmums.]</w:t>
      </w:r>
    </w:p>
  </w:footnote>
  <w:footnote w:id="32">
    <w:p w14:paraId="1721D08B" w14:textId="3C18AEC4" w:rsidR="00043403" w:rsidRPr="00B85D3F" w:rsidRDefault="00043403" w:rsidP="00B85D3F">
      <w:pPr>
        <w:tabs>
          <w:tab w:val="left" w:pos="1305"/>
        </w:tabs>
        <w:jc w:val="both"/>
        <w:rPr>
          <w:rFonts w:ascii="Times New Roman" w:eastAsia="Calibri" w:hAnsi="Times New Roman" w:cs="Calibri"/>
          <w:noProof/>
          <w:sz w:val="24"/>
          <w:szCs w:val="15"/>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[Piezīme par 4. panta 4. punkta 7. apakšpunktu. Šādos gadījumos pārsūdz starptautiskās federācijas lēmumu par TLA, nevis WADA lēmumu nepārskatīt lēmumu par TLA vai (pārskatīšanas gadījumā) lēmumu par šā lēmuma neatcelšanu. Tomēr laiks, kurā var pārskatīt lēmumu par TLA, sākas tikai dienā, kad WADA paziņo savu lēmumu. Jebkurā gadījumā neatkarīgi no tā, vai WADA ir vai nav pārskatījusi lēmumu, tai paziņo par iesniegto pārsūdzību, lai tā varētu piedalīties lietas izskatīšanā, ja tā šādu dalību uzskata par nepieciešamu.]</w:t>
      </w:r>
    </w:p>
  </w:footnote>
  <w:footnote w:id="33">
    <w:p w14:paraId="1731CC5D" w14:textId="661492B8" w:rsidR="00043403" w:rsidRPr="00960C78" w:rsidRDefault="00043403" w:rsidP="00597361">
      <w:pPr>
        <w:tabs>
          <w:tab w:val="left" w:pos="1125"/>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[Piezīme par </w:t>
      </w:r>
      <w:r>
        <w:rPr>
          <w:rFonts w:ascii="Times New Roman" w:hAnsi="Times New Roman"/>
          <w:i/>
          <w:sz w:val="20"/>
          <w:u w:color="4754A4"/>
        </w:rPr>
        <w:t>4. panta 5. punktu</w:t>
      </w:r>
      <w:r>
        <w:rPr>
          <w:rFonts w:ascii="Times New Roman" w:hAnsi="Times New Roman"/>
          <w:i/>
          <w:sz w:val="20"/>
        </w:rPr>
        <w:t>. Lai uzlabotu uzraudzības programmas efektivitāti, tiklīdz publicētajā uzraudzības programmā tiek pievienota jauna viela, laboratorijas var atkārtoti apstrādāt datus un iepriekš analizētos paraugus, lai noteiktu, vai tajos ir vai nav kādas jaunas vielas.]</w:t>
      </w:r>
    </w:p>
  </w:footnote>
  <w:footnote w:id="34">
    <w:p w14:paraId="36C9F633" w14:textId="5094132B" w:rsidR="00043403" w:rsidRPr="00960C78" w:rsidRDefault="00043403" w:rsidP="00597361">
      <w:pPr>
        <w:tabs>
          <w:tab w:val="left" w:pos="1305"/>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i/>
          <w:sz w:val="20"/>
        </w:rPr>
        <w:t xml:space="preserve">[Piezīme par </w:t>
      </w:r>
      <w:r>
        <w:rPr>
          <w:rFonts w:ascii="Times New Roman" w:hAnsi="Times New Roman"/>
          <w:i/>
          <w:sz w:val="20"/>
          <w:u w:color="4754A4"/>
        </w:rPr>
        <w:t>5. panta 1. punktu</w:t>
      </w:r>
      <w:r>
        <w:rPr>
          <w:rFonts w:ascii="Times New Roman" w:hAnsi="Times New Roman"/>
          <w:i/>
          <w:sz w:val="20"/>
        </w:rPr>
        <w:t xml:space="preserve">. Ja pārbaude tiek veikta dopinga lietošanas novēršanas nolūkos, analīžu rezultātus un datus var izmantot citiem likumīgiem mērķiem saskaņā ar antidopinga organizācijas noteikumiem. Skat., piemēram, piezīmi par </w:t>
      </w:r>
      <w:r>
        <w:rPr>
          <w:rFonts w:ascii="Times New Roman" w:hAnsi="Times New Roman"/>
          <w:i/>
          <w:sz w:val="20"/>
          <w:u w:color="4754A4"/>
        </w:rPr>
        <w:t>23. panta 2. punkta 2. apakšpunktu</w:t>
      </w:r>
      <w:r>
        <w:rPr>
          <w:rFonts w:ascii="Times New Roman" w:hAnsi="Times New Roman"/>
          <w:i/>
          <w:sz w:val="20"/>
        </w:rPr>
        <w:t>.]</w:t>
      </w:r>
    </w:p>
  </w:footnote>
  <w:footnote w:id="35">
    <w:p w14:paraId="691423E4" w14:textId="04AA2327" w:rsidR="00043403" w:rsidRPr="00597361" w:rsidRDefault="00043403" w:rsidP="00597361">
      <w:pPr>
        <w:tabs>
          <w:tab w:val="left" w:pos="1305"/>
        </w:tabs>
        <w:jc w:val="both"/>
        <w:rPr>
          <w:rFonts w:ascii="Times New Roman" w:eastAsia="Calibri" w:hAnsi="Times New Roman" w:cs="Calibri"/>
          <w:noProof/>
          <w:sz w:val="24"/>
          <w:szCs w:val="15"/>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[Piezīme par 5. panta 2. punktu. Papildu pilnvaras pārbaužu izpildei var piešķirt, parakstītājiem un valdībām noslēdzot savstarpējus starpvalstu vai daudzpusējus līgumus. Ja sportists nav norādījis sešdesmit minūšu ilgu laika periodu pārbaužu veikšanai no plkst. 23.00 līdz 6.00 vai citādi pirms pārbaudes nav piekritis pārbaudes veikšanai šajā periodā, antidopinga organizācijai ir nopietns un konkrēts pamats aizdomām, ka šis sportists lieto dopingu. Aizstāvoties antidopinga noteikuma pārkāpumā, kas konstatēts, pamatojoties uz šādu pārbaudi vai tās mēģinājumu, nevar apgalvot, ka antidopinga organizācijai nav pietiekama pamata aizdomām, lai veiktu pārbaudes šajā periodā.]</w:t>
      </w:r>
    </w:p>
  </w:footnote>
  <w:footnote w:id="36">
    <w:p w14:paraId="75CB3798" w14:textId="464E6F74" w:rsidR="00043403" w:rsidRPr="00960C78" w:rsidRDefault="00043403" w:rsidP="0019590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[Piezīme par </w:t>
      </w:r>
      <w:r>
        <w:rPr>
          <w:rFonts w:ascii="Times New Roman" w:hAnsi="Times New Roman"/>
          <w:i/>
          <w:u w:color="4754A4"/>
        </w:rPr>
        <w:t>5. panta 3. punkta 1. apakšpunktu</w:t>
      </w:r>
      <w:r>
        <w:rPr>
          <w:rFonts w:ascii="Times New Roman" w:hAnsi="Times New Roman"/>
          <w:i/>
        </w:rPr>
        <w:t>. Dažas organizācijas, kas rīko starptautiskus sporta pasākumus, pasākuma laikā var veikt pašas savas pārbaudes ārpus pasākuma vietas un tādējādi vēlēties saskaņot šīs pārbaudes ar valstu antidopinga organizāciju pārbaudēm.]</w:t>
      </w:r>
    </w:p>
  </w:footnote>
  <w:footnote w:id="37">
    <w:p w14:paraId="1A787500" w14:textId="69AD2D54" w:rsidR="00043403" w:rsidRPr="00195901" w:rsidRDefault="00043403" w:rsidP="00195901">
      <w:pPr>
        <w:tabs>
          <w:tab w:val="left" w:pos="1125"/>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[Piezīme par </w:t>
      </w:r>
      <w:r>
        <w:rPr>
          <w:rFonts w:ascii="Times New Roman" w:hAnsi="Times New Roman"/>
          <w:i/>
          <w:sz w:val="20"/>
          <w:u w:color="4754A4"/>
        </w:rPr>
        <w:t>5. panta 3. punkta 2. apakšpunktu</w:t>
      </w:r>
      <w:r>
        <w:rPr>
          <w:rFonts w:ascii="Times New Roman" w:hAnsi="Times New Roman"/>
          <w:i/>
          <w:sz w:val="20"/>
        </w:rPr>
        <w:t>. Pirms WADA atļauj valsts antidopinga organizācijai sākt un vadīt pārbaudes starptautiskā sporta pasākumā, tā apspriežas ar to starptautisko organizāciju, kas rīko attiecīgo sporta pasākumu. Pirms WADA atļauj starptautiskai federācijai sākt un vadīt pārbaudes valsts sporta pasākumā, tā apspriežas ar šā pasākuma norises valsts antidopinga organizāciju. Antidopinga organizācija, kura “sāk un vada pārbaudes”, pēc saviem ieskatiem var stāties līgumattiecībās ar deleģētu trešo personu, kurai tā deleģē pienākumu veikt paraugu vākšanu vai atbildību par citiem dopinga kontroles procesa aspektiem.]</w:t>
      </w:r>
    </w:p>
  </w:footnote>
  <w:footnote w:id="38">
    <w:p w14:paraId="047BE6F3" w14:textId="071AA3ED" w:rsidR="00043403" w:rsidRPr="00960C78" w:rsidRDefault="00043403" w:rsidP="005C75CA">
      <w:pPr>
        <w:tabs>
          <w:tab w:val="left" w:pos="1125"/>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[Piezīme par </w:t>
      </w:r>
      <w:r>
        <w:rPr>
          <w:rFonts w:ascii="Times New Roman" w:hAnsi="Times New Roman"/>
          <w:i/>
          <w:sz w:val="20"/>
          <w:u w:color="4754A4"/>
        </w:rPr>
        <w:t>5. panta 6. punkta 1. apakšpunktu</w:t>
      </w:r>
      <w:r>
        <w:rPr>
          <w:rFonts w:ascii="Times New Roman" w:hAnsi="Times New Roman"/>
          <w:i/>
          <w:sz w:val="20"/>
        </w:rPr>
        <w:t>. WADA sniedz norādījumus attiecībā uz to, kā noteikt, vai šāds atbrīvojums ir pamatots.]</w:t>
      </w:r>
    </w:p>
  </w:footnote>
  <w:footnote w:id="39">
    <w:p w14:paraId="5DFEF4DC" w14:textId="559EDC2D" w:rsidR="00043403" w:rsidRPr="00B94102" w:rsidRDefault="00043403" w:rsidP="00B94102">
      <w:pPr>
        <w:tabs>
          <w:tab w:val="left" w:pos="1305"/>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[Piezīme par </w:t>
      </w:r>
      <w:r>
        <w:rPr>
          <w:rFonts w:ascii="Times New Roman" w:hAnsi="Times New Roman"/>
          <w:i/>
          <w:sz w:val="20"/>
          <w:u w:color="4754A4"/>
        </w:rPr>
        <w:t>6. panta 1. punktu</w:t>
      </w:r>
      <w:r>
        <w:rPr>
          <w:rFonts w:ascii="Times New Roman" w:hAnsi="Times New Roman"/>
          <w:i/>
          <w:sz w:val="20"/>
        </w:rPr>
        <w:t xml:space="preserve">. Izmaksu un ģeogrāfiskās piekļuves apsvērumu dēļ WADA var apstiprināt laboratorijas, kuras nav akreditētas laboratorijas, lai veiktu īpašas analīzes, piemēram, asins analīzes, kas noteiktā termiņā jānogādā no savākšanas vietas uz laboratoriju. Pirms šādas laboratorijas apstiprināšanas WADA nodrošinās, ka tā atbilst WADA pieprasītiem augstiem analītiskajiem un uzraudzības standartiem. Šo standartu </w:t>
      </w:r>
      <w:r>
        <w:rPr>
          <w:rFonts w:ascii="Times New Roman" w:hAnsi="Times New Roman"/>
          <w:i/>
          <w:sz w:val="20"/>
          <w:u w:color="4754A4"/>
        </w:rPr>
        <w:t>2. panta 1. punkta</w:t>
      </w:r>
      <w:r>
        <w:rPr>
          <w:rFonts w:ascii="Times New Roman" w:hAnsi="Times New Roman"/>
          <w:i/>
          <w:sz w:val="20"/>
        </w:rPr>
        <w:t xml:space="preserve"> pārkāpumu var konstatēt, tikai pamatojoties uz WADA akreditētas laboratorijas vai citas WADA apstiprinātas laboratorijas veiktu parauga analīzi. Citu pantu pārkāpumus var konstatēt, izmantojot citās laboratorijās iegūtus analīžu rezultātus, ja vien tie ir ticami.]</w:t>
      </w:r>
    </w:p>
  </w:footnote>
  <w:footnote w:id="40">
    <w:p w14:paraId="188527B4" w14:textId="688CE665" w:rsidR="00043403" w:rsidRPr="00BE0939" w:rsidRDefault="00043403" w:rsidP="00B94102">
      <w:pPr>
        <w:tabs>
          <w:tab w:val="left" w:pos="1125"/>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i/>
          <w:sz w:val="20"/>
        </w:rPr>
        <w:t xml:space="preserve">[Piezīme par </w:t>
      </w:r>
      <w:r>
        <w:rPr>
          <w:rFonts w:ascii="Times New Roman" w:hAnsi="Times New Roman"/>
          <w:i/>
          <w:sz w:val="20"/>
          <w:u w:color="4754A4"/>
        </w:rPr>
        <w:t>6. panta 2. punktu</w:t>
      </w:r>
      <w:r>
        <w:rPr>
          <w:rFonts w:ascii="Times New Roman" w:hAnsi="Times New Roman"/>
          <w:i/>
          <w:sz w:val="20"/>
        </w:rPr>
        <w:t xml:space="preserve">. Piemēram, attiecīgo ar dopinga kontroli saistīto informāciju var izmantot, lai izdotu rīkojumu par mērķpārbaudi vai palīdzētu pierādīt antidopinga noteikumu pārkāpumu atbilstīgi </w:t>
      </w:r>
      <w:r>
        <w:rPr>
          <w:rFonts w:ascii="Times New Roman" w:hAnsi="Times New Roman"/>
          <w:i/>
          <w:sz w:val="20"/>
          <w:u w:color="4754A4"/>
        </w:rPr>
        <w:t>2. panta 2. punktam</w:t>
      </w:r>
      <w:r>
        <w:rPr>
          <w:rFonts w:ascii="Times New Roman" w:hAnsi="Times New Roman"/>
          <w:i/>
          <w:sz w:val="20"/>
        </w:rPr>
        <w:t xml:space="preserve">, vai abos minētajos nolūkos. Skat. arī piezīmes par </w:t>
      </w:r>
      <w:r>
        <w:rPr>
          <w:rFonts w:ascii="Times New Roman" w:hAnsi="Times New Roman"/>
          <w:i/>
          <w:sz w:val="20"/>
          <w:u w:color="4754A4"/>
        </w:rPr>
        <w:t>5. panta 1. punktu</w:t>
      </w:r>
      <w:r>
        <w:rPr>
          <w:rFonts w:ascii="Times New Roman" w:hAnsi="Times New Roman"/>
          <w:i/>
          <w:sz w:val="20"/>
        </w:rPr>
        <w:t xml:space="preserve"> un </w:t>
      </w:r>
      <w:r>
        <w:rPr>
          <w:rFonts w:ascii="Times New Roman" w:hAnsi="Times New Roman"/>
          <w:i/>
          <w:sz w:val="20"/>
          <w:u w:color="4754A4"/>
        </w:rPr>
        <w:t>23. panta 2. punkta 2. apakšpunktu</w:t>
      </w:r>
      <w:r>
        <w:rPr>
          <w:rFonts w:ascii="Times New Roman" w:hAnsi="Times New Roman"/>
          <w:i/>
          <w:sz w:val="20"/>
        </w:rPr>
        <w:t>.</w:t>
      </w:r>
    </w:p>
  </w:footnote>
  <w:footnote w:id="41">
    <w:p w14:paraId="06348E64" w14:textId="32E4F5C9" w:rsidR="00043403" w:rsidRPr="00BE0939" w:rsidRDefault="00043403" w:rsidP="00B94102">
      <w:pPr>
        <w:tabs>
          <w:tab w:val="left" w:pos="1125"/>
        </w:tabs>
        <w:jc w:val="both"/>
        <w:rPr>
          <w:rFonts w:ascii="Times New Roman" w:eastAsia="Calibri" w:hAnsi="Times New Roman" w:cs="Calibri"/>
          <w:noProof/>
          <w:sz w:val="24"/>
          <w:szCs w:val="15"/>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[Piezīme par 6. panta 3. punktu. Medicīnā un zinātnē vairākumā gadījumu paraugu un ar tiem saistītās informācijas izmantošanu kvalitātes nodrošināšanai, kvalitātes uzlabošanai, metožu uzlabošanai un pilnveidošanai vai atskaites iedzīvotāju grupas noteikšanai neuzskata par pētījumu. Arī tie paraugi un ar tiem saistītā informācija, kas izmantota šādiem atļautiem, ar pētniecību nesaistītiem mērķiem, vispirms ir jāapstrādā tā, lai novērstu to izsekošanu līdz konkrētam sportistam, pienācīgi ņemot vērā </w:t>
      </w:r>
      <w:r>
        <w:rPr>
          <w:rFonts w:ascii="Times New Roman" w:hAnsi="Times New Roman"/>
          <w:i/>
          <w:sz w:val="20"/>
          <w:u w:color="4754A4"/>
        </w:rPr>
        <w:t>19. pantā</w:t>
      </w:r>
      <w:r>
        <w:rPr>
          <w:rFonts w:ascii="Times New Roman" w:hAnsi="Times New Roman"/>
          <w:i/>
          <w:sz w:val="20"/>
        </w:rPr>
        <w:t xml:space="preserve"> izklāstītos principus, kā arī prasības, kas noteiktas Laboratoriju starptautiskajā standartā un Starptautiskajā privātuma un personas datu aizsardzības standartā.]</w:t>
      </w:r>
    </w:p>
  </w:footnote>
  <w:footnote w:id="42">
    <w:p w14:paraId="5E049924" w14:textId="3394582D" w:rsidR="00043403" w:rsidRPr="00B94102" w:rsidRDefault="00043403" w:rsidP="00B9410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[Piezīme par </w:t>
      </w:r>
      <w:r>
        <w:rPr>
          <w:rFonts w:ascii="Times New Roman" w:hAnsi="Times New Roman"/>
          <w:i/>
          <w:u w:color="4754A4"/>
        </w:rPr>
        <w:t>6. panta 4. punktu</w:t>
      </w:r>
      <w:r>
        <w:rPr>
          <w:rFonts w:ascii="Times New Roman" w:hAnsi="Times New Roman"/>
          <w:i/>
        </w:rPr>
        <w:t>. Šā panta mērķis ir attiecināt principu “inteliģenta pārbaude” uz parauga analīzes izvēlni, lai visefektīvāk un lietderīgāk atklātu dopinga lietošanu. Jāatzīst, ka dopinga lietošanas apkarošanai pieejamie resursi ir ierobežoti un ka parauga analīzes izvēlnes paplašināšana dažos sporta veidos un dažās valstīs var samazināt to paraugu skaitu, kurus var analizēt.]</w:t>
      </w:r>
    </w:p>
  </w:footnote>
  <w:footnote w:id="43">
    <w:p w14:paraId="5EDAFFC3" w14:textId="180119A9" w:rsidR="00043403" w:rsidRPr="00BE0939" w:rsidRDefault="00043403" w:rsidP="00B94102">
      <w:pPr>
        <w:tabs>
          <w:tab w:val="left" w:pos="1305"/>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i/>
          <w:sz w:val="20"/>
        </w:rPr>
        <w:t xml:space="preserve">[Piezīme par </w:t>
      </w:r>
      <w:r>
        <w:rPr>
          <w:rFonts w:ascii="Times New Roman" w:hAnsi="Times New Roman"/>
          <w:i/>
          <w:sz w:val="20"/>
          <w:u w:color="4754A4"/>
        </w:rPr>
        <w:t>6. panta 8. punktu</w:t>
      </w:r>
      <w:r>
        <w:rPr>
          <w:rFonts w:ascii="Times New Roman" w:hAnsi="Times New Roman"/>
          <w:i/>
          <w:sz w:val="20"/>
        </w:rPr>
        <w:t>. Pretošanās vai atteikums nodot WADA fiziskā glabāšanā paraugus vai datus varētu būt falsifikācija, līdzdalība vai Kodeksa neievērošana saskaņā ar Parakstītāju starptautisko Kodeksa ievērošanas standartu, un tas var būt arī Laboratoriju starptautiskā standarta pārkāpums. Vajadzības gadījumā laboratorija un/vai antidopinga organizācija palīdz WADA nodrošināt, ka konfiscētais paraugs vai dati bez kavēšanās tiek izsūtīti no attiecīgās valsts.]</w:t>
      </w:r>
    </w:p>
  </w:footnote>
  <w:footnote w:id="44">
    <w:p w14:paraId="0EFCE0E2" w14:textId="77777777" w:rsidR="00043403" w:rsidRPr="00BE0939" w:rsidRDefault="00043403" w:rsidP="00B94102">
      <w:pPr>
        <w:tabs>
          <w:tab w:val="left" w:pos="1305"/>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[Piezīme par 6. panta 8. punktu. WADA, protams, bez pamatota iemesla vienpusēji nepārņems glabāšanā paraugus vai analīzes datus, kas saistīti ar iespējamu antidopinga noteikumu pārkāpumu, parakstītāja Kodeksa neievērošanu vai citas personas darbībām dopinga jomā.</w:t>
      </w:r>
    </w:p>
    <w:p w14:paraId="558E5D8F" w14:textId="6A9619FC" w:rsidR="00043403" w:rsidRPr="00BE0939" w:rsidRDefault="00043403" w:rsidP="00B94102">
      <w:pPr>
        <w:jc w:val="both"/>
        <w:rPr>
          <w:rFonts w:ascii="Times New Roman" w:hAnsi="Times New Roman"/>
          <w:i/>
          <w:noProof/>
          <w:sz w:val="24"/>
        </w:rPr>
      </w:pPr>
      <w:r>
        <w:rPr>
          <w:rFonts w:ascii="Times New Roman" w:hAnsi="Times New Roman"/>
          <w:i/>
          <w:sz w:val="20"/>
        </w:rPr>
        <w:t>Tomēr lēmumu par to, vai pastāv pamatots iemesls, WADA pieņem pēc saviem ieskatiem, un tas nav apstrīdams. Tas, vai pastāv vai nepastāv pamatots iemesls, nav attaisnojums antidopinga noteikumu pārkāpumiem vai iemesls seku nepiemērošanai.]</w:t>
      </w:r>
    </w:p>
  </w:footnote>
  <w:footnote w:id="45">
    <w:p w14:paraId="60FE046B" w14:textId="0A354713" w:rsidR="00043403" w:rsidRPr="00BE0939" w:rsidRDefault="00043403" w:rsidP="00B94102">
      <w:pPr>
        <w:tabs>
          <w:tab w:val="left" w:pos="1125"/>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[Piezīme par </w:t>
      </w:r>
      <w:r>
        <w:rPr>
          <w:rFonts w:ascii="Times New Roman" w:hAnsi="Times New Roman"/>
          <w:i/>
          <w:sz w:val="20"/>
          <w:u w:color="4754A4"/>
        </w:rPr>
        <w:t>7. pantu</w:t>
      </w:r>
      <w:r>
        <w:rPr>
          <w:rFonts w:ascii="Times New Roman" w:hAnsi="Times New Roman"/>
          <w:i/>
          <w:sz w:val="20"/>
        </w:rPr>
        <w:t xml:space="preserve">. Daudzi parakstītāji ir izstrādājuši paši savas pieejas rezultātu pārvaldībai. Lai gan šīs dažādās pieejas nav pilnīgi vienādas, ir pierādīts, ka daudzas no tām ir taisnīgas un efektīvas rezultātu pārvaldības sistēmas. Kodekss neaizstāj parakstītāju rezultātu pārvaldības sistēmas. Tomēr šajā pantā un Starptautiskajā rezultātu pārvaldības standartā ir noteikti pamatprincipi, kas jāievēro ikvienam parakstītājam, lai rezultātu pārvaldības procesā nodrošinātu vispārēju taisnīgumu. Katra parakstītāja īpašie antidopinga noteikumi atbilst šiem pamatprincipiem. Ne visos antidopinga organizācijas ierosinātajos tiesas procesos ir nepieciešama lietas izskatīšana. Atsevišķos gadījumos sportists vai cita persona var piekrist sankcijām, kuras viņam nosaka saskaņā ar Kodeksu vai kuras antidopinga organizācija uzskata par atbilstīgām, ja tai ir zināma rīcības brīvība attiecībā uz sankciju piemērošanu. Jebkurā gadījumā par sankcijām, kas noteiktas uz šādas vienošanās pamata, paziņos pusēm, kam saskaņā ar </w:t>
      </w:r>
      <w:r>
        <w:rPr>
          <w:rFonts w:ascii="Times New Roman" w:hAnsi="Times New Roman"/>
          <w:i/>
          <w:sz w:val="20"/>
          <w:u w:color="4754A4"/>
        </w:rPr>
        <w:t>13. panta 2. punkta 3. apakšpunktu</w:t>
      </w:r>
      <w:r>
        <w:rPr>
          <w:rFonts w:ascii="Times New Roman" w:hAnsi="Times New Roman"/>
          <w:i/>
          <w:sz w:val="20"/>
        </w:rPr>
        <w:t xml:space="preserve"> ir tiesības tās pārsūdzēt </w:t>
      </w:r>
      <w:r>
        <w:rPr>
          <w:rFonts w:ascii="Times New Roman" w:hAnsi="Times New Roman"/>
          <w:i/>
          <w:sz w:val="20"/>
          <w:u w:color="4754A4"/>
        </w:rPr>
        <w:t>14. pantā</w:t>
      </w:r>
      <w:r>
        <w:rPr>
          <w:rFonts w:ascii="Times New Roman" w:hAnsi="Times New Roman"/>
          <w:i/>
          <w:sz w:val="20"/>
        </w:rPr>
        <w:t xml:space="preserve"> noteiktajā kārtībā, un informāciju par tām publicēs atbilstīgi </w:t>
      </w:r>
      <w:r>
        <w:rPr>
          <w:rFonts w:ascii="Times New Roman" w:hAnsi="Times New Roman"/>
          <w:i/>
          <w:sz w:val="20"/>
          <w:u w:color="4754A4"/>
        </w:rPr>
        <w:t>14. panta 3. punktam</w:t>
      </w:r>
      <w:r>
        <w:rPr>
          <w:rFonts w:ascii="Times New Roman" w:hAnsi="Times New Roman"/>
          <w:i/>
          <w:sz w:val="20"/>
        </w:rPr>
        <w:t>.]</w:t>
      </w:r>
    </w:p>
  </w:footnote>
  <w:footnote w:id="46">
    <w:p w14:paraId="09B8FD72" w14:textId="2E0C6203" w:rsidR="00043403" w:rsidRPr="00BE0939" w:rsidRDefault="00043403" w:rsidP="007F6D33">
      <w:pPr>
        <w:tabs>
          <w:tab w:val="left" w:pos="1125"/>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i/>
          <w:sz w:val="20"/>
        </w:rPr>
        <w:t xml:space="preserve">[Piezīme par </w:t>
      </w:r>
      <w:r>
        <w:rPr>
          <w:rFonts w:ascii="Times New Roman" w:hAnsi="Times New Roman"/>
          <w:i/>
          <w:sz w:val="20"/>
          <w:u w:color="4754A4"/>
        </w:rPr>
        <w:t>7. panta 1. punkta 3. apakšpunktu</w:t>
      </w:r>
      <w:r>
        <w:rPr>
          <w:rFonts w:ascii="Times New Roman" w:hAnsi="Times New Roman"/>
          <w:i/>
          <w:sz w:val="20"/>
        </w:rPr>
        <w:t>. Lai nepieļautu situāciju, ka neviena antidopinga organizācija nav pilnvarota veikt rezultātu pārvaldību, sportista vai citas personas starptautiskā federācija ir izvēlēta par pēdējās instances antidopinga organizāciju rezultātu pārvaldībai. Starptautiskā federācija savos antidopinga noteikumos drīkst paredzēt, ka rezultātu pārvaldību veic sportista vai citas personas pārstāvētās valsts antidopinga organizācija.]</w:t>
      </w:r>
    </w:p>
  </w:footnote>
  <w:footnote w:id="47">
    <w:p w14:paraId="5415F2BC" w14:textId="537290ED" w:rsidR="00043403" w:rsidRPr="00BE0939" w:rsidRDefault="00043403" w:rsidP="00BE164F">
      <w:pPr>
        <w:tabs>
          <w:tab w:val="left" w:pos="1305"/>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[Piezīme par </w:t>
      </w:r>
      <w:r>
        <w:rPr>
          <w:rFonts w:ascii="Times New Roman" w:hAnsi="Times New Roman"/>
          <w:i/>
          <w:sz w:val="20"/>
          <w:u w:color="4754A4"/>
        </w:rPr>
        <w:t>7. panta 1. punkta 5. apakšpunktu</w:t>
      </w:r>
      <w:r>
        <w:rPr>
          <w:rFonts w:ascii="Times New Roman" w:hAnsi="Times New Roman"/>
          <w:i/>
          <w:sz w:val="20"/>
        </w:rPr>
        <w:t>. Ja WADA uzdod citai antidopinga organizācijai veikt rezultātu pārvaldību vai citas darbības saistībā ar dopinga</w:t>
      </w:r>
      <w:r>
        <w:rPr>
          <w:rFonts w:ascii="Times New Roman" w:hAnsi="Times New Roman"/>
          <w:sz w:val="20"/>
        </w:rPr>
        <w:t xml:space="preserve"> </w:t>
      </w:r>
      <w:r>
        <w:rPr>
          <w:rFonts w:ascii="Times New Roman" w:hAnsi="Times New Roman"/>
          <w:i/>
          <w:sz w:val="20"/>
        </w:rPr>
        <w:t>kontroli, neuzskata, ka WADA šīs darbības “deleģē”.]</w:t>
      </w:r>
    </w:p>
  </w:footnote>
  <w:footnote w:id="48">
    <w:p w14:paraId="6F9BD7D7" w14:textId="77777777" w:rsidR="00043403" w:rsidRPr="00BE0939" w:rsidRDefault="00043403" w:rsidP="00BE164F">
      <w:pPr>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[Piezīme par </w:t>
      </w:r>
      <w:r>
        <w:rPr>
          <w:rFonts w:ascii="Times New Roman" w:hAnsi="Times New Roman"/>
          <w:i/>
          <w:sz w:val="20"/>
          <w:u w:color="4754A4"/>
        </w:rPr>
        <w:t>7. panta 4. punktu</w:t>
      </w:r>
      <w:r>
        <w:rPr>
          <w:rFonts w:ascii="Times New Roman" w:hAnsi="Times New Roman"/>
          <w:i/>
          <w:sz w:val="20"/>
        </w:rPr>
        <w:t>. Pirms antidopinga organizācija vienpusēji nosaka pagaidu aizliegumu piedalīties sacensībās, tā veic Kodeksā paredzēto iekšējo pārbaudi. Turklāt parakstītājs, kas nosaka pagaidu aizliegumu piedalīties sacensībās, nodrošina sportistam vai nu iespēju pirms vai tūlīt pēc pagaidu aizlieguma noteikšanas veikt iepriekšēju lietas izskatīšanu, vai arī iespēju tūlīt pēc pagaidu aizlieguma noteikšanas paātrinātā kārtā veikt galīgo lietas izskatīšanu saskaņā ar 8. pantu. Saskaņā ar 13. panta 2. punkta 3. apakšpunktu sportistam ir tiesības lēmumu pārsūdzēt.</w:t>
      </w:r>
    </w:p>
    <w:p w14:paraId="48B43569" w14:textId="77777777" w:rsidR="00043403" w:rsidRPr="00BE0939" w:rsidRDefault="00043403" w:rsidP="00BE164F">
      <w:pPr>
        <w:jc w:val="both"/>
        <w:rPr>
          <w:rFonts w:ascii="Times New Roman" w:hAnsi="Times New Roman" w:cs="Times New Roman"/>
          <w:i/>
          <w:noProof/>
          <w:sz w:val="20"/>
          <w:szCs w:val="20"/>
        </w:rPr>
      </w:pPr>
      <w:r>
        <w:rPr>
          <w:rFonts w:ascii="Times New Roman" w:hAnsi="Times New Roman"/>
          <w:i/>
          <w:sz w:val="20"/>
        </w:rPr>
        <w:t>Retos gadījumos, kad B parauga analīze neapstiprina A parauga analīzes rezultātus, sportists, kuram ir noteikts pagaidu aizliegums piedalīties sacensībās, konkrētajā sporta pasākumā drīkst piedalīties nākamajās sacensībās, ja tas ir iespējams.</w:t>
      </w:r>
    </w:p>
    <w:p w14:paraId="4471E2F9" w14:textId="77777777" w:rsidR="00043403" w:rsidRPr="00BE0939" w:rsidRDefault="00043403" w:rsidP="00BE164F">
      <w:pPr>
        <w:jc w:val="both"/>
        <w:rPr>
          <w:rFonts w:ascii="Times New Roman" w:hAnsi="Times New Roman" w:cs="Times New Roman"/>
          <w:i/>
          <w:noProof/>
          <w:sz w:val="20"/>
          <w:szCs w:val="20"/>
        </w:rPr>
      </w:pPr>
      <w:r>
        <w:rPr>
          <w:rFonts w:ascii="Times New Roman" w:hAnsi="Times New Roman"/>
          <w:i/>
          <w:sz w:val="20"/>
        </w:rPr>
        <w:t>Tāpat atkarībā no attiecīgajiem starptautiskās federācijas noteikumiem komandu sporta veidos šāds sportists var piedalīties nākamajos sacensību posmos, ja komanda joprojām piedalās sacensībās.</w:t>
      </w:r>
    </w:p>
    <w:p w14:paraId="35AB7B0C" w14:textId="2DC16EF7" w:rsidR="00043403" w:rsidRPr="00BE0939" w:rsidRDefault="00043403" w:rsidP="00BE164F">
      <w:pPr>
        <w:jc w:val="both"/>
        <w:rPr>
          <w:rFonts w:ascii="Times New Roman" w:eastAsia="Calibri" w:hAnsi="Times New Roman" w:cs="Calibri"/>
          <w:noProof/>
          <w:sz w:val="24"/>
          <w:szCs w:val="15"/>
        </w:rPr>
      </w:pPr>
      <w:r>
        <w:rPr>
          <w:rFonts w:ascii="Times New Roman" w:hAnsi="Times New Roman"/>
          <w:i/>
          <w:sz w:val="20"/>
        </w:rPr>
        <w:t xml:space="preserve">Sportistiem un citām personām laiku, uz kādu tām nosaka pagaidu aizliegumu piedalīties sacensībās, atņem no jebkura vēlāk noteikta vai atzīta diskvalifikācijas perioda saskaņā ar </w:t>
      </w:r>
      <w:r>
        <w:rPr>
          <w:rFonts w:ascii="Times New Roman" w:hAnsi="Times New Roman"/>
          <w:i/>
          <w:sz w:val="20"/>
          <w:u w:color="4754A4"/>
        </w:rPr>
        <w:t>10. panta 13. punkta 2. apakšpunktu</w:t>
      </w:r>
      <w:r>
        <w:rPr>
          <w:rFonts w:ascii="Times New Roman" w:hAnsi="Times New Roman"/>
          <w:i/>
          <w:sz w:val="20"/>
        </w:rPr>
        <w:t>.]</w:t>
      </w:r>
    </w:p>
  </w:footnote>
  <w:footnote w:id="49">
    <w:p w14:paraId="048C7711" w14:textId="6CB8E508" w:rsidR="00043403" w:rsidRPr="00BE0939" w:rsidRDefault="00043403" w:rsidP="00BE164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[Piezīme par </w:t>
      </w:r>
      <w:r>
        <w:rPr>
          <w:rFonts w:ascii="Times New Roman" w:hAnsi="Times New Roman"/>
          <w:i/>
          <w:u w:color="4754A4"/>
        </w:rPr>
        <w:t>7. panta 5. punkta 1. apakšpunktu</w:t>
      </w:r>
      <w:r>
        <w:rPr>
          <w:rFonts w:ascii="Times New Roman" w:hAnsi="Times New Roman"/>
          <w:i/>
        </w:rPr>
        <w:t>. Ar rezultātu pārvaldību saistīto lēmumu vidū ir lēmumi par pagaidu aizliegumiem piedalīties sacensībās.]</w:t>
      </w:r>
    </w:p>
  </w:footnote>
  <w:footnote w:id="50">
    <w:p w14:paraId="4544769B" w14:textId="7625520A" w:rsidR="00043403" w:rsidRPr="00BE0939" w:rsidRDefault="00043403" w:rsidP="00BE164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i/>
        </w:rPr>
        <w:t xml:space="preserve">[Piezīme par </w:t>
      </w:r>
      <w:r>
        <w:rPr>
          <w:rFonts w:ascii="Times New Roman" w:hAnsi="Times New Roman"/>
          <w:i/>
          <w:u w:color="4754A4"/>
        </w:rPr>
        <w:t>7. panta 5. punkta 2. apakšpunktu</w:t>
      </w:r>
      <w:r>
        <w:rPr>
          <w:rFonts w:ascii="Times New Roman" w:hAnsi="Times New Roman"/>
          <w:i/>
        </w:rPr>
        <w:t xml:space="preserve">. Izņemot lielu sporta pasākumu rīkotājorganizāciju lēmumus saistībā ar rezultātu pārvaldību, katrā antidopinga organizācijas pieņemtajā lēmumā jānorāda tas, vai ir izdarīts antidopinga noteikumu pārkāpums, un visas no pārkāpuma izrietošās sekas, tostarp visi anulējumi, kas nav </w:t>
      </w:r>
      <w:r>
        <w:rPr>
          <w:rFonts w:ascii="Times New Roman" w:hAnsi="Times New Roman"/>
          <w:i/>
          <w:u w:color="4754A4"/>
        </w:rPr>
        <w:t>10. panta 1. punktā</w:t>
      </w:r>
      <w:r>
        <w:rPr>
          <w:rFonts w:ascii="Times New Roman" w:hAnsi="Times New Roman"/>
          <w:i/>
        </w:rPr>
        <w:t xml:space="preserve"> minētie anulējumi (par tiem lemj attiecīgā sporta pasākuma rīkotājs). Saskaņā ar </w:t>
      </w:r>
      <w:r>
        <w:rPr>
          <w:rFonts w:ascii="Times New Roman" w:hAnsi="Times New Roman"/>
          <w:i/>
          <w:u w:color="4754A4"/>
        </w:rPr>
        <w:t>15. pantu</w:t>
      </w:r>
      <w:r>
        <w:rPr>
          <w:rFonts w:ascii="Times New Roman" w:hAnsi="Times New Roman"/>
          <w:i/>
        </w:rPr>
        <w:t xml:space="preserve"> šāds lēmums un ar to noteiktās sekas automātiski stājas spēkā ikvienā sporta veidā un ikvienā valstī. Piemēram, ja, pamatojoties uz nelabvēlīgiem analīžu rezultātiem, kas iegūti, analizējot sacensību laikā savāktu paraugu, pierāda, ka sportists ir izdarījis antidopinga noteikumu pārkāpumu, sacensību laikā gūtos sportista rezultātus anulē atbilstīgi </w:t>
      </w:r>
      <w:r>
        <w:rPr>
          <w:rFonts w:ascii="Times New Roman" w:hAnsi="Times New Roman"/>
          <w:i/>
          <w:u w:color="4754A4"/>
        </w:rPr>
        <w:t>9. pantam</w:t>
      </w:r>
      <w:r>
        <w:rPr>
          <w:rFonts w:ascii="Times New Roman" w:hAnsi="Times New Roman"/>
          <w:i/>
        </w:rPr>
        <w:t xml:space="preserve">, un turklāt saskaņā ar </w:t>
      </w:r>
      <w:r>
        <w:rPr>
          <w:rFonts w:ascii="Times New Roman" w:hAnsi="Times New Roman"/>
          <w:i/>
          <w:u w:color="4754A4"/>
        </w:rPr>
        <w:t>10. panta 10. punktu</w:t>
      </w:r>
      <w:r>
        <w:rPr>
          <w:rFonts w:ascii="Times New Roman" w:hAnsi="Times New Roman"/>
          <w:i/>
        </w:rPr>
        <w:t xml:space="preserve"> anulē arī visus pārējos rezultātus, kurus sportists sacensībās guvis visā diskvalifikācijas periodā no parauga savākšanas dienas; ja nelabvēlīgi analīžu rezultāti iegūti sporta pasākumā veiktā pārbaudē, tad lielu sporta pasākumu rīkotājorganizācijas pienākums ir izlemt, vai saskaņā ar </w:t>
      </w:r>
      <w:r>
        <w:rPr>
          <w:rFonts w:ascii="Times New Roman" w:hAnsi="Times New Roman"/>
          <w:i/>
          <w:u w:color="4754A4"/>
        </w:rPr>
        <w:t>10. panta 1. punktu</w:t>
      </w:r>
      <w:r>
        <w:rPr>
          <w:rFonts w:ascii="Times New Roman" w:hAnsi="Times New Roman"/>
          <w:i/>
        </w:rPr>
        <w:t xml:space="preserve"> tiek anulēti arī pārējie sportista individuālie rezultāti, kas sporta pasākumā gūti pirms parauga savākšanas.]</w:t>
      </w:r>
    </w:p>
  </w:footnote>
  <w:footnote w:id="51">
    <w:p w14:paraId="743EF1D1" w14:textId="45AB5C60" w:rsidR="00043403" w:rsidRPr="00BE0939" w:rsidRDefault="00043403" w:rsidP="00B9344C">
      <w:pPr>
        <w:tabs>
          <w:tab w:val="left" w:pos="1305"/>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[Piezīme par </w:t>
      </w:r>
      <w:r>
        <w:rPr>
          <w:rFonts w:ascii="Times New Roman" w:hAnsi="Times New Roman"/>
          <w:i/>
          <w:sz w:val="20"/>
          <w:u w:color="4754A4"/>
        </w:rPr>
        <w:t>7. panta 7. punktu</w:t>
      </w:r>
      <w:r>
        <w:rPr>
          <w:rFonts w:ascii="Times New Roman" w:hAnsi="Times New Roman"/>
          <w:i/>
          <w:sz w:val="20"/>
        </w:rPr>
        <w:t>. Attiecīgu sportista vai citas personas rīcību laikā, kad šis sportists vai cita persona vēl nebija kādas antidopinga organizācijas piekritībā, nevar uzskatīt par antidopinga noteikumu pārkāpumu, tomēr šāda rīcība var būt pietiekams pamatojums tam, lai šim sportistam vai citai personai liegtu dalību sporta organizācijā.]</w:t>
      </w:r>
    </w:p>
  </w:footnote>
  <w:footnote w:id="52">
    <w:p w14:paraId="1FCC6746" w14:textId="70BA6DED" w:rsidR="00043403" w:rsidRPr="00BE0939" w:rsidRDefault="00043403" w:rsidP="00B9344C">
      <w:pPr>
        <w:jc w:val="both"/>
        <w:rPr>
          <w:rFonts w:ascii="Times New Roman" w:eastAsia="Calibri" w:hAnsi="Times New Roman" w:cs="Calibri"/>
          <w:i/>
          <w:noProof/>
          <w:sz w:val="24"/>
          <w:szCs w:val="15"/>
        </w:rPr>
      </w:pPr>
      <w:r>
        <w:rPr>
          <w:rStyle w:val="FootnoteReference"/>
          <w:rFonts w:ascii="Times New Roman" w:hAnsi="Times New Roman" w:cs="Times New Roman"/>
          <w:sz w:val="20"/>
          <w:szCs w:val="20"/>
        </w:rPr>
        <w:footnoteRef/>
      </w:r>
      <w:r>
        <w:rPr>
          <w:rFonts w:ascii="Times New Roman" w:hAnsi="Times New Roman"/>
          <w:i/>
          <w:sz w:val="20"/>
        </w:rPr>
        <w:t>[Piezīme par 8. panta 1. punktu. Šajā pantā paredzēts, ka rezultātu pārvaldības procesa konkrētā posmā sportistam vai citai personai nodrošina laicīgas, taisnīgas un objektīvas lietas izskatīšanas iespēju. Šie principi ir noteikti arī Cilvēktiesību un pamatbrīvību aizsardzības konvencijas 6. panta 1. punktā un tiek vispārīgi atzīti starptautiskajās tiesībās. Šā panta nolūks nav aizstāt katras antidopinga organizācijas noteikumus attiecībā uz lietu izskatīšanu, bet gan nodrošināt, ka visas antidopinga organizācijas nodrošina lietas izskatīšanu atbilstīgi šiem principiem.]</w:t>
      </w:r>
    </w:p>
  </w:footnote>
  <w:footnote w:id="53">
    <w:p w14:paraId="47595FAC" w14:textId="116D2868" w:rsidR="00043403" w:rsidRPr="00BE0939" w:rsidRDefault="00043403" w:rsidP="00B9344C">
      <w:pPr>
        <w:tabs>
          <w:tab w:val="left" w:pos="1125"/>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[Piezīme par 8. panta 2. punktu. Piemēram, lietu var izskatīt paātrināti liela sporta pasākuma priekšvakarā, kad ir vajadzīgs lēmums par antidopinga noteikumu pārkāpumu, lai noteiktu, vai sportists ir tiesīgs piedalīties sporta pasākumā, vai arī pasākuma laikā, ja lēmums šajā lietā ietekmē sportista gūto rezultātu spēkā esību vai turpmāko dalību šajā pasākumā.]</w:t>
      </w:r>
    </w:p>
  </w:footnote>
  <w:footnote w:id="54">
    <w:p w14:paraId="18A06EB0" w14:textId="5ED8745E" w:rsidR="00043403" w:rsidRPr="00BE0939" w:rsidRDefault="00043403" w:rsidP="004F09BE">
      <w:pPr>
        <w:tabs>
          <w:tab w:val="left" w:pos="1305"/>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[Piezīme par </w:t>
      </w:r>
      <w:r>
        <w:rPr>
          <w:rFonts w:ascii="Times New Roman" w:hAnsi="Times New Roman"/>
          <w:i/>
          <w:sz w:val="20"/>
          <w:u w:color="4754A4"/>
        </w:rPr>
        <w:t>8. panta 5. punktu</w:t>
      </w:r>
      <w:r>
        <w:rPr>
          <w:rFonts w:ascii="Times New Roman" w:hAnsi="Times New Roman"/>
          <w:i/>
          <w:sz w:val="20"/>
        </w:rPr>
        <w:t>. Dažos gadījumos ar lietas izskatīšanu pirmajā instancē starptautiskā vai valsts līmenī un pēc tam atkārtotu skatīšanu Sporta šķīrējtiesā var būt saistītas ļoti lielas izmaksas. Ja visas šajā pantā norādītās puses ir pārliecinātas, ka to intereses tiks pienācīgi aizstāvētas vienā lietas izskatīšanas procesā, sportistam un antidopinga organizācijai nav nepieciešams radīt liekas izmaksas. Antidopinga organizācija drīkst iestāties lietas izskatīšanā Sporta šķīrējtiesā kā novērotājs.]</w:t>
      </w:r>
    </w:p>
  </w:footnote>
  <w:footnote w:id="55">
    <w:p w14:paraId="671285D1" w14:textId="3C56929D" w:rsidR="00043403" w:rsidRPr="00BE0939" w:rsidRDefault="00043403" w:rsidP="004F09BE">
      <w:pPr>
        <w:tabs>
          <w:tab w:val="left" w:pos="1305"/>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[Piezīme par 9. pantu. Komandu sporta veidos anulē apbalvojumus, ko saņēmuši atsevišķi spēlētāji. Tomēr komandu diskvalificē saskaņā ar </w:t>
      </w:r>
      <w:r>
        <w:rPr>
          <w:rFonts w:ascii="Times New Roman" w:hAnsi="Times New Roman"/>
          <w:i/>
          <w:sz w:val="20"/>
          <w:u w:color="4754A4"/>
        </w:rPr>
        <w:t>11. pantu</w:t>
      </w:r>
      <w:r>
        <w:rPr>
          <w:rFonts w:ascii="Times New Roman" w:hAnsi="Times New Roman"/>
          <w:i/>
          <w:sz w:val="20"/>
        </w:rPr>
        <w:t>. Ja tādos sporta veidos, kas nav komandu sporta veidi, bet kuros apbalvojumus piešķir komandām, viens vai vairāki komandas locekļi ir pārkāpuši antidopinga noteikumus, tad komandu diskvalificē vai tai nosaka citas disciplinārās sankcijas atbilstīgi attiecīgās starptautiskās federācijas piemērojamajiem noteikumiem.]</w:t>
      </w:r>
    </w:p>
  </w:footnote>
  <w:footnote w:id="56">
    <w:p w14:paraId="5989C692" w14:textId="25010B62" w:rsidR="00043403" w:rsidRPr="00BE0939" w:rsidRDefault="00043403" w:rsidP="00E66AFE">
      <w:pPr>
        <w:jc w:val="both"/>
        <w:rPr>
          <w:rFonts w:ascii="Times New Roman" w:eastAsia="Calibri" w:hAnsi="Times New Roman" w:cs="Times New Roman"/>
          <w:i/>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[Piezīme par 10. pantu. Sankciju saskaņošana ir viens no visvairāk apspriestajiem un pārrunātajiem dopinga apkarošanas jautājumiem. Saskaņošana nozīmē to, ka, novērtējot katra atsevišķā gadījuma īpašos faktus, piemēro vienādus noteikumus un kritērijus. Pret sankciju saskaņošanu vērstie argumenti tiek pamatoti ar dažādu sporta veidu savstarpējām atšķirībām, tostarp, piemēram, šādām: dažos sporta veidos sportisti ir profesionāļi, kas, nodarbojoties ar sportu, gūst ievērojamu peļņu, bet citos sporta veidos sportisti ir amatieri; sporta veidos, kuros sportista karjera ir īsa, standarta diskvalifikācijas periods daudz vairāk ietekmē sportistu nekā tajos sporta veidos, kuros sportistu karjera parasti ir ilgāka. Galvenais arguments par labu saskaņošanai ir tas, ka nav taisnīgi diviem vienas valsts sportistiem, kuru pārbaužu rezultāti attiecībā uz vienu un to pašu aizliegto vielu ir pozitīvi, līdzīgos apstākļos piemērot atšķirīgas sankcijas tikai tāpēc, ka šie sportisti piedalās sacensībās dažādos sporta veidos. Turklāt pārāk bieži tiek uzskatīts, ka sankciju piemērošanas pārmērīgs elastīgums nav pieņemama iespēja, kuru dažas sporta organizācijas varētu izmantot, lai būtu iecietīgākas pret dopinga lietotājiem. Sankciju saskaņotības trūkums bieži ir bijis arī starptautisko federāciju un valstu antidopinga organizāciju nesaskaņu cēlonis.]</w:t>
      </w:r>
    </w:p>
  </w:footnote>
  <w:footnote w:id="57">
    <w:p w14:paraId="4214E363" w14:textId="5C10D9E6" w:rsidR="00043403" w:rsidRPr="00E66AFE" w:rsidRDefault="00043403" w:rsidP="00E66AFE">
      <w:pPr>
        <w:tabs>
          <w:tab w:val="left" w:pos="1125"/>
        </w:tabs>
        <w:jc w:val="both"/>
        <w:rPr>
          <w:rFonts w:ascii="Times New Roman" w:eastAsia="Calibri" w:hAnsi="Times New Roman" w:cs="Calibri"/>
          <w:noProof/>
          <w:sz w:val="24"/>
          <w:szCs w:val="15"/>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[Piezīme par 10. panta 1. punktu. Saskaņā ar 9. pantu anulē tādās atsevišķās sacensībās gūtos rezultātus, kurās sportistam veikto pārbaužu rezultāts ir bijis pozitīvs (piemēram, 100 metru peldēšanā uz muguras), un saskaņā ar šo pantu ir iespējams anulēt arī visus rezultātus, kas gūti visās pasākuma sacensībās (piemēram, peldēšanas pasaules čempionātos)].</w:t>
      </w:r>
    </w:p>
  </w:footnote>
  <w:footnote w:id="58">
    <w:p w14:paraId="4470F30E" w14:textId="5FCBFB6C" w:rsidR="00043403" w:rsidRPr="00BE0939" w:rsidRDefault="00043403" w:rsidP="00BE0939">
      <w:pPr>
        <w:tabs>
          <w:tab w:val="left" w:pos="1305"/>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[Piezīme par </w:t>
      </w:r>
      <w:r>
        <w:rPr>
          <w:rFonts w:ascii="Times New Roman" w:hAnsi="Times New Roman"/>
          <w:i/>
          <w:sz w:val="20"/>
          <w:u w:color="4754A4"/>
        </w:rPr>
        <w:t>10. panta 2. punkta 1. apakšpunkta 1. daļu</w:t>
      </w:r>
      <w:r>
        <w:rPr>
          <w:rFonts w:ascii="Times New Roman" w:hAnsi="Times New Roman"/>
          <w:i/>
          <w:sz w:val="20"/>
        </w:rPr>
        <w:t xml:space="preserve">. Lai gan sportists vai cita persona teorētiski var pierādīt, ka antidopinga noteikumu pārkāpums nebija tīšs, neparādot, kā aizliegtā viela iekļuva tās sistēmā, ir ļoti maz ticams, ka dopinga lietā saskaņā ar </w:t>
      </w:r>
      <w:r>
        <w:rPr>
          <w:rFonts w:ascii="Times New Roman" w:hAnsi="Times New Roman"/>
          <w:i/>
          <w:sz w:val="20"/>
          <w:u w:color="4754A4"/>
        </w:rPr>
        <w:t>2. panta 1. punktu</w:t>
      </w:r>
      <w:r>
        <w:rPr>
          <w:rFonts w:ascii="Times New Roman" w:hAnsi="Times New Roman"/>
          <w:i/>
          <w:sz w:val="20"/>
        </w:rPr>
        <w:t xml:space="preserve"> sportistam veiksmīgi izdosies pierādīt, ka viņš nerīkojās tīši, ja viņš nekonstatēs aizliegtās vielas avotu.]</w:t>
      </w:r>
    </w:p>
  </w:footnote>
  <w:footnote w:id="59">
    <w:p w14:paraId="38B817A6" w14:textId="6CE32422" w:rsidR="00043403" w:rsidRPr="00BE0939" w:rsidRDefault="00043403" w:rsidP="00BE0939">
      <w:pPr>
        <w:tabs>
          <w:tab w:val="left" w:pos="1305"/>
        </w:tabs>
        <w:jc w:val="both"/>
        <w:rPr>
          <w:rFonts w:ascii="Times New Roman" w:eastAsia="Calibri" w:hAnsi="Times New Roman" w:cs="Calibri"/>
          <w:noProof/>
          <w:sz w:val="24"/>
          <w:szCs w:val="15"/>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[Piezīme par 10. panta 2. punkta 3. apakšpunktu. 10. pantā 2. punkta 3. apakšpunktā ir sniegta konkrēta definīcija frāzei “ar nodomu”, kas jāpiemēro tikai 10. panta 2. punkta nolūkos.]</w:t>
      </w:r>
    </w:p>
  </w:footnote>
  <w:footnote w:id="60">
    <w:p w14:paraId="7AE40BA5" w14:textId="6235C2D7" w:rsidR="00043403" w:rsidRPr="00BE0939" w:rsidRDefault="00043403" w:rsidP="00BE0939">
      <w:pPr>
        <w:tabs>
          <w:tab w:val="left" w:pos="1125"/>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[Piezīme par </w:t>
      </w:r>
      <w:r>
        <w:rPr>
          <w:rFonts w:ascii="Times New Roman" w:hAnsi="Times New Roman"/>
          <w:i/>
          <w:sz w:val="20"/>
          <w:u w:color="4754A4"/>
        </w:rPr>
        <w:t>10. panta 2. punkta 4. apakšpunkta 1. daļu</w:t>
      </w:r>
      <w:r>
        <w:rPr>
          <w:rFonts w:ascii="Times New Roman" w:hAnsi="Times New Roman"/>
          <w:i/>
          <w:sz w:val="20"/>
        </w:rPr>
        <w:t>. Antidopinga organizācija tikai pēc saviem ieskatiem lemj par to, vai ārstēšanas programma ir apstiprināta un vai sportists vai cita persona ir veiksmīgi pabeigusi programmu. Šā panta nolūks ir sniegt antidopinga organizācijām rīcības brīvību pašām izdarīt spriedumu, lai identificētu un apstiprinātu likumīgas un cienījamas, nevis “fiktīvas” ārstēšanas programmas. Tomēr ir paredzams, ka likumīgu ārstēšanas programmu īpašības var ļoti atšķirties un laika gaitā mainīties tā, ka WADA nebūtu praktiski iespējams izstrādāt obligātus kritērijus pieņemamām ārstēšanas programmām.]</w:t>
      </w:r>
    </w:p>
  </w:footnote>
  <w:footnote w:id="61">
    <w:p w14:paraId="6166632E" w14:textId="0F6F0758" w:rsidR="00043403" w:rsidRPr="00AA01B5" w:rsidRDefault="00043403" w:rsidP="0029191C">
      <w:pPr>
        <w:tabs>
          <w:tab w:val="left" w:pos="1125"/>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[Piezīme par </w:t>
      </w:r>
      <w:r>
        <w:rPr>
          <w:rFonts w:ascii="Times New Roman" w:hAnsi="Times New Roman"/>
          <w:i/>
          <w:sz w:val="20"/>
          <w:u w:color="4754A4"/>
        </w:rPr>
        <w:t>10. panta 3. punkta 3. apakšpunktu</w:t>
      </w:r>
      <w:r>
        <w:rPr>
          <w:rFonts w:ascii="Times New Roman" w:hAnsi="Times New Roman"/>
          <w:i/>
          <w:sz w:val="20"/>
        </w:rPr>
        <w:t>. Personām, kas iesaistītas dopinga izmantošanā attiecībā uz sportistiem vai dopinga slēpšanā, jāpiemēro smagākas sankcijas nekā sportistiem, kuru pārbaužu rezultāti ir pozitīvi. Tā kā sporta organizāciju pilnvaras kopumā ir ierobežotas un minētās organizācijas ir tiesīgas tikai liegt akreditāciju, dalības iespējas un citas sporta priekšrocības, tad dopinga apkarošanas nolūkā ir būtiski par sportistu atbalsta personālu ziņot kompetentajām iestādēm.]</w:t>
      </w:r>
    </w:p>
  </w:footnote>
  <w:footnote w:id="62">
    <w:p w14:paraId="764D45C8" w14:textId="2437350E" w:rsidR="00043403" w:rsidRPr="00AA01B5" w:rsidRDefault="00043403" w:rsidP="0029191C">
      <w:pPr>
        <w:tabs>
          <w:tab w:val="left" w:pos="1125"/>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[Piezīme par 10. panta 3. punkta 5. apakšpunktu. Ja </w:t>
      </w:r>
      <w:r>
        <w:rPr>
          <w:rFonts w:ascii="Times New Roman" w:hAnsi="Times New Roman"/>
          <w:i/>
          <w:sz w:val="20"/>
          <w:u w:color="4754A4"/>
        </w:rPr>
        <w:t>2. panta 10. punktā</w:t>
      </w:r>
      <w:r>
        <w:rPr>
          <w:rFonts w:ascii="Times New Roman" w:hAnsi="Times New Roman"/>
          <w:i/>
          <w:sz w:val="20"/>
        </w:rPr>
        <w:t xml:space="preserve"> (Aizliegta biedrošanās, kurā iesaistās </w:t>
      </w:r>
      <w:r>
        <w:rPr>
          <w:rFonts w:ascii="Times New Roman" w:hAnsi="Times New Roman"/>
          <w:i/>
          <w:iCs/>
          <w:sz w:val="20"/>
        </w:rPr>
        <w:t>sportists</w:t>
      </w:r>
      <w:r>
        <w:rPr>
          <w:rFonts w:ascii="Times New Roman" w:hAnsi="Times New Roman"/>
          <w:i/>
          <w:sz w:val="20"/>
        </w:rPr>
        <w:t xml:space="preserve"> vai cita </w:t>
      </w:r>
      <w:r>
        <w:rPr>
          <w:rFonts w:ascii="Times New Roman" w:hAnsi="Times New Roman"/>
          <w:i/>
          <w:iCs/>
          <w:sz w:val="20"/>
        </w:rPr>
        <w:t>persona</w:t>
      </w:r>
      <w:r>
        <w:rPr>
          <w:rFonts w:ascii="Times New Roman" w:hAnsi="Times New Roman"/>
          <w:i/>
          <w:sz w:val="20"/>
        </w:rPr>
        <w:t xml:space="preserve">) minētā “cita persona” ir juridiska persona, nevis privātpersona, tad tai var piemērot </w:t>
      </w:r>
      <w:r>
        <w:rPr>
          <w:rFonts w:ascii="Times New Roman" w:hAnsi="Times New Roman"/>
          <w:i/>
          <w:sz w:val="20"/>
          <w:u w:color="4754A4"/>
        </w:rPr>
        <w:t>12. pantā</w:t>
      </w:r>
      <w:r>
        <w:rPr>
          <w:rFonts w:ascii="Times New Roman" w:hAnsi="Times New Roman"/>
          <w:i/>
          <w:sz w:val="20"/>
        </w:rPr>
        <w:t xml:space="preserve"> paredzētās sankcijas.]</w:t>
      </w:r>
    </w:p>
  </w:footnote>
  <w:footnote w:id="63">
    <w:p w14:paraId="0C3B1D85" w14:textId="436DC24E" w:rsidR="00043403" w:rsidRPr="0029191C" w:rsidRDefault="00043403" w:rsidP="0029191C">
      <w:pPr>
        <w:jc w:val="both"/>
        <w:rPr>
          <w:rFonts w:ascii="Times New Roman" w:hAnsi="Times New Roman"/>
          <w:i/>
          <w:noProof/>
          <w:sz w:val="24"/>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[Piezīme par 10. panta 3. punkta 6. apakšpunktu. Ja rīcība ir atzīta gan par 2. panta 5. punkta (Falsifikācija) pārkāpumu, gan par 2. panta 11. punkta (Sportista vai citas personas darbības ar mērķi atrunāt no ziņošanas amatpersonām vai represijas par šādu ziņošanu) pārkāpumu, piemēro sankcijas par to pārkāpumu, par kuru paredzētās sankcijas ir bargākas.]</w:t>
      </w:r>
    </w:p>
  </w:footnote>
  <w:footnote w:id="64">
    <w:p w14:paraId="308A61F2" w14:textId="76C003CD" w:rsidR="00043403" w:rsidRPr="0029191C" w:rsidRDefault="00043403" w:rsidP="0029191C">
      <w:pPr>
        <w:tabs>
          <w:tab w:val="left" w:pos="1305"/>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[Piezīme par 10. panta 4. punktu. Pārkāpumi saskaņā ar 2. panta 7. punktu (Izplatīšana vai izplatīšanas mēģinājums), 2. panta 8. punktu (Ievadīšana vai ievadīšanas mēģinājums), 2. panta 9. punktu (Līdzdalība vai līdzdalības mēģinājums) vai 2. panta 11. punktu (Sportista vai citas personas darbības ar mērķi atrunāt no ziņošanas iestādēm vai represijas par šādu ziņošanu) nav iekļauti 10. panta 4. punkta piemērošanas jomā, jo sankcijas par šiem pārkāpumiem jau ietver pietiekamu rīcības brīvību līdz pat diskvalifikācijas noteikšanai uz mūžu, lai varētu ņemt vērā visus atbildību pastiprinošos apstākļus.]</w:t>
      </w:r>
    </w:p>
  </w:footnote>
  <w:footnote w:id="65">
    <w:p w14:paraId="6BD478D0" w14:textId="5CD1E7F8" w:rsidR="00043403" w:rsidRPr="0029191C" w:rsidRDefault="00043403" w:rsidP="0029191C">
      <w:pPr>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[Piezīme par 10. panta 5. punktu. Šo pantu un 10. panta 6. punkta 2. apakšpunktu piemēro tikai attiecībā uz sankciju noteikšanu; tos nepiemēro, lemjot par to, vai ir noticis antidopinga noteikumu pārkāpums. Tos piemēro tikai ārkārtas apstākļos, piemēram, ja sportists var pierādīt, ka, neraugoties uz pienācīgu rūpību, kāds viņa sāncensis ir viņu sabotējis. Turpretī noteikumu par diskvalifikācijas atcelšanu, ja nav konstatēta vaina vai nolaidība, nepiemēro šādos apstākļos: a) pozitīvi pārbaudes rezultāti ir radušies tādu vitamīnu vai uztura bagātinātāju lietošanas dēļ, kuri ir nepareizi marķēti vai kuros ir piemaisījumi (sportisti atbild par to, ko uzņem ar pārtiku (</w:t>
      </w:r>
      <w:r>
        <w:rPr>
          <w:rFonts w:ascii="Times New Roman" w:hAnsi="Times New Roman"/>
          <w:i/>
          <w:sz w:val="20"/>
          <w:u w:color="4754A4"/>
        </w:rPr>
        <w:t>2. panta 1. punkts</w:t>
      </w:r>
      <w:r>
        <w:rPr>
          <w:rFonts w:ascii="Times New Roman" w:hAnsi="Times New Roman"/>
          <w:i/>
          <w:sz w:val="20"/>
        </w:rPr>
        <w:t xml:space="preserve">), un ir brīdināti par to, ka uztura bagātinātājos varētu būt nevēlami piemaisījumi); b) ja sportista personīgais ārsts vai treneris sportistam ir ievadījis aizliegtu vielu, to neatklājot sportistam (sportisti ir atbildīgi par medicīniskā personāla izvēli, un viņu pienākums ir informēt medicīnisko personālu par to, ka sportistam nedrīkst dot aizliegtas vielas); c) ja sportista laulātais, treneris vai cita persona no sportista tuvāko biedru vidus nodara kaitējumu, pievienojot aizliegtu vielu sportista pārtikai vai dzērienam (sportisti atbild par to, ko uzņem ar pārtiku, kā arī par tādu personu rīcību, kurām viņi uztic piekļuvi savai pārtikai un dzērieniem). Tomēr atkarībā no konkrētās lietas individuālajiem apstākļiem katrā no minētajiem gadījumiem sankcijas varētu samazināt saskaņā ar </w:t>
      </w:r>
      <w:r>
        <w:rPr>
          <w:rFonts w:ascii="Times New Roman" w:hAnsi="Times New Roman"/>
          <w:i/>
          <w:sz w:val="20"/>
          <w:u w:color="4754A4"/>
        </w:rPr>
        <w:t>10. panta 6. punktu</w:t>
      </w:r>
      <w:r>
        <w:rPr>
          <w:rFonts w:ascii="Times New Roman" w:hAnsi="Times New Roman"/>
          <w:i/>
          <w:sz w:val="20"/>
        </w:rPr>
        <w:t>, pamatojoties uz to, ka pārkāpumā nav būtiskas sportista vainas vai nolaidības.]</w:t>
      </w:r>
    </w:p>
  </w:footnote>
  <w:footnote w:id="66">
    <w:p w14:paraId="2A4AC484" w14:textId="77777777" w:rsidR="00043403" w:rsidRPr="00AA01B5" w:rsidRDefault="00043403" w:rsidP="00AA01B5">
      <w:pPr>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[Piezīme par 10. panta 6. punkta 1. apakšpunkta 2. daļu. Lai varētu izmantot savā labā šo pantu, sportistam vai citai personai ir ne tikai jāpierāda, ka noteiktā aizliegtā viela nonāca organismā no piesārņota produkta, bet arī atsevišķi jāpierāda, ka pārkāpumā nav būtiskas viņas vainas vai nolaidības. Turklāt jāpiebilst, ka sportisti ir brīdināti par to, ka viņi paši uzņemas atbildību par uztura bagātinātājiem, ko viņi lieto. Piesārņotu produktu gadījumos reti ir piemērota sankciju samazināšana, pamatojoties uz to, ka pārkāpumā nav būtiskas sportista vainas vai nolaidības, ja vien sportists pirms piesārņotā produkta lietošanas nav izturējies ļoti piesardzīgi. Novērtējot, vai sportists var noteikt aizliegtās vielas avotu, piemēram, būtu svarīgi noteikt, vai sportists patiešām ir lietojis piesārņoto produktu un vai sportists dopinga kontroles veidlapā ir norādījis produktu, kas vēlāk atzīts par piesārņotu.</w:t>
      </w:r>
    </w:p>
    <w:p w14:paraId="25B28C81" w14:textId="1863E8DB" w:rsidR="00043403" w:rsidRPr="00AA01B5" w:rsidRDefault="00043403" w:rsidP="00AA01B5">
      <w:pPr>
        <w:jc w:val="both"/>
        <w:rPr>
          <w:rFonts w:ascii="Times New Roman" w:eastAsia="Calibri" w:hAnsi="Times New Roman" w:cs="Calibri"/>
          <w:noProof/>
          <w:sz w:val="24"/>
          <w:szCs w:val="15"/>
        </w:rPr>
      </w:pPr>
      <w:r>
        <w:rPr>
          <w:rFonts w:ascii="Times New Roman" w:hAnsi="Times New Roman"/>
          <w:i/>
          <w:sz w:val="20"/>
        </w:rPr>
        <w:t>Šo pantu nevajadzētu attiecināt tikai uz produktiem, kas izmantoti kādā ražošanas procesā. Kad nelabvēlīgs analīžu rezultāts ir iegūts, lietojot vidē piesārņotu produktu, kas nav izstrādājums, piemēram, krāna ūdeni vai ezera ūdeni, apstākļos, kad neviena saprātīga persona neparedzētu antidopinga noteikumu pārkāpuma risku, parasti nav vainas vai nolaidības saskaņā ar 10. panta 5. punktu.]</w:t>
      </w:r>
    </w:p>
  </w:footnote>
  <w:footnote w:id="67">
    <w:p w14:paraId="117C9F03" w14:textId="5335EC6E" w:rsidR="00043403" w:rsidRPr="00AA01B5" w:rsidRDefault="00043403" w:rsidP="00AA01B5">
      <w:pPr>
        <w:tabs>
          <w:tab w:val="left" w:pos="1125"/>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[Piezīme par </w:t>
      </w:r>
      <w:r>
        <w:rPr>
          <w:rFonts w:ascii="Times New Roman" w:hAnsi="Times New Roman"/>
          <w:i/>
          <w:sz w:val="20"/>
          <w:u w:color="4754A4"/>
        </w:rPr>
        <w:t>10. panta 6. punkta 2. apakšpunktu</w:t>
      </w:r>
      <w:r>
        <w:rPr>
          <w:rFonts w:ascii="Times New Roman" w:hAnsi="Times New Roman"/>
          <w:i/>
          <w:sz w:val="20"/>
        </w:rPr>
        <w:t xml:space="preserve">. </w:t>
      </w:r>
      <w:r>
        <w:rPr>
          <w:rFonts w:ascii="Times New Roman" w:hAnsi="Times New Roman"/>
          <w:i/>
          <w:sz w:val="20"/>
          <w:u w:color="4754A4"/>
        </w:rPr>
        <w:t>10. panta 6. punkta 2. apakšpunktu</w:t>
      </w:r>
      <w:r>
        <w:rPr>
          <w:rFonts w:ascii="Times New Roman" w:hAnsi="Times New Roman"/>
          <w:i/>
          <w:sz w:val="20"/>
        </w:rPr>
        <w:t xml:space="preserve"> var piemērot jebkuram antidopinga noteikumu pārkāpumam, izņemot, ja tas izdarīts ar nodomu (piemēram, </w:t>
      </w:r>
      <w:r>
        <w:rPr>
          <w:rFonts w:ascii="Times New Roman" w:hAnsi="Times New Roman"/>
          <w:i/>
          <w:sz w:val="20"/>
          <w:u w:color="4754A4"/>
        </w:rPr>
        <w:t>2. panta 5., 7., 8., 9. un 11. punktā</w:t>
      </w:r>
      <w:r>
        <w:rPr>
          <w:rFonts w:ascii="Times New Roman" w:hAnsi="Times New Roman"/>
          <w:i/>
          <w:sz w:val="20"/>
        </w:rPr>
        <w:t xml:space="preserve"> minētie pārkāpumi) vai ja par to paredzētas īpašas sankcijas (piemēram, </w:t>
      </w:r>
      <w:r>
        <w:rPr>
          <w:rFonts w:ascii="Times New Roman" w:hAnsi="Times New Roman"/>
          <w:i/>
          <w:sz w:val="20"/>
          <w:u w:color="4754A4"/>
        </w:rPr>
        <w:t>10. panta 2. punkta 1. apakšpunktā</w:t>
      </w:r>
      <w:r>
        <w:rPr>
          <w:rFonts w:ascii="Times New Roman" w:hAnsi="Times New Roman"/>
          <w:i/>
          <w:sz w:val="20"/>
        </w:rPr>
        <w:t xml:space="preserve"> minētais pārkāpums), vai ja diskvalifikācijas laiks jau ir noteikts kādā pantā atkarībā no sportista vai citas personas vainas pakāpes.]</w:t>
      </w:r>
    </w:p>
  </w:footnote>
  <w:footnote w:id="68">
    <w:p w14:paraId="355CA70E" w14:textId="11D5FFF4" w:rsidR="00043403" w:rsidRPr="00AA01B5" w:rsidRDefault="00043403" w:rsidP="00AA01B5">
      <w:pPr>
        <w:tabs>
          <w:tab w:val="left" w:pos="1125"/>
        </w:tabs>
        <w:jc w:val="both"/>
        <w:rPr>
          <w:rFonts w:ascii="Times New Roman" w:eastAsia="Calibri" w:hAnsi="Times New Roman" w:cs="Calibri"/>
          <w:noProof/>
          <w:sz w:val="24"/>
          <w:szCs w:val="15"/>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[Piezīme par 10. panta 7. punkta 1. apakšpunktu. Lai izskaustu dopinga lietošanu sportā, būtiska ir tādu sportistu, sportistu atbalsta personāla un citu personu sadarbība, kuri atzīst savas kļūdas un vēlas atklāt citus antidopinga noteikumu pārkāpumus.</w:t>
      </w:r>
    </w:p>
  </w:footnote>
  <w:footnote w:id="69">
    <w:p w14:paraId="77C04719" w14:textId="44BCFC6B" w:rsidR="00043403" w:rsidRPr="00AA01B5" w:rsidRDefault="00043403" w:rsidP="00AA01B5">
      <w:pPr>
        <w:tabs>
          <w:tab w:val="left" w:pos="1125"/>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[Piezīme par </w:t>
      </w:r>
      <w:r>
        <w:rPr>
          <w:rFonts w:ascii="Times New Roman" w:hAnsi="Times New Roman"/>
          <w:i/>
          <w:sz w:val="20"/>
          <w:u w:color="4754A4"/>
        </w:rPr>
        <w:t>10. panta 7. punkta 2. apakšpunktu</w:t>
      </w:r>
      <w:r>
        <w:rPr>
          <w:rFonts w:ascii="Times New Roman" w:hAnsi="Times New Roman"/>
          <w:i/>
          <w:sz w:val="20"/>
        </w:rPr>
        <w:t>. Šis pants ir piemērojams tad, ja sportists vai cita persona pati piesakās un atzīstas antidopinga noteikumu pārkāpumā tādos apstākļos, kad neviena antidopinga organizācija nav bijusi informēta, ka varētu būt noticis antidopinga noteikumu pārkāpums. Tas nav piemērojams gadījumos, kad sportists vai cita persona atzīstas pārkāpumā laikā, kad uzskata, ka šā sportista vai minētās personas izdarīto pārkāpumu varētu atklāt. Diskvalifikācijas termiņu saīsina atkarībā no tā, kāda bija varbūtība, ka sportists vai cita persona tiktu pieķerti, ja nebūtu brīvprātīgi atzinušies.]</w:t>
      </w:r>
    </w:p>
  </w:footnote>
  <w:footnote w:id="70">
    <w:p w14:paraId="4FF3792B" w14:textId="6CDC9AE0" w:rsidR="00043403" w:rsidRPr="000F6806" w:rsidRDefault="00043403" w:rsidP="000F6806">
      <w:pPr>
        <w:tabs>
          <w:tab w:val="left" w:pos="1305"/>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i/>
          <w:sz w:val="20"/>
        </w:rPr>
        <w:t xml:space="preserve">[Piezīme par </w:t>
      </w:r>
      <w:r>
        <w:rPr>
          <w:rFonts w:ascii="Times New Roman" w:hAnsi="Times New Roman"/>
          <w:i/>
          <w:sz w:val="20"/>
          <w:u w:color="4754A4"/>
        </w:rPr>
        <w:t>10. panta 8. punkta 1. apakšpunktu</w:t>
      </w:r>
      <w:r>
        <w:rPr>
          <w:rFonts w:ascii="Times New Roman" w:hAnsi="Times New Roman"/>
          <w:i/>
          <w:sz w:val="20"/>
        </w:rPr>
        <w:t xml:space="preserve">. Piemēram, ja antidopinga organizācija apgalvo, ka sportists ir pārkāpis </w:t>
      </w:r>
      <w:r>
        <w:rPr>
          <w:rFonts w:ascii="Times New Roman" w:hAnsi="Times New Roman"/>
          <w:i/>
          <w:sz w:val="20"/>
          <w:u w:color="4754A4"/>
        </w:rPr>
        <w:t>2. panta 1. punktu</w:t>
      </w:r>
      <w:r>
        <w:rPr>
          <w:rFonts w:ascii="Times New Roman" w:hAnsi="Times New Roman"/>
          <w:i/>
          <w:sz w:val="20"/>
        </w:rPr>
        <w:t xml:space="preserve"> par anabolisko steroīda lietošanu, un nosaka, ka viņam ir piemērojama diskvalifikācija uz četriem (4) gadiem, tad šis sportists var vienpusēji samazināt diskvalifikācijas periodu līdz trim (3) gadiem, šajā pantā noteiktajā termiņā atzīstoties pārkāpumā un piekrītot trīs gadu diskvalifikācijai, bet nav pieļaujami nekādi papildu samazinājumi. Tādā veidā lieta tiek atrisināta bez nepieciešamības to izskatīt.]</w:t>
      </w:r>
    </w:p>
  </w:footnote>
  <w:footnote w:id="71">
    <w:p w14:paraId="5392B1D3" w14:textId="77777777" w:rsidR="00043403" w:rsidRPr="000F6806" w:rsidRDefault="00043403" w:rsidP="000F6806">
      <w:pPr>
        <w:tabs>
          <w:tab w:val="left" w:pos="1305"/>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[Piezīme par </w:t>
      </w:r>
      <w:r>
        <w:rPr>
          <w:rFonts w:ascii="Times New Roman" w:hAnsi="Times New Roman"/>
          <w:i/>
          <w:sz w:val="20"/>
          <w:u w:color="4754A4"/>
        </w:rPr>
        <w:t>10. panta 8. punkta 2. apakšpunktu</w:t>
      </w:r>
      <w:r>
        <w:rPr>
          <w:rFonts w:ascii="Times New Roman" w:hAnsi="Times New Roman"/>
          <w:i/>
          <w:sz w:val="20"/>
        </w:rPr>
        <w:t xml:space="preserve">. Lemjot par sekām, ko nosaka lietas noregulējuma līgumā, ņem vērā visus atbildību mazinošos vai pastiprinošos apstākļus, kas noteikti šajā </w:t>
      </w:r>
      <w:r>
        <w:rPr>
          <w:rFonts w:ascii="Times New Roman" w:hAnsi="Times New Roman"/>
          <w:i/>
          <w:sz w:val="20"/>
          <w:u w:color="4754A4"/>
        </w:rPr>
        <w:t>10. pantā</w:t>
      </w:r>
      <w:r>
        <w:rPr>
          <w:rFonts w:ascii="Times New Roman" w:hAnsi="Times New Roman"/>
          <w:i/>
          <w:sz w:val="20"/>
        </w:rPr>
        <w:t xml:space="preserve"> un ko nepiemēro ārpus šā līguma noteikumiem.</w:t>
      </w:r>
    </w:p>
    <w:p w14:paraId="694D3AD0" w14:textId="0BCD71F6" w:rsidR="00043403" w:rsidRPr="000F6806" w:rsidRDefault="00043403" w:rsidP="000F6806">
      <w:pPr>
        <w:jc w:val="both"/>
        <w:rPr>
          <w:rFonts w:ascii="Times New Roman" w:eastAsia="Calibri" w:hAnsi="Times New Roman" w:cs="Calibri"/>
          <w:noProof/>
          <w:sz w:val="24"/>
          <w:szCs w:val="15"/>
        </w:rPr>
      </w:pPr>
      <w:r>
        <w:rPr>
          <w:rFonts w:ascii="Times New Roman" w:hAnsi="Times New Roman"/>
          <w:i/>
          <w:sz w:val="20"/>
        </w:rPr>
        <w:t xml:space="preserve">Dažās valstīs diskvalifikācijas perioda noteikšana ir pilnībā atstāta lietas izskatīšanas iestādes ziņā. Šajās valstīs antidopinga organizācija </w:t>
      </w:r>
      <w:r>
        <w:rPr>
          <w:rFonts w:ascii="Times New Roman" w:hAnsi="Times New Roman"/>
          <w:i/>
          <w:sz w:val="20"/>
          <w:u w:color="4754A4"/>
        </w:rPr>
        <w:t>10. panta 8. punkta 1. apakšpunkta</w:t>
      </w:r>
      <w:r>
        <w:rPr>
          <w:rFonts w:ascii="Times New Roman" w:hAnsi="Times New Roman"/>
          <w:i/>
          <w:sz w:val="20"/>
        </w:rPr>
        <w:t xml:space="preserve"> vajadzībām nevar norādīt konkrētu diskvalifikācijas periodu, kā arī nav pilnvarota piekrist konkrētam diskvalifikācijas periodam saskaņā ar </w:t>
      </w:r>
      <w:r>
        <w:rPr>
          <w:rFonts w:ascii="Times New Roman" w:hAnsi="Times New Roman"/>
          <w:i/>
          <w:sz w:val="20"/>
          <w:u w:color="4754A4"/>
        </w:rPr>
        <w:t>10. panta 8. punkta 2. apakšpunktu</w:t>
      </w:r>
      <w:r>
        <w:rPr>
          <w:rFonts w:ascii="Times New Roman" w:hAnsi="Times New Roman"/>
          <w:i/>
          <w:sz w:val="20"/>
        </w:rPr>
        <w:t xml:space="preserve">. Šajos apstākļos </w:t>
      </w:r>
      <w:r>
        <w:rPr>
          <w:rFonts w:ascii="Times New Roman" w:hAnsi="Times New Roman"/>
          <w:i/>
          <w:sz w:val="20"/>
          <w:u w:color="4754A4"/>
        </w:rPr>
        <w:t>10. panta 8. punkta 1. un 2. apakšpunktu</w:t>
      </w:r>
      <w:r>
        <w:rPr>
          <w:rFonts w:ascii="Times New Roman" w:hAnsi="Times New Roman"/>
          <w:i/>
          <w:sz w:val="20"/>
        </w:rPr>
        <w:t>nepiemēro, bet tos var ņemt vērā lietas izskatīšanas komisija.]</w:t>
      </w:r>
    </w:p>
  </w:footnote>
  <w:footnote w:id="72">
    <w:p w14:paraId="777A8547" w14:textId="04C2F798" w:rsidR="00043403" w:rsidRPr="00351F31" w:rsidRDefault="00043403" w:rsidP="00351F31">
      <w:pPr>
        <w:tabs>
          <w:tab w:val="left" w:pos="1305"/>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[Piezīme par </w:t>
      </w:r>
      <w:r>
        <w:rPr>
          <w:rFonts w:ascii="Times New Roman" w:hAnsi="Times New Roman"/>
          <w:i/>
          <w:sz w:val="20"/>
          <w:u w:color="4754A4"/>
        </w:rPr>
        <w:t>10. panta 9. punkta 3. apakšpunkta 1. daļu</w:t>
      </w:r>
      <w:r>
        <w:rPr>
          <w:rFonts w:ascii="Times New Roman" w:hAnsi="Times New Roman"/>
          <w:i/>
          <w:sz w:val="20"/>
        </w:rPr>
        <w:t>. Šis pats noteikums attiecas uz gadījumiem, kad pēc sankciju noteikšanas antidopinga organizācija atklāj faktus, kas saistīti ar kādu antidopinga noteikumu pārkāpumu, kurš noticis pirms paziņojuma nosūtīšanas par pirmo antidopinga noteikumu pārkāpumu, piemēram, antidopinga organizācija nosaka sankcijas, pamatojoties uz tām sankcijām, kuras varēja tikt piemērotas, ja abi pārkāpumi būtu izskatīti vienlaikus, tostarp ņemti vērā atbildību pastiprinošie apstākļi.]</w:t>
      </w:r>
    </w:p>
  </w:footnote>
  <w:footnote w:id="73">
    <w:p w14:paraId="6BBEBF13" w14:textId="7BE1DA27" w:rsidR="00043403" w:rsidRPr="00351F31" w:rsidRDefault="00043403" w:rsidP="00351F31">
      <w:pPr>
        <w:tabs>
          <w:tab w:val="left" w:pos="1305"/>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[Piezīme par </w:t>
      </w:r>
      <w:r>
        <w:rPr>
          <w:rFonts w:ascii="Times New Roman" w:hAnsi="Times New Roman"/>
          <w:i/>
          <w:sz w:val="20"/>
          <w:u w:color="4754A4"/>
        </w:rPr>
        <w:t>10. panta 10. punktu</w:t>
      </w:r>
      <w:r>
        <w:rPr>
          <w:rFonts w:ascii="Times New Roman" w:hAnsi="Times New Roman"/>
          <w:i/>
          <w:sz w:val="20"/>
        </w:rPr>
        <w:t>. Kodeksa noteikumi neliedz “tīriem” sportistiem vai citām personām, kas cietušas zaudējumus antidopinga noteikumus pārkāpušās personas rīcības dēļ, īstenot savas tiesības pieprasīt šai personai šādu zaudējumu atlīdzību.]</w:t>
      </w:r>
    </w:p>
  </w:footnote>
  <w:footnote w:id="74">
    <w:p w14:paraId="0A56DC97" w14:textId="533A1291" w:rsidR="00043403" w:rsidRPr="00351F31" w:rsidRDefault="00043403" w:rsidP="00351F31">
      <w:pPr>
        <w:tabs>
          <w:tab w:val="left" w:pos="1305"/>
        </w:tabs>
        <w:jc w:val="both"/>
        <w:rPr>
          <w:rFonts w:ascii="Times New Roman" w:eastAsia="Calibri" w:hAnsi="Times New Roman" w:cs="Calibri"/>
          <w:noProof/>
          <w:sz w:val="24"/>
          <w:szCs w:val="15"/>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[Piezīme par 10. panta 11. punktu. Šā panta nolūks nav antidopinga organizācijai vai citam parakstītājam noteikt pozitīvu pienākumu veikt jebkādas darbības, lai iekasētu atsavinātās naudas balvas. Ja antidopinga organizācija nolemj neveikt nekādus pasākumus, lai iekasētu atsavinātās naudas balvas, tā var nodot savas tiesības atgūt šo naudu tam(-iem) sportistam(-iem), kuram(-iem) citādi būtu bijusi jāsaņem šī nauda. “Pamatoti pasākumi, lai sadalītu un izmaksātu naudas balvas” varētu ietvert iekasēto atsavināto naudas balvu izmantošanu tā, kā starptautiskā federācija vienojusies ar saviem sportistiem.]</w:t>
      </w:r>
    </w:p>
  </w:footnote>
  <w:footnote w:id="75">
    <w:p w14:paraId="67D3C8CD" w14:textId="6A226468" w:rsidR="00043403" w:rsidRPr="00351F31" w:rsidRDefault="00043403" w:rsidP="00351F3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i/>
        </w:rPr>
        <w:t xml:space="preserve">[Piezīme par </w:t>
      </w:r>
      <w:r>
        <w:rPr>
          <w:rFonts w:ascii="Times New Roman" w:hAnsi="Times New Roman"/>
          <w:i/>
          <w:u w:color="4754A4"/>
        </w:rPr>
        <w:t>10. panta 13. punkta 1. apakšpunktu</w:t>
      </w:r>
      <w:r>
        <w:rPr>
          <w:rFonts w:ascii="Times New Roman" w:hAnsi="Times New Roman"/>
          <w:i/>
        </w:rPr>
        <w:t xml:space="preserve">. Tādu antidopinga noteikumu pārkāpumu gadījumos, kas nav minēti </w:t>
      </w:r>
      <w:r>
        <w:rPr>
          <w:rFonts w:ascii="Times New Roman" w:hAnsi="Times New Roman"/>
          <w:i/>
          <w:u w:color="4754A4"/>
        </w:rPr>
        <w:t>2. panta 1. punktā</w:t>
      </w:r>
      <w:r>
        <w:rPr>
          <w:rFonts w:ascii="Times New Roman" w:hAnsi="Times New Roman"/>
          <w:i/>
        </w:rPr>
        <w:t>, antidopinga organizācijai var būt nepieciešams ilgs laiks pietiekamu faktu atklāšanai un noskaidrošanai, lai varētu konstatēt antidopinga noteikumu pārkāpumu, jo īpaši, ja sportists vai cita persona cenšas novērst tā konstatēšanu. Šajos apstākļos nevajadzētu izmantot šā panta elastīgumu, lai sankcijas sāktu piemērot agrākā datumā.</w:t>
      </w:r>
    </w:p>
  </w:footnote>
  <w:footnote w:id="76">
    <w:p w14:paraId="2CB889A3" w14:textId="4DBEA596" w:rsidR="00043403" w:rsidRPr="00351F31" w:rsidRDefault="00043403" w:rsidP="00351F3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[Piezīme par </w:t>
      </w:r>
      <w:r>
        <w:rPr>
          <w:rFonts w:ascii="Times New Roman" w:hAnsi="Times New Roman"/>
          <w:i/>
          <w:u w:color="4754A4"/>
        </w:rPr>
        <w:t>10. panta 13. punkta 2. apakšpunkta 2. daļu</w:t>
      </w:r>
      <w:r>
        <w:rPr>
          <w:rFonts w:ascii="Times New Roman" w:hAnsi="Times New Roman"/>
          <w:i/>
        </w:rPr>
        <w:t>. Sportista labprātīga piekrišana pagaidu aizliegumam nav atzīšanās, un to neizmanto, lai izdarītu sportistam nelabvēlīgus secinājumus.]</w:t>
      </w:r>
    </w:p>
  </w:footnote>
  <w:footnote w:id="77">
    <w:p w14:paraId="4E57E69E" w14:textId="7A47F85B" w:rsidR="00043403" w:rsidRPr="00BB2C30" w:rsidRDefault="00043403" w:rsidP="00BB2C30">
      <w:pPr>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i/>
          <w:sz w:val="20"/>
        </w:rPr>
        <w:t xml:space="preserve">[Piezīme par </w:t>
      </w:r>
      <w:r>
        <w:rPr>
          <w:rFonts w:ascii="Times New Roman" w:hAnsi="Times New Roman"/>
          <w:i/>
          <w:sz w:val="20"/>
          <w:u w:color="4754A4"/>
        </w:rPr>
        <w:t>10. panta 14. punkta 1. apakšpunktu</w:t>
      </w:r>
      <w:r>
        <w:rPr>
          <w:rFonts w:ascii="Times New Roman" w:hAnsi="Times New Roman"/>
          <w:i/>
          <w:sz w:val="20"/>
        </w:rPr>
        <w:t xml:space="preserve">. Piemēram, saskaņā ar šā dokumenta </w:t>
      </w:r>
      <w:r>
        <w:rPr>
          <w:rFonts w:ascii="Times New Roman" w:hAnsi="Times New Roman"/>
          <w:i/>
          <w:sz w:val="20"/>
          <w:u w:color="4754A4"/>
        </w:rPr>
        <w:t>10. panta 14. punkta 2. apakšpunktu</w:t>
      </w:r>
      <w:r>
        <w:rPr>
          <w:rFonts w:ascii="Times New Roman" w:hAnsi="Times New Roman"/>
          <w:i/>
          <w:sz w:val="20"/>
        </w:rPr>
        <w:t xml:space="preserve"> diskvalificēts sportists nevar piedalīties treniņnometnē, paraugdemonstrējumos vai attiecīgās valsts federācijas vai tāda kluba organizētā praksē, kas ir attiecīgās valsts federācijas biedrs vai saņem kādas valsts aģentūras finansējumu. Turklāt diskvalificēts sportists nedrīkst piedalīties sacensībās tādā profesionālajā līgā (piemēram, Nacionālā hokeja līga, Nacionālā basketbola asociācija u. c.), kas nav parakstītāja līga, un piedalīties sporta pasākumos, kurus rīko tāda starptautiska vai valsts līmeņa sporta pasākumu rīkotājorganizācija, kas nav parakstītāja organizācija, pretējā gadījumā iestājas </w:t>
      </w:r>
      <w:r>
        <w:rPr>
          <w:rFonts w:ascii="Times New Roman" w:hAnsi="Times New Roman"/>
          <w:i/>
          <w:sz w:val="20"/>
          <w:u w:color="4754A4"/>
        </w:rPr>
        <w:t>10. panta 14. punkta 3. apakšpunktā</w:t>
      </w:r>
      <w:r>
        <w:rPr>
          <w:rFonts w:ascii="Times New Roman" w:hAnsi="Times New Roman"/>
          <w:i/>
          <w:sz w:val="20"/>
        </w:rPr>
        <w:t xml:space="preserve"> minētās sekas. Termins “darbība” ietver arī, piemēram, tādas administratīvās darbības kā šajā pantā aprakstītās organizācijas amatpersonas, direktora, darbinieka vai brīvprātīgā pienākuma pildīšanu. Vienā sporta veidā piešķirto diskvalifikāciju atzīst arī citos sporta veidos (skat. </w:t>
      </w:r>
      <w:r>
        <w:rPr>
          <w:rFonts w:ascii="Times New Roman" w:hAnsi="Times New Roman"/>
          <w:i/>
          <w:sz w:val="20"/>
          <w:u w:color="4754A4"/>
        </w:rPr>
        <w:t>15. punkta 1. apakšpunktu</w:t>
      </w:r>
      <w:r>
        <w:rPr>
          <w:rFonts w:ascii="Times New Roman" w:hAnsi="Times New Roman"/>
          <w:i/>
          <w:sz w:val="20"/>
        </w:rPr>
        <w:t xml:space="preserve"> “Lēmumu automātiskais juridiski saistošais spēks”). Sportistam vai citai personai, kas izcieš diskvalifikāciju, jebkurā laikā diskvalifikācijas periodā ir aizliegts trenēt vai jebkurā citā statusā pildīt sportistu atbalsta personāla locekļa pienākumus, un, ja šis sportists vai cita persona tomēr to dara, arī cits sportists var pārkāpt </w:t>
      </w:r>
      <w:r>
        <w:rPr>
          <w:rFonts w:ascii="Times New Roman" w:hAnsi="Times New Roman"/>
          <w:i/>
          <w:sz w:val="20"/>
          <w:u w:color="4754A4"/>
        </w:rPr>
        <w:t>2. panta 10. punktu</w:t>
      </w:r>
      <w:r>
        <w:rPr>
          <w:rFonts w:ascii="Times New Roman" w:hAnsi="Times New Roman"/>
          <w:i/>
          <w:sz w:val="20"/>
        </w:rPr>
        <w:t>. Parakstītājs vai tā valsts federācijas nekādiem nolūkiem neatzīst nevienu snieguma standartu, kas sasniegts diskvalifikācijas periodā.]</w:t>
      </w:r>
    </w:p>
  </w:footnote>
  <w:footnote w:id="78">
    <w:p w14:paraId="5EF8524B" w14:textId="64F49447" w:rsidR="00043403" w:rsidRPr="00BB2C30" w:rsidRDefault="00043403" w:rsidP="00BB2C30">
      <w:pPr>
        <w:pStyle w:val="FootnoteText"/>
        <w:jc w:val="both"/>
      </w:pPr>
      <w:r>
        <w:rPr>
          <w:rStyle w:val="FootnoteReference"/>
          <w:rFonts w:ascii="Times New Roman" w:hAnsi="Times New Roman" w:cs="Times New Roman"/>
        </w:rPr>
        <w:footnoteRef/>
      </w:r>
      <w:r>
        <w:rPr>
          <w:rFonts w:ascii="Times New Roman" w:hAnsi="Times New Roman"/>
          <w:i/>
        </w:rPr>
        <w:t>[Piezīme par 10. panta 14. punkta 2. apakšpunktu. Daudzos komandu sporta veidos un arī dažos individuālajos sporta veidos (piemēram, lēkšanā ar slēpēm un vingrošanā) sportists nevar efektīvi trenēties viens pats, lai būtu gatavs piedalīties sacensībās pēc viņam noteiktās diskvalifikācijas perioda beigām. Šajā pantā aprakstītajā treniņu periodā diskvalificēts sportists nedrīkst piedalīties sacensībās vai veikt citu 10. panta 14. punkta 1. apakšpunktā aprakstīto darbību, kas nav treniņš.]</w:t>
      </w:r>
    </w:p>
  </w:footnote>
  <w:footnote w:id="79">
    <w:p w14:paraId="3A4B1F7F" w14:textId="1757B818" w:rsidR="00043403" w:rsidRPr="00BB2C30" w:rsidRDefault="00043403" w:rsidP="00BB2C30">
      <w:pPr>
        <w:tabs>
          <w:tab w:val="left" w:pos="1125"/>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[Piezīme par </w:t>
      </w:r>
      <w:r>
        <w:rPr>
          <w:rFonts w:ascii="Times New Roman" w:hAnsi="Times New Roman"/>
          <w:i/>
          <w:sz w:val="20"/>
          <w:u w:color="4754A4"/>
        </w:rPr>
        <w:t>11. panta 3. punktu</w:t>
      </w:r>
      <w:r>
        <w:rPr>
          <w:rFonts w:ascii="Times New Roman" w:hAnsi="Times New Roman"/>
          <w:i/>
          <w:sz w:val="20"/>
        </w:rPr>
        <w:t>. Piemēram, Starptautiskā Olimpiskā komiteja var izstrādāt tādus noteikumus, saskaņā ar kuriem Olimpisko spēļu periodā komandu var diskvalificēt dalībai olimpiskajās spēlēs, pamatojoties uz mazāku antidopinga noteikumu pārkāpumu skaitu.]</w:t>
      </w:r>
    </w:p>
  </w:footnote>
  <w:footnote w:id="80">
    <w:p w14:paraId="407D22E9" w14:textId="513B90EB" w:rsidR="00043403" w:rsidRPr="00BB2C30" w:rsidRDefault="00043403" w:rsidP="00BB2C30">
      <w:pPr>
        <w:tabs>
          <w:tab w:val="left" w:pos="1125"/>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[Piezīme par 12. pantu. Šā panta nolūks nav parakstītājam uzlikt pozitīvu pienākumu aktīvi uzraudzīt visas savas dalīborganizācijas, lai konstatētu, vai tās ievēro noteikumus, bet gan tikai pieprasa parakstītājam rīkoties gadījumā, ja tas uzzina par šādu neievērošanu.]</w:t>
      </w:r>
    </w:p>
  </w:footnote>
  <w:footnote w:id="81">
    <w:p w14:paraId="0E6FD86B" w14:textId="1BBA917A" w:rsidR="00043403" w:rsidRPr="00BB2C30" w:rsidRDefault="00043403" w:rsidP="00BB2C30">
      <w:pPr>
        <w:tabs>
          <w:tab w:val="left" w:pos="1125"/>
        </w:tabs>
        <w:jc w:val="both"/>
        <w:rPr>
          <w:rFonts w:ascii="Times New Roman" w:eastAsia="Calibri" w:hAnsi="Times New Roman" w:cs="Calibri"/>
          <w:noProof/>
          <w:sz w:val="24"/>
          <w:szCs w:val="15"/>
        </w:rPr>
      </w:pPr>
      <w:r>
        <w:rPr>
          <w:rStyle w:val="FootnoteReference"/>
          <w:rFonts w:ascii="Times New Roman" w:hAnsi="Times New Roman" w:cs="Times New Roman"/>
          <w:sz w:val="20"/>
          <w:szCs w:val="20"/>
        </w:rPr>
        <w:footnoteRef/>
      </w:r>
      <w:r>
        <w:rPr>
          <w:rFonts w:ascii="Times New Roman" w:hAnsi="Times New Roman"/>
          <w:i/>
          <w:sz w:val="20"/>
        </w:rPr>
        <w:t xml:space="preserve">[Piezīme par 12. pantu. Šajā pantā ir skaidri noteikts, ka Kodekss neierobežo iespējamās disciplināri tiesiskās saistības starp organizācijām. Attiecībā uz sankcijām pret parakstītājiem par Kodeksa neievērošanu skat. </w:t>
      </w:r>
      <w:r>
        <w:rPr>
          <w:rFonts w:ascii="Times New Roman" w:hAnsi="Times New Roman"/>
          <w:i/>
          <w:sz w:val="20"/>
          <w:u w:color="4754A4"/>
        </w:rPr>
        <w:t>24. panta 1. punktu</w:t>
      </w:r>
      <w:r>
        <w:rPr>
          <w:rFonts w:ascii="Times New Roman" w:hAnsi="Times New Roman"/>
          <w:i/>
          <w:sz w:val="20"/>
        </w:rPr>
        <w:t>.]</w:t>
      </w:r>
    </w:p>
  </w:footnote>
  <w:footnote w:id="82">
    <w:p w14:paraId="5088FCFB" w14:textId="5C5B1569" w:rsidR="00043403" w:rsidRPr="00940CCD" w:rsidRDefault="00043403" w:rsidP="00940CCD">
      <w:pPr>
        <w:tabs>
          <w:tab w:val="left" w:pos="1305"/>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[Piezīme par </w:t>
      </w:r>
      <w:r>
        <w:rPr>
          <w:rFonts w:ascii="Times New Roman" w:hAnsi="Times New Roman"/>
          <w:i/>
          <w:sz w:val="20"/>
          <w:u w:color="4754A4"/>
        </w:rPr>
        <w:t>13. pantu</w:t>
      </w:r>
      <w:r>
        <w:rPr>
          <w:rFonts w:ascii="Times New Roman" w:hAnsi="Times New Roman"/>
          <w:i/>
          <w:sz w:val="20"/>
        </w:rPr>
        <w:t xml:space="preserve">. Kodeksa mērķis ir nodrošināt ar dopingu saistīto lietu izskatīšanu taisnīgos un pārredzamos iekšējos procesos un paredzēt galējās pārsūdzības iespējas. Antidopinga organizāciju lēmumi saistībā ar dopinga apkarošanu ir pārredzami saskaņā ar </w:t>
      </w:r>
      <w:r>
        <w:rPr>
          <w:rFonts w:ascii="Times New Roman" w:hAnsi="Times New Roman"/>
          <w:i/>
          <w:sz w:val="20"/>
          <w:u w:color="4754A4"/>
        </w:rPr>
        <w:t>14. pantu</w:t>
      </w:r>
      <w:r>
        <w:rPr>
          <w:rFonts w:ascii="Times New Roman" w:hAnsi="Times New Roman"/>
          <w:i/>
          <w:sz w:val="20"/>
        </w:rPr>
        <w:t xml:space="preserve">. Konkrētas personas un organizācijas, tostarp WADA, ir tiesīgas pārsūdzēt šos lēmumus. Tā kā sportisti un sportistu valsts federācijas varētu gūt labumu no kāda pretinieka diskvalifikācijas, tie nav iekļauti to ieinteresēto personu un organizāciju definīcijā, kuras ir tiesīgas iesniegt pārsūdzību saskaņā ar </w:t>
      </w:r>
      <w:r>
        <w:rPr>
          <w:rFonts w:ascii="Times New Roman" w:hAnsi="Times New Roman"/>
          <w:i/>
          <w:sz w:val="20"/>
          <w:u w:color="4754A4"/>
        </w:rPr>
        <w:t>13. pantu</w:t>
      </w:r>
      <w:r>
        <w:rPr>
          <w:rFonts w:ascii="Times New Roman" w:hAnsi="Times New Roman"/>
          <w:i/>
          <w:sz w:val="20"/>
        </w:rPr>
        <w:t>.]</w:t>
      </w:r>
    </w:p>
  </w:footnote>
  <w:footnote w:id="83">
    <w:p w14:paraId="67A74DD3" w14:textId="21E80756" w:rsidR="00043403" w:rsidRPr="00940CCD" w:rsidRDefault="00043403" w:rsidP="00940CCD">
      <w:pPr>
        <w:tabs>
          <w:tab w:val="left" w:pos="1305"/>
        </w:tabs>
        <w:jc w:val="both"/>
        <w:rPr>
          <w:rFonts w:ascii="Times New Roman" w:eastAsia="Calibri" w:hAnsi="Times New Roman" w:cs="Calibri"/>
          <w:noProof/>
          <w:sz w:val="24"/>
          <w:szCs w:val="15"/>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[Piezīme par 13. panta 1. punkta 1. apakšpunktu. Pārskatītā teksta nolūks nav izdarīt būtiskas izmaiņas 2015. gada Kodeksā, bet gan precizēt to. Piemēram, ja, skatot lietu pirmajā instancē, sportistam tika izvirzīta apsūdzība tikai par falsifikāciju, bet tāda pati rīcība varēja būt arī līdzdalība, pārsūdzētāja puse pārsūdzībā varēja izvirzīt sportistam apsūdzību gan par falsifikāciju, gan par līdzdalību.]</w:t>
      </w:r>
    </w:p>
  </w:footnote>
  <w:footnote w:id="84">
    <w:p w14:paraId="0139EB7A" w14:textId="55CC8B98" w:rsidR="00043403" w:rsidRPr="00E803C2" w:rsidRDefault="00043403" w:rsidP="00E803C2">
      <w:pPr>
        <w:tabs>
          <w:tab w:val="left" w:pos="1125"/>
          <w:tab w:val="left" w:pos="2001"/>
          <w:tab w:val="left" w:pos="2334"/>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[Piezīme par </w:t>
      </w:r>
      <w:r>
        <w:rPr>
          <w:rFonts w:ascii="Times New Roman" w:hAnsi="Times New Roman"/>
          <w:i/>
          <w:sz w:val="20"/>
          <w:u w:color="4754A4"/>
        </w:rPr>
        <w:t>13. panta 1. punkta 2. apakšpunktu</w:t>
      </w:r>
      <w:r>
        <w:rPr>
          <w:rFonts w:ascii="Times New Roman" w:hAnsi="Times New Roman"/>
          <w:i/>
          <w:sz w:val="20"/>
        </w:rPr>
        <w:t>. Sporta šķīrējtiesa lietu skata no jauna. Iepriekšējās tiesvedības neierobežo pierādījumu izmantošanu un tās nav svarīgas, izskatot lietu Sporta šķīrējtiesā.]</w:t>
      </w:r>
    </w:p>
  </w:footnote>
  <w:footnote w:id="85">
    <w:p w14:paraId="5F175C69" w14:textId="6408F133" w:rsidR="00043403" w:rsidRPr="00E803C2" w:rsidRDefault="00043403" w:rsidP="00E803C2">
      <w:pPr>
        <w:tabs>
          <w:tab w:val="left" w:pos="1125"/>
        </w:tabs>
        <w:jc w:val="both"/>
        <w:rPr>
          <w:rFonts w:ascii="Times New Roman" w:eastAsia="Calibri" w:hAnsi="Times New Roman" w:cs="Calibri"/>
          <w:noProof/>
          <w:sz w:val="24"/>
          <w:szCs w:val="15"/>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[Piezīme par 13. panta 1. punkta 3. apakšpunktu. Ja lēmums ir pieņemts pirms antidopinga organizācijas procesa pēdējā posma (piemēram, pirmajā lietas izskatīšanas sēdē) un puses nolemj nepārsūdzēt šo lēmumu nākamajā antidopinga organizācijas procesā paredzētajā instancē (piemēram, valdē), WADA var izlaist atlikušos antidopinga organizācijas iekšējā procesa posmus un uzreiz iesniegt pārsūdzību Sporta šķīrējtiesā.]</w:t>
      </w:r>
    </w:p>
  </w:footnote>
  <w:footnote w:id="86">
    <w:p w14:paraId="054C55E3" w14:textId="1A6A37A2" w:rsidR="00043403" w:rsidRPr="00E803C2" w:rsidRDefault="00043403" w:rsidP="00E803C2">
      <w:pPr>
        <w:tabs>
          <w:tab w:val="left" w:pos="1305"/>
        </w:tabs>
        <w:jc w:val="both"/>
        <w:rPr>
          <w:rFonts w:ascii="Times New Roman" w:hAnsi="Times New Roman" w:cs="Times New Roman"/>
          <w:i/>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[Piezīme par </w:t>
      </w:r>
      <w:r>
        <w:rPr>
          <w:rFonts w:ascii="Times New Roman" w:hAnsi="Times New Roman"/>
          <w:i/>
          <w:sz w:val="20"/>
          <w:u w:color="4754A4"/>
        </w:rPr>
        <w:t>13. panta 2. punkta 1. apakšpunktu</w:t>
      </w:r>
      <w:r>
        <w:rPr>
          <w:rFonts w:ascii="Times New Roman" w:hAnsi="Times New Roman"/>
          <w:i/>
          <w:sz w:val="20"/>
        </w:rPr>
        <w:t>. Sporta šķīrējtiesas lēmumi ir galīgi un saistoši, izņemot, ja tos pārskata saskaņā ar tiesību aktiem, kas piemērojami šķīrējtiesas lēmumu atcelšanai vai apstiprināšanai.]</w:t>
      </w:r>
    </w:p>
  </w:footnote>
  <w:footnote w:id="87">
    <w:p w14:paraId="2779D458" w14:textId="74BFA75E" w:rsidR="00043403" w:rsidRPr="00BD4945" w:rsidRDefault="00043403" w:rsidP="00BD4945">
      <w:pPr>
        <w:tabs>
          <w:tab w:val="left" w:pos="1125"/>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i/>
          <w:sz w:val="20"/>
        </w:rPr>
        <w:t xml:space="preserve">[Piezīmes par </w:t>
      </w:r>
      <w:r>
        <w:rPr>
          <w:rFonts w:ascii="Times New Roman" w:hAnsi="Times New Roman"/>
          <w:i/>
          <w:sz w:val="20"/>
          <w:u w:color="4754A4"/>
        </w:rPr>
        <w:t>13. panta 2. punkta 3. apakšpunktu</w:t>
      </w:r>
      <w:r>
        <w:rPr>
          <w:rFonts w:ascii="Times New Roman" w:hAnsi="Times New Roman"/>
          <w:i/>
          <w:sz w:val="20"/>
        </w:rPr>
        <w:t xml:space="preserve">. Neatkarīgi no tā, vai to regulē Sporta šķīrējtiesas noteikumi vai </w:t>
      </w:r>
      <w:r>
        <w:rPr>
          <w:rFonts w:ascii="Times New Roman" w:hAnsi="Times New Roman"/>
          <w:i/>
          <w:sz w:val="20"/>
          <w:u w:color="4754A4"/>
        </w:rPr>
        <w:t>13. panta 2. punkta 3. apakšpunkts</w:t>
      </w:r>
      <w:r>
        <w:rPr>
          <w:rFonts w:ascii="Times New Roman" w:hAnsi="Times New Roman"/>
          <w:i/>
          <w:sz w:val="20"/>
        </w:rPr>
        <w:t>, termiņu, līdz kuram puse var iesniegt pārsūdzību, nosaka pēc lēmuma saņemšanas. Šā iemesla dēļ puse nevar zaudēt savas tiesības iesniegt pārsūdzību, ja tā nav saņēmusi lēmumu.]</w:t>
      </w:r>
    </w:p>
  </w:footnote>
  <w:footnote w:id="88">
    <w:p w14:paraId="40267981" w14:textId="51D18AA9" w:rsidR="00043403" w:rsidRPr="00BD4945" w:rsidRDefault="00043403" w:rsidP="00BD4945">
      <w:pPr>
        <w:tabs>
          <w:tab w:val="left" w:pos="1125"/>
        </w:tabs>
        <w:jc w:val="both"/>
        <w:rPr>
          <w:rFonts w:ascii="Times New Roman" w:eastAsia="Calibri" w:hAnsi="Times New Roman" w:cs="Calibri"/>
          <w:noProof/>
          <w:sz w:val="24"/>
          <w:szCs w:val="15"/>
        </w:rPr>
      </w:pPr>
      <w:r>
        <w:rPr>
          <w:rStyle w:val="FootnoteReference"/>
          <w:rFonts w:ascii="Times New Roman" w:hAnsi="Times New Roman" w:cs="Times New Roman"/>
          <w:sz w:val="20"/>
          <w:szCs w:val="20"/>
        </w:rPr>
        <w:footnoteRef/>
      </w:r>
      <w:r>
        <w:rPr>
          <w:rFonts w:ascii="Times New Roman" w:hAnsi="Times New Roman"/>
          <w:i/>
          <w:sz w:val="20"/>
        </w:rPr>
        <w:t>[Piezīme par 13. panta 2. punkta 4. apakšpunktu</w:t>
      </w:r>
      <w:r>
        <w:rPr>
          <w:rFonts w:ascii="Times New Roman" w:hAnsi="Times New Roman"/>
          <w:sz w:val="20"/>
        </w:rPr>
        <w:t>.</w:t>
      </w:r>
      <w:r>
        <w:rPr>
          <w:rFonts w:ascii="Times New Roman" w:hAnsi="Times New Roman"/>
          <w:i/>
          <w:sz w:val="20"/>
        </w:rPr>
        <w:t xml:space="preserve"> Šis noteikums ir nepieciešams, jo saskaņā ar Sporta šķīrējtiesas noteikumiem kopš 2011. gada sportistam vairs nav tiesību iesniegt pretapelācijas sūdzību, ja antidopinga organizācija ir pārsūdzējusi lēmumu pēc tam, kad ir pagājis laiks, kurā sportists var iesniegt pārsūdzību. Šis noteikums nodrošina visu pušu pienācīgu uzklausīšanu.]</w:t>
      </w:r>
    </w:p>
  </w:footnote>
  <w:footnote w:id="89">
    <w:p w14:paraId="11205ECB" w14:textId="0BDA7771" w:rsidR="00043403" w:rsidRPr="00F06676" w:rsidRDefault="00043403" w:rsidP="00F06676">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[Piezīme par </w:t>
      </w:r>
      <w:r>
        <w:rPr>
          <w:rFonts w:ascii="Times New Roman" w:hAnsi="Times New Roman"/>
          <w:i/>
          <w:u w:color="4754A4"/>
        </w:rPr>
        <w:t>13. panta 3. punktu</w:t>
      </w:r>
      <w:r>
        <w:rPr>
          <w:rFonts w:ascii="Times New Roman" w:hAnsi="Times New Roman"/>
          <w:i/>
        </w:rPr>
        <w:t>. Ņemot vērā katra antidopinga noteikumu pārkāpuma izmeklēšanas un rezultātu pārvaldības procesa atšķirīgos apstākļus, nav iespējams noteikt vienu konkrētu periodu, kurā antidopinga organizācijai ir jāpieņem lēmums, pirms WADA ir tiesīga iestāties lietā, iesniedzot pārsūdzību Sporta šķīrējtiesā. Tomēr pirms šāda lēmuma pieņemšanas WADA apspriežas ar attiecīgo antidopinga organizāciju un dod antidopinga organizācijai iespēju paskaidrot, kāpēc tā vēl nav pieņēmusi lēmumu. Šā panta noteikumi neliedz arī starptautiskai federācijai pieņemt tādus noteikumus, kas šo federāciju pilnvaro pārņemt piekritību lietās, kurās ir pārlieku aizkavējies rezultātu pārvaldības process, ko veic kāda no starptautiskās federācijas dalībvalstu federācijām.]</w:t>
      </w:r>
    </w:p>
  </w:footnote>
  <w:footnote w:id="90">
    <w:p w14:paraId="672AEA9D" w14:textId="6CA1D111" w:rsidR="00043403" w:rsidRPr="00932B74" w:rsidRDefault="00043403" w:rsidP="00932B7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[Piezīme par </w:t>
      </w:r>
      <w:r>
        <w:rPr>
          <w:rFonts w:ascii="Times New Roman" w:hAnsi="Times New Roman"/>
          <w:i/>
          <w:u w:color="4754A4"/>
        </w:rPr>
        <w:t>14. panta 1. punkta 5. apakšpunktu</w:t>
      </w:r>
      <w:r>
        <w:rPr>
          <w:rFonts w:ascii="Times New Roman" w:hAnsi="Times New Roman"/>
          <w:i/>
        </w:rPr>
        <w:t>. Visas antidopinga organizācijas savos antidopinga noteikumos paredz procedūras konfidenciālas informācijas aizsardzībai, kā arī konfidenciālas informācijas nepiemērotas publiskošanas gadījumu izmeklēšanai un disciplināru sodu noteikšanai vainīgajam antidopinga organizācijas darbiniekam vai pārstāvim.]</w:t>
      </w:r>
    </w:p>
  </w:footnote>
  <w:footnote w:id="91">
    <w:p w14:paraId="29405756" w14:textId="3D140A25" w:rsidR="00043403" w:rsidRPr="00932B74" w:rsidRDefault="00043403" w:rsidP="00932B74">
      <w:pPr>
        <w:pStyle w:val="FootnoteText"/>
        <w:jc w:val="both"/>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[Piezīme par </w:t>
      </w:r>
      <w:r>
        <w:rPr>
          <w:rFonts w:ascii="Times New Roman" w:hAnsi="Times New Roman"/>
          <w:i/>
          <w:u w:color="4754A4"/>
        </w:rPr>
        <w:t>14. panta 3. punkta 2. apakšpunktu</w:t>
      </w:r>
      <w:r>
        <w:rPr>
          <w:rFonts w:ascii="Times New Roman" w:hAnsi="Times New Roman"/>
          <w:i/>
        </w:rPr>
        <w:t xml:space="preserve">. Ja, publiskojot informāciju saskaņā ar </w:t>
      </w:r>
      <w:r>
        <w:rPr>
          <w:rFonts w:ascii="Times New Roman" w:hAnsi="Times New Roman"/>
          <w:i/>
          <w:u w:color="4754A4"/>
        </w:rPr>
        <w:t>14. panta 3. punkta 2. apakšpunktu</w:t>
      </w:r>
      <w:r>
        <w:rPr>
          <w:rFonts w:ascii="Times New Roman" w:hAnsi="Times New Roman"/>
          <w:i/>
        </w:rPr>
        <w:t xml:space="preserve">, tiktu pārkāpti citi piemērojamie tiesību akti, tad fakts, ka antidopinga organizācija nepublisko informāciju, netiek uzskatīts par Kodeksa neievērošanu saskaņā ar Starptautiskā privātuma un personas datu aizsardzības standarta </w:t>
      </w:r>
      <w:r>
        <w:rPr>
          <w:rFonts w:ascii="Times New Roman" w:hAnsi="Times New Roman"/>
          <w:i/>
          <w:u w:color="4754A4"/>
        </w:rPr>
        <w:t>4. panta 2. punktu</w:t>
      </w:r>
      <w:r>
        <w:rPr>
          <w:rFonts w:ascii="Times New Roman" w:hAnsi="Times New Roman"/>
          <w:i/>
        </w:rPr>
        <w:t>.]</w:t>
      </w:r>
    </w:p>
  </w:footnote>
  <w:footnote w:id="92">
    <w:p w14:paraId="352038AE" w14:textId="5FC42225" w:rsidR="00043403" w:rsidRPr="00CA1196" w:rsidRDefault="00043403" w:rsidP="00CA1196">
      <w:pPr>
        <w:tabs>
          <w:tab w:val="left" w:pos="1125"/>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[Piezīme par </w:t>
      </w:r>
      <w:r>
        <w:rPr>
          <w:rFonts w:ascii="Times New Roman" w:hAnsi="Times New Roman"/>
          <w:i/>
          <w:sz w:val="20"/>
          <w:u w:color="4754A4"/>
        </w:rPr>
        <w:t>14. panta 5. punktu</w:t>
      </w:r>
      <w:r>
        <w:rPr>
          <w:rFonts w:ascii="Times New Roman" w:hAnsi="Times New Roman"/>
          <w:i/>
          <w:sz w:val="20"/>
        </w:rPr>
        <w:t>. ADAMS sistēmu pārvalda, administrē un uztur WADA, un tā ir izstrādāta tā, lai tā būtu atbilstīga datu privātuma tiesību aktiem un normām, kas piemērojamas WADA un citām organizācijām, kuras izmanto šo sistēmu. ADAMS sistēmā saglabātie personas dati par sportistiem vai citām personām tiek un tiks apstrādāti stingrā slepenībā un saskaņā ar Starptautisko privātuma un personas datu aizsardzības standartu.]</w:t>
      </w:r>
    </w:p>
  </w:footnote>
  <w:footnote w:id="93">
    <w:p w14:paraId="47F1DCA2" w14:textId="20B5B4D8" w:rsidR="00043403" w:rsidRPr="00CA1196" w:rsidRDefault="00043403" w:rsidP="00CA1196">
      <w:pPr>
        <w:tabs>
          <w:tab w:val="left" w:pos="1125"/>
        </w:tabs>
        <w:jc w:val="both"/>
        <w:rPr>
          <w:rFonts w:ascii="Times New Roman" w:eastAsia="Calibri" w:hAnsi="Times New Roman" w:cs="Calibri"/>
          <w:noProof/>
          <w:sz w:val="24"/>
          <w:szCs w:val="15"/>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[Piezīme par 14. panta 6. punktu. Valdībām vajadzētu ieviest tiesību aktus, noteikumus, politikas nostādnes vai administratīvās prakses šādiem mērķiem: sadarbībai un informācijas apmaiņai ar antidopinga organizācijām; Kodeksā paredzētajai datu apmaiņai ar antidopinga organizācijām (..).]</w:t>
      </w:r>
    </w:p>
  </w:footnote>
  <w:footnote w:id="94">
    <w:p w14:paraId="08F68170" w14:textId="6944964B" w:rsidR="00043403" w:rsidRPr="00061F26" w:rsidRDefault="00043403" w:rsidP="00061F26">
      <w:pPr>
        <w:tabs>
          <w:tab w:val="left" w:pos="1125"/>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[Piezīme par 15. panta 1. punkta 4. apakšpunktu. Piemēram, ja saskaņā ar lielu sporta pasākumu rīkotājorganizācijas noteikumiem sportistam vai citai personai ir iespēja izvēlēties pārsūdzību Sporta šķīrējtiesā paātrinātā vai parastā šķīrējtiesas procesā, lielu sporta pasākumu rīkotājorganizācijas galīgais lēmums vai nolēmums ir saistošs citiem parakstītājiem neatkarīgi no tā, vai sportists vai cita persona izvēlas paātrināto pārsūdzības iespēju.]</w:t>
      </w:r>
    </w:p>
  </w:footnote>
  <w:footnote w:id="95">
    <w:p w14:paraId="170C51CA" w14:textId="025B8A6A" w:rsidR="00043403" w:rsidRPr="00061F26" w:rsidRDefault="00043403" w:rsidP="00061F26">
      <w:pPr>
        <w:tabs>
          <w:tab w:val="left" w:pos="1305"/>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i/>
          <w:sz w:val="20"/>
        </w:rPr>
        <w:t xml:space="preserve">[Piezīme par </w:t>
      </w:r>
      <w:r>
        <w:rPr>
          <w:rFonts w:ascii="Times New Roman" w:hAnsi="Times New Roman"/>
          <w:i/>
          <w:sz w:val="20"/>
          <w:u w:color="4754A4"/>
        </w:rPr>
        <w:t>15. panta 1. un 2. punktu</w:t>
      </w:r>
      <w:r>
        <w:rPr>
          <w:rFonts w:ascii="Times New Roman" w:hAnsi="Times New Roman"/>
          <w:i/>
          <w:sz w:val="20"/>
        </w:rPr>
        <w:t xml:space="preserve">. Antidopinga organizācijas lēmumus saskaņā ar </w:t>
      </w:r>
      <w:r>
        <w:rPr>
          <w:rFonts w:ascii="Times New Roman" w:hAnsi="Times New Roman"/>
          <w:i/>
          <w:sz w:val="20"/>
          <w:u w:color="4754A4"/>
        </w:rPr>
        <w:t>15. panta 1. punktu</w:t>
      </w:r>
      <w:r>
        <w:rPr>
          <w:rFonts w:ascii="Times New Roman" w:hAnsi="Times New Roman"/>
          <w:i/>
          <w:sz w:val="20"/>
        </w:rPr>
        <w:t xml:space="preserve"> citi parakstītāji īsteno automātiski, un parakstītājiem nav jāpieņem nekādi lēmumi vai jāveic turpmāka rīcība. Piemēram, ja valsts antidopinga organizācija nolemj sportistam noteikt pagaidu aizliegumu piedalīties sacensībās, šis lēmums tiek automātiski izpildīts starptautiskās federācijas līmenī. Proti, “lēmums” ir tas, ko pieņem valsts antidopinga organizācija, un starptautiskajai federācijai nav jāpieņem atsevišķs lēmums. Tādējādi jebkuru sportista pretenziju par to, ka pagaidu aizliegums ir piemērots nepareizi, var iesniegt tikai pret valsts antidopinga organizāciju. Antidopinga organizāciju lēmumu īstenošana saskaņā ar </w:t>
      </w:r>
      <w:r>
        <w:rPr>
          <w:rFonts w:ascii="Times New Roman" w:hAnsi="Times New Roman"/>
          <w:i/>
          <w:sz w:val="20"/>
          <w:u w:color="4754A4"/>
        </w:rPr>
        <w:t>15. panta 2. punktu</w:t>
      </w:r>
      <w:r>
        <w:rPr>
          <w:rFonts w:ascii="Times New Roman" w:hAnsi="Times New Roman"/>
          <w:i/>
          <w:sz w:val="20"/>
        </w:rPr>
        <w:t xml:space="preserve"> ir katra parakstītāja ziņā. Parakstītāja veiktā lēmuma īstenošana saskaņā ar </w:t>
      </w:r>
      <w:r>
        <w:rPr>
          <w:rFonts w:ascii="Times New Roman" w:hAnsi="Times New Roman"/>
          <w:i/>
          <w:sz w:val="20"/>
          <w:u w:color="4754A4"/>
        </w:rPr>
        <w:t>15. panta 1. vai 2. punktu</w:t>
      </w:r>
      <w:r>
        <w:rPr>
          <w:rFonts w:ascii="Times New Roman" w:hAnsi="Times New Roman"/>
          <w:i/>
          <w:sz w:val="20"/>
        </w:rPr>
        <w:t xml:space="preserve"> nav pārsūdzama atsevišķi no pamata lēmuma. To, kādā mērā tiek atzīti citu antidopinga organizāciju pieņemtie lēmumi attiecībā uz TLA, nosaka </w:t>
      </w:r>
      <w:r>
        <w:rPr>
          <w:rFonts w:ascii="Times New Roman" w:hAnsi="Times New Roman"/>
          <w:i/>
          <w:sz w:val="20"/>
          <w:u w:color="4754A4"/>
        </w:rPr>
        <w:t>4. panta 4. punktā</w:t>
      </w:r>
      <w:r>
        <w:rPr>
          <w:rFonts w:ascii="Times New Roman" w:hAnsi="Times New Roman"/>
          <w:i/>
          <w:sz w:val="20"/>
        </w:rPr>
        <w:t xml:space="preserve"> un Starptautiskajā terapeitiskās lietošanas atļaujas standartā.]</w:t>
      </w:r>
    </w:p>
  </w:footnote>
  <w:footnote w:id="96">
    <w:p w14:paraId="2A98232A" w14:textId="74FE5AA3" w:rsidR="00043403" w:rsidRPr="00061F26" w:rsidRDefault="00043403" w:rsidP="00061F26">
      <w:pPr>
        <w:tabs>
          <w:tab w:val="left" w:pos="1305"/>
        </w:tabs>
        <w:jc w:val="both"/>
        <w:rPr>
          <w:rFonts w:ascii="Times New Roman" w:eastAsia="Calibri" w:hAnsi="Times New Roman" w:cs="Calibri"/>
          <w:noProof/>
          <w:sz w:val="24"/>
          <w:szCs w:val="15"/>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[Piezīme par 15. panta 3. punktu. Ja tādas organizācijas lēmums, kura nav pieņēmusi Kodeksu, daļēji atbilst un daļēji neatbilst Kodeksam, parakstītāji mēģina īstenot šo lēmumu saskaņā ar Kodeksa principiem. Piemēram, ja organizācija, kas nav parakstījusi Kodeksu, Kodeksam atbilstīgā procesā, pamatojoties uz aizliegtas vielas klātbūtni sportista ķermenī, ir atzinusi, ka sportists ir izdarījis antidopinga noteikumu pārkāpumu, bet noteiktais diskvalifikācijas periods ir īsāks nekā Kodeksā paredzētais, visiem parakstītājiem ir jāatzīst antidopinga noteikumu pārkāpuma konstatācija, un sportista valsts antidopinga organizācijai šī lieta ir jāizskata saskaņā ar 8. pantu, lai noteiktu, vai ir piemērojams Kodeksā noteiktais garākais diskvalifikācijas periods. Parakstītāja lēmums par šā lēmuma īstenošanu vai neīstenošanu saskaņā ar </w:t>
      </w:r>
      <w:r>
        <w:rPr>
          <w:rFonts w:ascii="Times New Roman" w:hAnsi="Times New Roman"/>
          <w:i/>
          <w:sz w:val="20"/>
          <w:u w:color="4754A4"/>
        </w:rPr>
        <w:t>15. panta 3. punktu</w:t>
      </w:r>
      <w:r>
        <w:rPr>
          <w:rFonts w:ascii="Times New Roman" w:hAnsi="Times New Roman"/>
          <w:i/>
          <w:sz w:val="20"/>
        </w:rPr>
        <w:t xml:space="preserve"> ir pārsūdzams saskaņā ar </w:t>
      </w:r>
      <w:r>
        <w:rPr>
          <w:rFonts w:ascii="Times New Roman" w:hAnsi="Times New Roman"/>
          <w:i/>
          <w:sz w:val="20"/>
          <w:u w:color="4754A4"/>
        </w:rPr>
        <w:t>13. pantu</w:t>
      </w:r>
      <w:r>
        <w:rPr>
          <w:rFonts w:ascii="Times New Roman" w:hAnsi="Times New Roman"/>
          <w:i/>
          <w:sz w:val="20"/>
        </w:rPr>
        <w:t>.]</w:t>
      </w:r>
    </w:p>
  </w:footnote>
  <w:footnote w:id="97">
    <w:p w14:paraId="741C2A85" w14:textId="57CAC96A" w:rsidR="00043403" w:rsidRPr="00344B6B" w:rsidRDefault="00043403" w:rsidP="00344B6B">
      <w:pPr>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i/>
          <w:sz w:val="20"/>
        </w:rPr>
        <w:t xml:space="preserve">[Piezīme par </w:t>
      </w:r>
      <w:r>
        <w:rPr>
          <w:rFonts w:ascii="Times New Roman" w:hAnsi="Times New Roman"/>
          <w:i/>
          <w:sz w:val="20"/>
          <w:u w:color="4754A4"/>
        </w:rPr>
        <w:t>18. panta 2. punktu</w:t>
      </w:r>
      <w:r>
        <w:rPr>
          <w:rFonts w:ascii="Times New Roman" w:hAnsi="Times New Roman"/>
          <w:i/>
          <w:sz w:val="20"/>
        </w:rPr>
        <w:t>. Riska novērtējums, kas antidopinga organizācijām jāveic saskaņā ar Pārbaužu un izmeklējumu starptautisko standartu, ir pamats dopinga riska novērtējumam sportā. Šo novērtējumu var izmantot, lai noteiktu izglītības programmu prioritārās mērķgrupas. WADA arī nodrošina izglītības resursus, ko parakstītāji var izmantot savu programmu īstenošanai.]</w:t>
      </w:r>
    </w:p>
  </w:footnote>
  <w:footnote w:id="98">
    <w:p w14:paraId="1C24DBC3" w14:textId="225C84E9" w:rsidR="00043403" w:rsidRPr="00344B6B" w:rsidRDefault="00043403" w:rsidP="00344B6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[Piezīme par </w:t>
      </w:r>
      <w:r>
        <w:rPr>
          <w:rFonts w:ascii="Times New Roman" w:hAnsi="Times New Roman"/>
          <w:i/>
          <w:u w:color="4754A4"/>
        </w:rPr>
        <w:t>18. panta 2. punktu</w:t>
      </w:r>
      <w:r>
        <w:rPr>
          <w:rFonts w:ascii="Times New Roman" w:hAnsi="Times New Roman"/>
          <w:i/>
        </w:rPr>
        <w:t>. Ja, piemēram, konkrētai valsts antidopinga organizācijai nav savas tīmekļa vietnes, nepieciešamo informāciju var ievietot valsts olimpiskās komitejas vai citas organizācijas, kas valstī atbild par sportu, tīmekļa vietnē.]</w:t>
      </w:r>
    </w:p>
  </w:footnote>
  <w:footnote w:id="99">
    <w:p w14:paraId="05F58333" w14:textId="3433D8DD" w:rsidR="00043403" w:rsidRPr="00344B6B" w:rsidRDefault="00043403" w:rsidP="00344B6B">
      <w:pPr>
        <w:tabs>
          <w:tab w:val="left" w:pos="1125"/>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[Piezīme par </w:t>
      </w:r>
      <w:r>
        <w:rPr>
          <w:rFonts w:ascii="Times New Roman" w:hAnsi="Times New Roman"/>
          <w:i/>
          <w:sz w:val="20"/>
          <w:u w:color="4754A4"/>
        </w:rPr>
        <w:t>18. panta 2. punkta 1. apakšpunktu</w:t>
      </w:r>
      <w:r>
        <w:rPr>
          <w:rFonts w:ascii="Times New Roman" w:hAnsi="Times New Roman"/>
          <w:i/>
          <w:sz w:val="20"/>
        </w:rPr>
        <w:t>. Izglīt</w:t>
      </w:r>
      <w:r w:rsidR="005E704B">
        <w:rPr>
          <w:rFonts w:ascii="Times New Roman" w:hAnsi="Times New Roman"/>
          <w:i/>
          <w:sz w:val="20"/>
        </w:rPr>
        <w:t>ojamo</w:t>
      </w:r>
      <w:r>
        <w:rPr>
          <w:rFonts w:ascii="Times New Roman" w:hAnsi="Times New Roman"/>
          <w:i/>
          <w:sz w:val="20"/>
        </w:rPr>
        <w:t xml:space="preserve"> </w:t>
      </w:r>
      <w:r w:rsidR="005E704B">
        <w:rPr>
          <w:rFonts w:ascii="Times New Roman" w:hAnsi="Times New Roman"/>
          <w:i/>
          <w:sz w:val="20"/>
        </w:rPr>
        <w:t>grupu sarakstā</w:t>
      </w:r>
      <w:r>
        <w:rPr>
          <w:rFonts w:ascii="Times New Roman" w:hAnsi="Times New Roman"/>
          <w:i/>
          <w:sz w:val="20"/>
        </w:rPr>
        <w:t xml:space="preserve"> vajadzētu iekļaut nevis tikai valsts vai starptautiskā līmeņa sportistus, bet gan visas personas, tostarp jauniešus, kas nodarbojas ar sportu jebkura parakstītāja, valdības vai citas tādas sporta organizācijas pakļautībā, kas pieņem Kodeksu.]</w:t>
      </w:r>
    </w:p>
  </w:footnote>
  <w:footnote w:id="100">
    <w:p w14:paraId="3EBEC8D3" w14:textId="49B40CF5" w:rsidR="00043403" w:rsidRPr="00344B6B" w:rsidRDefault="00043403" w:rsidP="00344B6B">
      <w:pPr>
        <w:tabs>
          <w:tab w:val="left" w:pos="1200"/>
        </w:tabs>
        <w:jc w:val="both"/>
        <w:rPr>
          <w:rFonts w:ascii="Times New Roman" w:eastAsia="Calibri" w:hAnsi="Times New Roman" w:cs="Calibri"/>
          <w:noProof/>
          <w:sz w:val="24"/>
          <w:szCs w:val="15"/>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[Piezīme par 18. panta 2. punkta 2. apakšpunktu. Šā noteikuma nolūks ir ieviest pedagoga jēdzienu. Izglītību nodrošina tikai apmācīta un kompetenta persona, līdzīgi kā pārbaudes var veikt tikai apmācīti un īpaši iecelti dopinga kontrolieri. Abos gadījumos apmācītam personālam ir jāaizsargā sportists un jānodrošina pakalpojumu sniegšana konsekventā līmenī. Sīkāka informācija par vienkāršas pedagogu akreditācijas programmas izveidi ir izklāstīta WADA Izglītības </w:t>
      </w:r>
      <w:r w:rsidR="003124D3">
        <w:rPr>
          <w:rFonts w:ascii="Times New Roman" w:hAnsi="Times New Roman"/>
          <w:i/>
          <w:sz w:val="20"/>
        </w:rPr>
        <w:t>vadlīnijās</w:t>
      </w:r>
      <w:r>
        <w:rPr>
          <w:rFonts w:ascii="Times New Roman" w:hAnsi="Times New Roman"/>
          <w:i/>
          <w:sz w:val="20"/>
        </w:rPr>
        <w:t>, kur iekļauti labākās prakses piemēri pasākumiem, ko var īstenot.]</w:t>
      </w:r>
    </w:p>
  </w:footnote>
  <w:footnote w:id="101">
    <w:p w14:paraId="535DBC9A" w14:textId="1BF47CAF" w:rsidR="00043403" w:rsidRPr="00605B4C" w:rsidRDefault="00043403" w:rsidP="00605B4C">
      <w:pPr>
        <w:tabs>
          <w:tab w:val="left" w:pos="520"/>
        </w:tabs>
        <w:jc w:val="both"/>
        <w:rPr>
          <w:rFonts w:ascii="Times New Roman" w:hAnsi="Times New Roman" w:cs="Times New Roman"/>
          <w:i/>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[Piezīme. Parakstītāju, sportistu un citu personu pienākumus, kas aplūkoti vairākos Kodeksa pantos, papildina šajā daļā norādītie pienākumi.]</w:t>
      </w:r>
    </w:p>
  </w:footnote>
  <w:footnote w:id="102">
    <w:p w14:paraId="671F459D" w14:textId="037B39B5" w:rsidR="00043403" w:rsidRPr="00605B4C" w:rsidRDefault="00043403" w:rsidP="00605B4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[Piezīme par </w:t>
      </w:r>
      <w:r>
        <w:rPr>
          <w:rFonts w:ascii="Times New Roman" w:hAnsi="Times New Roman"/>
          <w:i/>
          <w:u w:color="4754A4"/>
        </w:rPr>
        <w:t>20. pantu</w:t>
      </w:r>
      <w:r>
        <w:rPr>
          <w:rFonts w:ascii="Times New Roman" w:hAnsi="Times New Roman"/>
          <w:i/>
        </w:rPr>
        <w:t>. Protams, antidopinga organizācija nav atbildīga par to, ka tās deleģētās trešās puses, kas nav parakstītājas, neievēro Kodeksu, ja deleģētās trešās puses kļūda ir izdarīta saistībā ar pakalpojumiem, kas tiek sniegti citai antidopinga organizācijai. Piemēram, ja gan FINA, gan FIBA deleģē dopinga kontroles aspektus vienai un tai pašai deleģētajai trešajai pusei, kas nav parakstītāja, un ja pakalpojumu sniedzējs neievēro Kodeksu, nodrošinot pakalpojumus FINA, tad par šo kļūmi ir atbildīga tikai FINA, nevis FIBA. Tomēr antidopinga organizācijas ar deleģētajām trešajām personām, kurām tās ir deleģējušas antidopinga pienākumus, noslēdz līgumu, kurā tās pieprasa ziņot antidopinga organizācijai par visiem deleģēto trešo personu konstatētajiem Kodeksa neievērošanas gadījumiem.]</w:t>
      </w:r>
    </w:p>
  </w:footnote>
  <w:footnote w:id="103">
    <w:p w14:paraId="48C774BB" w14:textId="6DBA35FD" w:rsidR="00043403" w:rsidRPr="009726E4" w:rsidRDefault="00043403" w:rsidP="009726E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[Piezīme par </w:t>
      </w:r>
      <w:r>
        <w:rPr>
          <w:rFonts w:ascii="Times New Roman" w:hAnsi="Times New Roman"/>
          <w:i/>
          <w:u w:color="4754A4"/>
        </w:rPr>
        <w:t>20. panta 3. punkta 6. apakšpunktu</w:t>
      </w:r>
      <w:r>
        <w:rPr>
          <w:rFonts w:ascii="Times New Roman" w:hAnsi="Times New Roman"/>
          <w:i/>
        </w:rPr>
        <w:t>. Tas attiecas, piemēram, arī uz profesionālo līgu sportistiem.]</w:t>
      </w:r>
    </w:p>
  </w:footnote>
  <w:footnote w:id="104">
    <w:p w14:paraId="3BC15F2D" w14:textId="0663A803" w:rsidR="00043403" w:rsidRPr="00237F84" w:rsidRDefault="00043403" w:rsidP="00237F84">
      <w:pPr>
        <w:tabs>
          <w:tab w:val="left" w:pos="1380"/>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[Piezīme par </w:t>
      </w:r>
      <w:r>
        <w:rPr>
          <w:rFonts w:ascii="Times New Roman" w:hAnsi="Times New Roman"/>
          <w:i/>
          <w:sz w:val="20"/>
          <w:u w:color="4754A4"/>
        </w:rPr>
        <w:t>20. panta 5. punktu</w:t>
      </w:r>
      <w:r>
        <w:rPr>
          <w:rFonts w:ascii="Times New Roman" w:hAnsi="Times New Roman"/>
          <w:i/>
          <w:sz w:val="20"/>
        </w:rPr>
        <w:t>. Dažās mazākās valstīs šajā pantā aprakstītos pienākumus valsts antidopinga organizācija var deleģēt reģionālajai antidopinga organizācijai.]</w:t>
      </w:r>
    </w:p>
  </w:footnote>
  <w:footnote w:id="105">
    <w:p w14:paraId="628E8982" w14:textId="652F5578" w:rsidR="00043403" w:rsidRPr="00237F84" w:rsidRDefault="00043403" w:rsidP="00237F84">
      <w:pPr>
        <w:tabs>
          <w:tab w:val="left" w:pos="1380"/>
        </w:tabs>
        <w:jc w:val="both"/>
        <w:rPr>
          <w:rFonts w:ascii="Times New Roman" w:eastAsia="Calibri" w:hAnsi="Times New Roman" w:cs="Calibri"/>
          <w:noProof/>
          <w:sz w:val="24"/>
          <w:szCs w:val="15"/>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[Piezīme par 20. panta 5. punkta 1. apakšpunktu. Tas, piemēram, neaizliegtu valsts antidopinga organizācijai pildīt lielu sporta pasākumu rīkotājorganizācijas vai citas antidopinga organizācijas deleģētās trešās personas pienākumus.]</w:t>
      </w:r>
    </w:p>
  </w:footnote>
  <w:footnote w:id="106">
    <w:p w14:paraId="02EA1831" w14:textId="39F08488" w:rsidR="00043403" w:rsidRPr="00237F84" w:rsidRDefault="00043403" w:rsidP="00237F8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[Piezīme par </w:t>
      </w:r>
      <w:r>
        <w:rPr>
          <w:rFonts w:ascii="Times New Roman" w:hAnsi="Times New Roman"/>
          <w:i/>
          <w:u w:color="4754A4"/>
        </w:rPr>
        <w:t>20. panta 7. punkta 1. apakšpunktu</w:t>
      </w:r>
      <w:r>
        <w:rPr>
          <w:rFonts w:ascii="Times New Roman" w:hAnsi="Times New Roman"/>
          <w:i/>
        </w:rPr>
        <w:t>. WADA nevar būt parakstītāja, jo tās funkcija ir pārraudzīt, kā parakstītāji ievēro Kodeksu.]</w:t>
      </w:r>
    </w:p>
  </w:footnote>
  <w:footnote w:id="107">
    <w:p w14:paraId="44254C48" w14:textId="09CBF6AB" w:rsidR="00043403" w:rsidRPr="00237F84" w:rsidRDefault="00043403" w:rsidP="00237F8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[Piezīme par </w:t>
      </w:r>
      <w:r>
        <w:rPr>
          <w:rFonts w:ascii="Times New Roman" w:hAnsi="Times New Roman"/>
          <w:i/>
          <w:u w:color="4754A4"/>
        </w:rPr>
        <w:t>20. panta 7. punkta 10. apakšpunktu</w:t>
      </w:r>
      <w:r>
        <w:rPr>
          <w:rFonts w:ascii="Times New Roman" w:hAnsi="Times New Roman"/>
          <w:i/>
        </w:rPr>
        <w:t>. WADA nav pārbaudes iestāde, bet patur tiesības ārkārtas gadījumos veikt pati savas pārbaudes, ja attiecīgā antidopinga organizācija ir vērsusi tās uzmanību uz problēmām, attiecībā uz kurām rīcība nav bijusi pietiekama.]</w:t>
      </w:r>
    </w:p>
  </w:footnote>
  <w:footnote w:id="108">
    <w:p w14:paraId="319ADB5F" w14:textId="0A2A17BD" w:rsidR="00043403" w:rsidRPr="00CC4859" w:rsidRDefault="00043403" w:rsidP="00CC4859">
      <w:pPr>
        <w:tabs>
          <w:tab w:val="left" w:pos="1200"/>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i/>
          <w:sz w:val="20"/>
        </w:rPr>
        <w:t xml:space="preserve">[Piezīme par </w:t>
      </w:r>
      <w:r>
        <w:rPr>
          <w:rFonts w:ascii="Times New Roman" w:hAnsi="Times New Roman"/>
          <w:i/>
          <w:sz w:val="20"/>
          <w:u w:color="4754A4"/>
        </w:rPr>
        <w:t>21. panta 1. punkta 2. apakšpunktu</w:t>
      </w:r>
      <w:r>
        <w:rPr>
          <w:rFonts w:ascii="Times New Roman" w:hAnsi="Times New Roman"/>
          <w:i/>
          <w:sz w:val="20"/>
        </w:rPr>
        <w:t>. Pienācīgi ņemot vērā sportista cilvēktiesības un privātumu, ar dopinga apkarošanu saistītu likumīgu apsvērumu dēļ paraugu vākšana dažreiz ir jāveic vēlu vakarā vai agri no rīta. Piemēram, ir zināms, ka daži sportisti šajā laikā lieto nelielas EPO devas, lai no rīta tās nevarētu konstatēt.]</w:t>
      </w:r>
    </w:p>
  </w:footnote>
  <w:footnote w:id="109">
    <w:p w14:paraId="7535B1C3" w14:textId="00B38A59" w:rsidR="00043403" w:rsidRPr="00CC4859" w:rsidRDefault="00043403" w:rsidP="00CC4859">
      <w:pPr>
        <w:tabs>
          <w:tab w:val="left" w:pos="1200"/>
        </w:tabs>
        <w:jc w:val="both"/>
        <w:rPr>
          <w:rFonts w:ascii="Times New Roman" w:eastAsia="Calibri" w:hAnsi="Times New Roman" w:cs="Calibri"/>
          <w:noProof/>
          <w:sz w:val="24"/>
          <w:szCs w:val="15"/>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[Piezīme par 21. panta 1. punkta 6. apakšpunktu. Saskaņā ar Kodeksu nesadarbošanās nav antidopinga noteikumu pārkāpums, bet uz tās pamata var ierosināt disciplinārlietu saskaņā ar parakstītāja noteikumiem.]</w:t>
      </w:r>
    </w:p>
  </w:footnote>
  <w:footnote w:id="110">
    <w:p w14:paraId="62CF9BDA" w14:textId="18D6C99E" w:rsidR="00043403" w:rsidRPr="00CC4859" w:rsidRDefault="00043403" w:rsidP="00CC4859">
      <w:pPr>
        <w:tabs>
          <w:tab w:val="left" w:pos="1380"/>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[Piezīme par </w:t>
      </w:r>
      <w:r>
        <w:rPr>
          <w:rFonts w:ascii="Times New Roman" w:hAnsi="Times New Roman"/>
          <w:i/>
          <w:sz w:val="20"/>
          <w:u w:color="4754A4"/>
        </w:rPr>
        <w:t>21. panta 2. punkta 5. apakšpunktu</w:t>
      </w:r>
      <w:r>
        <w:rPr>
          <w:rFonts w:ascii="Times New Roman" w:hAnsi="Times New Roman"/>
          <w:i/>
          <w:sz w:val="20"/>
        </w:rPr>
        <w:t>. Saskaņā ar Kodeksu nesadarbošanās nav antidopinga noteikumu pārkāpums, bet uz tās pamata var ierosināt disciplinārlietu saskaņā ar parakstītāja noteikumiem.]</w:t>
      </w:r>
    </w:p>
  </w:footnote>
  <w:footnote w:id="111">
    <w:p w14:paraId="1A1C6C0A" w14:textId="73450CD9" w:rsidR="00043403" w:rsidRPr="00CC4859" w:rsidRDefault="00043403" w:rsidP="00CC4859">
      <w:pPr>
        <w:tabs>
          <w:tab w:val="left" w:pos="1380"/>
        </w:tabs>
        <w:jc w:val="both"/>
        <w:rPr>
          <w:rFonts w:ascii="Times New Roman" w:eastAsia="Calibri" w:hAnsi="Times New Roman" w:cs="Calibri"/>
          <w:noProof/>
          <w:sz w:val="24"/>
          <w:szCs w:val="15"/>
        </w:rPr>
      </w:pPr>
      <w:r>
        <w:rPr>
          <w:rStyle w:val="FootnoteReference"/>
          <w:rFonts w:ascii="Times New Roman" w:hAnsi="Times New Roman" w:cs="Times New Roman"/>
          <w:sz w:val="20"/>
          <w:szCs w:val="20"/>
        </w:rPr>
        <w:footnoteRef/>
      </w:r>
      <w:r>
        <w:rPr>
          <w:rFonts w:ascii="Times New Roman" w:hAnsi="Times New Roman"/>
          <w:i/>
          <w:sz w:val="20"/>
        </w:rPr>
        <w:t xml:space="preserve">[Piezīme par 21. panta 2. punkta 6. apakšpunktu. Tās situācijas, kad sportistu </w:t>
      </w:r>
      <w:r w:rsidR="002F5F26">
        <w:rPr>
          <w:rFonts w:ascii="Times New Roman" w:hAnsi="Times New Roman"/>
          <w:i/>
          <w:sz w:val="20"/>
        </w:rPr>
        <w:t xml:space="preserve">atbalsta </w:t>
      </w:r>
      <w:r>
        <w:rPr>
          <w:rFonts w:ascii="Times New Roman" w:hAnsi="Times New Roman"/>
          <w:i/>
          <w:sz w:val="20"/>
        </w:rPr>
        <w:t xml:space="preserve">personāla loceklis nepamatoti ir lietojis aizliegtu vielu vai aizliegtu metodi vai glabājis šādu aizliegtu vielu un tas saskaņā ar Kodeksu nav antidopinga noteikumu pārkāpums, jāskata saskaņā ar citiem sporta disciplinārajiem noteikumiem. Treneri un citi sportistu </w:t>
      </w:r>
      <w:r w:rsidR="002F5F26">
        <w:rPr>
          <w:rFonts w:ascii="Times New Roman" w:hAnsi="Times New Roman"/>
          <w:i/>
          <w:sz w:val="20"/>
        </w:rPr>
        <w:t xml:space="preserve">atbalsta </w:t>
      </w:r>
      <w:r>
        <w:rPr>
          <w:rFonts w:ascii="Times New Roman" w:hAnsi="Times New Roman"/>
          <w:i/>
          <w:sz w:val="20"/>
        </w:rPr>
        <w:t>personāla locekļi bieži ir paraugi sportistam. Viņiem nevajadzētu rīkoties pretrunā savam pienākumam mudināt savus sportistus nelietot dopingu.]</w:t>
      </w:r>
    </w:p>
  </w:footnote>
  <w:footnote w:id="112">
    <w:p w14:paraId="185F9BF8" w14:textId="77777777" w:rsidR="00043403" w:rsidRPr="00CC4859" w:rsidRDefault="00043403" w:rsidP="00CC4859">
      <w:pPr>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[Piezīme par </w:t>
      </w:r>
      <w:r>
        <w:rPr>
          <w:rFonts w:ascii="Times New Roman" w:hAnsi="Times New Roman"/>
          <w:i/>
          <w:sz w:val="20"/>
          <w:u w:color="4754A4"/>
        </w:rPr>
        <w:t>22. pantu</w:t>
      </w:r>
      <w:r>
        <w:rPr>
          <w:rFonts w:ascii="Times New Roman" w:hAnsi="Times New Roman"/>
          <w:i/>
          <w:sz w:val="20"/>
        </w:rPr>
        <w:t>. Vairākums valdību nevar būt privātu nevalstisku dokumentu, piemēram, Kodeksa, puses un šādi dokumenti tām nevar būt saistoši. Šā iemesla dēļ valdībām tiek lūgts parakstīt nevis Kodeksu, bet gan Kopenhāgenas deklarāciju un ratificēt, pieņemt, apstiprināt UNESCO konvenciju vai pievienoties šai konvencijai. Lai gan pieņemšanas mehānismi var atšķirties, sporta kustības un valdības lielā mērā kopīgi cenšas apkarot dopinga lietošanu, izmantojot Kodeksā aprakstīto, koordinēto un saskaņoto programmu.</w:t>
      </w:r>
    </w:p>
    <w:p w14:paraId="523F4D53" w14:textId="4F1188A4" w:rsidR="00043403" w:rsidRPr="00CC4859" w:rsidRDefault="00043403" w:rsidP="00CC4859">
      <w:pPr>
        <w:jc w:val="both"/>
        <w:rPr>
          <w:rFonts w:ascii="Times New Roman" w:eastAsia="Calibri" w:hAnsi="Times New Roman" w:cs="Calibri"/>
          <w:i/>
          <w:noProof/>
          <w:sz w:val="24"/>
          <w:szCs w:val="15"/>
        </w:rPr>
      </w:pPr>
      <w:r>
        <w:rPr>
          <w:rFonts w:ascii="Times New Roman" w:hAnsi="Times New Roman"/>
          <w:i/>
          <w:sz w:val="20"/>
        </w:rPr>
        <w:t>Šajā pantā ir konkrēti izklāstīts, ko parakstītāji sagaida no valdībām. Tomēr tas ir tikai “vēlamais”, jo valdībām ir “pienākums” izpildīt tikai UNESCO konvencijas prasības.]</w:t>
      </w:r>
    </w:p>
  </w:footnote>
  <w:footnote w:id="113">
    <w:p w14:paraId="4BAA186B" w14:textId="65B01BAB" w:rsidR="00043403" w:rsidRPr="00D9446C" w:rsidRDefault="00043403" w:rsidP="00D9446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[Piezīme par </w:t>
      </w:r>
      <w:r>
        <w:rPr>
          <w:rFonts w:ascii="Times New Roman" w:hAnsi="Times New Roman"/>
          <w:i/>
          <w:u w:color="4754A4"/>
        </w:rPr>
        <w:t>23. panta 1. punkta 3. apakšpunktu.</w:t>
      </w:r>
      <w:r>
        <w:rPr>
          <w:rFonts w:ascii="Times New Roman" w:hAnsi="Times New Roman"/>
          <w:i/>
        </w:rPr>
        <w:t xml:space="preserve"> Piemēram, šajos nosacījumos un prasībās būtu jānosaka juridiskās personas finanšu iemaksas to WADA administratīvo, pārraudzības un Kodeksa ievērošanas izmaksu segšanai, kas var būt attiecināmas uz pieteikšanās procesu un juridiskās personas turpmāko parakstītāja statusu.]</w:t>
      </w:r>
    </w:p>
  </w:footnote>
  <w:footnote w:id="114">
    <w:p w14:paraId="2D8A0A9B" w14:textId="68EC196F" w:rsidR="00043403" w:rsidRPr="00D9446C" w:rsidRDefault="00043403" w:rsidP="00D9446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i/>
        </w:rPr>
        <w:t xml:space="preserve">[Piezīme par </w:t>
      </w:r>
      <w:r>
        <w:rPr>
          <w:rFonts w:ascii="Times New Roman" w:hAnsi="Times New Roman"/>
          <w:i/>
          <w:u w:color="4754A4"/>
        </w:rPr>
        <w:t>23. panta 2. punkta 2. apakšpunktu</w:t>
      </w:r>
      <w:r>
        <w:rPr>
          <w:rFonts w:ascii="Times New Roman" w:hAnsi="Times New Roman"/>
          <w:i/>
        </w:rPr>
        <w:t xml:space="preserve">. Kodeksa noteikumi neliedz antidopinga organizācijai pieņemt un īstenot konkrētus disciplinārus noteikumus attiecībā uz tādām sportistu </w:t>
      </w:r>
      <w:r w:rsidR="002F5F26">
        <w:rPr>
          <w:rFonts w:ascii="Times New Roman" w:hAnsi="Times New Roman"/>
          <w:i/>
        </w:rPr>
        <w:t xml:space="preserve">atbalsta </w:t>
      </w:r>
      <w:r>
        <w:rPr>
          <w:rFonts w:ascii="Times New Roman" w:hAnsi="Times New Roman"/>
          <w:i/>
        </w:rPr>
        <w:t>personāla darbībām, kas saistītas ar dopinga lietošanu, bet saskaņā ar Kodeksu pašas par sevi nav uzskatāmas par antidopinga noteikumu pārkāpumu. Piemēram, valsts federācija vai starptautiskā federācija var atteikties atjaunot trenera licenci, ja vairāki sportisti, būdami šā trenera uzraudzībā, ir izdarījuši antidopinga noteikumu pārkāpumus.]</w:t>
      </w:r>
    </w:p>
  </w:footnote>
  <w:footnote w:id="115">
    <w:p w14:paraId="0D9541E4" w14:textId="2F648A66" w:rsidR="00043403" w:rsidRPr="00D9446C" w:rsidRDefault="00043403" w:rsidP="00D9446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[Piezīme par </w:t>
      </w:r>
      <w:r>
        <w:rPr>
          <w:rFonts w:ascii="Times New Roman" w:hAnsi="Times New Roman"/>
          <w:i/>
          <w:u w:color="4754A4"/>
        </w:rPr>
        <w:t>23. panta 2. punkta 2. apakšpunktu</w:t>
      </w:r>
      <w:r>
        <w:rPr>
          <w:rFonts w:ascii="Times New Roman" w:hAnsi="Times New Roman"/>
          <w:i/>
        </w:rPr>
        <w:t>. Piemēram, starptautiskā federācija reputācijas un veselības apsvērumu dēļ varētu nolemt ieviest rīcības kodeksa noteikumus, kas sportistam ārpus sacensībām aizliedz lietot vai glabāt kokaīnu. Īstenojot rīcības kodeksa politiku, šādai starptautiskajai federācijai, ārpus sacensību laika savācot antidopinga paraugu, varētu būt atļauts veikt kokaīna laboratorisko pārbaudi. No otras puses, starptautiskās federācijas rīcības kodeksā nevarētu noteikt papildu sankcijas par kokaīna lietošanu sacensību laikā, jo tas jau ir ietverts Kodeksā izveidotajā sankciju sistēmā. Citi iespējamie piemēri ir noteikumi, kas reglamentē alkohola vai skābekļa lietošanu. Līdzīgi starptautiskā federācija varētu izmantot dopinga kontroles pārbaudes datus, lai uzraudzītu atbilstību saistībā ar transdzimumu un citiem atbilstības noteikumiem.]</w:t>
      </w:r>
    </w:p>
  </w:footnote>
  <w:footnote w:id="116">
    <w:p w14:paraId="534D8BE8" w14:textId="7A3750EF" w:rsidR="00043403" w:rsidRPr="0084406A" w:rsidRDefault="00043403" w:rsidP="0084406A">
      <w:pPr>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[Piezīme par </w:t>
      </w:r>
      <w:r>
        <w:rPr>
          <w:rFonts w:ascii="Times New Roman" w:hAnsi="Times New Roman"/>
          <w:i/>
          <w:sz w:val="20"/>
          <w:u w:color="4754A4"/>
        </w:rPr>
        <w:t>24. panta 1. punktu</w:t>
      </w:r>
      <w:r>
        <w:rPr>
          <w:rFonts w:ascii="Times New Roman" w:hAnsi="Times New Roman"/>
          <w:i/>
          <w:sz w:val="20"/>
        </w:rPr>
        <w:t xml:space="preserve">. Kodeksa </w:t>
      </w:r>
      <w:r>
        <w:rPr>
          <w:rFonts w:ascii="Times New Roman" w:hAnsi="Times New Roman"/>
          <w:i/>
          <w:sz w:val="20"/>
          <w:u w:color="4754A4"/>
        </w:rPr>
        <w:t>1. papildinājuma</w:t>
      </w:r>
      <w:r>
        <w:rPr>
          <w:rFonts w:ascii="Times New Roman" w:hAnsi="Times New Roman"/>
          <w:i/>
          <w:sz w:val="20"/>
        </w:rPr>
        <w:t xml:space="preserve"> beigās ir definēti termini, kas īpašā nozīmē lietoti </w:t>
      </w:r>
      <w:r>
        <w:rPr>
          <w:rFonts w:ascii="Times New Roman" w:hAnsi="Times New Roman"/>
          <w:i/>
          <w:sz w:val="20"/>
          <w:u w:color="4754A4"/>
        </w:rPr>
        <w:t>24. panta 1. punktā</w:t>
      </w:r>
      <w:r>
        <w:rPr>
          <w:rFonts w:ascii="Times New Roman" w:hAnsi="Times New Roman"/>
          <w:i/>
          <w:sz w:val="20"/>
        </w:rPr>
        <w:t>.]</w:t>
      </w:r>
    </w:p>
  </w:footnote>
  <w:footnote w:id="117">
    <w:p w14:paraId="1B255918" w14:textId="37CAFEE3" w:rsidR="00043403" w:rsidRPr="002C37E1" w:rsidRDefault="00043403" w:rsidP="002C37E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[Piezīme par </w:t>
      </w:r>
      <w:r>
        <w:rPr>
          <w:rFonts w:ascii="Times New Roman" w:hAnsi="Times New Roman"/>
          <w:i/>
          <w:u w:color="4754A4"/>
        </w:rPr>
        <w:t>24. panta 1. punkta 12. apakšpunkta 7. daļu</w:t>
      </w:r>
      <w:r>
        <w:rPr>
          <w:rFonts w:ascii="Times New Roman" w:hAnsi="Times New Roman"/>
          <w:i/>
        </w:rPr>
        <w:t>. Valsts iestādes nav Kodeksa parakstītājas. Tomēr saskaņā ar UNESCO konvencijas 11. panta c) punktu dalībvalstis atbilstošā gadījumā daļēji vai pilnīgi aptur jebkuru finansiālu vai citu ar sportu saistītu atbalstu sporta vai antidopinga organizācijai, kas neievēro Kodeksu.]</w:t>
      </w:r>
    </w:p>
  </w:footnote>
  <w:footnote w:id="118">
    <w:p w14:paraId="33E255F8" w14:textId="06187B25" w:rsidR="00043403" w:rsidRPr="002C37E1" w:rsidRDefault="00043403" w:rsidP="002C37E1">
      <w:pPr>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[Piezīme par </w:t>
      </w:r>
      <w:r>
        <w:rPr>
          <w:rFonts w:ascii="Times New Roman" w:hAnsi="Times New Roman"/>
          <w:i/>
          <w:sz w:val="20"/>
          <w:u w:color="4754A4"/>
        </w:rPr>
        <w:t>24. panta 1. punkta 13. apakšpunktu</w:t>
      </w:r>
      <w:r>
        <w:rPr>
          <w:rFonts w:ascii="Times New Roman" w:hAnsi="Times New Roman"/>
          <w:i/>
          <w:sz w:val="20"/>
        </w:rPr>
        <w:t>. Piemēram, Starptautiskā Olimpiskā komiteja var nolemt piemērot simboliskas vai citādas sekas kādai starptautiskai federācijai vai valsts olimpiskajai komitejai saskaņā ar Olimpisko hartu, piemēram, liegt tai tiesības organizēt Starptautiskās Olimpiskās komitejas sesiju vai Olimpisko kongresu, savukārt starptautiskā federācija var nolemt atcelt starptautiskos sporta pasākumus, kurus bija plānots rīkot tā parakstītāja valstī, kas neievēro Kodeksu, vai nodot tiesības rīkot šos pasākumus kādai citai valstij.]</w:t>
      </w:r>
    </w:p>
  </w:footnote>
  <w:footnote w:id="119">
    <w:p w14:paraId="33503A8D" w14:textId="51190F5A" w:rsidR="00043403" w:rsidRPr="002A1D60" w:rsidRDefault="00043403" w:rsidP="002A1D6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[Piezīme par </w:t>
      </w:r>
      <w:r>
        <w:rPr>
          <w:rFonts w:ascii="Times New Roman" w:hAnsi="Times New Roman"/>
          <w:i/>
          <w:u w:color="4754A4"/>
        </w:rPr>
        <w:t>25. panta 1. punkta 3. un 4. apakšpunktu</w:t>
      </w:r>
      <w:r>
        <w:rPr>
          <w:rFonts w:ascii="Times New Roman" w:hAnsi="Times New Roman"/>
          <w:i/>
        </w:rPr>
        <w:t xml:space="preserve">. Saskaņā ar </w:t>
      </w:r>
      <w:r>
        <w:rPr>
          <w:rFonts w:ascii="Times New Roman" w:hAnsi="Times New Roman"/>
          <w:i/>
          <w:u w:color="4754A4"/>
        </w:rPr>
        <w:t>25. panta 1. punkta 3. apakšpunktu</w:t>
      </w:r>
      <w:r>
        <w:rPr>
          <w:rFonts w:ascii="Times New Roman" w:hAnsi="Times New Roman"/>
          <w:i/>
        </w:rPr>
        <w:t xml:space="preserve"> jaunas vai mainītas saistības, kuras noteiktas parakstītājiem, automātiski stājas spēkā trīs (3) mēnešus pēc to apstiprināšanas, ja vien nav noteikts citādi. Turpretī </w:t>
      </w:r>
      <w:r>
        <w:rPr>
          <w:rFonts w:ascii="Times New Roman" w:hAnsi="Times New Roman"/>
          <w:i/>
          <w:u w:color="4754A4"/>
        </w:rPr>
        <w:t>25. panta 1. punkta 4. apakšpunkts</w:t>
      </w:r>
      <w:r>
        <w:rPr>
          <w:rFonts w:ascii="Times New Roman" w:hAnsi="Times New Roman"/>
          <w:i/>
        </w:rPr>
        <w:t xml:space="preserve"> attiecas uz jaunām vai izmainītām saistībām, kuras noteiktas sportistiem vai citām personām un kuras pret atsevišķiem sportistiem vai citām personām var izpildīt tikai, izmainot attiecīgā parakstītāja (piemēram, starptautiskās federācijas) antidopinga noteikumus. Šā iemesla dēļ </w:t>
      </w:r>
      <w:r>
        <w:rPr>
          <w:rFonts w:ascii="Times New Roman" w:hAnsi="Times New Roman"/>
          <w:i/>
          <w:u w:color="4754A4"/>
        </w:rPr>
        <w:t>25. panta 1. punkta 4. apakšpunkts</w:t>
      </w:r>
      <w:r>
        <w:rPr>
          <w:rFonts w:ascii="Times New Roman" w:hAnsi="Times New Roman"/>
          <w:i/>
        </w:rPr>
        <w:t xml:space="preserve"> paredz ilgāku laika posmu katram parakstītājam, lai tas pielāgotu savus noteikumus 2021. gada Kodeksam un veiktu visus nepieciešamos pasākumus, lai nodrošinātu, ka šie noteikumi ir saistoši attiecīgajiem sportistiem un citām personām.]</w:t>
      </w:r>
    </w:p>
  </w:footnote>
  <w:footnote w:id="120">
    <w:p w14:paraId="2F91969B" w14:textId="307ABB6B" w:rsidR="00043403" w:rsidRPr="002A1D60" w:rsidRDefault="00043403" w:rsidP="002A1D6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[Piezīme par </w:t>
      </w:r>
      <w:r>
        <w:rPr>
          <w:rFonts w:ascii="Times New Roman" w:hAnsi="Times New Roman"/>
          <w:i/>
          <w:u w:color="4754A4"/>
        </w:rPr>
        <w:t>27. panta 4. punktu</w:t>
      </w:r>
      <w:r>
        <w:rPr>
          <w:rFonts w:ascii="Times New Roman" w:hAnsi="Times New Roman"/>
          <w:i/>
        </w:rPr>
        <w:t xml:space="preserve">. Citos gadījumos, kas nav aprakstīti </w:t>
      </w:r>
      <w:r>
        <w:rPr>
          <w:rFonts w:ascii="Times New Roman" w:hAnsi="Times New Roman"/>
          <w:i/>
          <w:u w:color="4754A4"/>
        </w:rPr>
        <w:t>27. panta 4. punktā</w:t>
      </w:r>
      <w:r>
        <w:rPr>
          <w:rFonts w:ascii="Times New Roman" w:hAnsi="Times New Roman"/>
          <w:i/>
        </w:rPr>
        <w:t>, kad galīgais lēmums, ar ko konstatēts antidopinga noteikumu pārkāpums, ir pieņemts vai nu pirms Kodeksa pieņemšanas, vai saskaņā ar kādu no iepriekšējām Kodeksa versijām pirms 2021. gada Kodeksa un noteiktais diskvalifikācijas periods ir pagājis, 2021. gada Kodeksu nevar izmantot, lai mainītu agrākā pārkāpuma klasifikāciju.]</w:t>
      </w:r>
    </w:p>
  </w:footnote>
  <w:footnote w:id="121">
    <w:p w14:paraId="194B2E29" w14:textId="259877FD" w:rsidR="00043403" w:rsidRPr="002A1D60" w:rsidRDefault="00043403" w:rsidP="002A1D60">
      <w:pPr>
        <w:tabs>
          <w:tab w:val="left" w:pos="1200"/>
        </w:tabs>
        <w:jc w:val="both"/>
        <w:rPr>
          <w:rFonts w:ascii="Times New Roman" w:hAnsi="Times New Roman" w:cs="Times New Roman"/>
          <w:i/>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[Piezīme par definīcijām. Definētie termini ietver to daudzskaitļa formas un locījumus, kā arī gadījumus, kad šos terminus lieto kā citas vārdšķiras.]</w:t>
      </w:r>
    </w:p>
  </w:footnote>
  <w:footnote w:id="122">
    <w:p w14:paraId="788D1BF4" w14:textId="77777777" w:rsidR="00043403" w:rsidRPr="0040057B" w:rsidRDefault="00043403" w:rsidP="008941D8">
      <w:pPr>
        <w:tabs>
          <w:tab w:val="left" w:pos="1200"/>
        </w:tabs>
        <w:jc w:val="both"/>
        <w:rPr>
          <w:rFonts w:ascii="Times New Roman" w:hAnsi="Times New Roman" w:cs="Times New Roman"/>
          <w:i/>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[Piezīme par terminu “aizsargājamā persona”. Kodeksā pret aizsargājamām personām ir noteikta atšķirīga attieksme nekā pret citiem sportistiem vai personām noteiktos apstākļos, izprotot, ka sportistam vai citai personai, kura ir jaunāka par noteiktu vecumu vai kurai ir mazākas intelektuālās spējas, var nebūt garīgu spēju izprast un novērtēt Kodeksā noteiktos aizliegumus. Šāda persona ir, piemēram, paraolimpiskais sportists, kuram ir dokumentāli pierādīta rīcībnespēja intelektuālās attīstības traucējumu dēļ. Termina “atvērta kategorija” nolūks ir izslēgt tās sacensības, kas paredzētas tikai junioru vai noteiktu vecuma grupu kategorijām.]</w:t>
      </w:r>
    </w:p>
  </w:footnote>
  <w:footnote w:id="123">
    <w:p w14:paraId="58764ADD" w14:textId="77777777" w:rsidR="00043403" w:rsidRPr="0040057B" w:rsidRDefault="00043403" w:rsidP="008941D8">
      <w:pPr>
        <w:tabs>
          <w:tab w:val="left" w:pos="1380"/>
        </w:tabs>
        <w:jc w:val="both"/>
        <w:rPr>
          <w:rFonts w:ascii="Times New Roman" w:eastAsia="Calibri" w:hAnsi="Times New Roman" w:cs="Times New Roman"/>
          <w:i/>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[Piezīme par termina “amatieru līmeņa sportists” definīciju. Termina “atvērta kategorija” nolūks ir izslēgt tās sacensības, kas paredzētas tikai junioru vai noteiktu vecuma grupu kategorijām.]</w:t>
      </w:r>
    </w:p>
  </w:footnote>
  <w:footnote w:id="124">
    <w:p w14:paraId="7313AA88" w14:textId="77777777" w:rsidR="00043403" w:rsidRPr="0040057B" w:rsidRDefault="00043403" w:rsidP="008941D8">
      <w:pPr>
        <w:tabs>
          <w:tab w:val="left" w:pos="1380"/>
        </w:tabs>
        <w:jc w:val="both"/>
        <w:rPr>
          <w:rFonts w:ascii="Times New Roman" w:hAnsi="Times New Roman" w:cs="Times New Roman"/>
          <w:i/>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[Piezīme par termina “falsifikācija” definīciju. Piemēram, saskaņā ar šo pantu pārbaudes laikā ir aizliegts grozīt identifikācijas numurus dopinga kontroles veidlapā, B parauga analīzes laikā sasist B mēģeni vai pārveidot paraugu, pievienojot piemaisījumu, vai iebiedēt vai mēģināt iebiedēt iespējamo liecinieku vai liecinieku, kurš dopinga kontroles procedūrā devis liecību vai sniedzis informāciju. Falsifikācija ir amatpārkāpums, ko pieļauj rezultātu pārvaldības procesa laikā. Skat. </w:t>
      </w:r>
      <w:r>
        <w:rPr>
          <w:rFonts w:ascii="Times New Roman" w:hAnsi="Times New Roman"/>
          <w:i/>
          <w:sz w:val="20"/>
          <w:u w:color="4754A4"/>
        </w:rPr>
        <w:t>10. panta 9. punkta 3. apakšpunkta 3. daļu</w:t>
      </w:r>
      <w:r>
        <w:rPr>
          <w:rFonts w:ascii="Times New Roman" w:hAnsi="Times New Roman"/>
          <w:i/>
          <w:sz w:val="20"/>
        </w:rPr>
        <w:t>. Tomēr par falsifikāciju neuzskata darbības, kas veiktas, nodrošinot personas likumīgu aizstāvību pret antidopinga noteikumu pārkāpuma apsūdzību. Tādu agresīvu izturēšanos pret dopinga kontroles amatpersonu vai citu dopinga kontrolē iesaistītu personu, ko citos gadījumos neuzskata par neatļautu iejaukšanos, iekļauj sporta organizāciju disciplinārajos noteikumos.]</w:t>
      </w:r>
    </w:p>
  </w:footnote>
  <w:footnote w:id="125">
    <w:p w14:paraId="532D99E6" w14:textId="77777777" w:rsidR="00043403" w:rsidRPr="00D17B57" w:rsidRDefault="00043403" w:rsidP="005C21A7">
      <w:pPr>
        <w:tabs>
          <w:tab w:val="left" w:pos="1380"/>
        </w:tabs>
        <w:jc w:val="both"/>
        <w:rPr>
          <w:rFonts w:ascii="Times New Roman" w:eastAsia="Calibri" w:hAnsi="Times New Roman" w:cs="Times New Roman"/>
          <w:i/>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[Piezīme par termina “glabāšana” definīciju. Saskaņā ar šo definīciju tad, ja sportista automašīnā atrod anaboliskos steroīdus, to uzskata par antidopinga noteikumu pārkāpumu, ja vien sportists nepierāda, ka šo automašīnu ir lietojis kāds cits; tādā gadījumā antidopinga organizācijai ir jāpierāda, ka sportists ir zinājis par šiem anaboliskajiem steroīdiem un viņam ir bijis nolūks tos izmantot, pat tad, ja automašīna nav bijusi sportista ekskluzīvā valdījumā. Tāpat arī gadījumā, ja anaboliskos steroīdus atrod zāļu skapītī, kas ir sportista un viņa laulātā kopīgā pārziņā, antidopinga organizācijai ir jāpierāda, ka sportists ir zinājis par anabolisko steroīdu atrašanos skapītī un ka sportistam ir bijis nolūks tos izmantot. Aizliegtas vielas iegāde ir glabāšana pat tad, ja, piemēram, produkts netiek saņemts, ir paredzēts kādam citam vai tiek nosūtīts uz trešās personas adresi.]</w:t>
      </w:r>
    </w:p>
  </w:footnote>
  <w:footnote w:id="126">
    <w:p w14:paraId="1775F9BA" w14:textId="77777777" w:rsidR="00043403" w:rsidRPr="0040057B" w:rsidRDefault="00043403" w:rsidP="005C21A7">
      <w:pPr>
        <w:tabs>
          <w:tab w:val="left" w:pos="1200"/>
        </w:tabs>
        <w:jc w:val="both"/>
        <w:rPr>
          <w:rFonts w:ascii="Times New Roman" w:hAnsi="Times New Roman"/>
          <w:i/>
          <w:noProof/>
          <w:sz w:val="24"/>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[Piezīme par termina “iepriekšēja lietas izskatīšana” definīciju. Lietas iepriekšēja izskatīšana ir tikai pirmstiesas procedūra, kurā var neizskatīt visus lietas faktus. Pēc lietas iepriekšējas izskatīšanas sportistam joprojām ir tiesības uz lietas pilnīgu izskatīšanu pēc būtības. Turpretī </w:t>
      </w:r>
      <w:r>
        <w:rPr>
          <w:rFonts w:ascii="Times New Roman" w:hAnsi="Times New Roman"/>
          <w:i/>
          <w:sz w:val="20"/>
          <w:u w:color="4754A4"/>
        </w:rPr>
        <w:t>7. panta 4. punkta 3. apakšpunktā</w:t>
      </w:r>
      <w:r>
        <w:rPr>
          <w:rFonts w:ascii="Times New Roman" w:hAnsi="Times New Roman"/>
          <w:i/>
          <w:sz w:val="20"/>
        </w:rPr>
        <w:t xml:space="preserve"> lietotais termins “paātrināta lietas izskatīšana” nozīmē pilnīgu, paātrinātu lietas izskatīšanu pēc būtības.]</w:t>
      </w:r>
    </w:p>
  </w:footnote>
  <w:footnote w:id="127">
    <w:p w14:paraId="3EF32487" w14:textId="77777777" w:rsidR="00043403" w:rsidRPr="0040057B" w:rsidRDefault="00043403" w:rsidP="004000A2">
      <w:pPr>
        <w:tabs>
          <w:tab w:val="left" w:pos="1200"/>
        </w:tabs>
        <w:jc w:val="both"/>
        <w:rPr>
          <w:rFonts w:ascii="Times New Roman" w:hAnsi="Times New Roman" w:cs="Times New Roman"/>
          <w:i/>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[Piezīme par termina “paraugs” definīciju. Reizēm ir izteikti iebildumi, ka asins paraugu ievākšana ir pretrunā ar noteiktu reliģisko un kultūras grupu principiem. Ir konstatēts, ka šādi iebildumi ir nepamatoti.]</w:t>
      </w:r>
    </w:p>
  </w:footnote>
  <w:footnote w:id="128">
    <w:p w14:paraId="771C01BA" w14:textId="77777777" w:rsidR="00043403" w:rsidRPr="00D17B57" w:rsidRDefault="00043403" w:rsidP="00672E90">
      <w:pPr>
        <w:tabs>
          <w:tab w:val="left" w:pos="1380"/>
        </w:tabs>
        <w:jc w:val="both"/>
        <w:rPr>
          <w:rFonts w:ascii="Times New Roman" w:hAnsi="Times New Roman"/>
          <w:i/>
          <w:noProof/>
          <w:sz w:val="24"/>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[Piezīme par termina “sacensību laiks” definīciju. Vispārpieņemta definīcija terminam “sacensību laiks” garantē lielāku saskaņotību sportistu starpā visos sporta veidos, sportistu starpā novērš vai samazina neskaidrības par attiecīgo termiņu pārbaužu veikšanai sacensību laikā, novērš nejaušus nelabvēlīgus analīžu rezultātus starp sacensībām sporta pasākuma laikā un palīdz novērst to, ka jebkādas ārpus sacensībām aizliegtas vielas iespējama snieguma uzlabošanai tiek pārnestas uz sacensību laiku.]</w:t>
      </w:r>
    </w:p>
  </w:footnote>
  <w:footnote w:id="129">
    <w:p w14:paraId="7A956E72" w14:textId="77777777" w:rsidR="00043403" w:rsidRPr="002A1D60" w:rsidRDefault="00043403" w:rsidP="00672E90">
      <w:pPr>
        <w:tabs>
          <w:tab w:val="left" w:pos="1200"/>
        </w:tabs>
        <w:jc w:val="both"/>
        <w:rPr>
          <w:rFonts w:ascii="Times New Roman" w:hAnsi="Times New Roman" w:cs="Times New Roman"/>
          <w:i/>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[Piezīme par termina “sportists” definīciju. Personas, kuras piedalās sporta pasākumos, var iedalīt kādā no šīm piecām kategorijām: 1) starptautiska līmeņa sportists; 2) valsts līmeņa sportists; 3) sportists, kurš nesacenšas starptautiskā vai valsts līmenī, bet kurš atrodas starptautiskās federācijas vai valsts antidopinga organizācijas uzraudzībā; 4) amatieru līmeņa sportists un 5) indivīdi, kurus neuzrauga vai nevēlas uzraudzīt ne starptautiskā federācija, ne valsts antidopinga organizācija. Visiem starptautiska un valsts līmeņa sportistiem ir jāievēro Kodeksa antidopinga noteikumi; precīzas starptautiska un valsts mēroga sporta definīcijas ir jānosaka starptautisko federāciju un valstu antidopinga organizāciju antidopinga noteikumos.]</w:t>
      </w:r>
    </w:p>
  </w:footnote>
  <w:footnote w:id="130">
    <w:p w14:paraId="3F18E4ED" w14:textId="77777777" w:rsidR="00043403" w:rsidRPr="00D17B57" w:rsidRDefault="00043403" w:rsidP="00672E90">
      <w:pPr>
        <w:tabs>
          <w:tab w:val="left" w:pos="1200"/>
        </w:tabs>
        <w:jc w:val="both"/>
        <w:rPr>
          <w:rFonts w:ascii="Times New Roman" w:hAnsi="Times New Roman" w:cs="Times New Roman"/>
          <w:i/>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[Piezīme par termina “starptautiska līmeņa sportists” definīciju. Saskaņā ar Pārbaužu un izmeklējumu starptautisko standartu starptautiskā federācija var brīvi noteikt kritērijus sportistu klasificēšanai starptautiska līmeņa sportistos, piemēram, atbilstīgi reitingam, dalībai noteiktos starptautiskos sporta pasākumos, licences tipam u. c. Tomēr tai šie kritēriji jāpublicē skaidri un precīzi, lai sportisti ātri un ērti varētu pārliecināties, vai viņi ir klasificēti kā starptautiska līmeņa sportisti. Piemēram, ja kritērijs ir dalība noteiktos starptautiskajos sporta pasākumos, tad starptautiskajai federācijai jāpublicē šo starptautisko sporta pasākumu saraksts.]</w:t>
      </w:r>
    </w:p>
  </w:footnote>
  <w:footnote w:id="131">
    <w:p w14:paraId="1209CF57" w14:textId="5FD3CECF" w:rsidR="00043403" w:rsidRPr="00D17B57" w:rsidRDefault="00043403" w:rsidP="00D17B57">
      <w:pPr>
        <w:tabs>
          <w:tab w:val="left" w:pos="1380"/>
        </w:tabs>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[Piezīme par terminu “vaina”. Sportista vainu novērtē, pamatojoties uz tādu pašu kritēju, kādu piemēro saskaņā ar visiem pantiem, kuri attiecas uz vainu. Tomēr saskaņā ar </w:t>
      </w:r>
      <w:r>
        <w:rPr>
          <w:rFonts w:ascii="Times New Roman" w:hAnsi="Times New Roman"/>
          <w:i/>
          <w:sz w:val="20"/>
          <w:u w:color="4754A4"/>
        </w:rPr>
        <w:t>10. panta 6. punkta 2. apakšpunktu</w:t>
      </w:r>
      <w:r>
        <w:rPr>
          <w:rFonts w:ascii="Times New Roman" w:hAnsi="Times New Roman"/>
          <w:i/>
          <w:sz w:val="20"/>
        </w:rPr>
        <w:t xml:space="preserve"> nav pamatoti samazināt sankcijas, ja vien, novērtējot vainas pakāpi, nekonstatē, ka attiecīgajā pārkāpumā nav bijusi būtiska sportista vai citas personas vaina vai nolaidība.]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6AF8E" w14:textId="77777777" w:rsidR="00043403" w:rsidRDefault="00043403">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986FF" w14:textId="77777777" w:rsidR="00043403" w:rsidRPr="00417C39" w:rsidRDefault="00043403" w:rsidP="00417C39">
    <w:pPr>
      <w:pStyle w:val="Header"/>
      <w:rPr>
        <w:rStyle w:val="PageNumber"/>
        <w:rFonts w:ascii="Times New Roman" w:hAnsi="Times New Roman" w:cs="Times New Roman"/>
        <w:sz w:val="20"/>
        <w:szCs w:val="20"/>
      </w:rPr>
    </w:pPr>
    <w:bookmarkStart w:id="580" w:name="_Hlk496261784"/>
    <w:bookmarkStart w:id="581" w:name="_Hlk496261785"/>
    <w:bookmarkStart w:id="582" w:name="_Hlk496261786"/>
    <w:bookmarkStart w:id="583" w:name="_Hlk502757728"/>
    <w:bookmarkStart w:id="584" w:name="_Hlk502757729"/>
    <w:bookmarkStart w:id="585" w:name="_Hlk502757738"/>
    <w:bookmarkStart w:id="586" w:name="_Hlk502757739"/>
    <w:bookmarkStart w:id="587" w:name="_Hlk30491084"/>
    <w:bookmarkStart w:id="588" w:name="_Hlk30491085"/>
  </w:p>
  <w:p w14:paraId="7C4C8839" w14:textId="77777777" w:rsidR="00043403" w:rsidRPr="00417C39" w:rsidRDefault="00043403" w:rsidP="00417C39">
    <w:pPr>
      <w:pStyle w:val="Header"/>
      <w:tabs>
        <w:tab w:val="clear" w:pos="4513"/>
        <w:tab w:val="clear" w:pos="9026"/>
        <w:tab w:val="right" w:leader="underscore" w:pos="9072"/>
      </w:tabs>
      <w:rPr>
        <w:rStyle w:val="PageNumber"/>
        <w:rFonts w:ascii="Times New Roman" w:hAnsi="Times New Roman" w:cs="Times New Roman"/>
        <w:sz w:val="20"/>
        <w:szCs w:val="20"/>
      </w:rPr>
    </w:pPr>
    <w:r w:rsidRPr="00417C39">
      <w:rPr>
        <w:rStyle w:val="PageNumber"/>
        <w:rFonts w:ascii="Times New Roman" w:hAnsi="Times New Roman" w:cs="Times New Roman"/>
        <w:sz w:val="20"/>
        <w:szCs w:val="20"/>
      </w:rPr>
      <w:tab/>
    </w:r>
  </w:p>
  <w:bookmarkEnd w:id="580"/>
  <w:bookmarkEnd w:id="581"/>
  <w:bookmarkEnd w:id="582"/>
  <w:bookmarkEnd w:id="583"/>
  <w:bookmarkEnd w:id="584"/>
  <w:bookmarkEnd w:id="585"/>
  <w:bookmarkEnd w:id="586"/>
  <w:bookmarkEnd w:id="587"/>
  <w:bookmarkEnd w:id="588"/>
  <w:p w14:paraId="1F12FDA0" w14:textId="77777777" w:rsidR="00043403" w:rsidRPr="00417C39" w:rsidRDefault="00043403" w:rsidP="00417C39">
    <w:pPr>
      <w:pStyle w:val="Header"/>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00DF0" w14:textId="77777777" w:rsidR="00043403" w:rsidRPr="00417C39" w:rsidRDefault="00043403" w:rsidP="00417C39">
    <w:pPr>
      <w:pBdr>
        <w:bottom w:val="single" w:sz="12" w:space="5" w:color="auto"/>
      </w:pBdr>
      <w:rPr>
        <w:rFonts w:ascii="Times New Roman" w:hAnsi="Times New Roman" w:cs="Times New Roman"/>
        <w:spacing w:val="-2"/>
        <w:sz w:val="20"/>
        <w:szCs w:val="20"/>
      </w:rPr>
    </w:pPr>
    <w:bookmarkStart w:id="589" w:name="_Hlk496261745"/>
    <w:bookmarkStart w:id="590" w:name="_Hlk496261746"/>
    <w:bookmarkStart w:id="591" w:name="_Hlk496261747"/>
    <w:bookmarkStart w:id="592" w:name="_Hlk30491063"/>
    <w:bookmarkStart w:id="593" w:name="_Hlk30491064"/>
  </w:p>
  <w:bookmarkEnd w:id="589"/>
  <w:bookmarkEnd w:id="590"/>
  <w:bookmarkEnd w:id="591"/>
  <w:bookmarkEnd w:id="592"/>
  <w:bookmarkEnd w:id="593"/>
  <w:p w14:paraId="05338D8D" w14:textId="77777777" w:rsidR="00043403" w:rsidRPr="00417C39" w:rsidRDefault="00043403" w:rsidP="00417C39">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01B74"/>
    <w:multiLevelType w:val="hybridMultilevel"/>
    <w:tmpl w:val="C66E0210"/>
    <w:lvl w:ilvl="0" w:tplc="9DC661D0">
      <w:start w:val="14"/>
      <w:numFmt w:val="decimal"/>
      <w:lvlText w:val="%1"/>
      <w:lvlJc w:val="left"/>
      <w:pPr>
        <w:ind w:left="1928" w:hanging="400"/>
      </w:pPr>
      <w:rPr>
        <w:rFonts w:hint="default"/>
      </w:rPr>
    </w:lvl>
    <w:lvl w:ilvl="1" w:tplc="F3E09180">
      <w:start w:val="1"/>
      <w:numFmt w:val="decimal"/>
      <w:lvlText w:val="%1.%2"/>
      <w:lvlJc w:val="left"/>
      <w:pPr>
        <w:ind w:left="1928" w:hanging="400"/>
      </w:pPr>
      <w:rPr>
        <w:rFonts w:ascii="Verdana" w:eastAsia="Verdana" w:hAnsi="Verdana" w:hint="default"/>
        <w:color w:val="231F20"/>
        <w:w w:val="80"/>
        <w:sz w:val="16"/>
        <w:szCs w:val="16"/>
      </w:rPr>
    </w:lvl>
    <w:lvl w:ilvl="2" w:tplc="49F23CA8">
      <w:start w:val="1"/>
      <w:numFmt w:val="bullet"/>
      <w:lvlText w:val="•"/>
      <w:lvlJc w:val="left"/>
      <w:pPr>
        <w:ind w:left="2982" w:hanging="400"/>
      </w:pPr>
      <w:rPr>
        <w:rFonts w:hint="default"/>
      </w:rPr>
    </w:lvl>
    <w:lvl w:ilvl="3" w:tplc="49D4A91A">
      <w:start w:val="1"/>
      <w:numFmt w:val="bullet"/>
      <w:lvlText w:val="•"/>
      <w:lvlJc w:val="left"/>
      <w:pPr>
        <w:ind w:left="3509" w:hanging="400"/>
      </w:pPr>
      <w:rPr>
        <w:rFonts w:hint="default"/>
      </w:rPr>
    </w:lvl>
    <w:lvl w:ilvl="4" w:tplc="B762BB70">
      <w:start w:val="1"/>
      <w:numFmt w:val="bullet"/>
      <w:lvlText w:val="•"/>
      <w:lvlJc w:val="left"/>
      <w:pPr>
        <w:ind w:left="4036" w:hanging="400"/>
      </w:pPr>
      <w:rPr>
        <w:rFonts w:hint="default"/>
      </w:rPr>
    </w:lvl>
    <w:lvl w:ilvl="5" w:tplc="5254D16A">
      <w:start w:val="1"/>
      <w:numFmt w:val="bullet"/>
      <w:lvlText w:val="•"/>
      <w:lvlJc w:val="left"/>
      <w:pPr>
        <w:ind w:left="4564" w:hanging="400"/>
      </w:pPr>
      <w:rPr>
        <w:rFonts w:hint="default"/>
      </w:rPr>
    </w:lvl>
    <w:lvl w:ilvl="6" w:tplc="88849BEE">
      <w:start w:val="1"/>
      <w:numFmt w:val="bullet"/>
      <w:lvlText w:val="•"/>
      <w:lvlJc w:val="left"/>
      <w:pPr>
        <w:ind w:left="5091" w:hanging="400"/>
      </w:pPr>
      <w:rPr>
        <w:rFonts w:hint="default"/>
      </w:rPr>
    </w:lvl>
    <w:lvl w:ilvl="7" w:tplc="5F629E46">
      <w:start w:val="1"/>
      <w:numFmt w:val="bullet"/>
      <w:lvlText w:val="•"/>
      <w:lvlJc w:val="left"/>
      <w:pPr>
        <w:ind w:left="5618" w:hanging="400"/>
      </w:pPr>
      <w:rPr>
        <w:rFonts w:hint="default"/>
      </w:rPr>
    </w:lvl>
    <w:lvl w:ilvl="8" w:tplc="805CA7C8">
      <w:start w:val="1"/>
      <w:numFmt w:val="bullet"/>
      <w:lvlText w:val="•"/>
      <w:lvlJc w:val="left"/>
      <w:pPr>
        <w:ind w:left="6145" w:hanging="400"/>
      </w:pPr>
      <w:rPr>
        <w:rFonts w:hint="default"/>
      </w:rPr>
    </w:lvl>
  </w:abstractNum>
  <w:abstractNum w:abstractNumId="1" w15:restartNumberingAfterBreak="0">
    <w:nsid w:val="04655604"/>
    <w:multiLevelType w:val="hybridMultilevel"/>
    <w:tmpl w:val="51103624"/>
    <w:lvl w:ilvl="0" w:tplc="844CD1B0">
      <w:start w:val="110"/>
      <w:numFmt w:val="decimal"/>
      <w:lvlText w:val="%1"/>
      <w:lvlJc w:val="left"/>
      <w:pPr>
        <w:ind w:left="1080" w:hanging="300"/>
      </w:pPr>
      <w:rPr>
        <w:rFonts w:ascii="Calibri" w:eastAsia="Calibri" w:hAnsi="Calibri" w:hint="default"/>
        <w:i/>
        <w:color w:val="6CBE4B"/>
        <w:spacing w:val="-1"/>
        <w:w w:val="99"/>
        <w:sz w:val="15"/>
        <w:szCs w:val="15"/>
      </w:rPr>
    </w:lvl>
    <w:lvl w:ilvl="1" w:tplc="D0CCC99E">
      <w:start w:val="1"/>
      <w:numFmt w:val="bullet"/>
      <w:lvlText w:val="•"/>
      <w:lvlJc w:val="left"/>
      <w:pPr>
        <w:ind w:left="1329" w:hanging="300"/>
      </w:pPr>
      <w:rPr>
        <w:rFonts w:hint="default"/>
      </w:rPr>
    </w:lvl>
    <w:lvl w:ilvl="2" w:tplc="50788C90">
      <w:start w:val="1"/>
      <w:numFmt w:val="bullet"/>
      <w:lvlText w:val="•"/>
      <w:lvlJc w:val="left"/>
      <w:pPr>
        <w:ind w:left="1578" w:hanging="300"/>
      </w:pPr>
      <w:rPr>
        <w:rFonts w:hint="default"/>
      </w:rPr>
    </w:lvl>
    <w:lvl w:ilvl="3" w:tplc="06ECD360">
      <w:start w:val="1"/>
      <w:numFmt w:val="bullet"/>
      <w:lvlText w:val="•"/>
      <w:lvlJc w:val="left"/>
      <w:pPr>
        <w:ind w:left="1827" w:hanging="300"/>
      </w:pPr>
      <w:rPr>
        <w:rFonts w:hint="default"/>
      </w:rPr>
    </w:lvl>
    <w:lvl w:ilvl="4" w:tplc="BC7C99C0">
      <w:start w:val="1"/>
      <w:numFmt w:val="bullet"/>
      <w:lvlText w:val="•"/>
      <w:lvlJc w:val="left"/>
      <w:pPr>
        <w:ind w:left="2076" w:hanging="300"/>
      </w:pPr>
      <w:rPr>
        <w:rFonts w:hint="default"/>
      </w:rPr>
    </w:lvl>
    <w:lvl w:ilvl="5" w:tplc="D304CF98">
      <w:start w:val="1"/>
      <w:numFmt w:val="bullet"/>
      <w:lvlText w:val="•"/>
      <w:lvlJc w:val="left"/>
      <w:pPr>
        <w:ind w:left="2325" w:hanging="300"/>
      </w:pPr>
      <w:rPr>
        <w:rFonts w:hint="default"/>
      </w:rPr>
    </w:lvl>
    <w:lvl w:ilvl="6" w:tplc="928CACD8">
      <w:start w:val="1"/>
      <w:numFmt w:val="bullet"/>
      <w:lvlText w:val="•"/>
      <w:lvlJc w:val="left"/>
      <w:pPr>
        <w:ind w:left="2574" w:hanging="300"/>
      </w:pPr>
      <w:rPr>
        <w:rFonts w:hint="default"/>
      </w:rPr>
    </w:lvl>
    <w:lvl w:ilvl="7" w:tplc="5C467216">
      <w:start w:val="1"/>
      <w:numFmt w:val="bullet"/>
      <w:lvlText w:val="•"/>
      <w:lvlJc w:val="left"/>
      <w:pPr>
        <w:ind w:left="2823" w:hanging="300"/>
      </w:pPr>
      <w:rPr>
        <w:rFonts w:hint="default"/>
      </w:rPr>
    </w:lvl>
    <w:lvl w:ilvl="8" w:tplc="11625A28">
      <w:start w:val="1"/>
      <w:numFmt w:val="bullet"/>
      <w:lvlText w:val="•"/>
      <w:lvlJc w:val="left"/>
      <w:pPr>
        <w:ind w:left="3072" w:hanging="300"/>
      </w:pPr>
      <w:rPr>
        <w:rFonts w:hint="default"/>
      </w:rPr>
    </w:lvl>
  </w:abstractNum>
  <w:abstractNum w:abstractNumId="2" w15:restartNumberingAfterBreak="0">
    <w:nsid w:val="06133710"/>
    <w:multiLevelType w:val="hybridMultilevel"/>
    <w:tmpl w:val="571A0824"/>
    <w:lvl w:ilvl="0" w:tplc="C2945234">
      <w:start w:val="13"/>
      <w:numFmt w:val="decimal"/>
      <w:lvlText w:val="%1"/>
      <w:lvlJc w:val="left"/>
      <w:pPr>
        <w:ind w:left="1928" w:hanging="400"/>
      </w:pPr>
      <w:rPr>
        <w:rFonts w:hint="default"/>
      </w:rPr>
    </w:lvl>
    <w:lvl w:ilvl="1" w:tplc="2E3E802E">
      <w:start w:val="1"/>
      <w:numFmt w:val="decimal"/>
      <w:lvlText w:val="%1.%2"/>
      <w:lvlJc w:val="left"/>
      <w:pPr>
        <w:ind w:left="1928" w:hanging="400"/>
      </w:pPr>
      <w:rPr>
        <w:rFonts w:ascii="Verdana" w:eastAsia="Verdana" w:hAnsi="Verdana" w:hint="default"/>
        <w:color w:val="231F20"/>
        <w:w w:val="80"/>
        <w:sz w:val="16"/>
        <w:szCs w:val="16"/>
      </w:rPr>
    </w:lvl>
    <w:lvl w:ilvl="2" w:tplc="0744F5CE">
      <w:start w:val="1"/>
      <w:numFmt w:val="bullet"/>
      <w:lvlText w:val="•"/>
      <w:lvlJc w:val="left"/>
      <w:pPr>
        <w:ind w:left="2982" w:hanging="400"/>
      </w:pPr>
      <w:rPr>
        <w:rFonts w:hint="default"/>
      </w:rPr>
    </w:lvl>
    <w:lvl w:ilvl="3" w:tplc="8974B7BC">
      <w:start w:val="1"/>
      <w:numFmt w:val="bullet"/>
      <w:lvlText w:val="•"/>
      <w:lvlJc w:val="left"/>
      <w:pPr>
        <w:ind w:left="3509" w:hanging="400"/>
      </w:pPr>
      <w:rPr>
        <w:rFonts w:hint="default"/>
      </w:rPr>
    </w:lvl>
    <w:lvl w:ilvl="4" w:tplc="2AEE7BEE">
      <w:start w:val="1"/>
      <w:numFmt w:val="bullet"/>
      <w:lvlText w:val="•"/>
      <w:lvlJc w:val="left"/>
      <w:pPr>
        <w:ind w:left="4036" w:hanging="400"/>
      </w:pPr>
      <w:rPr>
        <w:rFonts w:hint="default"/>
      </w:rPr>
    </w:lvl>
    <w:lvl w:ilvl="5" w:tplc="D86EA1FA">
      <w:start w:val="1"/>
      <w:numFmt w:val="bullet"/>
      <w:lvlText w:val="•"/>
      <w:lvlJc w:val="left"/>
      <w:pPr>
        <w:ind w:left="4564" w:hanging="400"/>
      </w:pPr>
      <w:rPr>
        <w:rFonts w:hint="default"/>
      </w:rPr>
    </w:lvl>
    <w:lvl w:ilvl="6" w:tplc="97C6FD74">
      <w:start w:val="1"/>
      <w:numFmt w:val="bullet"/>
      <w:lvlText w:val="•"/>
      <w:lvlJc w:val="left"/>
      <w:pPr>
        <w:ind w:left="5091" w:hanging="400"/>
      </w:pPr>
      <w:rPr>
        <w:rFonts w:hint="default"/>
      </w:rPr>
    </w:lvl>
    <w:lvl w:ilvl="7" w:tplc="EFF8B4CE">
      <w:start w:val="1"/>
      <w:numFmt w:val="bullet"/>
      <w:lvlText w:val="•"/>
      <w:lvlJc w:val="left"/>
      <w:pPr>
        <w:ind w:left="5618" w:hanging="400"/>
      </w:pPr>
      <w:rPr>
        <w:rFonts w:hint="default"/>
      </w:rPr>
    </w:lvl>
    <w:lvl w:ilvl="8" w:tplc="E58CE11E">
      <w:start w:val="1"/>
      <w:numFmt w:val="bullet"/>
      <w:lvlText w:val="•"/>
      <w:lvlJc w:val="left"/>
      <w:pPr>
        <w:ind w:left="6145" w:hanging="400"/>
      </w:pPr>
      <w:rPr>
        <w:rFonts w:hint="default"/>
      </w:rPr>
    </w:lvl>
  </w:abstractNum>
  <w:abstractNum w:abstractNumId="3" w15:restartNumberingAfterBreak="0">
    <w:nsid w:val="06ED5538"/>
    <w:multiLevelType w:val="hybridMultilevel"/>
    <w:tmpl w:val="1FAC750E"/>
    <w:lvl w:ilvl="0" w:tplc="3F305FEE">
      <w:start w:val="18"/>
      <w:numFmt w:val="decimal"/>
      <w:lvlText w:val="%1"/>
      <w:lvlJc w:val="left"/>
      <w:pPr>
        <w:ind w:left="1709" w:hanging="370"/>
      </w:pPr>
      <w:rPr>
        <w:rFonts w:hint="default"/>
      </w:rPr>
    </w:lvl>
    <w:lvl w:ilvl="1" w:tplc="BEDCA01A">
      <w:start w:val="1"/>
      <w:numFmt w:val="decimal"/>
      <w:lvlText w:val="%1.%2"/>
      <w:lvlJc w:val="left"/>
      <w:pPr>
        <w:ind w:left="1709" w:hanging="370"/>
      </w:pPr>
      <w:rPr>
        <w:rFonts w:ascii="Verdana" w:eastAsia="Verdana" w:hAnsi="Verdana" w:hint="default"/>
        <w:color w:val="231F20"/>
        <w:w w:val="80"/>
        <w:sz w:val="16"/>
        <w:szCs w:val="16"/>
      </w:rPr>
    </w:lvl>
    <w:lvl w:ilvl="2" w:tplc="847286C2">
      <w:start w:val="1"/>
      <w:numFmt w:val="bullet"/>
      <w:lvlText w:val="•"/>
      <w:lvlJc w:val="left"/>
      <w:pPr>
        <w:ind w:left="2807" w:hanging="370"/>
      </w:pPr>
      <w:rPr>
        <w:rFonts w:hint="default"/>
      </w:rPr>
    </w:lvl>
    <w:lvl w:ilvl="3" w:tplc="564E8308">
      <w:start w:val="1"/>
      <w:numFmt w:val="bullet"/>
      <w:lvlText w:val="•"/>
      <w:lvlJc w:val="left"/>
      <w:pPr>
        <w:ind w:left="3356" w:hanging="370"/>
      </w:pPr>
      <w:rPr>
        <w:rFonts w:hint="default"/>
      </w:rPr>
    </w:lvl>
    <w:lvl w:ilvl="4" w:tplc="557C0942">
      <w:start w:val="1"/>
      <w:numFmt w:val="bullet"/>
      <w:lvlText w:val="•"/>
      <w:lvlJc w:val="left"/>
      <w:pPr>
        <w:ind w:left="3905" w:hanging="370"/>
      </w:pPr>
      <w:rPr>
        <w:rFonts w:hint="default"/>
      </w:rPr>
    </w:lvl>
    <w:lvl w:ilvl="5" w:tplc="7E0885A4">
      <w:start w:val="1"/>
      <w:numFmt w:val="bullet"/>
      <w:lvlText w:val="•"/>
      <w:lvlJc w:val="left"/>
      <w:pPr>
        <w:ind w:left="4454" w:hanging="370"/>
      </w:pPr>
      <w:rPr>
        <w:rFonts w:hint="default"/>
      </w:rPr>
    </w:lvl>
    <w:lvl w:ilvl="6" w:tplc="68F85B2E">
      <w:start w:val="1"/>
      <w:numFmt w:val="bullet"/>
      <w:lvlText w:val="•"/>
      <w:lvlJc w:val="left"/>
      <w:pPr>
        <w:ind w:left="5003" w:hanging="370"/>
      </w:pPr>
      <w:rPr>
        <w:rFonts w:hint="default"/>
      </w:rPr>
    </w:lvl>
    <w:lvl w:ilvl="7" w:tplc="64A44954">
      <w:start w:val="1"/>
      <w:numFmt w:val="bullet"/>
      <w:lvlText w:val="•"/>
      <w:lvlJc w:val="left"/>
      <w:pPr>
        <w:ind w:left="5552" w:hanging="370"/>
      </w:pPr>
      <w:rPr>
        <w:rFonts w:hint="default"/>
      </w:rPr>
    </w:lvl>
    <w:lvl w:ilvl="8" w:tplc="A8C654C4">
      <w:start w:val="1"/>
      <w:numFmt w:val="bullet"/>
      <w:lvlText w:val="•"/>
      <w:lvlJc w:val="left"/>
      <w:pPr>
        <w:ind w:left="6101" w:hanging="370"/>
      </w:pPr>
      <w:rPr>
        <w:rFonts w:hint="default"/>
      </w:rPr>
    </w:lvl>
  </w:abstractNum>
  <w:abstractNum w:abstractNumId="4" w15:restartNumberingAfterBreak="0">
    <w:nsid w:val="077D7882"/>
    <w:multiLevelType w:val="hybridMultilevel"/>
    <w:tmpl w:val="EED28A0C"/>
    <w:lvl w:ilvl="0" w:tplc="5D62E2FC">
      <w:start w:val="13"/>
      <w:numFmt w:val="decimal"/>
      <w:lvlText w:val="%1"/>
      <w:lvlJc w:val="left"/>
      <w:pPr>
        <w:ind w:left="1620" w:hanging="540"/>
      </w:pPr>
      <w:rPr>
        <w:rFonts w:hint="default"/>
      </w:rPr>
    </w:lvl>
    <w:lvl w:ilvl="1" w:tplc="7A0CA6D2">
      <w:start w:val="1"/>
      <w:numFmt w:val="decimal"/>
      <w:lvlText w:val="%1.%2"/>
      <w:lvlJc w:val="left"/>
      <w:pPr>
        <w:ind w:left="1439" w:hanging="540"/>
        <w:jc w:val="right"/>
      </w:pPr>
      <w:rPr>
        <w:rFonts w:ascii="Tahoma" w:eastAsia="Tahoma" w:hAnsi="Tahoma" w:hint="default"/>
        <w:color w:val="231F20"/>
        <w:spacing w:val="-1"/>
        <w:w w:val="96"/>
        <w:sz w:val="19"/>
        <w:szCs w:val="19"/>
      </w:rPr>
    </w:lvl>
    <w:lvl w:ilvl="2" w:tplc="670215DC">
      <w:start w:val="1"/>
      <w:numFmt w:val="decimal"/>
      <w:lvlText w:val="%1.%2.%3"/>
      <w:lvlJc w:val="left"/>
      <w:pPr>
        <w:ind w:left="2100" w:hanging="661"/>
        <w:jc w:val="right"/>
      </w:pPr>
      <w:rPr>
        <w:rFonts w:ascii="Verdana" w:eastAsia="Verdana" w:hAnsi="Verdana" w:hint="default"/>
        <w:color w:val="231F20"/>
        <w:w w:val="78"/>
        <w:sz w:val="19"/>
        <w:szCs w:val="19"/>
      </w:rPr>
    </w:lvl>
    <w:lvl w:ilvl="3" w:tplc="EFF2B648">
      <w:start w:val="1"/>
      <w:numFmt w:val="bullet"/>
      <w:lvlText w:val="•"/>
      <w:lvlJc w:val="left"/>
      <w:pPr>
        <w:ind w:left="2707" w:hanging="661"/>
      </w:pPr>
      <w:rPr>
        <w:rFonts w:hint="default"/>
      </w:rPr>
    </w:lvl>
    <w:lvl w:ilvl="4" w:tplc="6CEE6BC4">
      <w:start w:val="1"/>
      <w:numFmt w:val="bullet"/>
      <w:lvlText w:val="•"/>
      <w:lvlJc w:val="left"/>
      <w:pPr>
        <w:ind w:left="3315" w:hanging="661"/>
      </w:pPr>
      <w:rPr>
        <w:rFonts w:hint="default"/>
      </w:rPr>
    </w:lvl>
    <w:lvl w:ilvl="5" w:tplc="B24EFFDE">
      <w:start w:val="1"/>
      <w:numFmt w:val="bullet"/>
      <w:lvlText w:val="•"/>
      <w:lvlJc w:val="left"/>
      <w:pPr>
        <w:ind w:left="3922" w:hanging="661"/>
      </w:pPr>
      <w:rPr>
        <w:rFonts w:hint="default"/>
      </w:rPr>
    </w:lvl>
    <w:lvl w:ilvl="6" w:tplc="72B29614">
      <w:start w:val="1"/>
      <w:numFmt w:val="bullet"/>
      <w:lvlText w:val="•"/>
      <w:lvlJc w:val="left"/>
      <w:pPr>
        <w:ind w:left="4530" w:hanging="661"/>
      </w:pPr>
      <w:rPr>
        <w:rFonts w:hint="default"/>
      </w:rPr>
    </w:lvl>
    <w:lvl w:ilvl="7" w:tplc="23E46BAA">
      <w:start w:val="1"/>
      <w:numFmt w:val="bullet"/>
      <w:lvlText w:val="•"/>
      <w:lvlJc w:val="left"/>
      <w:pPr>
        <w:ind w:left="5137" w:hanging="661"/>
      </w:pPr>
      <w:rPr>
        <w:rFonts w:hint="default"/>
      </w:rPr>
    </w:lvl>
    <w:lvl w:ilvl="8" w:tplc="BC660DF2">
      <w:start w:val="1"/>
      <w:numFmt w:val="bullet"/>
      <w:lvlText w:val="•"/>
      <w:lvlJc w:val="left"/>
      <w:pPr>
        <w:ind w:left="5745" w:hanging="661"/>
      </w:pPr>
      <w:rPr>
        <w:rFonts w:hint="default"/>
      </w:rPr>
    </w:lvl>
  </w:abstractNum>
  <w:abstractNum w:abstractNumId="5" w15:restartNumberingAfterBreak="0">
    <w:nsid w:val="080846AD"/>
    <w:multiLevelType w:val="hybridMultilevel"/>
    <w:tmpl w:val="5B6EEE72"/>
    <w:lvl w:ilvl="0" w:tplc="1F184798">
      <w:start w:val="3"/>
      <w:numFmt w:val="decimal"/>
      <w:lvlText w:val="%1"/>
      <w:lvlJc w:val="left"/>
      <w:pPr>
        <w:ind w:left="1440" w:hanging="540"/>
      </w:pPr>
      <w:rPr>
        <w:rFonts w:hint="default"/>
      </w:rPr>
    </w:lvl>
    <w:lvl w:ilvl="1" w:tplc="F3082CC4">
      <w:start w:val="1"/>
      <w:numFmt w:val="decimal"/>
      <w:lvlText w:val="%1.%2"/>
      <w:lvlJc w:val="left"/>
      <w:pPr>
        <w:ind w:left="1440" w:hanging="540"/>
        <w:jc w:val="right"/>
      </w:pPr>
      <w:rPr>
        <w:rFonts w:ascii="Tahoma" w:eastAsia="Tahoma" w:hAnsi="Tahoma" w:hint="default"/>
        <w:color w:val="231F20"/>
        <w:spacing w:val="-1"/>
        <w:w w:val="96"/>
        <w:sz w:val="19"/>
        <w:szCs w:val="19"/>
      </w:rPr>
    </w:lvl>
    <w:lvl w:ilvl="2" w:tplc="B122F9A6">
      <w:start w:val="1"/>
      <w:numFmt w:val="decimal"/>
      <w:lvlText w:val="%1.%2.%3"/>
      <w:lvlJc w:val="left"/>
      <w:pPr>
        <w:ind w:left="2279" w:hanging="661"/>
        <w:jc w:val="right"/>
      </w:pPr>
      <w:rPr>
        <w:rFonts w:ascii="Verdana" w:eastAsia="Verdana" w:hAnsi="Verdana" w:hint="default"/>
        <w:color w:val="231F20"/>
        <w:w w:val="78"/>
        <w:sz w:val="19"/>
        <w:szCs w:val="19"/>
      </w:rPr>
    </w:lvl>
    <w:lvl w:ilvl="3" w:tplc="DB1A139C">
      <w:start w:val="1"/>
      <w:numFmt w:val="lowerRoman"/>
      <w:lvlText w:val="(%4)"/>
      <w:lvlJc w:val="left"/>
      <w:pPr>
        <w:ind w:left="2279" w:hanging="247"/>
        <w:jc w:val="right"/>
      </w:pPr>
      <w:rPr>
        <w:rFonts w:ascii="Verdana" w:eastAsia="Verdana" w:hAnsi="Verdana" w:hint="default"/>
        <w:color w:val="231F20"/>
        <w:spacing w:val="-1"/>
        <w:w w:val="68"/>
        <w:sz w:val="19"/>
        <w:szCs w:val="19"/>
      </w:rPr>
    </w:lvl>
    <w:lvl w:ilvl="4" w:tplc="9A44BB8A">
      <w:start w:val="1"/>
      <w:numFmt w:val="bullet"/>
      <w:lvlText w:val="•"/>
      <w:lvlJc w:val="left"/>
      <w:pPr>
        <w:ind w:left="2279" w:hanging="247"/>
      </w:pPr>
      <w:rPr>
        <w:rFonts w:hint="default"/>
      </w:rPr>
    </w:lvl>
    <w:lvl w:ilvl="5" w:tplc="54A25CDE">
      <w:start w:val="1"/>
      <w:numFmt w:val="bullet"/>
      <w:lvlText w:val="•"/>
      <w:lvlJc w:val="left"/>
      <w:pPr>
        <w:ind w:left="3060" w:hanging="247"/>
      </w:pPr>
      <w:rPr>
        <w:rFonts w:hint="default"/>
      </w:rPr>
    </w:lvl>
    <w:lvl w:ilvl="6" w:tplc="1772D148">
      <w:start w:val="1"/>
      <w:numFmt w:val="bullet"/>
      <w:lvlText w:val="•"/>
      <w:lvlJc w:val="left"/>
      <w:pPr>
        <w:ind w:left="3840" w:hanging="247"/>
      </w:pPr>
      <w:rPr>
        <w:rFonts w:hint="default"/>
      </w:rPr>
    </w:lvl>
    <w:lvl w:ilvl="7" w:tplc="3BA81552">
      <w:start w:val="1"/>
      <w:numFmt w:val="bullet"/>
      <w:lvlText w:val="•"/>
      <w:lvlJc w:val="left"/>
      <w:pPr>
        <w:ind w:left="4620" w:hanging="247"/>
      </w:pPr>
      <w:rPr>
        <w:rFonts w:hint="default"/>
      </w:rPr>
    </w:lvl>
    <w:lvl w:ilvl="8" w:tplc="6CB61600">
      <w:start w:val="1"/>
      <w:numFmt w:val="bullet"/>
      <w:lvlText w:val="•"/>
      <w:lvlJc w:val="left"/>
      <w:pPr>
        <w:ind w:left="5400" w:hanging="247"/>
      </w:pPr>
      <w:rPr>
        <w:rFonts w:hint="default"/>
      </w:rPr>
    </w:lvl>
  </w:abstractNum>
  <w:abstractNum w:abstractNumId="6" w15:restartNumberingAfterBreak="0">
    <w:nsid w:val="0DD54AC9"/>
    <w:multiLevelType w:val="hybridMultilevel"/>
    <w:tmpl w:val="98F45C12"/>
    <w:lvl w:ilvl="0" w:tplc="962E0418">
      <w:start w:val="10"/>
      <w:numFmt w:val="decimal"/>
      <w:lvlText w:val="%1"/>
      <w:lvlJc w:val="left"/>
      <w:pPr>
        <w:ind w:left="1620" w:hanging="540"/>
      </w:pPr>
      <w:rPr>
        <w:rFonts w:hint="default"/>
      </w:rPr>
    </w:lvl>
    <w:lvl w:ilvl="1" w:tplc="65528E68">
      <w:start w:val="3"/>
      <w:numFmt w:val="decimal"/>
      <w:lvlText w:val="%1.%2"/>
      <w:lvlJc w:val="left"/>
      <w:pPr>
        <w:ind w:left="1620" w:hanging="540"/>
      </w:pPr>
      <w:rPr>
        <w:rFonts w:ascii="Tahoma" w:eastAsia="Tahoma" w:hAnsi="Tahoma" w:hint="default"/>
        <w:color w:val="231F20"/>
        <w:spacing w:val="-1"/>
        <w:w w:val="96"/>
        <w:sz w:val="19"/>
        <w:szCs w:val="19"/>
      </w:rPr>
    </w:lvl>
    <w:lvl w:ilvl="2" w:tplc="A6105D5E">
      <w:start w:val="1"/>
      <w:numFmt w:val="decimal"/>
      <w:lvlText w:val="%1.%2.%3"/>
      <w:lvlJc w:val="left"/>
      <w:pPr>
        <w:ind w:left="2280" w:hanging="661"/>
        <w:jc w:val="right"/>
      </w:pPr>
      <w:rPr>
        <w:rFonts w:ascii="Verdana" w:eastAsia="Verdana" w:hAnsi="Verdana" w:hint="default"/>
        <w:color w:val="231F20"/>
        <w:w w:val="78"/>
        <w:sz w:val="19"/>
        <w:szCs w:val="19"/>
      </w:rPr>
    </w:lvl>
    <w:lvl w:ilvl="3" w:tplc="6250F32C">
      <w:start w:val="1"/>
      <w:numFmt w:val="bullet"/>
      <w:lvlText w:val="•"/>
      <w:lvlJc w:val="left"/>
      <w:pPr>
        <w:ind w:left="2865" w:hanging="661"/>
      </w:pPr>
      <w:rPr>
        <w:rFonts w:hint="default"/>
      </w:rPr>
    </w:lvl>
    <w:lvl w:ilvl="4" w:tplc="64DE199E">
      <w:start w:val="1"/>
      <w:numFmt w:val="bullet"/>
      <w:lvlText w:val="•"/>
      <w:lvlJc w:val="left"/>
      <w:pPr>
        <w:ind w:left="3450" w:hanging="661"/>
      </w:pPr>
      <w:rPr>
        <w:rFonts w:hint="default"/>
      </w:rPr>
    </w:lvl>
    <w:lvl w:ilvl="5" w:tplc="10A614EE">
      <w:start w:val="1"/>
      <w:numFmt w:val="bullet"/>
      <w:lvlText w:val="•"/>
      <w:lvlJc w:val="left"/>
      <w:pPr>
        <w:ind w:left="4035" w:hanging="661"/>
      </w:pPr>
      <w:rPr>
        <w:rFonts w:hint="default"/>
      </w:rPr>
    </w:lvl>
    <w:lvl w:ilvl="6" w:tplc="68D08B80">
      <w:start w:val="1"/>
      <w:numFmt w:val="bullet"/>
      <w:lvlText w:val="•"/>
      <w:lvlJc w:val="left"/>
      <w:pPr>
        <w:ind w:left="4620" w:hanging="661"/>
      </w:pPr>
      <w:rPr>
        <w:rFonts w:hint="default"/>
      </w:rPr>
    </w:lvl>
    <w:lvl w:ilvl="7" w:tplc="42DEC7A2">
      <w:start w:val="1"/>
      <w:numFmt w:val="bullet"/>
      <w:lvlText w:val="•"/>
      <w:lvlJc w:val="left"/>
      <w:pPr>
        <w:ind w:left="5205" w:hanging="661"/>
      </w:pPr>
      <w:rPr>
        <w:rFonts w:hint="default"/>
      </w:rPr>
    </w:lvl>
    <w:lvl w:ilvl="8" w:tplc="0820F03C">
      <w:start w:val="1"/>
      <w:numFmt w:val="bullet"/>
      <w:lvlText w:val="•"/>
      <w:lvlJc w:val="left"/>
      <w:pPr>
        <w:ind w:left="5790" w:hanging="661"/>
      </w:pPr>
      <w:rPr>
        <w:rFonts w:hint="default"/>
      </w:rPr>
    </w:lvl>
  </w:abstractNum>
  <w:abstractNum w:abstractNumId="7" w15:restartNumberingAfterBreak="0">
    <w:nsid w:val="10B64EB3"/>
    <w:multiLevelType w:val="hybridMultilevel"/>
    <w:tmpl w:val="C63EC072"/>
    <w:lvl w:ilvl="0" w:tplc="47ECADDA">
      <w:start w:val="4"/>
      <w:numFmt w:val="decimal"/>
      <w:lvlText w:val="%1"/>
      <w:lvlJc w:val="left"/>
      <w:pPr>
        <w:ind w:left="2100" w:hanging="661"/>
      </w:pPr>
      <w:rPr>
        <w:rFonts w:hint="default"/>
      </w:rPr>
    </w:lvl>
    <w:lvl w:ilvl="1" w:tplc="EF30B3DA">
      <w:start w:val="4"/>
      <w:numFmt w:val="decimal"/>
      <w:lvlText w:val="%1.%2"/>
      <w:lvlJc w:val="left"/>
      <w:pPr>
        <w:ind w:left="2100" w:hanging="661"/>
      </w:pPr>
      <w:rPr>
        <w:rFonts w:hint="default"/>
      </w:rPr>
    </w:lvl>
    <w:lvl w:ilvl="2" w:tplc="2D00B0AC">
      <w:start w:val="8"/>
      <w:numFmt w:val="decimal"/>
      <w:lvlText w:val="%1.%2.%3"/>
      <w:lvlJc w:val="left"/>
      <w:pPr>
        <w:ind w:left="2100" w:hanging="661"/>
      </w:pPr>
      <w:rPr>
        <w:rFonts w:ascii="Verdana" w:eastAsia="Verdana" w:hAnsi="Verdana" w:hint="default"/>
        <w:color w:val="231F20"/>
        <w:w w:val="78"/>
        <w:sz w:val="19"/>
        <w:szCs w:val="19"/>
      </w:rPr>
    </w:lvl>
    <w:lvl w:ilvl="3" w:tplc="35D6AE4A">
      <w:start w:val="1"/>
      <w:numFmt w:val="bullet"/>
      <w:lvlText w:val="•"/>
      <w:lvlJc w:val="left"/>
      <w:pPr>
        <w:ind w:left="3630" w:hanging="661"/>
      </w:pPr>
      <w:rPr>
        <w:rFonts w:hint="default"/>
      </w:rPr>
    </w:lvl>
    <w:lvl w:ilvl="4" w:tplc="D67A828A">
      <w:start w:val="1"/>
      <w:numFmt w:val="bullet"/>
      <w:lvlText w:val="•"/>
      <w:lvlJc w:val="left"/>
      <w:pPr>
        <w:ind w:left="4140" w:hanging="661"/>
      </w:pPr>
      <w:rPr>
        <w:rFonts w:hint="default"/>
      </w:rPr>
    </w:lvl>
    <w:lvl w:ilvl="5" w:tplc="83C48440">
      <w:start w:val="1"/>
      <w:numFmt w:val="bullet"/>
      <w:lvlText w:val="•"/>
      <w:lvlJc w:val="left"/>
      <w:pPr>
        <w:ind w:left="4650" w:hanging="661"/>
      </w:pPr>
      <w:rPr>
        <w:rFonts w:hint="default"/>
      </w:rPr>
    </w:lvl>
    <w:lvl w:ilvl="6" w:tplc="15B04EEC">
      <w:start w:val="1"/>
      <w:numFmt w:val="bullet"/>
      <w:lvlText w:val="•"/>
      <w:lvlJc w:val="left"/>
      <w:pPr>
        <w:ind w:left="5160" w:hanging="661"/>
      </w:pPr>
      <w:rPr>
        <w:rFonts w:hint="default"/>
      </w:rPr>
    </w:lvl>
    <w:lvl w:ilvl="7" w:tplc="465CBD36">
      <w:start w:val="1"/>
      <w:numFmt w:val="bullet"/>
      <w:lvlText w:val="•"/>
      <w:lvlJc w:val="left"/>
      <w:pPr>
        <w:ind w:left="5670" w:hanging="661"/>
      </w:pPr>
      <w:rPr>
        <w:rFonts w:hint="default"/>
      </w:rPr>
    </w:lvl>
    <w:lvl w:ilvl="8" w:tplc="38848480">
      <w:start w:val="1"/>
      <w:numFmt w:val="bullet"/>
      <w:lvlText w:val="•"/>
      <w:lvlJc w:val="left"/>
      <w:pPr>
        <w:ind w:left="6180" w:hanging="661"/>
      </w:pPr>
      <w:rPr>
        <w:rFonts w:hint="default"/>
      </w:rPr>
    </w:lvl>
  </w:abstractNum>
  <w:abstractNum w:abstractNumId="8" w15:restartNumberingAfterBreak="0">
    <w:nsid w:val="111507F5"/>
    <w:multiLevelType w:val="hybridMultilevel"/>
    <w:tmpl w:val="E67496FE"/>
    <w:lvl w:ilvl="0" w:tplc="1700BC6C">
      <w:start w:val="2"/>
      <w:numFmt w:val="decimal"/>
      <w:lvlText w:val="%1"/>
      <w:lvlJc w:val="left"/>
      <w:pPr>
        <w:ind w:left="1920" w:hanging="400"/>
      </w:pPr>
      <w:rPr>
        <w:rFonts w:hint="default"/>
      </w:rPr>
    </w:lvl>
    <w:lvl w:ilvl="1" w:tplc="FEF47422">
      <w:start w:val="1"/>
      <w:numFmt w:val="decimal"/>
      <w:lvlText w:val="%1.%2"/>
      <w:lvlJc w:val="left"/>
      <w:pPr>
        <w:ind w:left="1920" w:hanging="400"/>
        <w:jc w:val="right"/>
      </w:pPr>
      <w:rPr>
        <w:rFonts w:ascii="Verdana" w:eastAsia="Verdana" w:hAnsi="Verdana" w:hint="default"/>
        <w:color w:val="231F20"/>
        <w:w w:val="80"/>
        <w:sz w:val="16"/>
        <w:szCs w:val="16"/>
      </w:rPr>
    </w:lvl>
    <w:lvl w:ilvl="2" w:tplc="ADCABA96">
      <w:start w:val="1"/>
      <w:numFmt w:val="bullet"/>
      <w:lvlText w:val="•"/>
      <w:lvlJc w:val="left"/>
      <w:pPr>
        <w:ind w:left="2507" w:hanging="400"/>
      </w:pPr>
      <w:rPr>
        <w:rFonts w:hint="default"/>
      </w:rPr>
    </w:lvl>
    <w:lvl w:ilvl="3" w:tplc="AC941ED6">
      <w:start w:val="1"/>
      <w:numFmt w:val="bullet"/>
      <w:lvlText w:val="•"/>
      <w:lvlJc w:val="left"/>
      <w:pPr>
        <w:ind w:left="3093" w:hanging="400"/>
      </w:pPr>
      <w:rPr>
        <w:rFonts w:hint="default"/>
      </w:rPr>
    </w:lvl>
    <w:lvl w:ilvl="4" w:tplc="81C251E8">
      <w:start w:val="1"/>
      <w:numFmt w:val="bullet"/>
      <w:lvlText w:val="•"/>
      <w:lvlJc w:val="left"/>
      <w:pPr>
        <w:ind w:left="3680" w:hanging="400"/>
      </w:pPr>
      <w:rPr>
        <w:rFonts w:hint="default"/>
      </w:rPr>
    </w:lvl>
    <w:lvl w:ilvl="5" w:tplc="C36EF222">
      <w:start w:val="1"/>
      <w:numFmt w:val="bullet"/>
      <w:lvlText w:val="•"/>
      <w:lvlJc w:val="left"/>
      <w:pPr>
        <w:ind w:left="4267" w:hanging="400"/>
      </w:pPr>
      <w:rPr>
        <w:rFonts w:hint="default"/>
      </w:rPr>
    </w:lvl>
    <w:lvl w:ilvl="6" w:tplc="C4406F34">
      <w:start w:val="1"/>
      <w:numFmt w:val="bullet"/>
      <w:lvlText w:val="•"/>
      <w:lvlJc w:val="left"/>
      <w:pPr>
        <w:ind w:left="4853" w:hanging="400"/>
      </w:pPr>
      <w:rPr>
        <w:rFonts w:hint="default"/>
      </w:rPr>
    </w:lvl>
    <w:lvl w:ilvl="7" w:tplc="AEA68DDE">
      <w:start w:val="1"/>
      <w:numFmt w:val="bullet"/>
      <w:lvlText w:val="•"/>
      <w:lvlJc w:val="left"/>
      <w:pPr>
        <w:ind w:left="5440" w:hanging="400"/>
      </w:pPr>
      <w:rPr>
        <w:rFonts w:hint="default"/>
      </w:rPr>
    </w:lvl>
    <w:lvl w:ilvl="8" w:tplc="F2508402">
      <w:start w:val="1"/>
      <w:numFmt w:val="bullet"/>
      <w:lvlText w:val="•"/>
      <w:lvlJc w:val="left"/>
      <w:pPr>
        <w:ind w:left="6026" w:hanging="400"/>
      </w:pPr>
      <w:rPr>
        <w:rFonts w:hint="default"/>
      </w:rPr>
    </w:lvl>
  </w:abstractNum>
  <w:abstractNum w:abstractNumId="9" w15:restartNumberingAfterBreak="0">
    <w:nsid w:val="112E32BD"/>
    <w:multiLevelType w:val="hybridMultilevel"/>
    <w:tmpl w:val="66FAFB60"/>
    <w:lvl w:ilvl="0" w:tplc="39EA2940">
      <w:start w:val="25"/>
      <w:numFmt w:val="decimal"/>
      <w:lvlText w:val="%1"/>
      <w:lvlJc w:val="left"/>
      <w:pPr>
        <w:ind w:left="1927" w:hanging="400"/>
      </w:pPr>
      <w:rPr>
        <w:rFonts w:hint="default"/>
      </w:rPr>
    </w:lvl>
    <w:lvl w:ilvl="1" w:tplc="C9EAD4CC">
      <w:start w:val="1"/>
      <w:numFmt w:val="decimal"/>
      <w:lvlText w:val="%1.%2"/>
      <w:lvlJc w:val="left"/>
      <w:pPr>
        <w:ind w:left="1927" w:hanging="400"/>
      </w:pPr>
      <w:rPr>
        <w:rFonts w:ascii="Verdana" w:eastAsia="Verdana" w:hAnsi="Verdana" w:hint="default"/>
        <w:color w:val="231F20"/>
        <w:w w:val="80"/>
        <w:sz w:val="16"/>
        <w:szCs w:val="16"/>
      </w:rPr>
    </w:lvl>
    <w:lvl w:ilvl="2" w:tplc="1D9C6DD8">
      <w:start w:val="1"/>
      <w:numFmt w:val="bullet"/>
      <w:lvlText w:val="•"/>
      <w:lvlJc w:val="left"/>
      <w:pPr>
        <w:ind w:left="2981" w:hanging="400"/>
      </w:pPr>
      <w:rPr>
        <w:rFonts w:hint="default"/>
      </w:rPr>
    </w:lvl>
    <w:lvl w:ilvl="3" w:tplc="5A8E67AA">
      <w:start w:val="1"/>
      <w:numFmt w:val="bullet"/>
      <w:lvlText w:val="•"/>
      <w:lvlJc w:val="left"/>
      <w:pPr>
        <w:ind w:left="3509" w:hanging="400"/>
      </w:pPr>
      <w:rPr>
        <w:rFonts w:hint="default"/>
      </w:rPr>
    </w:lvl>
    <w:lvl w:ilvl="4" w:tplc="5060C7DA">
      <w:start w:val="1"/>
      <w:numFmt w:val="bullet"/>
      <w:lvlText w:val="•"/>
      <w:lvlJc w:val="left"/>
      <w:pPr>
        <w:ind w:left="4036" w:hanging="400"/>
      </w:pPr>
      <w:rPr>
        <w:rFonts w:hint="default"/>
      </w:rPr>
    </w:lvl>
    <w:lvl w:ilvl="5" w:tplc="8A4CFE0C">
      <w:start w:val="1"/>
      <w:numFmt w:val="bullet"/>
      <w:lvlText w:val="•"/>
      <w:lvlJc w:val="left"/>
      <w:pPr>
        <w:ind w:left="4563" w:hanging="400"/>
      </w:pPr>
      <w:rPr>
        <w:rFonts w:hint="default"/>
      </w:rPr>
    </w:lvl>
    <w:lvl w:ilvl="6" w:tplc="9A880384">
      <w:start w:val="1"/>
      <w:numFmt w:val="bullet"/>
      <w:lvlText w:val="•"/>
      <w:lvlJc w:val="left"/>
      <w:pPr>
        <w:ind w:left="5090" w:hanging="400"/>
      </w:pPr>
      <w:rPr>
        <w:rFonts w:hint="default"/>
      </w:rPr>
    </w:lvl>
    <w:lvl w:ilvl="7" w:tplc="21841EA0">
      <w:start w:val="1"/>
      <w:numFmt w:val="bullet"/>
      <w:lvlText w:val="•"/>
      <w:lvlJc w:val="left"/>
      <w:pPr>
        <w:ind w:left="5618" w:hanging="400"/>
      </w:pPr>
      <w:rPr>
        <w:rFonts w:hint="default"/>
      </w:rPr>
    </w:lvl>
    <w:lvl w:ilvl="8" w:tplc="3AAC68D0">
      <w:start w:val="1"/>
      <w:numFmt w:val="bullet"/>
      <w:lvlText w:val="•"/>
      <w:lvlJc w:val="left"/>
      <w:pPr>
        <w:ind w:left="6145" w:hanging="400"/>
      </w:pPr>
      <w:rPr>
        <w:rFonts w:hint="default"/>
      </w:rPr>
    </w:lvl>
  </w:abstractNum>
  <w:abstractNum w:abstractNumId="10" w15:restartNumberingAfterBreak="0">
    <w:nsid w:val="126971D0"/>
    <w:multiLevelType w:val="hybridMultilevel"/>
    <w:tmpl w:val="1B2A6CCC"/>
    <w:lvl w:ilvl="0" w:tplc="3086E09A">
      <w:start w:val="16"/>
      <w:numFmt w:val="decimal"/>
      <w:lvlText w:val="%1"/>
      <w:lvlJc w:val="left"/>
      <w:pPr>
        <w:ind w:left="1440" w:hanging="540"/>
      </w:pPr>
      <w:rPr>
        <w:rFonts w:hint="default"/>
      </w:rPr>
    </w:lvl>
    <w:lvl w:ilvl="1" w:tplc="F9F263C8">
      <w:start w:val="1"/>
      <w:numFmt w:val="decimal"/>
      <w:lvlText w:val="%1.%2"/>
      <w:lvlJc w:val="left"/>
      <w:pPr>
        <w:ind w:left="1440" w:hanging="540"/>
      </w:pPr>
      <w:rPr>
        <w:rFonts w:ascii="Tahoma" w:eastAsia="Tahoma" w:hAnsi="Tahoma" w:hint="default"/>
        <w:color w:val="231F20"/>
        <w:spacing w:val="-1"/>
        <w:w w:val="96"/>
        <w:sz w:val="19"/>
        <w:szCs w:val="19"/>
      </w:rPr>
    </w:lvl>
    <w:lvl w:ilvl="2" w:tplc="7AAEE63C">
      <w:start w:val="1"/>
      <w:numFmt w:val="bullet"/>
      <w:lvlText w:val="•"/>
      <w:lvlJc w:val="left"/>
      <w:pPr>
        <w:ind w:left="2592" w:hanging="540"/>
      </w:pPr>
      <w:rPr>
        <w:rFonts w:hint="default"/>
      </w:rPr>
    </w:lvl>
    <w:lvl w:ilvl="3" w:tplc="5074070E">
      <w:start w:val="1"/>
      <w:numFmt w:val="bullet"/>
      <w:lvlText w:val="•"/>
      <w:lvlJc w:val="left"/>
      <w:pPr>
        <w:ind w:left="3168" w:hanging="540"/>
      </w:pPr>
      <w:rPr>
        <w:rFonts w:hint="default"/>
      </w:rPr>
    </w:lvl>
    <w:lvl w:ilvl="4" w:tplc="0010DBB6">
      <w:start w:val="1"/>
      <w:numFmt w:val="bullet"/>
      <w:lvlText w:val="•"/>
      <w:lvlJc w:val="left"/>
      <w:pPr>
        <w:ind w:left="3744" w:hanging="540"/>
      </w:pPr>
      <w:rPr>
        <w:rFonts w:hint="default"/>
      </w:rPr>
    </w:lvl>
    <w:lvl w:ilvl="5" w:tplc="525C18E6">
      <w:start w:val="1"/>
      <w:numFmt w:val="bullet"/>
      <w:lvlText w:val="•"/>
      <w:lvlJc w:val="left"/>
      <w:pPr>
        <w:ind w:left="4320" w:hanging="540"/>
      </w:pPr>
      <w:rPr>
        <w:rFonts w:hint="default"/>
      </w:rPr>
    </w:lvl>
    <w:lvl w:ilvl="6" w:tplc="B97C427A">
      <w:start w:val="1"/>
      <w:numFmt w:val="bullet"/>
      <w:lvlText w:val="•"/>
      <w:lvlJc w:val="left"/>
      <w:pPr>
        <w:ind w:left="4896" w:hanging="540"/>
      </w:pPr>
      <w:rPr>
        <w:rFonts w:hint="default"/>
      </w:rPr>
    </w:lvl>
    <w:lvl w:ilvl="7" w:tplc="CA326894">
      <w:start w:val="1"/>
      <w:numFmt w:val="bullet"/>
      <w:lvlText w:val="•"/>
      <w:lvlJc w:val="left"/>
      <w:pPr>
        <w:ind w:left="5472" w:hanging="540"/>
      </w:pPr>
      <w:rPr>
        <w:rFonts w:hint="default"/>
      </w:rPr>
    </w:lvl>
    <w:lvl w:ilvl="8" w:tplc="96BE7004">
      <w:start w:val="1"/>
      <w:numFmt w:val="bullet"/>
      <w:lvlText w:val="•"/>
      <w:lvlJc w:val="left"/>
      <w:pPr>
        <w:ind w:left="6048" w:hanging="540"/>
      </w:pPr>
      <w:rPr>
        <w:rFonts w:hint="default"/>
      </w:rPr>
    </w:lvl>
  </w:abstractNum>
  <w:abstractNum w:abstractNumId="11" w15:restartNumberingAfterBreak="0">
    <w:nsid w:val="13BE1458"/>
    <w:multiLevelType w:val="hybridMultilevel"/>
    <w:tmpl w:val="65F03706"/>
    <w:lvl w:ilvl="0" w:tplc="666E27D2">
      <w:start w:val="1"/>
      <w:numFmt w:val="bullet"/>
      <w:lvlText w:val="•"/>
      <w:lvlJc w:val="left"/>
      <w:pPr>
        <w:ind w:left="1380" w:hanging="300"/>
      </w:pPr>
      <w:rPr>
        <w:rFonts w:ascii="Verdana" w:eastAsia="Verdana" w:hAnsi="Verdana" w:hint="default"/>
        <w:color w:val="231F20"/>
        <w:sz w:val="19"/>
        <w:szCs w:val="19"/>
      </w:rPr>
    </w:lvl>
    <w:lvl w:ilvl="1" w:tplc="10A4C3F4">
      <w:start w:val="1"/>
      <w:numFmt w:val="bullet"/>
      <w:lvlText w:val="•"/>
      <w:lvlJc w:val="left"/>
      <w:pPr>
        <w:ind w:left="1938" w:hanging="300"/>
      </w:pPr>
      <w:rPr>
        <w:rFonts w:hint="default"/>
      </w:rPr>
    </w:lvl>
    <w:lvl w:ilvl="2" w:tplc="1E167A82">
      <w:start w:val="1"/>
      <w:numFmt w:val="bullet"/>
      <w:lvlText w:val="•"/>
      <w:lvlJc w:val="left"/>
      <w:pPr>
        <w:ind w:left="2496" w:hanging="300"/>
      </w:pPr>
      <w:rPr>
        <w:rFonts w:hint="default"/>
      </w:rPr>
    </w:lvl>
    <w:lvl w:ilvl="3" w:tplc="2D547BB0">
      <w:start w:val="1"/>
      <w:numFmt w:val="bullet"/>
      <w:lvlText w:val="•"/>
      <w:lvlJc w:val="left"/>
      <w:pPr>
        <w:ind w:left="3054" w:hanging="300"/>
      </w:pPr>
      <w:rPr>
        <w:rFonts w:hint="default"/>
      </w:rPr>
    </w:lvl>
    <w:lvl w:ilvl="4" w:tplc="B64043A0">
      <w:start w:val="1"/>
      <w:numFmt w:val="bullet"/>
      <w:lvlText w:val="•"/>
      <w:lvlJc w:val="left"/>
      <w:pPr>
        <w:ind w:left="3612" w:hanging="300"/>
      </w:pPr>
      <w:rPr>
        <w:rFonts w:hint="default"/>
      </w:rPr>
    </w:lvl>
    <w:lvl w:ilvl="5" w:tplc="BF246E18">
      <w:start w:val="1"/>
      <w:numFmt w:val="bullet"/>
      <w:lvlText w:val="•"/>
      <w:lvlJc w:val="left"/>
      <w:pPr>
        <w:ind w:left="4170" w:hanging="300"/>
      </w:pPr>
      <w:rPr>
        <w:rFonts w:hint="default"/>
      </w:rPr>
    </w:lvl>
    <w:lvl w:ilvl="6" w:tplc="2FFACED4">
      <w:start w:val="1"/>
      <w:numFmt w:val="bullet"/>
      <w:lvlText w:val="•"/>
      <w:lvlJc w:val="left"/>
      <w:pPr>
        <w:ind w:left="4728" w:hanging="300"/>
      </w:pPr>
      <w:rPr>
        <w:rFonts w:hint="default"/>
      </w:rPr>
    </w:lvl>
    <w:lvl w:ilvl="7" w:tplc="462A0E7C">
      <w:start w:val="1"/>
      <w:numFmt w:val="bullet"/>
      <w:lvlText w:val="•"/>
      <w:lvlJc w:val="left"/>
      <w:pPr>
        <w:ind w:left="5286" w:hanging="300"/>
      </w:pPr>
      <w:rPr>
        <w:rFonts w:hint="default"/>
      </w:rPr>
    </w:lvl>
    <w:lvl w:ilvl="8" w:tplc="1E96A908">
      <w:start w:val="1"/>
      <w:numFmt w:val="bullet"/>
      <w:lvlText w:val="•"/>
      <w:lvlJc w:val="left"/>
      <w:pPr>
        <w:ind w:left="5844" w:hanging="300"/>
      </w:pPr>
      <w:rPr>
        <w:rFonts w:hint="default"/>
      </w:rPr>
    </w:lvl>
  </w:abstractNum>
  <w:abstractNum w:abstractNumId="12" w15:restartNumberingAfterBreak="0">
    <w:nsid w:val="15D42864"/>
    <w:multiLevelType w:val="hybridMultilevel"/>
    <w:tmpl w:val="84089372"/>
    <w:lvl w:ilvl="0" w:tplc="F4B2F14A">
      <w:start w:val="10"/>
      <w:numFmt w:val="decimal"/>
      <w:lvlText w:val="%1"/>
      <w:lvlJc w:val="left"/>
      <w:pPr>
        <w:ind w:left="2100" w:hanging="661"/>
      </w:pPr>
      <w:rPr>
        <w:rFonts w:hint="default"/>
      </w:rPr>
    </w:lvl>
    <w:lvl w:ilvl="1" w:tplc="6E704772">
      <w:start w:val="7"/>
      <w:numFmt w:val="decimal"/>
      <w:lvlText w:val="%1.%2"/>
      <w:lvlJc w:val="left"/>
      <w:pPr>
        <w:ind w:left="2100" w:hanging="661"/>
      </w:pPr>
      <w:rPr>
        <w:rFonts w:hint="default"/>
      </w:rPr>
    </w:lvl>
    <w:lvl w:ilvl="2" w:tplc="47AAD8F6">
      <w:start w:val="2"/>
      <w:numFmt w:val="decimal"/>
      <w:lvlText w:val="%1.%2.%3"/>
      <w:lvlJc w:val="left"/>
      <w:pPr>
        <w:ind w:left="2100" w:hanging="661"/>
      </w:pPr>
      <w:rPr>
        <w:rFonts w:ascii="Verdana" w:eastAsia="Verdana" w:hAnsi="Verdana" w:hint="default"/>
        <w:color w:val="231F20"/>
        <w:w w:val="78"/>
        <w:sz w:val="19"/>
        <w:szCs w:val="19"/>
      </w:rPr>
    </w:lvl>
    <w:lvl w:ilvl="3" w:tplc="08DAFD5C">
      <w:start w:val="1"/>
      <w:numFmt w:val="bullet"/>
      <w:lvlText w:val="•"/>
      <w:lvlJc w:val="left"/>
      <w:pPr>
        <w:ind w:left="3630" w:hanging="661"/>
      </w:pPr>
      <w:rPr>
        <w:rFonts w:hint="default"/>
      </w:rPr>
    </w:lvl>
    <w:lvl w:ilvl="4" w:tplc="3A7C15A2">
      <w:start w:val="1"/>
      <w:numFmt w:val="bullet"/>
      <w:lvlText w:val="•"/>
      <w:lvlJc w:val="left"/>
      <w:pPr>
        <w:ind w:left="4140" w:hanging="661"/>
      </w:pPr>
      <w:rPr>
        <w:rFonts w:hint="default"/>
      </w:rPr>
    </w:lvl>
    <w:lvl w:ilvl="5" w:tplc="4836D300">
      <w:start w:val="1"/>
      <w:numFmt w:val="bullet"/>
      <w:lvlText w:val="•"/>
      <w:lvlJc w:val="left"/>
      <w:pPr>
        <w:ind w:left="4650" w:hanging="661"/>
      </w:pPr>
      <w:rPr>
        <w:rFonts w:hint="default"/>
      </w:rPr>
    </w:lvl>
    <w:lvl w:ilvl="6" w:tplc="61E02A38">
      <w:start w:val="1"/>
      <w:numFmt w:val="bullet"/>
      <w:lvlText w:val="•"/>
      <w:lvlJc w:val="left"/>
      <w:pPr>
        <w:ind w:left="5160" w:hanging="661"/>
      </w:pPr>
      <w:rPr>
        <w:rFonts w:hint="default"/>
      </w:rPr>
    </w:lvl>
    <w:lvl w:ilvl="7" w:tplc="F72AC0F2">
      <w:start w:val="1"/>
      <w:numFmt w:val="bullet"/>
      <w:lvlText w:val="•"/>
      <w:lvlJc w:val="left"/>
      <w:pPr>
        <w:ind w:left="5670" w:hanging="661"/>
      </w:pPr>
      <w:rPr>
        <w:rFonts w:hint="default"/>
      </w:rPr>
    </w:lvl>
    <w:lvl w:ilvl="8" w:tplc="A1ACD2F0">
      <w:start w:val="1"/>
      <w:numFmt w:val="bullet"/>
      <w:lvlText w:val="•"/>
      <w:lvlJc w:val="left"/>
      <w:pPr>
        <w:ind w:left="6180" w:hanging="661"/>
      </w:pPr>
      <w:rPr>
        <w:rFonts w:hint="default"/>
      </w:rPr>
    </w:lvl>
  </w:abstractNum>
  <w:abstractNum w:abstractNumId="13" w15:restartNumberingAfterBreak="0">
    <w:nsid w:val="194F2925"/>
    <w:multiLevelType w:val="hybridMultilevel"/>
    <w:tmpl w:val="646C04AC"/>
    <w:lvl w:ilvl="0" w:tplc="BB9271C8">
      <w:start w:val="16"/>
      <w:numFmt w:val="decimal"/>
      <w:lvlText w:val="%1"/>
      <w:lvlJc w:val="left"/>
      <w:pPr>
        <w:ind w:left="900" w:hanging="225"/>
      </w:pPr>
      <w:rPr>
        <w:rFonts w:ascii="Calibri" w:eastAsia="Calibri" w:hAnsi="Calibri" w:hint="default"/>
        <w:i/>
        <w:color w:val="6CBE4B"/>
        <w:spacing w:val="-1"/>
        <w:w w:val="99"/>
        <w:sz w:val="15"/>
        <w:szCs w:val="15"/>
      </w:rPr>
    </w:lvl>
    <w:lvl w:ilvl="1" w:tplc="85A81616">
      <w:start w:val="1"/>
      <w:numFmt w:val="bullet"/>
      <w:lvlText w:val="•"/>
      <w:lvlJc w:val="left"/>
      <w:pPr>
        <w:ind w:left="1148" w:hanging="225"/>
      </w:pPr>
      <w:rPr>
        <w:rFonts w:hint="default"/>
      </w:rPr>
    </w:lvl>
    <w:lvl w:ilvl="2" w:tplc="A41EA114">
      <w:start w:val="1"/>
      <w:numFmt w:val="bullet"/>
      <w:lvlText w:val="•"/>
      <w:lvlJc w:val="left"/>
      <w:pPr>
        <w:ind w:left="1397" w:hanging="225"/>
      </w:pPr>
      <w:rPr>
        <w:rFonts w:hint="default"/>
      </w:rPr>
    </w:lvl>
    <w:lvl w:ilvl="3" w:tplc="043A8374">
      <w:start w:val="1"/>
      <w:numFmt w:val="bullet"/>
      <w:lvlText w:val="•"/>
      <w:lvlJc w:val="left"/>
      <w:pPr>
        <w:ind w:left="1646" w:hanging="225"/>
      </w:pPr>
      <w:rPr>
        <w:rFonts w:hint="default"/>
      </w:rPr>
    </w:lvl>
    <w:lvl w:ilvl="4" w:tplc="A09AC68E">
      <w:start w:val="1"/>
      <w:numFmt w:val="bullet"/>
      <w:lvlText w:val="•"/>
      <w:lvlJc w:val="left"/>
      <w:pPr>
        <w:ind w:left="1895" w:hanging="225"/>
      </w:pPr>
      <w:rPr>
        <w:rFonts w:hint="default"/>
      </w:rPr>
    </w:lvl>
    <w:lvl w:ilvl="5" w:tplc="B3009CD8">
      <w:start w:val="1"/>
      <w:numFmt w:val="bullet"/>
      <w:lvlText w:val="•"/>
      <w:lvlJc w:val="left"/>
      <w:pPr>
        <w:ind w:left="2144" w:hanging="225"/>
      </w:pPr>
      <w:rPr>
        <w:rFonts w:hint="default"/>
      </w:rPr>
    </w:lvl>
    <w:lvl w:ilvl="6" w:tplc="895AE36C">
      <w:start w:val="1"/>
      <w:numFmt w:val="bullet"/>
      <w:lvlText w:val="•"/>
      <w:lvlJc w:val="left"/>
      <w:pPr>
        <w:ind w:left="2393" w:hanging="225"/>
      </w:pPr>
      <w:rPr>
        <w:rFonts w:hint="default"/>
      </w:rPr>
    </w:lvl>
    <w:lvl w:ilvl="7" w:tplc="24C88976">
      <w:start w:val="1"/>
      <w:numFmt w:val="bullet"/>
      <w:lvlText w:val="•"/>
      <w:lvlJc w:val="left"/>
      <w:pPr>
        <w:ind w:left="2642" w:hanging="225"/>
      </w:pPr>
      <w:rPr>
        <w:rFonts w:hint="default"/>
      </w:rPr>
    </w:lvl>
    <w:lvl w:ilvl="8" w:tplc="E2F2E65C">
      <w:start w:val="1"/>
      <w:numFmt w:val="bullet"/>
      <w:lvlText w:val="•"/>
      <w:lvlJc w:val="left"/>
      <w:pPr>
        <w:ind w:left="2891" w:hanging="225"/>
      </w:pPr>
      <w:rPr>
        <w:rFonts w:hint="default"/>
      </w:rPr>
    </w:lvl>
  </w:abstractNum>
  <w:abstractNum w:abstractNumId="14" w15:restartNumberingAfterBreak="0">
    <w:nsid w:val="1A030CE4"/>
    <w:multiLevelType w:val="hybridMultilevel"/>
    <w:tmpl w:val="585E9A96"/>
    <w:lvl w:ilvl="0" w:tplc="021A17EA">
      <w:start w:val="18"/>
      <w:numFmt w:val="decimal"/>
      <w:lvlText w:val="%1"/>
      <w:lvlJc w:val="left"/>
      <w:pPr>
        <w:ind w:left="2100" w:hanging="661"/>
      </w:pPr>
      <w:rPr>
        <w:rFonts w:hint="default"/>
      </w:rPr>
    </w:lvl>
    <w:lvl w:ilvl="1" w:tplc="BB3430AC">
      <w:start w:val="2"/>
      <w:numFmt w:val="decimal"/>
      <w:lvlText w:val="%1.%2"/>
      <w:lvlJc w:val="left"/>
      <w:pPr>
        <w:ind w:left="2100" w:hanging="661"/>
      </w:pPr>
      <w:rPr>
        <w:rFonts w:hint="default"/>
      </w:rPr>
    </w:lvl>
    <w:lvl w:ilvl="2" w:tplc="9738DB28">
      <w:start w:val="1"/>
      <w:numFmt w:val="decimal"/>
      <w:lvlText w:val="%1.%2.%3"/>
      <w:lvlJc w:val="left"/>
      <w:pPr>
        <w:ind w:left="2100" w:hanging="661"/>
      </w:pPr>
      <w:rPr>
        <w:rFonts w:ascii="Verdana" w:eastAsia="Verdana" w:hAnsi="Verdana" w:hint="default"/>
        <w:color w:val="231F20"/>
        <w:w w:val="78"/>
        <w:sz w:val="19"/>
        <w:szCs w:val="19"/>
      </w:rPr>
    </w:lvl>
    <w:lvl w:ilvl="3" w:tplc="1F2E8992">
      <w:start w:val="1"/>
      <w:numFmt w:val="bullet"/>
      <w:lvlText w:val="•"/>
      <w:lvlJc w:val="left"/>
      <w:pPr>
        <w:ind w:left="3630" w:hanging="661"/>
      </w:pPr>
      <w:rPr>
        <w:rFonts w:hint="default"/>
      </w:rPr>
    </w:lvl>
    <w:lvl w:ilvl="4" w:tplc="18C6BC7A">
      <w:start w:val="1"/>
      <w:numFmt w:val="bullet"/>
      <w:lvlText w:val="•"/>
      <w:lvlJc w:val="left"/>
      <w:pPr>
        <w:ind w:left="4140" w:hanging="661"/>
      </w:pPr>
      <w:rPr>
        <w:rFonts w:hint="default"/>
      </w:rPr>
    </w:lvl>
    <w:lvl w:ilvl="5" w:tplc="3E849DF8">
      <w:start w:val="1"/>
      <w:numFmt w:val="bullet"/>
      <w:lvlText w:val="•"/>
      <w:lvlJc w:val="left"/>
      <w:pPr>
        <w:ind w:left="4650" w:hanging="661"/>
      </w:pPr>
      <w:rPr>
        <w:rFonts w:hint="default"/>
      </w:rPr>
    </w:lvl>
    <w:lvl w:ilvl="6" w:tplc="E50A692E">
      <w:start w:val="1"/>
      <w:numFmt w:val="bullet"/>
      <w:lvlText w:val="•"/>
      <w:lvlJc w:val="left"/>
      <w:pPr>
        <w:ind w:left="5160" w:hanging="661"/>
      </w:pPr>
      <w:rPr>
        <w:rFonts w:hint="default"/>
      </w:rPr>
    </w:lvl>
    <w:lvl w:ilvl="7" w:tplc="7F265734">
      <w:start w:val="1"/>
      <w:numFmt w:val="bullet"/>
      <w:lvlText w:val="•"/>
      <w:lvlJc w:val="left"/>
      <w:pPr>
        <w:ind w:left="5670" w:hanging="661"/>
      </w:pPr>
      <w:rPr>
        <w:rFonts w:hint="default"/>
      </w:rPr>
    </w:lvl>
    <w:lvl w:ilvl="8" w:tplc="C2888876">
      <w:start w:val="1"/>
      <w:numFmt w:val="bullet"/>
      <w:lvlText w:val="•"/>
      <w:lvlJc w:val="left"/>
      <w:pPr>
        <w:ind w:left="6180" w:hanging="661"/>
      </w:pPr>
      <w:rPr>
        <w:rFonts w:hint="default"/>
      </w:rPr>
    </w:lvl>
  </w:abstractNum>
  <w:abstractNum w:abstractNumId="15" w15:restartNumberingAfterBreak="0">
    <w:nsid w:val="1A3633C1"/>
    <w:multiLevelType w:val="hybridMultilevel"/>
    <w:tmpl w:val="7C040516"/>
    <w:lvl w:ilvl="0" w:tplc="87DEB858">
      <w:start w:val="10"/>
      <w:numFmt w:val="decimal"/>
      <w:lvlText w:val="%1"/>
      <w:lvlJc w:val="left"/>
      <w:pPr>
        <w:ind w:left="2280" w:hanging="661"/>
      </w:pPr>
      <w:rPr>
        <w:rFonts w:hint="default"/>
      </w:rPr>
    </w:lvl>
    <w:lvl w:ilvl="1" w:tplc="947A6F8C">
      <w:start w:val="2"/>
      <w:numFmt w:val="decimal"/>
      <w:lvlText w:val="%1.%2"/>
      <w:lvlJc w:val="left"/>
      <w:pPr>
        <w:ind w:left="2280" w:hanging="661"/>
      </w:pPr>
      <w:rPr>
        <w:rFonts w:hint="default"/>
      </w:rPr>
    </w:lvl>
    <w:lvl w:ilvl="2" w:tplc="E1202B84">
      <w:start w:val="1"/>
      <w:numFmt w:val="decimal"/>
      <w:lvlText w:val="%1.%2.%3"/>
      <w:lvlJc w:val="left"/>
      <w:pPr>
        <w:ind w:left="2280" w:hanging="661"/>
      </w:pPr>
      <w:rPr>
        <w:rFonts w:ascii="Verdana" w:eastAsia="Verdana" w:hAnsi="Verdana" w:hint="default"/>
        <w:color w:val="231F20"/>
        <w:w w:val="78"/>
        <w:sz w:val="19"/>
        <w:szCs w:val="19"/>
      </w:rPr>
    </w:lvl>
    <w:lvl w:ilvl="3" w:tplc="C6F8A922">
      <w:start w:val="1"/>
      <w:numFmt w:val="decimal"/>
      <w:lvlText w:val="%1.%2.%3.%4"/>
      <w:lvlJc w:val="left"/>
      <w:pPr>
        <w:ind w:left="2999" w:hanging="720"/>
      </w:pPr>
      <w:rPr>
        <w:rFonts w:ascii="Verdana" w:eastAsia="Verdana" w:hAnsi="Verdana" w:hint="default"/>
        <w:color w:val="231F20"/>
        <w:w w:val="78"/>
        <w:sz w:val="19"/>
        <w:szCs w:val="19"/>
      </w:rPr>
    </w:lvl>
    <w:lvl w:ilvl="4" w:tplc="0804CABC">
      <w:start w:val="1"/>
      <w:numFmt w:val="bullet"/>
      <w:lvlText w:val="•"/>
      <w:lvlJc w:val="left"/>
      <w:pPr>
        <w:ind w:left="4320" w:hanging="720"/>
      </w:pPr>
      <w:rPr>
        <w:rFonts w:hint="default"/>
      </w:rPr>
    </w:lvl>
    <w:lvl w:ilvl="5" w:tplc="24E85AF8">
      <w:start w:val="1"/>
      <w:numFmt w:val="bullet"/>
      <w:lvlText w:val="•"/>
      <w:lvlJc w:val="left"/>
      <w:pPr>
        <w:ind w:left="4760" w:hanging="720"/>
      </w:pPr>
      <w:rPr>
        <w:rFonts w:hint="default"/>
      </w:rPr>
    </w:lvl>
    <w:lvl w:ilvl="6" w:tplc="4594CD12">
      <w:start w:val="1"/>
      <w:numFmt w:val="bullet"/>
      <w:lvlText w:val="•"/>
      <w:lvlJc w:val="left"/>
      <w:pPr>
        <w:ind w:left="5200" w:hanging="720"/>
      </w:pPr>
      <w:rPr>
        <w:rFonts w:hint="default"/>
      </w:rPr>
    </w:lvl>
    <w:lvl w:ilvl="7" w:tplc="D548A63E">
      <w:start w:val="1"/>
      <w:numFmt w:val="bullet"/>
      <w:lvlText w:val="•"/>
      <w:lvlJc w:val="left"/>
      <w:pPr>
        <w:ind w:left="5640" w:hanging="720"/>
      </w:pPr>
      <w:rPr>
        <w:rFonts w:hint="default"/>
      </w:rPr>
    </w:lvl>
    <w:lvl w:ilvl="8" w:tplc="385C967A">
      <w:start w:val="1"/>
      <w:numFmt w:val="bullet"/>
      <w:lvlText w:val="•"/>
      <w:lvlJc w:val="left"/>
      <w:pPr>
        <w:ind w:left="6080" w:hanging="720"/>
      </w:pPr>
      <w:rPr>
        <w:rFonts w:hint="default"/>
      </w:rPr>
    </w:lvl>
  </w:abstractNum>
  <w:abstractNum w:abstractNumId="16" w15:restartNumberingAfterBreak="0">
    <w:nsid w:val="1A4D2619"/>
    <w:multiLevelType w:val="hybridMultilevel"/>
    <w:tmpl w:val="8D5C983A"/>
    <w:lvl w:ilvl="0" w:tplc="664023F2">
      <w:start w:val="1"/>
      <w:numFmt w:val="lowerRoman"/>
      <w:lvlText w:val="(%1)"/>
      <w:lvlJc w:val="left"/>
      <w:pPr>
        <w:ind w:left="2999" w:hanging="200"/>
      </w:pPr>
      <w:rPr>
        <w:rFonts w:ascii="Verdana" w:eastAsia="Verdana" w:hAnsi="Verdana" w:hint="default"/>
        <w:color w:val="231F20"/>
        <w:spacing w:val="-1"/>
        <w:w w:val="68"/>
        <w:sz w:val="19"/>
        <w:szCs w:val="19"/>
      </w:rPr>
    </w:lvl>
    <w:lvl w:ilvl="1" w:tplc="4DBCB31A">
      <w:start w:val="1"/>
      <w:numFmt w:val="bullet"/>
      <w:lvlText w:val="•"/>
      <w:lvlJc w:val="left"/>
      <w:pPr>
        <w:ind w:left="3395" w:hanging="200"/>
      </w:pPr>
      <w:rPr>
        <w:rFonts w:hint="default"/>
      </w:rPr>
    </w:lvl>
    <w:lvl w:ilvl="2" w:tplc="79529C32">
      <w:start w:val="1"/>
      <w:numFmt w:val="bullet"/>
      <w:lvlText w:val="•"/>
      <w:lvlJc w:val="left"/>
      <w:pPr>
        <w:ind w:left="3791" w:hanging="200"/>
      </w:pPr>
      <w:rPr>
        <w:rFonts w:hint="default"/>
      </w:rPr>
    </w:lvl>
    <w:lvl w:ilvl="3" w:tplc="B48CD6E4">
      <w:start w:val="1"/>
      <w:numFmt w:val="bullet"/>
      <w:lvlText w:val="•"/>
      <w:lvlJc w:val="left"/>
      <w:pPr>
        <w:ind w:left="4187" w:hanging="200"/>
      </w:pPr>
      <w:rPr>
        <w:rFonts w:hint="default"/>
      </w:rPr>
    </w:lvl>
    <w:lvl w:ilvl="4" w:tplc="5F8AA932">
      <w:start w:val="1"/>
      <w:numFmt w:val="bullet"/>
      <w:lvlText w:val="•"/>
      <w:lvlJc w:val="left"/>
      <w:pPr>
        <w:ind w:left="4583" w:hanging="200"/>
      </w:pPr>
      <w:rPr>
        <w:rFonts w:hint="default"/>
      </w:rPr>
    </w:lvl>
    <w:lvl w:ilvl="5" w:tplc="97B0CC5C">
      <w:start w:val="1"/>
      <w:numFmt w:val="bullet"/>
      <w:lvlText w:val="•"/>
      <w:lvlJc w:val="left"/>
      <w:pPr>
        <w:ind w:left="4979" w:hanging="200"/>
      </w:pPr>
      <w:rPr>
        <w:rFonts w:hint="default"/>
      </w:rPr>
    </w:lvl>
    <w:lvl w:ilvl="6" w:tplc="720000A0">
      <w:start w:val="1"/>
      <w:numFmt w:val="bullet"/>
      <w:lvlText w:val="•"/>
      <w:lvlJc w:val="left"/>
      <w:pPr>
        <w:ind w:left="5375" w:hanging="200"/>
      </w:pPr>
      <w:rPr>
        <w:rFonts w:hint="default"/>
      </w:rPr>
    </w:lvl>
    <w:lvl w:ilvl="7" w:tplc="6BA063F4">
      <w:start w:val="1"/>
      <w:numFmt w:val="bullet"/>
      <w:lvlText w:val="•"/>
      <w:lvlJc w:val="left"/>
      <w:pPr>
        <w:ind w:left="5772" w:hanging="200"/>
      </w:pPr>
      <w:rPr>
        <w:rFonts w:hint="default"/>
      </w:rPr>
    </w:lvl>
    <w:lvl w:ilvl="8" w:tplc="1152DC6C">
      <w:start w:val="1"/>
      <w:numFmt w:val="bullet"/>
      <w:lvlText w:val="•"/>
      <w:lvlJc w:val="left"/>
      <w:pPr>
        <w:ind w:left="6168" w:hanging="200"/>
      </w:pPr>
      <w:rPr>
        <w:rFonts w:hint="default"/>
      </w:rPr>
    </w:lvl>
  </w:abstractNum>
  <w:abstractNum w:abstractNumId="17" w15:restartNumberingAfterBreak="0">
    <w:nsid w:val="1DBA1175"/>
    <w:multiLevelType w:val="hybridMultilevel"/>
    <w:tmpl w:val="B6FA35FA"/>
    <w:lvl w:ilvl="0" w:tplc="15B66290">
      <w:start w:val="104"/>
      <w:numFmt w:val="decimal"/>
      <w:lvlText w:val="%1"/>
      <w:lvlJc w:val="left"/>
      <w:pPr>
        <w:ind w:left="1080" w:hanging="300"/>
      </w:pPr>
      <w:rPr>
        <w:rFonts w:ascii="Calibri" w:eastAsia="Calibri" w:hAnsi="Calibri" w:hint="default"/>
        <w:i/>
        <w:color w:val="6CBE4B"/>
        <w:spacing w:val="-1"/>
        <w:w w:val="99"/>
        <w:sz w:val="15"/>
        <w:szCs w:val="15"/>
      </w:rPr>
    </w:lvl>
    <w:lvl w:ilvl="1" w:tplc="98DEEC28">
      <w:start w:val="1"/>
      <w:numFmt w:val="bullet"/>
      <w:lvlText w:val="•"/>
      <w:lvlJc w:val="left"/>
      <w:pPr>
        <w:ind w:left="1328" w:hanging="300"/>
      </w:pPr>
      <w:rPr>
        <w:rFonts w:hint="default"/>
      </w:rPr>
    </w:lvl>
    <w:lvl w:ilvl="2" w:tplc="7F9E428C">
      <w:start w:val="1"/>
      <w:numFmt w:val="bullet"/>
      <w:lvlText w:val="•"/>
      <w:lvlJc w:val="left"/>
      <w:pPr>
        <w:ind w:left="1577" w:hanging="300"/>
      </w:pPr>
      <w:rPr>
        <w:rFonts w:hint="default"/>
      </w:rPr>
    </w:lvl>
    <w:lvl w:ilvl="3" w:tplc="624C764C">
      <w:start w:val="1"/>
      <w:numFmt w:val="bullet"/>
      <w:lvlText w:val="•"/>
      <w:lvlJc w:val="left"/>
      <w:pPr>
        <w:ind w:left="1826" w:hanging="300"/>
      </w:pPr>
      <w:rPr>
        <w:rFonts w:hint="default"/>
      </w:rPr>
    </w:lvl>
    <w:lvl w:ilvl="4" w:tplc="C5946456">
      <w:start w:val="1"/>
      <w:numFmt w:val="bullet"/>
      <w:lvlText w:val="•"/>
      <w:lvlJc w:val="left"/>
      <w:pPr>
        <w:ind w:left="2075" w:hanging="300"/>
      </w:pPr>
      <w:rPr>
        <w:rFonts w:hint="default"/>
      </w:rPr>
    </w:lvl>
    <w:lvl w:ilvl="5" w:tplc="B8E6F1F8">
      <w:start w:val="1"/>
      <w:numFmt w:val="bullet"/>
      <w:lvlText w:val="•"/>
      <w:lvlJc w:val="left"/>
      <w:pPr>
        <w:ind w:left="2324" w:hanging="300"/>
      </w:pPr>
      <w:rPr>
        <w:rFonts w:hint="default"/>
      </w:rPr>
    </w:lvl>
    <w:lvl w:ilvl="6" w:tplc="6FA6C7B2">
      <w:start w:val="1"/>
      <w:numFmt w:val="bullet"/>
      <w:lvlText w:val="•"/>
      <w:lvlJc w:val="left"/>
      <w:pPr>
        <w:ind w:left="2573" w:hanging="300"/>
      </w:pPr>
      <w:rPr>
        <w:rFonts w:hint="default"/>
      </w:rPr>
    </w:lvl>
    <w:lvl w:ilvl="7" w:tplc="8996C30E">
      <w:start w:val="1"/>
      <w:numFmt w:val="bullet"/>
      <w:lvlText w:val="•"/>
      <w:lvlJc w:val="left"/>
      <w:pPr>
        <w:ind w:left="2822" w:hanging="300"/>
      </w:pPr>
      <w:rPr>
        <w:rFonts w:hint="default"/>
      </w:rPr>
    </w:lvl>
    <w:lvl w:ilvl="8" w:tplc="8F7637F2">
      <w:start w:val="1"/>
      <w:numFmt w:val="bullet"/>
      <w:lvlText w:val="•"/>
      <w:lvlJc w:val="left"/>
      <w:pPr>
        <w:ind w:left="3071" w:hanging="300"/>
      </w:pPr>
      <w:rPr>
        <w:rFonts w:hint="default"/>
      </w:rPr>
    </w:lvl>
  </w:abstractNum>
  <w:abstractNum w:abstractNumId="18" w15:restartNumberingAfterBreak="0">
    <w:nsid w:val="1DE51B4C"/>
    <w:multiLevelType w:val="hybridMultilevel"/>
    <w:tmpl w:val="B6600260"/>
    <w:lvl w:ilvl="0" w:tplc="7CC65E8E">
      <w:start w:val="51"/>
      <w:numFmt w:val="decimal"/>
      <w:lvlText w:val="%1"/>
      <w:lvlJc w:val="left"/>
      <w:pPr>
        <w:ind w:left="1080" w:hanging="225"/>
        <w:jc w:val="right"/>
      </w:pPr>
      <w:rPr>
        <w:rFonts w:ascii="Calibri" w:eastAsia="Calibri" w:hAnsi="Calibri" w:hint="default"/>
        <w:i/>
        <w:color w:val="6CBE4B"/>
        <w:spacing w:val="-1"/>
        <w:w w:val="99"/>
        <w:sz w:val="15"/>
        <w:szCs w:val="15"/>
      </w:rPr>
    </w:lvl>
    <w:lvl w:ilvl="1" w:tplc="CA8CFE32">
      <w:start w:val="1"/>
      <w:numFmt w:val="bullet"/>
      <w:lvlText w:val="•"/>
      <w:lvlJc w:val="left"/>
      <w:pPr>
        <w:ind w:left="1329" w:hanging="225"/>
      </w:pPr>
      <w:rPr>
        <w:rFonts w:hint="default"/>
      </w:rPr>
    </w:lvl>
    <w:lvl w:ilvl="2" w:tplc="583A17BE">
      <w:start w:val="1"/>
      <w:numFmt w:val="bullet"/>
      <w:lvlText w:val="•"/>
      <w:lvlJc w:val="left"/>
      <w:pPr>
        <w:ind w:left="1578" w:hanging="225"/>
      </w:pPr>
      <w:rPr>
        <w:rFonts w:hint="default"/>
      </w:rPr>
    </w:lvl>
    <w:lvl w:ilvl="3" w:tplc="3D7E692A">
      <w:start w:val="1"/>
      <w:numFmt w:val="bullet"/>
      <w:lvlText w:val="•"/>
      <w:lvlJc w:val="left"/>
      <w:pPr>
        <w:ind w:left="1827" w:hanging="225"/>
      </w:pPr>
      <w:rPr>
        <w:rFonts w:hint="default"/>
      </w:rPr>
    </w:lvl>
    <w:lvl w:ilvl="4" w:tplc="EC5661CA">
      <w:start w:val="1"/>
      <w:numFmt w:val="bullet"/>
      <w:lvlText w:val="•"/>
      <w:lvlJc w:val="left"/>
      <w:pPr>
        <w:ind w:left="2076" w:hanging="225"/>
      </w:pPr>
      <w:rPr>
        <w:rFonts w:hint="default"/>
      </w:rPr>
    </w:lvl>
    <w:lvl w:ilvl="5" w:tplc="0BFAF9F2">
      <w:start w:val="1"/>
      <w:numFmt w:val="bullet"/>
      <w:lvlText w:val="•"/>
      <w:lvlJc w:val="left"/>
      <w:pPr>
        <w:ind w:left="2325" w:hanging="225"/>
      </w:pPr>
      <w:rPr>
        <w:rFonts w:hint="default"/>
      </w:rPr>
    </w:lvl>
    <w:lvl w:ilvl="6" w:tplc="46E8A190">
      <w:start w:val="1"/>
      <w:numFmt w:val="bullet"/>
      <w:lvlText w:val="•"/>
      <w:lvlJc w:val="left"/>
      <w:pPr>
        <w:ind w:left="2574" w:hanging="225"/>
      </w:pPr>
      <w:rPr>
        <w:rFonts w:hint="default"/>
      </w:rPr>
    </w:lvl>
    <w:lvl w:ilvl="7" w:tplc="C46ABF00">
      <w:start w:val="1"/>
      <w:numFmt w:val="bullet"/>
      <w:lvlText w:val="•"/>
      <w:lvlJc w:val="left"/>
      <w:pPr>
        <w:ind w:left="2823" w:hanging="225"/>
      </w:pPr>
      <w:rPr>
        <w:rFonts w:hint="default"/>
      </w:rPr>
    </w:lvl>
    <w:lvl w:ilvl="8" w:tplc="E500F778">
      <w:start w:val="1"/>
      <w:numFmt w:val="bullet"/>
      <w:lvlText w:val="•"/>
      <w:lvlJc w:val="left"/>
      <w:pPr>
        <w:ind w:left="3072" w:hanging="225"/>
      </w:pPr>
      <w:rPr>
        <w:rFonts w:hint="default"/>
      </w:rPr>
    </w:lvl>
  </w:abstractNum>
  <w:abstractNum w:abstractNumId="19" w15:restartNumberingAfterBreak="0">
    <w:nsid w:val="1ECC414B"/>
    <w:multiLevelType w:val="hybridMultilevel"/>
    <w:tmpl w:val="2FAE86D0"/>
    <w:lvl w:ilvl="0" w:tplc="4D6EFC48">
      <w:start w:val="7"/>
      <w:numFmt w:val="decimal"/>
      <w:lvlText w:val="%1"/>
      <w:lvlJc w:val="left"/>
      <w:pPr>
        <w:ind w:left="1440" w:hanging="540"/>
      </w:pPr>
      <w:rPr>
        <w:rFonts w:hint="default"/>
      </w:rPr>
    </w:lvl>
    <w:lvl w:ilvl="1" w:tplc="2138D5EE">
      <w:start w:val="2"/>
      <w:numFmt w:val="decimal"/>
      <w:lvlText w:val="%1.%2"/>
      <w:lvlJc w:val="left"/>
      <w:pPr>
        <w:ind w:left="1440" w:hanging="540"/>
        <w:jc w:val="right"/>
      </w:pPr>
      <w:rPr>
        <w:rFonts w:ascii="Tahoma" w:eastAsia="Tahoma" w:hAnsi="Tahoma" w:hint="default"/>
        <w:color w:val="231F20"/>
        <w:spacing w:val="-1"/>
        <w:w w:val="96"/>
        <w:sz w:val="19"/>
        <w:szCs w:val="19"/>
      </w:rPr>
    </w:lvl>
    <w:lvl w:ilvl="2" w:tplc="A3C2EA76">
      <w:start w:val="1"/>
      <w:numFmt w:val="decimal"/>
      <w:lvlText w:val="%1.%2.%3"/>
      <w:lvlJc w:val="left"/>
      <w:pPr>
        <w:ind w:left="2100" w:hanging="661"/>
        <w:jc w:val="right"/>
      </w:pPr>
      <w:rPr>
        <w:rFonts w:ascii="Verdana" w:eastAsia="Verdana" w:hAnsi="Verdana" w:hint="default"/>
        <w:color w:val="231F20"/>
        <w:w w:val="78"/>
        <w:sz w:val="19"/>
        <w:szCs w:val="19"/>
      </w:rPr>
    </w:lvl>
    <w:lvl w:ilvl="3" w:tplc="4A9CC7BE">
      <w:start w:val="1"/>
      <w:numFmt w:val="bullet"/>
      <w:lvlText w:val="•"/>
      <w:lvlJc w:val="left"/>
      <w:pPr>
        <w:ind w:left="2864" w:hanging="661"/>
      </w:pPr>
      <w:rPr>
        <w:rFonts w:hint="default"/>
      </w:rPr>
    </w:lvl>
    <w:lvl w:ilvl="4" w:tplc="4FDE6CEA">
      <w:start w:val="1"/>
      <w:numFmt w:val="bullet"/>
      <w:lvlText w:val="•"/>
      <w:lvlJc w:val="left"/>
      <w:pPr>
        <w:ind w:left="3449" w:hanging="661"/>
      </w:pPr>
      <w:rPr>
        <w:rFonts w:hint="default"/>
      </w:rPr>
    </w:lvl>
    <w:lvl w:ilvl="5" w:tplc="AADEA032">
      <w:start w:val="1"/>
      <w:numFmt w:val="bullet"/>
      <w:lvlText w:val="•"/>
      <w:lvlJc w:val="left"/>
      <w:pPr>
        <w:ind w:left="4034" w:hanging="661"/>
      </w:pPr>
      <w:rPr>
        <w:rFonts w:hint="default"/>
      </w:rPr>
    </w:lvl>
    <w:lvl w:ilvl="6" w:tplc="06F2BD5E">
      <w:start w:val="1"/>
      <w:numFmt w:val="bullet"/>
      <w:lvlText w:val="•"/>
      <w:lvlJc w:val="left"/>
      <w:pPr>
        <w:ind w:left="4619" w:hanging="661"/>
      </w:pPr>
      <w:rPr>
        <w:rFonts w:hint="default"/>
      </w:rPr>
    </w:lvl>
    <w:lvl w:ilvl="7" w:tplc="534AC888">
      <w:start w:val="1"/>
      <w:numFmt w:val="bullet"/>
      <w:lvlText w:val="•"/>
      <w:lvlJc w:val="left"/>
      <w:pPr>
        <w:ind w:left="5204" w:hanging="661"/>
      </w:pPr>
      <w:rPr>
        <w:rFonts w:hint="default"/>
      </w:rPr>
    </w:lvl>
    <w:lvl w:ilvl="8" w:tplc="A1B8A0A2">
      <w:start w:val="1"/>
      <w:numFmt w:val="bullet"/>
      <w:lvlText w:val="•"/>
      <w:lvlJc w:val="left"/>
      <w:pPr>
        <w:ind w:left="5789" w:hanging="661"/>
      </w:pPr>
      <w:rPr>
        <w:rFonts w:hint="default"/>
      </w:rPr>
    </w:lvl>
  </w:abstractNum>
  <w:abstractNum w:abstractNumId="20" w15:restartNumberingAfterBreak="0">
    <w:nsid w:val="1F6C2DE9"/>
    <w:multiLevelType w:val="hybridMultilevel"/>
    <w:tmpl w:val="FE2ED538"/>
    <w:lvl w:ilvl="0" w:tplc="6054DD9E">
      <w:start w:val="27"/>
      <w:numFmt w:val="decimal"/>
      <w:lvlText w:val="%1"/>
      <w:lvlJc w:val="left"/>
      <w:pPr>
        <w:ind w:left="1927" w:hanging="400"/>
      </w:pPr>
      <w:rPr>
        <w:rFonts w:hint="default"/>
      </w:rPr>
    </w:lvl>
    <w:lvl w:ilvl="1" w:tplc="8B165AA6">
      <w:start w:val="1"/>
      <w:numFmt w:val="decimal"/>
      <w:lvlText w:val="%1.%2"/>
      <w:lvlJc w:val="left"/>
      <w:pPr>
        <w:ind w:left="1927" w:hanging="400"/>
        <w:jc w:val="right"/>
      </w:pPr>
      <w:rPr>
        <w:rFonts w:ascii="Verdana" w:eastAsia="Verdana" w:hAnsi="Verdana" w:hint="default"/>
        <w:color w:val="231F20"/>
        <w:w w:val="79"/>
        <w:sz w:val="16"/>
        <w:szCs w:val="16"/>
      </w:rPr>
    </w:lvl>
    <w:lvl w:ilvl="2" w:tplc="2640A832">
      <w:start w:val="1"/>
      <w:numFmt w:val="bullet"/>
      <w:lvlText w:val="•"/>
      <w:lvlJc w:val="left"/>
      <w:pPr>
        <w:ind w:left="2981" w:hanging="400"/>
      </w:pPr>
      <w:rPr>
        <w:rFonts w:hint="default"/>
      </w:rPr>
    </w:lvl>
    <w:lvl w:ilvl="3" w:tplc="0C4AE48A">
      <w:start w:val="1"/>
      <w:numFmt w:val="bullet"/>
      <w:lvlText w:val="•"/>
      <w:lvlJc w:val="left"/>
      <w:pPr>
        <w:ind w:left="3509" w:hanging="400"/>
      </w:pPr>
      <w:rPr>
        <w:rFonts w:hint="default"/>
      </w:rPr>
    </w:lvl>
    <w:lvl w:ilvl="4" w:tplc="071AE5F0">
      <w:start w:val="1"/>
      <w:numFmt w:val="bullet"/>
      <w:lvlText w:val="•"/>
      <w:lvlJc w:val="left"/>
      <w:pPr>
        <w:ind w:left="4036" w:hanging="400"/>
      </w:pPr>
      <w:rPr>
        <w:rFonts w:hint="default"/>
      </w:rPr>
    </w:lvl>
    <w:lvl w:ilvl="5" w:tplc="B5AC0440">
      <w:start w:val="1"/>
      <w:numFmt w:val="bullet"/>
      <w:lvlText w:val="•"/>
      <w:lvlJc w:val="left"/>
      <w:pPr>
        <w:ind w:left="4563" w:hanging="400"/>
      </w:pPr>
      <w:rPr>
        <w:rFonts w:hint="default"/>
      </w:rPr>
    </w:lvl>
    <w:lvl w:ilvl="6" w:tplc="5F5CC0AC">
      <w:start w:val="1"/>
      <w:numFmt w:val="bullet"/>
      <w:lvlText w:val="•"/>
      <w:lvlJc w:val="left"/>
      <w:pPr>
        <w:ind w:left="5090" w:hanging="400"/>
      </w:pPr>
      <w:rPr>
        <w:rFonts w:hint="default"/>
      </w:rPr>
    </w:lvl>
    <w:lvl w:ilvl="7" w:tplc="F9525822">
      <w:start w:val="1"/>
      <w:numFmt w:val="bullet"/>
      <w:lvlText w:val="•"/>
      <w:lvlJc w:val="left"/>
      <w:pPr>
        <w:ind w:left="5618" w:hanging="400"/>
      </w:pPr>
      <w:rPr>
        <w:rFonts w:hint="default"/>
      </w:rPr>
    </w:lvl>
    <w:lvl w:ilvl="8" w:tplc="929CD6FC">
      <w:start w:val="1"/>
      <w:numFmt w:val="bullet"/>
      <w:lvlText w:val="•"/>
      <w:lvlJc w:val="left"/>
      <w:pPr>
        <w:ind w:left="6145" w:hanging="400"/>
      </w:pPr>
      <w:rPr>
        <w:rFonts w:hint="default"/>
      </w:rPr>
    </w:lvl>
  </w:abstractNum>
  <w:abstractNum w:abstractNumId="21" w15:restartNumberingAfterBreak="0">
    <w:nsid w:val="20337FD2"/>
    <w:multiLevelType w:val="hybridMultilevel"/>
    <w:tmpl w:val="02EC73A2"/>
    <w:lvl w:ilvl="0" w:tplc="88C2F96E">
      <w:start w:val="71"/>
      <w:numFmt w:val="decimal"/>
      <w:lvlText w:val="%1"/>
      <w:lvlJc w:val="left"/>
      <w:pPr>
        <w:ind w:left="1080" w:hanging="225"/>
      </w:pPr>
      <w:rPr>
        <w:rFonts w:ascii="Calibri" w:eastAsia="Calibri" w:hAnsi="Calibri" w:hint="default"/>
        <w:i/>
        <w:color w:val="6CBE4B"/>
        <w:spacing w:val="-1"/>
        <w:w w:val="99"/>
        <w:sz w:val="15"/>
        <w:szCs w:val="15"/>
      </w:rPr>
    </w:lvl>
    <w:lvl w:ilvl="1" w:tplc="77D80A34">
      <w:start w:val="1"/>
      <w:numFmt w:val="bullet"/>
      <w:lvlText w:val="•"/>
      <w:lvlJc w:val="left"/>
      <w:pPr>
        <w:ind w:left="1329" w:hanging="225"/>
      </w:pPr>
      <w:rPr>
        <w:rFonts w:hint="default"/>
      </w:rPr>
    </w:lvl>
    <w:lvl w:ilvl="2" w:tplc="C98A67E0">
      <w:start w:val="1"/>
      <w:numFmt w:val="bullet"/>
      <w:lvlText w:val="•"/>
      <w:lvlJc w:val="left"/>
      <w:pPr>
        <w:ind w:left="1578" w:hanging="225"/>
      </w:pPr>
      <w:rPr>
        <w:rFonts w:hint="default"/>
      </w:rPr>
    </w:lvl>
    <w:lvl w:ilvl="3" w:tplc="7200F0A0">
      <w:start w:val="1"/>
      <w:numFmt w:val="bullet"/>
      <w:lvlText w:val="•"/>
      <w:lvlJc w:val="left"/>
      <w:pPr>
        <w:ind w:left="1827" w:hanging="225"/>
      </w:pPr>
      <w:rPr>
        <w:rFonts w:hint="default"/>
      </w:rPr>
    </w:lvl>
    <w:lvl w:ilvl="4" w:tplc="DB9EBF78">
      <w:start w:val="1"/>
      <w:numFmt w:val="bullet"/>
      <w:lvlText w:val="•"/>
      <w:lvlJc w:val="left"/>
      <w:pPr>
        <w:ind w:left="2076" w:hanging="225"/>
      </w:pPr>
      <w:rPr>
        <w:rFonts w:hint="default"/>
      </w:rPr>
    </w:lvl>
    <w:lvl w:ilvl="5" w:tplc="EBE8D79A">
      <w:start w:val="1"/>
      <w:numFmt w:val="bullet"/>
      <w:lvlText w:val="•"/>
      <w:lvlJc w:val="left"/>
      <w:pPr>
        <w:ind w:left="2325" w:hanging="225"/>
      </w:pPr>
      <w:rPr>
        <w:rFonts w:hint="default"/>
      </w:rPr>
    </w:lvl>
    <w:lvl w:ilvl="6" w:tplc="D72C5B72">
      <w:start w:val="1"/>
      <w:numFmt w:val="bullet"/>
      <w:lvlText w:val="•"/>
      <w:lvlJc w:val="left"/>
      <w:pPr>
        <w:ind w:left="2574" w:hanging="225"/>
      </w:pPr>
      <w:rPr>
        <w:rFonts w:hint="default"/>
      </w:rPr>
    </w:lvl>
    <w:lvl w:ilvl="7" w:tplc="B6A454B6">
      <w:start w:val="1"/>
      <w:numFmt w:val="bullet"/>
      <w:lvlText w:val="•"/>
      <w:lvlJc w:val="left"/>
      <w:pPr>
        <w:ind w:left="2823" w:hanging="225"/>
      </w:pPr>
      <w:rPr>
        <w:rFonts w:hint="default"/>
      </w:rPr>
    </w:lvl>
    <w:lvl w:ilvl="8" w:tplc="37B69D7C">
      <w:start w:val="1"/>
      <w:numFmt w:val="bullet"/>
      <w:lvlText w:val="•"/>
      <w:lvlJc w:val="left"/>
      <w:pPr>
        <w:ind w:left="3072" w:hanging="225"/>
      </w:pPr>
      <w:rPr>
        <w:rFonts w:hint="default"/>
      </w:rPr>
    </w:lvl>
  </w:abstractNum>
  <w:abstractNum w:abstractNumId="22" w15:restartNumberingAfterBreak="0">
    <w:nsid w:val="21877C8A"/>
    <w:multiLevelType w:val="hybridMultilevel"/>
    <w:tmpl w:val="11D21308"/>
    <w:lvl w:ilvl="0" w:tplc="7E82C632">
      <w:start w:val="108"/>
      <w:numFmt w:val="decimal"/>
      <w:lvlText w:val="%1"/>
      <w:lvlJc w:val="left"/>
      <w:pPr>
        <w:ind w:left="900" w:hanging="300"/>
      </w:pPr>
      <w:rPr>
        <w:rFonts w:ascii="Calibri" w:eastAsia="Calibri" w:hAnsi="Calibri" w:hint="default"/>
        <w:i/>
        <w:color w:val="6CBE4B"/>
        <w:spacing w:val="-1"/>
        <w:w w:val="99"/>
        <w:sz w:val="15"/>
        <w:szCs w:val="15"/>
      </w:rPr>
    </w:lvl>
    <w:lvl w:ilvl="1" w:tplc="0908B7DA">
      <w:start w:val="1"/>
      <w:numFmt w:val="bullet"/>
      <w:lvlText w:val="•"/>
      <w:lvlJc w:val="left"/>
      <w:pPr>
        <w:ind w:left="1149" w:hanging="300"/>
      </w:pPr>
      <w:rPr>
        <w:rFonts w:hint="default"/>
      </w:rPr>
    </w:lvl>
    <w:lvl w:ilvl="2" w:tplc="AAD8D0AE">
      <w:start w:val="1"/>
      <w:numFmt w:val="bullet"/>
      <w:lvlText w:val="•"/>
      <w:lvlJc w:val="left"/>
      <w:pPr>
        <w:ind w:left="1398" w:hanging="300"/>
      </w:pPr>
      <w:rPr>
        <w:rFonts w:hint="default"/>
      </w:rPr>
    </w:lvl>
    <w:lvl w:ilvl="3" w:tplc="194CB7A8">
      <w:start w:val="1"/>
      <w:numFmt w:val="bullet"/>
      <w:lvlText w:val="•"/>
      <w:lvlJc w:val="left"/>
      <w:pPr>
        <w:ind w:left="1647" w:hanging="300"/>
      </w:pPr>
      <w:rPr>
        <w:rFonts w:hint="default"/>
      </w:rPr>
    </w:lvl>
    <w:lvl w:ilvl="4" w:tplc="48600A7C">
      <w:start w:val="1"/>
      <w:numFmt w:val="bullet"/>
      <w:lvlText w:val="•"/>
      <w:lvlJc w:val="left"/>
      <w:pPr>
        <w:ind w:left="1896" w:hanging="300"/>
      </w:pPr>
      <w:rPr>
        <w:rFonts w:hint="default"/>
      </w:rPr>
    </w:lvl>
    <w:lvl w:ilvl="5" w:tplc="A8845D4E">
      <w:start w:val="1"/>
      <w:numFmt w:val="bullet"/>
      <w:lvlText w:val="•"/>
      <w:lvlJc w:val="left"/>
      <w:pPr>
        <w:ind w:left="2145" w:hanging="300"/>
      </w:pPr>
      <w:rPr>
        <w:rFonts w:hint="default"/>
      </w:rPr>
    </w:lvl>
    <w:lvl w:ilvl="6" w:tplc="0A7A2BDE">
      <w:start w:val="1"/>
      <w:numFmt w:val="bullet"/>
      <w:lvlText w:val="•"/>
      <w:lvlJc w:val="left"/>
      <w:pPr>
        <w:ind w:left="2394" w:hanging="300"/>
      </w:pPr>
      <w:rPr>
        <w:rFonts w:hint="default"/>
      </w:rPr>
    </w:lvl>
    <w:lvl w:ilvl="7" w:tplc="3CCE069E">
      <w:start w:val="1"/>
      <w:numFmt w:val="bullet"/>
      <w:lvlText w:val="•"/>
      <w:lvlJc w:val="left"/>
      <w:pPr>
        <w:ind w:left="2643" w:hanging="300"/>
      </w:pPr>
      <w:rPr>
        <w:rFonts w:hint="default"/>
      </w:rPr>
    </w:lvl>
    <w:lvl w:ilvl="8" w:tplc="191CC764">
      <w:start w:val="1"/>
      <w:numFmt w:val="bullet"/>
      <w:lvlText w:val="•"/>
      <w:lvlJc w:val="left"/>
      <w:pPr>
        <w:ind w:left="2892" w:hanging="300"/>
      </w:pPr>
      <w:rPr>
        <w:rFonts w:hint="default"/>
      </w:rPr>
    </w:lvl>
  </w:abstractNum>
  <w:abstractNum w:abstractNumId="23" w15:restartNumberingAfterBreak="0">
    <w:nsid w:val="21A61EB6"/>
    <w:multiLevelType w:val="hybridMultilevel"/>
    <w:tmpl w:val="B2F4B32E"/>
    <w:lvl w:ilvl="0" w:tplc="785CF1CA">
      <w:start w:val="22"/>
      <w:numFmt w:val="decimal"/>
      <w:lvlText w:val="%1"/>
      <w:lvlJc w:val="left"/>
      <w:pPr>
        <w:ind w:left="1620" w:hanging="540"/>
      </w:pPr>
      <w:rPr>
        <w:rFonts w:hint="default"/>
      </w:rPr>
    </w:lvl>
    <w:lvl w:ilvl="1" w:tplc="7C067422">
      <w:start w:val="1"/>
      <w:numFmt w:val="decimal"/>
      <w:lvlText w:val="%1.%2"/>
      <w:lvlJc w:val="left"/>
      <w:pPr>
        <w:ind w:left="1620" w:hanging="540"/>
        <w:jc w:val="right"/>
      </w:pPr>
      <w:rPr>
        <w:rFonts w:ascii="Tahoma" w:eastAsia="Tahoma" w:hAnsi="Tahoma" w:hint="default"/>
        <w:color w:val="231F20"/>
        <w:spacing w:val="-1"/>
        <w:w w:val="96"/>
        <w:sz w:val="19"/>
        <w:szCs w:val="19"/>
      </w:rPr>
    </w:lvl>
    <w:lvl w:ilvl="2" w:tplc="DEC6E6F8">
      <w:start w:val="1"/>
      <w:numFmt w:val="bullet"/>
      <w:lvlText w:val="•"/>
      <w:lvlJc w:val="left"/>
      <w:pPr>
        <w:ind w:left="2700" w:hanging="540"/>
      </w:pPr>
      <w:rPr>
        <w:rFonts w:hint="default"/>
      </w:rPr>
    </w:lvl>
    <w:lvl w:ilvl="3" w:tplc="3552D19C">
      <w:start w:val="1"/>
      <w:numFmt w:val="bullet"/>
      <w:lvlText w:val="•"/>
      <w:lvlJc w:val="left"/>
      <w:pPr>
        <w:ind w:left="3240" w:hanging="540"/>
      </w:pPr>
      <w:rPr>
        <w:rFonts w:hint="default"/>
      </w:rPr>
    </w:lvl>
    <w:lvl w:ilvl="4" w:tplc="0BFE657C">
      <w:start w:val="1"/>
      <w:numFmt w:val="bullet"/>
      <w:lvlText w:val="•"/>
      <w:lvlJc w:val="left"/>
      <w:pPr>
        <w:ind w:left="3780" w:hanging="540"/>
      </w:pPr>
      <w:rPr>
        <w:rFonts w:hint="default"/>
      </w:rPr>
    </w:lvl>
    <w:lvl w:ilvl="5" w:tplc="A732B018">
      <w:start w:val="1"/>
      <w:numFmt w:val="bullet"/>
      <w:lvlText w:val="•"/>
      <w:lvlJc w:val="left"/>
      <w:pPr>
        <w:ind w:left="4320" w:hanging="540"/>
      </w:pPr>
      <w:rPr>
        <w:rFonts w:hint="default"/>
      </w:rPr>
    </w:lvl>
    <w:lvl w:ilvl="6" w:tplc="2CEE2862">
      <w:start w:val="1"/>
      <w:numFmt w:val="bullet"/>
      <w:lvlText w:val="•"/>
      <w:lvlJc w:val="left"/>
      <w:pPr>
        <w:ind w:left="4860" w:hanging="540"/>
      </w:pPr>
      <w:rPr>
        <w:rFonts w:hint="default"/>
      </w:rPr>
    </w:lvl>
    <w:lvl w:ilvl="7" w:tplc="88E079A8">
      <w:start w:val="1"/>
      <w:numFmt w:val="bullet"/>
      <w:lvlText w:val="•"/>
      <w:lvlJc w:val="left"/>
      <w:pPr>
        <w:ind w:left="5400" w:hanging="540"/>
      </w:pPr>
      <w:rPr>
        <w:rFonts w:hint="default"/>
      </w:rPr>
    </w:lvl>
    <w:lvl w:ilvl="8" w:tplc="BC6C26CE">
      <w:start w:val="1"/>
      <w:numFmt w:val="bullet"/>
      <w:lvlText w:val="•"/>
      <w:lvlJc w:val="left"/>
      <w:pPr>
        <w:ind w:left="5940" w:hanging="540"/>
      </w:pPr>
      <w:rPr>
        <w:rFonts w:hint="default"/>
      </w:rPr>
    </w:lvl>
  </w:abstractNum>
  <w:abstractNum w:abstractNumId="24" w15:restartNumberingAfterBreak="0">
    <w:nsid w:val="220A20B5"/>
    <w:multiLevelType w:val="hybridMultilevel"/>
    <w:tmpl w:val="0DC4778A"/>
    <w:lvl w:ilvl="0" w:tplc="49BE58D2">
      <w:start w:val="37"/>
      <w:numFmt w:val="decimal"/>
      <w:lvlText w:val="%1"/>
      <w:lvlJc w:val="left"/>
      <w:pPr>
        <w:ind w:left="900" w:hanging="225"/>
        <w:jc w:val="right"/>
      </w:pPr>
      <w:rPr>
        <w:rFonts w:ascii="Calibri" w:eastAsia="Calibri" w:hAnsi="Calibri" w:hint="default"/>
        <w:i/>
        <w:color w:val="6CBE4B"/>
        <w:spacing w:val="-1"/>
        <w:w w:val="99"/>
        <w:sz w:val="15"/>
        <w:szCs w:val="15"/>
      </w:rPr>
    </w:lvl>
    <w:lvl w:ilvl="1" w:tplc="C4D49314">
      <w:start w:val="1"/>
      <w:numFmt w:val="bullet"/>
      <w:lvlText w:val="•"/>
      <w:lvlJc w:val="left"/>
      <w:pPr>
        <w:ind w:left="1149" w:hanging="225"/>
      </w:pPr>
      <w:rPr>
        <w:rFonts w:hint="default"/>
      </w:rPr>
    </w:lvl>
    <w:lvl w:ilvl="2" w:tplc="06BA55B6">
      <w:start w:val="1"/>
      <w:numFmt w:val="bullet"/>
      <w:lvlText w:val="•"/>
      <w:lvlJc w:val="left"/>
      <w:pPr>
        <w:ind w:left="1398" w:hanging="225"/>
      </w:pPr>
      <w:rPr>
        <w:rFonts w:hint="default"/>
      </w:rPr>
    </w:lvl>
    <w:lvl w:ilvl="3" w:tplc="9746D066">
      <w:start w:val="1"/>
      <w:numFmt w:val="bullet"/>
      <w:lvlText w:val="•"/>
      <w:lvlJc w:val="left"/>
      <w:pPr>
        <w:ind w:left="1647" w:hanging="225"/>
      </w:pPr>
      <w:rPr>
        <w:rFonts w:hint="default"/>
      </w:rPr>
    </w:lvl>
    <w:lvl w:ilvl="4" w:tplc="6FCEC3C6">
      <w:start w:val="1"/>
      <w:numFmt w:val="bullet"/>
      <w:lvlText w:val="•"/>
      <w:lvlJc w:val="left"/>
      <w:pPr>
        <w:ind w:left="1896" w:hanging="225"/>
      </w:pPr>
      <w:rPr>
        <w:rFonts w:hint="default"/>
      </w:rPr>
    </w:lvl>
    <w:lvl w:ilvl="5" w:tplc="066EED3C">
      <w:start w:val="1"/>
      <w:numFmt w:val="bullet"/>
      <w:lvlText w:val="•"/>
      <w:lvlJc w:val="left"/>
      <w:pPr>
        <w:ind w:left="2145" w:hanging="225"/>
      </w:pPr>
      <w:rPr>
        <w:rFonts w:hint="default"/>
      </w:rPr>
    </w:lvl>
    <w:lvl w:ilvl="6" w:tplc="B6D47EE6">
      <w:start w:val="1"/>
      <w:numFmt w:val="bullet"/>
      <w:lvlText w:val="•"/>
      <w:lvlJc w:val="left"/>
      <w:pPr>
        <w:ind w:left="2394" w:hanging="225"/>
      </w:pPr>
      <w:rPr>
        <w:rFonts w:hint="default"/>
      </w:rPr>
    </w:lvl>
    <w:lvl w:ilvl="7" w:tplc="B8203DE2">
      <w:start w:val="1"/>
      <w:numFmt w:val="bullet"/>
      <w:lvlText w:val="•"/>
      <w:lvlJc w:val="left"/>
      <w:pPr>
        <w:ind w:left="2643" w:hanging="225"/>
      </w:pPr>
      <w:rPr>
        <w:rFonts w:hint="default"/>
      </w:rPr>
    </w:lvl>
    <w:lvl w:ilvl="8" w:tplc="7F50ABC0">
      <w:start w:val="1"/>
      <w:numFmt w:val="bullet"/>
      <w:lvlText w:val="•"/>
      <w:lvlJc w:val="left"/>
      <w:pPr>
        <w:ind w:left="2892" w:hanging="225"/>
      </w:pPr>
      <w:rPr>
        <w:rFonts w:hint="default"/>
      </w:rPr>
    </w:lvl>
  </w:abstractNum>
  <w:abstractNum w:abstractNumId="25" w15:restartNumberingAfterBreak="0">
    <w:nsid w:val="22961C90"/>
    <w:multiLevelType w:val="hybridMultilevel"/>
    <w:tmpl w:val="E4F8A576"/>
    <w:lvl w:ilvl="0" w:tplc="4AD8D6C0">
      <w:start w:val="23"/>
      <w:numFmt w:val="decimal"/>
      <w:lvlText w:val="%1"/>
      <w:lvlJc w:val="left"/>
      <w:pPr>
        <w:ind w:left="1927" w:hanging="400"/>
      </w:pPr>
      <w:rPr>
        <w:rFonts w:hint="default"/>
      </w:rPr>
    </w:lvl>
    <w:lvl w:ilvl="1" w:tplc="44A6FB48">
      <w:start w:val="1"/>
      <w:numFmt w:val="decimal"/>
      <w:lvlText w:val="%1.%2"/>
      <w:lvlJc w:val="left"/>
      <w:pPr>
        <w:ind w:left="1927" w:hanging="400"/>
      </w:pPr>
      <w:rPr>
        <w:rFonts w:ascii="Verdana" w:eastAsia="Verdana" w:hAnsi="Verdana" w:hint="default"/>
        <w:color w:val="231F20"/>
        <w:w w:val="80"/>
        <w:sz w:val="16"/>
        <w:szCs w:val="16"/>
      </w:rPr>
    </w:lvl>
    <w:lvl w:ilvl="2" w:tplc="A0DC8612">
      <w:start w:val="1"/>
      <w:numFmt w:val="bullet"/>
      <w:lvlText w:val="•"/>
      <w:lvlJc w:val="left"/>
      <w:pPr>
        <w:ind w:left="2981" w:hanging="400"/>
      </w:pPr>
      <w:rPr>
        <w:rFonts w:hint="default"/>
      </w:rPr>
    </w:lvl>
    <w:lvl w:ilvl="3" w:tplc="D2742D30">
      <w:start w:val="1"/>
      <w:numFmt w:val="bullet"/>
      <w:lvlText w:val="•"/>
      <w:lvlJc w:val="left"/>
      <w:pPr>
        <w:ind w:left="3509" w:hanging="400"/>
      </w:pPr>
      <w:rPr>
        <w:rFonts w:hint="default"/>
      </w:rPr>
    </w:lvl>
    <w:lvl w:ilvl="4" w:tplc="D9FC33B4">
      <w:start w:val="1"/>
      <w:numFmt w:val="bullet"/>
      <w:lvlText w:val="•"/>
      <w:lvlJc w:val="left"/>
      <w:pPr>
        <w:ind w:left="4036" w:hanging="400"/>
      </w:pPr>
      <w:rPr>
        <w:rFonts w:hint="default"/>
      </w:rPr>
    </w:lvl>
    <w:lvl w:ilvl="5" w:tplc="0E8C6454">
      <w:start w:val="1"/>
      <w:numFmt w:val="bullet"/>
      <w:lvlText w:val="•"/>
      <w:lvlJc w:val="left"/>
      <w:pPr>
        <w:ind w:left="4563" w:hanging="400"/>
      </w:pPr>
      <w:rPr>
        <w:rFonts w:hint="default"/>
      </w:rPr>
    </w:lvl>
    <w:lvl w:ilvl="6" w:tplc="8132E1B8">
      <w:start w:val="1"/>
      <w:numFmt w:val="bullet"/>
      <w:lvlText w:val="•"/>
      <w:lvlJc w:val="left"/>
      <w:pPr>
        <w:ind w:left="5090" w:hanging="400"/>
      </w:pPr>
      <w:rPr>
        <w:rFonts w:hint="default"/>
      </w:rPr>
    </w:lvl>
    <w:lvl w:ilvl="7" w:tplc="0FF219CC">
      <w:start w:val="1"/>
      <w:numFmt w:val="bullet"/>
      <w:lvlText w:val="•"/>
      <w:lvlJc w:val="left"/>
      <w:pPr>
        <w:ind w:left="5618" w:hanging="400"/>
      </w:pPr>
      <w:rPr>
        <w:rFonts w:hint="default"/>
      </w:rPr>
    </w:lvl>
    <w:lvl w:ilvl="8" w:tplc="E6C222C0">
      <w:start w:val="1"/>
      <w:numFmt w:val="bullet"/>
      <w:lvlText w:val="•"/>
      <w:lvlJc w:val="left"/>
      <w:pPr>
        <w:ind w:left="6145" w:hanging="400"/>
      </w:pPr>
      <w:rPr>
        <w:rFonts w:hint="default"/>
      </w:rPr>
    </w:lvl>
  </w:abstractNum>
  <w:abstractNum w:abstractNumId="26" w15:restartNumberingAfterBreak="0">
    <w:nsid w:val="264D0204"/>
    <w:multiLevelType w:val="hybridMultilevel"/>
    <w:tmpl w:val="E6B08F70"/>
    <w:lvl w:ilvl="0" w:tplc="4CFA70BE">
      <w:start w:val="20"/>
      <w:numFmt w:val="decimal"/>
      <w:lvlText w:val="%1"/>
      <w:lvlJc w:val="left"/>
      <w:pPr>
        <w:ind w:left="900" w:hanging="225"/>
        <w:jc w:val="right"/>
      </w:pPr>
      <w:rPr>
        <w:rFonts w:ascii="Calibri" w:eastAsia="Calibri" w:hAnsi="Calibri" w:hint="default"/>
        <w:i/>
        <w:color w:val="6CBE4B"/>
        <w:spacing w:val="-1"/>
        <w:w w:val="99"/>
        <w:sz w:val="15"/>
        <w:szCs w:val="15"/>
      </w:rPr>
    </w:lvl>
    <w:lvl w:ilvl="1" w:tplc="90F6D420">
      <w:start w:val="1"/>
      <w:numFmt w:val="bullet"/>
      <w:lvlText w:val="•"/>
      <w:lvlJc w:val="left"/>
      <w:pPr>
        <w:ind w:left="1149" w:hanging="225"/>
      </w:pPr>
      <w:rPr>
        <w:rFonts w:hint="default"/>
      </w:rPr>
    </w:lvl>
    <w:lvl w:ilvl="2" w:tplc="754C843C">
      <w:start w:val="1"/>
      <w:numFmt w:val="bullet"/>
      <w:lvlText w:val="•"/>
      <w:lvlJc w:val="left"/>
      <w:pPr>
        <w:ind w:left="1398" w:hanging="225"/>
      </w:pPr>
      <w:rPr>
        <w:rFonts w:hint="default"/>
      </w:rPr>
    </w:lvl>
    <w:lvl w:ilvl="3" w:tplc="521673FC">
      <w:start w:val="1"/>
      <w:numFmt w:val="bullet"/>
      <w:lvlText w:val="•"/>
      <w:lvlJc w:val="left"/>
      <w:pPr>
        <w:ind w:left="1647" w:hanging="225"/>
      </w:pPr>
      <w:rPr>
        <w:rFonts w:hint="default"/>
      </w:rPr>
    </w:lvl>
    <w:lvl w:ilvl="4" w:tplc="2780DBB4">
      <w:start w:val="1"/>
      <w:numFmt w:val="bullet"/>
      <w:lvlText w:val="•"/>
      <w:lvlJc w:val="left"/>
      <w:pPr>
        <w:ind w:left="1896" w:hanging="225"/>
      </w:pPr>
      <w:rPr>
        <w:rFonts w:hint="default"/>
      </w:rPr>
    </w:lvl>
    <w:lvl w:ilvl="5" w:tplc="05445C46">
      <w:start w:val="1"/>
      <w:numFmt w:val="bullet"/>
      <w:lvlText w:val="•"/>
      <w:lvlJc w:val="left"/>
      <w:pPr>
        <w:ind w:left="2145" w:hanging="225"/>
      </w:pPr>
      <w:rPr>
        <w:rFonts w:hint="default"/>
      </w:rPr>
    </w:lvl>
    <w:lvl w:ilvl="6" w:tplc="45FAFB6E">
      <w:start w:val="1"/>
      <w:numFmt w:val="bullet"/>
      <w:lvlText w:val="•"/>
      <w:lvlJc w:val="left"/>
      <w:pPr>
        <w:ind w:left="2394" w:hanging="225"/>
      </w:pPr>
      <w:rPr>
        <w:rFonts w:hint="default"/>
      </w:rPr>
    </w:lvl>
    <w:lvl w:ilvl="7" w:tplc="46688286">
      <w:start w:val="1"/>
      <w:numFmt w:val="bullet"/>
      <w:lvlText w:val="•"/>
      <w:lvlJc w:val="left"/>
      <w:pPr>
        <w:ind w:left="2643" w:hanging="225"/>
      </w:pPr>
      <w:rPr>
        <w:rFonts w:hint="default"/>
      </w:rPr>
    </w:lvl>
    <w:lvl w:ilvl="8" w:tplc="C75A3C00">
      <w:start w:val="1"/>
      <w:numFmt w:val="bullet"/>
      <w:lvlText w:val="•"/>
      <w:lvlJc w:val="left"/>
      <w:pPr>
        <w:ind w:left="2892" w:hanging="225"/>
      </w:pPr>
      <w:rPr>
        <w:rFonts w:hint="default"/>
      </w:rPr>
    </w:lvl>
  </w:abstractNum>
  <w:abstractNum w:abstractNumId="27" w15:restartNumberingAfterBreak="0">
    <w:nsid w:val="292F230B"/>
    <w:multiLevelType w:val="hybridMultilevel"/>
    <w:tmpl w:val="3C3C3048"/>
    <w:lvl w:ilvl="0" w:tplc="9E3612DA">
      <w:start w:val="79"/>
      <w:numFmt w:val="decimal"/>
      <w:lvlText w:val="%1"/>
      <w:lvlJc w:val="left"/>
      <w:pPr>
        <w:ind w:left="900" w:hanging="225"/>
        <w:jc w:val="right"/>
      </w:pPr>
      <w:rPr>
        <w:rFonts w:ascii="Calibri" w:eastAsia="Calibri" w:hAnsi="Calibri" w:hint="default"/>
        <w:i/>
        <w:color w:val="6CBE4B"/>
        <w:spacing w:val="-1"/>
        <w:w w:val="99"/>
        <w:sz w:val="15"/>
        <w:szCs w:val="15"/>
      </w:rPr>
    </w:lvl>
    <w:lvl w:ilvl="1" w:tplc="94FAA8F0">
      <w:start w:val="1"/>
      <w:numFmt w:val="bullet"/>
      <w:lvlText w:val="•"/>
      <w:lvlJc w:val="left"/>
      <w:pPr>
        <w:ind w:left="2339" w:hanging="240"/>
      </w:pPr>
      <w:rPr>
        <w:rFonts w:ascii="Verdana" w:eastAsia="Verdana" w:hAnsi="Verdana" w:hint="default"/>
        <w:color w:val="231F20"/>
        <w:sz w:val="19"/>
        <w:szCs w:val="19"/>
      </w:rPr>
    </w:lvl>
    <w:lvl w:ilvl="2" w:tplc="98742FCE">
      <w:start w:val="1"/>
      <w:numFmt w:val="bullet"/>
      <w:lvlText w:val="•"/>
      <w:lvlJc w:val="left"/>
      <w:pPr>
        <w:ind w:left="2339" w:hanging="240"/>
      </w:pPr>
      <w:rPr>
        <w:rFonts w:hint="default"/>
      </w:rPr>
    </w:lvl>
    <w:lvl w:ilvl="3" w:tplc="3D6248AC">
      <w:start w:val="1"/>
      <w:numFmt w:val="bullet"/>
      <w:lvlText w:val="•"/>
      <w:lvlJc w:val="left"/>
      <w:pPr>
        <w:ind w:left="2471" w:hanging="240"/>
      </w:pPr>
      <w:rPr>
        <w:rFonts w:hint="default"/>
      </w:rPr>
    </w:lvl>
    <w:lvl w:ilvl="4" w:tplc="772E8558">
      <w:start w:val="1"/>
      <w:numFmt w:val="bullet"/>
      <w:lvlText w:val="•"/>
      <w:lvlJc w:val="left"/>
      <w:pPr>
        <w:ind w:left="2602" w:hanging="240"/>
      </w:pPr>
      <w:rPr>
        <w:rFonts w:hint="default"/>
      </w:rPr>
    </w:lvl>
    <w:lvl w:ilvl="5" w:tplc="EC78370A">
      <w:start w:val="1"/>
      <w:numFmt w:val="bullet"/>
      <w:lvlText w:val="•"/>
      <w:lvlJc w:val="left"/>
      <w:pPr>
        <w:ind w:left="2733" w:hanging="240"/>
      </w:pPr>
      <w:rPr>
        <w:rFonts w:hint="default"/>
      </w:rPr>
    </w:lvl>
    <w:lvl w:ilvl="6" w:tplc="F6887402">
      <w:start w:val="1"/>
      <w:numFmt w:val="bullet"/>
      <w:lvlText w:val="•"/>
      <w:lvlJc w:val="left"/>
      <w:pPr>
        <w:ind w:left="2865" w:hanging="240"/>
      </w:pPr>
      <w:rPr>
        <w:rFonts w:hint="default"/>
      </w:rPr>
    </w:lvl>
    <w:lvl w:ilvl="7" w:tplc="CB44672A">
      <w:start w:val="1"/>
      <w:numFmt w:val="bullet"/>
      <w:lvlText w:val="•"/>
      <w:lvlJc w:val="left"/>
      <w:pPr>
        <w:ind w:left="2996" w:hanging="240"/>
      </w:pPr>
      <w:rPr>
        <w:rFonts w:hint="default"/>
      </w:rPr>
    </w:lvl>
    <w:lvl w:ilvl="8" w:tplc="1A6AD93C">
      <w:start w:val="1"/>
      <w:numFmt w:val="bullet"/>
      <w:lvlText w:val="•"/>
      <w:lvlJc w:val="left"/>
      <w:pPr>
        <w:ind w:left="3127" w:hanging="240"/>
      </w:pPr>
      <w:rPr>
        <w:rFonts w:hint="default"/>
      </w:rPr>
    </w:lvl>
  </w:abstractNum>
  <w:abstractNum w:abstractNumId="28" w15:restartNumberingAfterBreak="0">
    <w:nsid w:val="2AB76987"/>
    <w:multiLevelType w:val="hybridMultilevel"/>
    <w:tmpl w:val="44002278"/>
    <w:lvl w:ilvl="0" w:tplc="B66244A0">
      <w:start w:val="6"/>
      <w:numFmt w:val="decimal"/>
      <w:lvlText w:val="%1"/>
      <w:lvlJc w:val="left"/>
      <w:pPr>
        <w:ind w:left="1620" w:hanging="540"/>
      </w:pPr>
      <w:rPr>
        <w:rFonts w:hint="default"/>
      </w:rPr>
    </w:lvl>
    <w:lvl w:ilvl="1" w:tplc="3F700B36">
      <w:start w:val="1"/>
      <w:numFmt w:val="decimal"/>
      <w:lvlText w:val="%1.%2"/>
      <w:lvlJc w:val="left"/>
      <w:pPr>
        <w:ind w:left="1620" w:hanging="540"/>
        <w:jc w:val="right"/>
      </w:pPr>
      <w:rPr>
        <w:rFonts w:ascii="Tahoma" w:eastAsia="Tahoma" w:hAnsi="Tahoma" w:hint="default"/>
        <w:color w:val="231F20"/>
        <w:spacing w:val="-1"/>
        <w:w w:val="96"/>
        <w:sz w:val="19"/>
        <w:szCs w:val="19"/>
      </w:rPr>
    </w:lvl>
    <w:lvl w:ilvl="2" w:tplc="648EFFAA">
      <w:start w:val="1"/>
      <w:numFmt w:val="decimal"/>
      <w:lvlText w:val="%1.%2.%3"/>
      <w:lvlJc w:val="left"/>
      <w:pPr>
        <w:ind w:left="2280" w:hanging="661"/>
      </w:pPr>
      <w:rPr>
        <w:rFonts w:ascii="Verdana" w:eastAsia="Verdana" w:hAnsi="Verdana" w:hint="default"/>
        <w:color w:val="231F20"/>
        <w:w w:val="78"/>
        <w:sz w:val="19"/>
        <w:szCs w:val="19"/>
      </w:rPr>
    </w:lvl>
    <w:lvl w:ilvl="3" w:tplc="E7D2FB88">
      <w:start w:val="1"/>
      <w:numFmt w:val="bullet"/>
      <w:lvlText w:val="•"/>
      <w:lvlJc w:val="left"/>
      <w:pPr>
        <w:ind w:left="3320" w:hanging="661"/>
      </w:pPr>
      <w:rPr>
        <w:rFonts w:hint="default"/>
      </w:rPr>
    </w:lvl>
    <w:lvl w:ilvl="4" w:tplc="5E3E0642">
      <w:start w:val="1"/>
      <w:numFmt w:val="bullet"/>
      <w:lvlText w:val="•"/>
      <w:lvlJc w:val="left"/>
      <w:pPr>
        <w:ind w:left="3840" w:hanging="661"/>
      </w:pPr>
      <w:rPr>
        <w:rFonts w:hint="default"/>
      </w:rPr>
    </w:lvl>
    <w:lvl w:ilvl="5" w:tplc="7C4E1B0A">
      <w:start w:val="1"/>
      <w:numFmt w:val="bullet"/>
      <w:lvlText w:val="•"/>
      <w:lvlJc w:val="left"/>
      <w:pPr>
        <w:ind w:left="4360" w:hanging="661"/>
      </w:pPr>
      <w:rPr>
        <w:rFonts w:hint="default"/>
      </w:rPr>
    </w:lvl>
    <w:lvl w:ilvl="6" w:tplc="D4F4495A">
      <w:start w:val="1"/>
      <w:numFmt w:val="bullet"/>
      <w:lvlText w:val="•"/>
      <w:lvlJc w:val="left"/>
      <w:pPr>
        <w:ind w:left="4880" w:hanging="661"/>
      </w:pPr>
      <w:rPr>
        <w:rFonts w:hint="default"/>
      </w:rPr>
    </w:lvl>
    <w:lvl w:ilvl="7" w:tplc="974A56C0">
      <w:start w:val="1"/>
      <w:numFmt w:val="bullet"/>
      <w:lvlText w:val="•"/>
      <w:lvlJc w:val="left"/>
      <w:pPr>
        <w:ind w:left="5400" w:hanging="661"/>
      </w:pPr>
      <w:rPr>
        <w:rFonts w:hint="default"/>
      </w:rPr>
    </w:lvl>
    <w:lvl w:ilvl="8" w:tplc="5DEA2C64">
      <w:start w:val="1"/>
      <w:numFmt w:val="bullet"/>
      <w:lvlText w:val="•"/>
      <w:lvlJc w:val="left"/>
      <w:pPr>
        <w:ind w:left="5920" w:hanging="661"/>
      </w:pPr>
      <w:rPr>
        <w:rFonts w:hint="default"/>
      </w:rPr>
    </w:lvl>
  </w:abstractNum>
  <w:abstractNum w:abstractNumId="29" w15:restartNumberingAfterBreak="0">
    <w:nsid w:val="2B14646B"/>
    <w:multiLevelType w:val="hybridMultilevel"/>
    <w:tmpl w:val="566E36DA"/>
    <w:lvl w:ilvl="0" w:tplc="C0921C40">
      <w:start w:val="4"/>
      <w:numFmt w:val="lowerLetter"/>
      <w:lvlText w:val="(%1)"/>
      <w:lvlJc w:val="left"/>
      <w:pPr>
        <w:ind w:left="1080" w:hanging="264"/>
        <w:jc w:val="right"/>
      </w:pPr>
      <w:rPr>
        <w:rFonts w:ascii="Verdana" w:eastAsia="Verdana" w:hAnsi="Verdana" w:hint="default"/>
        <w:color w:val="231F20"/>
        <w:w w:val="72"/>
        <w:sz w:val="19"/>
        <w:szCs w:val="19"/>
      </w:rPr>
    </w:lvl>
    <w:lvl w:ilvl="1" w:tplc="457AB574">
      <w:start w:val="1"/>
      <w:numFmt w:val="bullet"/>
      <w:lvlText w:val="•"/>
      <w:lvlJc w:val="left"/>
      <w:pPr>
        <w:ind w:left="1692" w:hanging="264"/>
      </w:pPr>
      <w:rPr>
        <w:rFonts w:hint="default"/>
      </w:rPr>
    </w:lvl>
    <w:lvl w:ilvl="2" w:tplc="A88EE078">
      <w:start w:val="1"/>
      <w:numFmt w:val="bullet"/>
      <w:lvlText w:val="•"/>
      <w:lvlJc w:val="left"/>
      <w:pPr>
        <w:ind w:left="2304" w:hanging="264"/>
      </w:pPr>
      <w:rPr>
        <w:rFonts w:hint="default"/>
      </w:rPr>
    </w:lvl>
    <w:lvl w:ilvl="3" w:tplc="FC6A0FBE">
      <w:start w:val="1"/>
      <w:numFmt w:val="bullet"/>
      <w:lvlText w:val="•"/>
      <w:lvlJc w:val="left"/>
      <w:pPr>
        <w:ind w:left="2916" w:hanging="264"/>
      </w:pPr>
      <w:rPr>
        <w:rFonts w:hint="default"/>
      </w:rPr>
    </w:lvl>
    <w:lvl w:ilvl="4" w:tplc="6D70FEFA">
      <w:start w:val="1"/>
      <w:numFmt w:val="bullet"/>
      <w:lvlText w:val="•"/>
      <w:lvlJc w:val="left"/>
      <w:pPr>
        <w:ind w:left="3528" w:hanging="264"/>
      </w:pPr>
      <w:rPr>
        <w:rFonts w:hint="default"/>
      </w:rPr>
    </w:lvl>
    <w:lvl w:ilvl="5" w:tplc="4EBAA366">
      <w:start w:val="1"/>
      <w:numFmt w:val="bullet"/>
      <w:lvlText w:val="•"/>
      <w:lvlJc w:val="left"/>
      <w:pPr>
        <w:ind w:left="4140" w:hanging="264"/>
      </w:pPr>
      <w:rPr>
        <w:rFonts w:hint="default"/>
      </w:rPr>
    </w:lvl>
    <w:lvl w:ilvl="6" w:tplc="24842D56">
      <w:start w:val="1"/>
      <w:numFmt w:val="bullet"/>
      <w:lvlText w:val="•"/>
      <w:lvlJc w:val="left"/>
      <w:pPr>
        <w:ind w:left="4752" w:hanging="264"/>
      </w:pPr>
      <w:rPr>
        <w:rFonts w:hint="default"/>
      </w:rPr>
    </w:lvl>
    <w:lvl w:ilvl="7" w:tplc="BC50E0D4">
      <w:start w:val="1"/>
      <w:numFmt w:val="bullet"/>
      <w:lvlText w:val="•"/>
      <w:lvlJc w:val="left"/>
      <w:pPr>
        <w:ind w:left="5364" w:hanging="264"/>
      </w:pPr>
      <w:rPr>
        <w:rFonts w:hint="default"/>
      </w:rPr>
    </w:lvl>
    <w:lvl w:ilvl="8" w:tplc="E684DD54">
      <w:start w:val="1"/>
      <w:numFmt w:val="bullet"/>
      <w:lvlText w:val="•"/>
      <w:lvlJc w:val="left"/>
      <w:pPr>
        <w:ind w:left="5976" w:hanging="264"/>
      </w:pPr>
      <w:rPr>
        <w:rFonts w:hint="default"/>
      </w:rPr>
    </w:lvl>
  </w:abstractNum>
  <w:abstractNum w:abstractNumId="30" w15:restartNumberingAfterBreak="0">
    <w:nsid w:val="2CAF76FA"/>
    <w:multiLevelType w:val="hybridMultilevel"/>
    <w:tmpl w:val="4EC09852"/>
    <w:lvl w:ilvl="0" w:tplc="0D141254">
      <w:start w:val="73"/>
      <w:numFmt w:val="decimal"/>
      <w:lvlText w:val="%1"/>
      <w:lvlJc w:val="left"/>
      <w:pPr>
        <w:ind w:left="1080" w:hanging="225"/>
      </w:pPr>
      <w:rPr>
        <w:rFonts w:ascii="Calibri" w:eastAsia="Calibri" w:hAnsi="Calibri" w:hint="default"/>
        <w:i/>
        <w:color w:val="6CBE4B"/>
        <w:spacing w:val="-1"/>
        <w:w w:val="99"/>
        <w:sz w:val="15"/>
        <w:szCs w:val="15"/>
      </w:rPr>
    </w:lvl>
    <w:lvl w:ilvl="1" w:tplc="774ADE02">
      <w:start w:val="1"/>
      <w:numFmt w:val="bullet"/>
      <w:lvlText w:val="•"/>
      <w:lvlJc w:val="left"/>
      <w:pPr>
        <w:ind w:left="1328" w:hanging="225"/>
      </w:pPr>
      <w:rPr>
        <w:rFonts w:hint="default"/>
      </w:rPr>
    </w:lvl>
    <w:lvl w:ilvl="2" w:tplc="8422ABE4">
      <w:start w:val="1"/>
      <w:numFmt w:val="bullet"/>
      <w:lvlText w:val="•"/>
      <w:lvlJc w:val="left"/>
      <w:pPr>
        <w:ind w:left="1577" w:hanging="225"/>
      </w:pPr>
      <w:rPr>
        <w:rFonts w:hint="default"/>
      </w:rPr>
    </w:lvl>
    <w:lvl w:ilvl="3" w:tplc="C5A281F2">
      <w:start w:val="1"/>
      <w:numFmt w:val="bullet"/>
      <w:lvlText w:val="•"/>
      <w:lvlJc w:val="left"/>
      <w:pPr>
        <w:ind w:left="1826" w:hanging="225"/>
      </w:pPr>
      <w:rPr>
        <w:rFonts w:hint="default"/>
      </w:rPr>
    </w:lvl>
    <w:lvl w:ilvl="4" w:tplc="94420E9E">
      <w:start w:val="1"/>
      <w:numFmt w:val="bullet"/>
      <w:lvlText w:val="•"/>
      <w:lvlJc w:val="left"/>
      <w:pPr>
        <w:ind w:left="2075" w:hanging="225"/>
      </w:pPr>
      <w:rPr>
        <w:rFonts w:hint="default"/>
      </w:rPr>
    </w:lvl>
    <w:lvl w:ilvl="5" w:tplc="11F2C9D8">
      <w:start w:val="1"/>
      <w:numFmt w:val="bullet"/>
      <w:lvlText w:val="•"/>
      <w:lvlJc w:val="left"/>
      <w:pPr>
        <w:ind w:left="2324" w:hanging="225"/>
      </w:pPr>
      <w:rPr>
        <w:rFonts w:hint="default"/>
      </w:rPr>
    </w:lvl>
    <w:lvl w:ilvl="6" w:tplc="D8166AD0">
      <w:start w:val="1"/>
      <w:numFmt w:val="bullet"/>
      <w:lvlText w:val="•"/>
      <w:lvlJc w:val="left"/>
      <w:pPr>
        <w:ind w:left="2573" w:hanging="225"/>
      </w:pPr>
      <w:rPr>
        <w:rFonts w:hint="default"/>
      </w:rPr>
    </w:lvl>
    <w:lvl w:ilvl="7" w:tplc="33442098">
      <w:start w:val="1"/>
      <w:numFmt w:val="bullet"/>
      <w:lvlText w:val="•"/>
      <w:lvlJc w:val="left"/>
      <w:pPr>
        <w:ind w:left="2822" w:hanging="225"/>
      </w:pPr>
      <w:rPr>
        <w:rFonts w:hint="default"/>
      </w:rPr>
    </w:lvl>
    <w:lvl w:ilvl="8" w:tplc="B4A47BC0">
      <w:start w:val="1"/>
      <w:numFmt w:val="bullet"/>
      <w:lvlText w:val="•"/>
      <w:lvlJc w:val="left"/>
      <w:pPr>
        <w:ind w:left="3071" w:hanging="225"/>
      </w:pPr>
      <w:rPr>
        <w:rFonts w:hint="default"/>
      </w:rPr>
    </w:lvl>
  </w:abstractNum>
  <w:abstractNum w:abstractNumId="31" w15:restartNumberingAfterBreak="0">
    <w:nsid w:val="2D9D2C2E"/>
    <w:multiLevelType w:val="hybridMultilevel"/>
    <w:tmpl w:val="2028F284"/>
    <w:lvl w:ilvl="0" w:tplc="67B4C564">
      <w:start w:val="2"/>
      <w:numFmt w:val="decimal"/>
      <w:lvlText w:val="%1"/>
      <w:lvlJc w:val="left"/>
      <w:pPr>
        <w:ind w:left="1080" w:hanging="150"/>
        <w:jc w:val="right"/>
      </w:pPr>
      <w:rPr>
        <w:rFonts w:ascii="Calibri" w:eastAsia="Calibri" w:hAnsi="Calibri" w:hint="default"/>
        <w:i/>
        <w:color w:val="6CBE4B"/>
        <w:w w:val="99"/>
        <w:sz w:val="15"/>
        <w:szCs w:val="15"/>
      </w:rPr>
    </w:lvl>
    <w:lvl w:ilvl="1" w:tplc="0F048D22">
      <w:start w:val="1"/>
      <w:numFmt w:val="bullet"/>
      <w:lvlText w:val="•"/>
      <w:lvlJc w:val="left"/>
      <w:pPr>
        <w:ind w:left="1329" w:hanging="150"/>
      </w:pPr>
      <w:rPr>
        <w:rFonts w:hint="default"/>
      </w:rPr>
    </w:lvl>
    <w:lvl w:ilvl="2" w:tplc="D86A1248">
      <w:start w:val="1"/>
      <w:numFmt w:val="bullet"/>
      <w:lvlText w:val="•"/>
      <w:lvlJc w:val="left"/>
      <w:pPr>
        <w:ind w:left="1578" w:hanging="150"/>
      </w:pPr>
      <w:rPr>
        <w:rFonts w:hint="default"/>
      </w:rPr>
    </w:lvl>
    <w:lvl w:ilvl="3" w:tplc="907ED378">
      <w:start w:val="1"/>
      <w:numFmt w:val="bullet"/>
      <w:lvlText w:val="•"/>
      <w:lvlJc w:val="left"/>
      <w:pPr>
        <w:ind w:left="1827" w:hanging="150"/>
      </w:pPr>
      <w:rPr>
        <w:rFonts w:hint="default"/>
      </w:rPr>
    </w:lvl>
    <w:lvl w:ilvl="4" w:tplc="401E4202">
      <w:start w:val="1"/>
      <w:numFmt w:val="bullet"/>
      <w:lvlText w:val="•"/>
      <w:lvlJc w:val="left"/>
      <w:pPr>
        <w:ind w:left="2076" w:hanging="150"/>
      </w:pPr>
      <w:rPr>
        <w:rFonts w:hint="default"/>
      </w:rPr>
    </w:lvl>
    <w:lvl w:ilvl="5" w:tplc="9BDCAF30">
      <w:start w:val="1"/>
      <w:numFmt w:val="bullet"/>
      <w:lvlText w:val="•"/>
      <w:lvlJc w:val="left"/>
      <w:pPr>
        <w:ind w:left="2325" w:hanging="150"/>
      </w:pPr>
      <w:rPr>
        <w:rFonts w:hint="default"/>
      </w:rPr>
    </w:lvl>
    <w:lvl w:ilvl="6" w:tplc="3A486D64">
      <w:start w:val="1"/>
      <w:numFmt w:val="bullet"/>
      <w:lvlText w:val="•"/>
      <w:lvlJc w:val="left"/>
      <w:pPr>
        <w:ind w:left="2574" w:hanging="150"/>
      </w:pPr>
      <w:rPr>
        <w:rFonts w:hint="default"/>
      </w:rPr>
    </w:lvl>
    <w:lvl w:ilvl="7" w:tplc="11C6426E">
      <w:start w:val="1"/>
      <w:numFmt w:val="bullet"/>
      <w:lvlText w:val="•"/>
      <w:lvlJc w:val="left"/>
      <w:pPr>
        <w:ind w:left="2823" w:hanging="150"/>
      </w:pPr>
      <w:rPr>
        <w:rFonts w:hint="default"/>
      </w:rPr>
    </w:lvl>
    <w:lvl w:ilvl="8" w:tplc="000C2AC4">
      <w:start w:val="1"/>
      <w:numFmt w:val="bullet"/>
      <w:lvlText w:val="•"/>
      <w:lvlJc w:val="left"/>
      <w:pPr>
        <w:ind w:left="3072" w:hanging="150"/>
      </w:pPr>
      <w:rPr>
        <w:rFonts w:hint="default"/>
      </w:rPr>
    </w:lvl>
  </w:abstractNum>
  <w:abstractNum w:abstractNumId="32" w15:restartNumberingAfterBreak="0">
    <w:nsid w:val="2F85463D"/>
    <w:multiLevelType w:val="hybridMultilevel"/>
    <w:tmpl w:val="94EED2CE"/>
    <w:lvl w:ilvl="0" w:tplc="CF9AC304">
      <w:start w:val="14"/>
      <w:numFmt w:val="decimal"/>
      <w:lvlText w:val="%1"/>
      <w:lvlJc w:val="left"/>
      <w:pPr>
        <w:ind w:left="1440" w:hanging="540"/>
      </w:pPr>
      <w:rPr>
        <w:rFonts w:hint="default"/>
      </w:rPr>
    </w:lvl>
    <w:lvl w:ilvl="1" w:tplc="F9D047E2">
      <w:start w:val="1"/>
      <w:numFmt w:val="decimal"/>
      <w:lvlText w:val="%1.%2"/>
      <w:lvlJc w:val="left"/>
      <w:pPr>
        <w:ind w:left="1440" w:hanging="540"/>
        <w:jc w:val="right"/>
      </w:pPr>
      <w:rPr>
        <w:rFonts w:ascii="Tahoma" w:eastAsia="Tahoma" w:hAnsi="Tahoma" w:hint="default"/>
        <w:color w:val="231F20"/>
        <w:spacing w:val="-1"/>
        <w:w w:val="96"/>
        <w:sz w:val="19"/>
        <w:szCs w:val="19"/>
      </w:rPr>
    </w:lvl>
    <w:lvl w:ilvl="2" w:tplc="063EB71E">
      <w:start w:val="1"/>
      <w:numFmt w:val="decimal"/>
      <w:lvlText w:val="%1.%2.%3"/>
      <w:lvlJc w:val="left"/>
      <w:pPr>
        <w:ind w:left="2100" w:hanging="661"/>
        <w:jc w:val="right"/>
      </w:pPr>
      <w:rPr>
        <w:rFonts w:ascii="Verdana" w:eastAsia="Verdana" w:hAnsi="Verdana" w:hint="default"/>
        <w:color w:val="231F20"/>
        <w:w w:val="78"/>
        <w:sz w:val="19"/>
        <w:szCs w:val="19"/>
      </w:rPr>
    </w:lvl>
    <w:lvl w:ilvl="3" w:tplc="AC84DC3C">
      <w:start w:val="1"/>
      <w:numFmt w:val="bullet"/>
      <w:lvlText w:val="•"/>
      <w:lvlJc w:val="left"/>
      <w:pPr>
        <w:ind w:left="2737" w:hanging="661"/>
      </w:pPr>
      <w:rPr>
        <w:rFonts w:hint="default"/>
      </w:rPr>
    </w:lvl>
    <w:lvl w:ilvl="4" w:tplc="85FC82E4">
      <w:start w:val="1"/>
      <w:numFmt w:val="bullet"/>
      <w:lvlText w:val="•"/>
      <w:lvlJc w:val="left"/>
      <w:pPr>
        <w:ind w:left="3375" w:hanging="661"/>
      </w:pPr>
      <w:rPr>
        <w:rFonts w:hint="default"/>
      </w:rPr>
    </w:lvl>
    <w:lvl w:ilvl="5" w:tplc="05C0E186">
      <w:start w:val="1"/>
      <w:numFmt w:val="bullet"/>
      <w:lvlText w:val="•"/>
      <w:lvlJc w:val="left"/>
      <w:pPr>
        <w:ind w:left="4012" w:hanging="661"/>
      </w:pPr>
      <w:rPr>
        <w:rFonts w:hint="default"/>
      </w:rPr>
    </w:lvl>
    <w:lvl w:ilvl="6" w:tplc="8D2C4A7C">
      <w:start w:val="1"/>
      <w:numFmt w:val="bullet"/>
      <w:lvlText w:val="•"/>
      <w:lvlJc w:val="left"/>
      <w:pPr>
        <w:ind w:left="4650" w:hanging="661"/>
      </w:pPr>
      <w:rPr>
        <w:rFonts w:hint="default"/>
      </w:rPr>
    </w:lvl>
    <w:lvl w:ilvl="7" w:tplc="CD328BA6">
      <w:start w:val="1"/>
      <w:numFmt w:val="bullet"/>
      <w:lvlText w:val="•"/>
      <w:lvlJc w:val="left"/>
      <w:pPr>
        <w:ind w:left="5287" w:hanging="661"/>
      </w:pPr>
      <w:rPr>
        <w:rFonts w:hint="default"/>
      </w:rPr>
    </w:lvl>
    <w:lvl w:ilvl="8" w:tplc="C20A84D6">
      <w:start w:val="1"/>
      <w:numFmt w:val="bullet"/>
      <w:lvlText w:val="•"/>
      <w:lvlJc w:val="left"/>
      <w:pPr>
        <w:ind w:left="5925" w:hanging="661"/>
      </w:pPr>
      <w:rPr>
        <w:rFonts w:hint="default"/>
      </w:rPr>
    </w:lvl>
  </w:abstractNum>
  <w:abstractNum w:abstractNumId="33" w15:restartNumberingAfterBreak="0">
    <w:nsid w:val="2FE93C34"/>
    <w:multiLevelType w:val="hybridMultilevel"/>
    <w:tmpl w:val="88B28352"/>
    <w:lvl w:ilvl="0" w:tplc="7C96FD6A">
      <w:start w:val="8"/>
      <w:numFmt w:val="decimal"/>
      <w:lvlText w:val="%1"/>
      <w:lvlJc w:val="left"/>
      <w:pPr>
        <w:ind w:left="1927" w:hanging="400"/>
      </w:pPr>
      <w:rPr>
        <w:rFonts w:hint="default"/>
      </w:rPr>
    </w:lvl>
    <w:lvl w:ilvl="1" w:tplc="749296B4">
      <w:start w:val="1"/>
      <w:numFmt w:val="decimal"/>
      <w:lvlText w:val="%1.%2"/>
      <w:lvlJc w:val="left"/>
      <w:pPr>
        <w:ind w:left="1927" w:hanging="400"/>
      </w:pPr>
      <w:rPr>
        <w:rFonts w:ascii="Verdana" w:eastAsia="Verdana" w:hAnsi="Verdana" w:hint="default"/>
        <w:color w:val="231F20"/>
        <w:w w:val="80"/>
        <w:sz w:val="16"/>
        <w:szCs w:val="16"/>
      </w:rPr>
    </w:lvl>
    <w:lvl w:ilvl="2" w:tplc="F3107358">
      <w:start w:val="1"/>
      <w:numFmt w:val="bullet"/>
      <w:lvlText w:val="•"/>
      <w:lvlJc w:val="left"/>
      <w:pPr>
        <w:ind w:left="2982" w:hanging="400"/>
      </w:pPr>
      <w:rPr>
        <w:rFonts w:hint="default"/>
      </w:rPr>
    </w:lvl>
    <w:lvl w:ilvl="3" w:tplc="537880E2">
      <w:start w:val="1"/>
      <w:numFmt w:val="bullet"/>
      <w:lvlText w:val="•"/>
      <w:lvlJc w:val="left"/>
      <w:pPr>
        <w:ind w:left="3509" w:hanging="400"/>
      </w:pPr>
      <w:rPr>
        <w:rFonts w:hint="default"/>
      </w:rPr>
    </w:lvl>
    <w:lvl w:ilvl="4" w:tplc="EFA06F7E">
      <w:start w:val="1"/>
      <w:numFmt w:val="bullet"/>
      <w:lvlText w:val="•"/>
      <w:lvlJc w:val="left"/>
      <w:pPr>
        <w:ind w:left="4036" w:hanging="400"/>
      </w:pPr>
      <w:rPr>
        <w:rFonts w:hint="default"/>
      </w:rPr>
    </w:lvl>
    <w:lvl w:ilvl="5" w:tplc="BDBC5A84">
      <w:start w:val="1"/>
      <w:numFmt w:val="bullet"/>
      <w:lvlText w:val="•"/>
      <w:lvlJc w:val="left"/>
      <w:pPr>
        <w:ind w:left="4563" w:hanging="400"/>
      </w:pPr>
      <w:rPr>
        <w:rFonts w:hint="default"/>
      </w:rPr>
    </w:lvl>
    <w:lvl w:ilvl="6" w:tplc="F724C808">
      <w:start w:val="1"/>
      <w:numFmt w:val="bullet"/>
      <w:lvlText w:val="•"/>
      <w:lvlJc w:val="left"/>
      <w:pPr>
        <w:ind w:left="5091" w:hanging="400"/>
      </w:pPr>
      <w:rPr>
        <w:rFonts w:hint="default"/>
      </w:rPr>
    </w:lvl>
    <w:lvl w:ilvl="7" w:tplc="5B7277F0">
      <w:start w:val="1"/>
      <w:numFmt w:val="bullet"/>
      <w:lvlText w:val="•"/>
      <w:lvlJc w:val="left"/>
      <w:pPr>
        <w:ind w:left="5618" w:hanging="400"/>
      </w:pPr>
      <w:rPr>
        <w:rFonts w:hint="default"/>
      </w:rPr>
    </w:lvl>
    <w:lvl w:ilvl="8" w:tplc="C1DA7AEE">
      <w:start w:val="1"/>
      <w:numFmt w:val="bullet"/>
      <w:lvlText w:val="•"/>
      <w:lvlJc w:val="left"/>
      <w:pPr>
        <w:ind w:left="6145" w:hanging="400"/>
      </w:pPr>
      <w:rPr>
        <w:rFonts w:hint="default"/>
      </w:rPr>
    </w:lvl>
  </w:abstractNum>
  <w:abstractNum w:abstractNumId="34" w15:restartNumberingAfterBreak="0">
    <w:nsid w:val="30597BA8"/>
    <w:multiLevelType w:val="hybridMultilevel"/>
    <w:tmpl w:val="716A54DA"/>
    <w:lvl w:ilvl="0" w:tplc="8826AEA8">
      <w:start w:val="15"/>
      <w:numFmt w:val="decimal"/>
      <w:lvlText w:val="%1"/>
      <w:lvlJc w:val="left"/>
      <w:pPr>
        <w:ind w:left="1620" w:hanging="540"/>
      </w:pPr>
      <w:rPr>
        <w:rFonts w:hint="default"/>
      </w:rPr>
    </w:lvl>
    <w:lvl w:ilvl="1" w:tplc="E1563F3E">
      <w:start w:val="1"/>
      <w:numFmt w:val="decimal"/>
      <w:lvlText w:val="%1.%2"/>
      <w:lvlJc w:val="left"/>
      <w:pPr>
        <w:ind w:left="1620" w:hanging="540"/>
      </w:pPr>
      <w:rPr>
        <w:rFonts w:ascii="Tahoma" w:eastAsia="Tahoma" w:hAnsi="Tahoma" w:hint="default"/>
        <w:color w:val="231F20"/>
        <w:spacing w:val="-1"/>
        <w:w w:val="96"/>
        <w:sz w:val="19"/>
        <w:szCs w:val="19"/>
      </w:rPr>
    </w:lvl>
    <w:lvl w:ilvl="2" w:tplc="8866281E">
      <w:start w:val="1"/>
      <w:numFmt w:val="decimal"/>
      <w:lvlText w:val="%1.%2.%3"/>
      <w:lvlJc w:val="left"/>
      <w:pPr>
        <w:ind w:left="2280" w:hanging="661"/>
        <w:jc w:val="right"/>
      </w:pPr>
      <w:rPr>
        <w:rFonts w:ascii="Verdana" w:eastAsia="Verdana" w:hAnsi="Verdana" w:hint="default"/>
        <w:color w:val="231F20"/>
        <w:w w:val="78"/>
        <w:sz w:val="19"/>
        <w:szCs w:val="19"/>
      </w:rPr>
    </w:lvl>
    <w:lvl w:ilvl="3" w:tplc="5B0AE442">
      <w:start w:val="1"/>
      <w:numFmt w:val="decimal"/>
      <w:lvlText w:val="%1.%2.%3.%4"/>
      <w:lvlJc w:val="left"/>
      <w:pPr>
        <w:ind w:left="2999" w:hanging="720"/>
        <w:jc w:val="right"/>
      </w:pPr>
      <w:rPr>
        <w:rFonts w:ascii="Verdana" w:eastAsia="Verdana" w:hAnsi="Verdana" w:hint="default"/>
        <w:color w:val="231F20"/>
        <w:w w:val="78"/>
        <w:sz w:val="19"/>
        <w:szCs w:val="19"/>
      </w:rPr>
    </w:lvl>
    <w:lvl w:ilvl="4" w:tplc="709EEC80">
      <w:start w:val="1"/>
      <w:numFmt w:val="bullet"/>
      <w:lvlText w:val="•"/>
      <w:lvlJc w:val="left"/>
      <w:pPr>
        <w:ind w:left="4004" w:hanging="720"/>
      </w:pPr>
      <w:rPr>
        <w:rFonts w:hint="default"/>
      </w:rPr>
    </w:lvl>
    <w:lvl w:ilvl="5" w:tplc="69E28036">
      <w:start w:val="1"/>
      <w:numFmt w:val="bullet"/>
      <w:lvlText w:val="•"/>
      <w:lvlJc w:val="left"/>
      <w:pPr>
        <w:ind w:left="4507" w:hanging="720"/>
      </w:pPr>
      <w:rPr>
        <w:rFonts w:hint="default"/>
      </w:rPr>
    </w:lvl>
    <w:lvl w:ilvl="6" w:tplc="31D404AC">
      <w:start w:val="1"/>
      <w:numFmt w:val="bullet"/>
      <w:lvlText w:val="•"/>
      <w:lvlJc w:val="left"/>
      <w:pPr>
        <w:ind w:left="5009" w:hanging="720"/>
      </w:pPr>
      <w:rPr>
        <w:rFonts w:hint="default"/>
      </w:rPr>
    </w:lvl>
    <w:lvl w:ilvl="7" w:tplc="BB1E16CE">
      <w:start w:val="1"/>
      <w:numFmt w:val="bullet"/>
      <w:lvlText w:val="•"/>
      <w:lvlJc w:val="left"/>
      <w:pPr>
        <w:ind w:left="5512" w:hanging="720"/>
      </w:pPr>
      <w:rPr>
        <w:rFonts w:hint="default"/>
      </w:rPr>
    </w:lvl>
    <w:lvl w:ilvl="8" w:tplc="32625BF8">
      <w:start w:val="1"/>
      <w:numFmt w:val="bullet"/>
      <w:lvlText w:val="•"/>
      <w:lvlJc w:val="left"/>
      <w:pPr>
        <w:ind w:left="6015" w:hanging="720"/>
      </w:pPr>
      <w:rPr>
        <w:rFonts w:hint="default"/>
      </w:rPr>
    </w:lvl>
  </w:abstractNum>
  <w:abstractNum w:abstractNumId="35" w15:restartNumberingAfterBreak="0">
    <w:nsid w:val="327322BD"/>
    <w:multiLevelType w:val="hybridMultilevel"/>
    <w:tmpl w:val="BD12DC18"/>
    <w:lvl w:ilvl="0" w:tplc="20420E20">
      <w:start w:val="10"/>
      <w:numFmt w:val="decimal"/>
      <w:lvlText w:val="%1"/>
      <w:lvlJc w:val="left"/>
      <w:pPr>
        <w:ind w:left="2819" w:hanging="720"/>
      </w:pPr>
      <w:rPr>
        <w:rFonts w:hint="default"/>
      </w:rPr>
    </w:lvl>
    <w:lvl w:ilvl="1" w:tplc="3FF865B6">
      <w:start w:val="9"/>
      <w:numFmt w:val="decimal"/>
      <w:lvlText w:val="%1.%2"/>
      <w:lvlJc w:val="left"/>
      <w:pPr>
        <w:ind w:left="2819" w:hanging="720"/>
      </w:pPr>
      <w:rPr>
        <w:rFonts w:hint="default"/>
      </w:rPr>
    </w:lvl>
    <w:lvl w:ilvl="2" w:tplc="6F26A8CA">
      <w:start w:val="1"/>
      <w:numFmt w:val="decimal"/>
      <w:lvlText w:val="%1.%2.%3"/>
      <w:lvlJc w:val="left"/>
      <w:pPr>
        <w:ind w:left="2819" w:hanging="720"/>
      </w:pPr>
      <w:rPr>
        <w:rFonts w:hint="default"/>
      </w:rPr>
    </w:lvl>
    <w:lvl w:ilvl="3" w:tplc="C40812E4">
      <w:start w:val="2"/>
      <w:numFmt w:val="decimal"/>
      <w:lvlText w:val="%1.%2.%3.%4"/>
      <w:lvlJc w:val="left"/>
      <w:pPr>
        <w:ind w:left="2819" w:hanging="720"/>
      </w:pPr>
      <w:rPr>
        <w:rFonts w:ascii="Verdana" w:eastAsia="Verdana" w:hAnsi="Verdana" w:hint="default"/>
        <w:color w:val="231F20"/>
        <w:w w:val="78"/>
        <w:sz w:val="19"/>
        <w:szCs w:val="19"/>
      </w:rPr>
    </w:lvl>
    <w:lvl w:ilvl="4" w:tplc="30F22320">
      <w:start w:val="1"/>
      <w:numFmt w:val="bullet"/>
      <w:lvlText w:val="•"/>
      <w:lvlJc w:val="left"/>
      <w:pPr>
        <w:ind w:left="4571" w:hanging="720"/>
      </w:pPr>
      <w:rPr>
        <w:rFonts w:hint="default"/>
      </w:rPr>
    </w:lvl>
    <w:lvl w:ilvl="5" w:tplc="F8A2ED20">
      <w:start w:val="1"/>
      <w:numFmt w:val="bullet"/>
      <w:lvlText w:val="•"/>
      <w:lvlJc w:val="left"/>
      <w:pPr>
        <w:ind w:left="5009" w:hanging="720"/>
      </w:pPr>
      <w:rPr>
        <w:rFonts w:hint="default"/>
      </w:rPr>
    </w:lvl>
    <w:lvl w:ilvl="6" w:tplc="9670C946">
      <w:start w:val="1"/>
      <w:numFmt w:val="bullet"/>
      <w:lvlText w:val="•"/>
      <w:lvlJc w:val="left"/>
      <w:pPr>
        <w:ind w:left="5447" w:hanging="720"/>
      </w:pPr>
      <w:rPr>
        <w:rFonts w:hint="default"/>
      </w:rPr>
    </w:lvl>
    <w:lvl w:ilvl="7" w:tplc="05C47060">
      <w:start w:val="1"/>
      <w:numFmt w:val="bullet"/>
      <w:lvlText w:val="•"/>
      <w:lvlJc w:val="left"/>
      <w:pPr>
        <w:ind w:left="5885" w:hanging="720"/>
      </w:pPr>
      <w:rPr>
        <w:rFonts w:hint="default"/>
      </w:rPr>
    </w:lvl>
    <w:lvl w:ilvl="8" w:tplc="74D2378C">
      <w:start w:val="1"/>
      <w:numFmt w:val="bullet"/>
      <w:lvlText w:val="•"/>
      <w:lvlJc w:val="left"/>
      <w:pPr>
        <w:ind w:left="6324" w:hanging="720"/>
      </w:pPr>
      <w:rPr>
        <w:rFonts w:hint="default"/>
      </w:rPr>
    </w:lvl>
  </w:abstractNum>
  <w:abstractNum w:abstractNumId="36" w15:restartNumberingAfterBreak="0">
    <w:nsid w:val="3350508A"/>
    <w:multiLevelType w:val="hybridMultilevel"/>
    <w:tmpl w:val="2A903D88"/>
    <w:lvl w:ilvl="0" w:tplc="E2A43158">
      <w:start w:val="4"/>
      <w:numFmt w:val="decimal"/>
      <w:lvlText w:val="%1"/>
      <w:lvlJc w:val="left"/>
      <w:pPr>
        <w:ind w:left="2819" w:hanging="720"/>
      </w:pPr>
      <w:rPr>
        <w:rFonts w:hint="default"/>
      </w:rPr>
    </w:lvl>
    <w:lvl w:ilvl="1" w:tplc="88C6889C">
      <w:start w:val="4"/>
      <w:numFmt w:val="decimal"/>
      <w:lvlText w:val="%1.%2"/>
      <w:lvlJc w:val="left"/>
      <w:pPr>
        <w:ind w:left="2819" w:hanging="720"/>
      </w:pPr>
      <w:rPr>
        <w:rFonts w:hint="default"/>
      </w:rPr>
    </w:lvl>
    <w:lvl w:ilvl="2" w:tplc="3B1CF692">
      <w:start w:val="3"/>
      <w:numFmt w:val="decimal"/>
      <w:lvlText w:val="%1.%2.%3"/>
      <w:lvlJc w:val="left"/>
      <w:pPr>
        <w:ind w:left="2819" w:hanging="720"/>
      </w:pPr>
      <w:rPr>
        <w:rFonts w:hint="default"/>
      </w:rPr>
    </w:lvl>
    <w:lvl w:ilvl="3" w:tplc="EBCEF8BC">
      <w:start w:val="1"/>
      <w:numFmt w:val="decimal"/>
      <w:lvlText w:val="%1.%2.%3.%4"/>
      <w:lvlJc w:val="left"/>
      <w:pPr>
        <w:ind w:left="2819" w:hanging="720"/>
        <w:jc w:val="right"/>
      </w:pPr>
      <w:rPr>
        <w:rFonts w:ascii="Verdana" w:eastAsia="Verdana" w:hAnsi="Verdana" w:hint="default"/>
        <w:color w:val="231F20"/>
        <w:w w:val="78"/>
        <w:sz w:val="19"/>
        <w:szCs w:val="19"/>
      </w:rPr>
    </w:lvl>
    <w:lvl w:ilvl="4" w:tplc="FF5401B6">
      <w:start w:val="1"/>
      <w:numFmt w:val="bullet"/>
      <w:lvlText w:val="•"/>
      <w:lvlJc w:val="left"/>
      <w:pPr>
        <w:ind w:left="4571" w:hanging="720"/>
      </w:pPr>
      <w:rPr>
        <w:rFonts w:hint="default"/>
      </w:rPr>
    </w:lvl>
    <w:lvl w:ilvl="5" w:tplc="14020E0A">
      <w:start w:val="1"/>
      <w:numFmt w:val="bullet"/>
      <w:lvlText w:val="•"/>
      <w:lvlJc w:val="left"/>
      <w:pPr>
        <w:ind w:left="5009" w:hanging="720"/>
      </w:pPr>
      <w:rPr>
        <w:rFonts w:hint="default"/>
      </w:rPr>
    </w:lvl>
    <w:lvl w:ilvl="6" w:tplc="D6F077F0">
      <w:start w:val="1"/>
      <w:numFmt w:val="bullet"/>
      <w:lvlText w:val="•"/>
      <w:lvlJc w:val="left"/>
      <w:pPr>
        <w:ind w:left="5447" w:hanging="720"/>
      </w:pPr>
      <w:rPr>
        <w:rFonts w:hint="default"/>
      </w:rPr>
    </w:lvl>
    <w:lvl w:ilvl="7" w:tplc="9CC49008">
      <w:start w:val="1"/>
      <w:numFmt w:val="bullet"/>
      <w:lvlText w:val="•"/>
      <w:lvlJc w:val="left"/>
      <w:pPr>
        <w:ind w:left="5885" w:hanging="720"/>
      </w:pPr>
      <w:rPr>
        <w:rFonts w:hint="default"/>
      </w:rPr>
    </w:lvl>
    <w:lvl w:ilvl="8" w:tplc="1F22E4BC">
      <w:start w:val="1"/>
      <w:numFmt w:val="bullet"/>
      <w:lvlText w:val="•"/>
      <w:lvlJc w:val="left"/>
      <w:pPr>
        <w:ind w:left="6323" w:hanging="720"/>
      </w:pPr>
      <w:rPr>
        <w:rFonts w:hint="default"/>
      </w:rPr>
    </w:lvl>
  </w:abstractNum>
  <w:abstractNum w:abstractNumId="37" w15:restartNumberingAfterBreak="0">
    <w:nsid w:val="335169EC"/>
    <w:multiLevelType w:val="hybridMultilevel"/>
    <w:tmpl w:val="C74C4914"/>
    <w:lvl w:ilvl="0" w:tplc="DB42003C">
      <w:start w:val="15"/>
      <w:numFmt w:val="decimal"/>
      <w:lvlText w:val="%1"/>
      <w:lvlJc w:val="left"/>
      <w:pPr>
        <w:ind w:left="1928" w:hanging="400"/>
      </w:pPr>
      <w:rPr>
        <w:rFonts w:hint="default"/>
      </w:rPr>
    </w:lvl>
    <w:lvl w:ilvl="1" w:tplc="5756D9B0">
      <w:start w:val="1"/>
      <w:numFmt w:val="decimal"/>
      <w:lvlText w:val="%1.%2"/>
      <w:lvlJc w:val="left"/>
      <w:pPr>
        <w:ind w:left="1928" w:hanging="400"/>
      </w:pPr>
      <w:rPr>
        <w:rFonts w:ascii="Verdana" w:eastAsia="Verdana" w:hAnsi="Verdana" w:hint="default"/>
        <w:color w:val="231F20"/>
        <w:w w:val="80"/>
        <w:sz w:val="16"/>
        <w:szCs w:val="16"/>
      </w:rPr>
    </w:lvl>
    <w:lvl w:ilvl="2" w:tplc="EA3A4354">
      <w:start w:val="1"/>
      <w:numFmt w:val="bullet"/>
      <w:lvlText w:val="•"/>
      <w:lvlJc w:val="left"/>
      <w:pPr>
        <w:ind w:left="2982" w:hanging="400"/>
      </w:pPr>
      <w:rPr>
        <w:rFonts w:hint="default"/>
      </w:rPr>
    </w:lvl>
    <w:lvl w:ilvl="3" w:tplc="7A66181E">
      <w:start w:val="1"/>
      <w:numFmt w:val="bullet"/>
      <w:lvlText w:val="•"/>
      <w:lvlJc w:val="left"/>
      <w:pPr>
        <w:ind w:left="3509" w:hanging="400"/>
      </w:pPr>
      <w:rPr>
        <w:rFonts w:hint="default"/>
      </w:rPr>
    </w:lvl>
    <w:lvl w:ilvl="4" w:tplc="8C7E457E">
      <w:start w:val="1"/>
      <w:numFmt w:val="bullet"/>
      <w:lvlText w:val="•"/>
      <w:lvlJc w:val="left"/>
      <w:pPr>
        <w:ind w:left="4036" w:hanging="400"/>
      </w:pPr>
      <w:rPr>
        <w:rFonts w:hint="default"/>
      </w:rPr>
    </w:lvl>
    <w:lvl w:ilvl="5" w:tplc="65748E70">
      <w:start w:val="1"/>
      <w:numFmt w:val="bullet"/>
      <w:lvlText w:val="•"/>
      <w:lvlJc w:val="left"/>
      <w:pPr>
        <w:ind w:left="4564" w:hanging="400"/>
      </w:pPr>
      <w:rPr>
        <w:rFonts w:hint="default"/>
      </w:rPr>
    </w:lvl>
    <w:lvl w:ilvl="6" w:tplc="DCC89F4C">
      <w:start w:val="1"/>
      <w:numFmt w:val="bullet"/>
      <w:lvlText w:val="•"/>
      <w:lvlJc w:val="left"/>
      <w:pPr>
        <w:ind w:left="5091" w:hanging="400"/>
      </w:pPr>
      <w:rPr>
        <w:rFonts w:hint="default"/>
      </w:rPr>
    </w:lvl>
    <w:lvl w:ilvl="7" w:tplc="D642244E">
      <w:start w:val="1"/>
      <w:numFmt w:val="bullet"/>
      <w:lvlText w:val="•"/>
      <w:lvlJc w:val="left"/>
      <w:pPr>
        <w:ind w:left="5618" w:hanging="400"/>
      </w:pPr>
      <w:rPr>
        <w:rFonts w:hint="default"/>
      </w:rPr>
    </w:lvl>
    <w:lvl w:ilvl="8" w:tplc="16482A6E">
      <w:start w:val="1"/>
      <w:numFmt w:val="bullet"/>
      <w:lvlText w:val="•"/>
      <w:lvlJc w:val="left"/>
      <w:pPr>
        <w:ind w:left="6145" w:hanging="400"/>
      </w:pPr>
      <w:rPr>
        <w:rFonts w:hint="default"/>
      </w:rPr>
    </w:lvl>
  </w:abstractNum>
  <w:abstractNum w:abstractNumId="38" w15:restartNumberingAfterBreak="0">
    <w:nsid w:val="33E516FC"/>
    <w:multiLevelType w:val="hybridMultilevel"/>
    <w:tmpl w:val="082E4DE8"/>
    <w:lvl w:ilvl="0" w:tplc="2BD62634">
      <w:start w:val="99"/>
      <w:numFmt w:val="decimal"/>
      <w:lvlText w:val="%1"/>
      <w:lvlJc w:val="left"/>
      <w:pPr>
        <w:ind w:left="900" w:hanging="225"/>
        <w:jc w:val="right"/>
      </w:pPr>
      <w:rPr>
        <w:rFonts w:ascii="Calibri" w:eastAsia="Calibri" w:hAnsi="Calibri" w:hint="default"/>
        <w:i/>
        <w:color w:val="6CBE4B"/>
        <w:spacing w:val="-1"/>
        <w:w w:val="99"/>
        <w:sz w:val="15"/>
        <w:szCs w:val="15"/>
      </w:rPr>
    </w:lvl>
    <w:lvl w:ilvl="1" w:tplc="F6E8C33C">
      <w:start w:val="1"/>
      <w:numFmt w:val="bullet"/>
      <w:lvlText w:val="•"/>
      <w:lvlJc w:val="left"/>
      <w:pPr>
        <w:ind w:left="1148" w:hanging="225"/>
      </w:pPr>
      <w:rPr>
        <w:rFonts w:hint="default"/>
      </w:rPr>
    </w:lvl>
    <w:lvl w:ilvl="2" w:tplc="68CCF4EC">
      <w:start w:val="1"/>
      <w:numFmt w:val="bullet"/>
      <w:lvlText w:val="•"/>
      <w:lvlJc w:val="left"/>
      <w:pPr>
        <w:ind w:left="1397" w:hanging="225"/>
      </w:pPr>
      <w:rPr>
        <w:rFonts w:hint="default"/>
      </w:rPr>
    </w:lvl>
    <w:lvl w:ilvl="3" w:tplc="A022AE94">
      <w:start w:val="1"/>
      <w:numFmt w:val="bullet"/>
      <w:lvlText w:val="•"/>
      <w:lvlJc w:val="left"/>
      <w:pPr>
        <w:ind w:left="1646" w:hanging="225"/>
      </w:pPr>
      <w:rPr>
        <w:rFonts w:hint="default"/>
      </w:rPr>
    </w:lvl>
    <w:lvl w:ilvl="4" w:tplc="17268232">
      <w:start w:val="1"/>
      <w:numFmt w:val="bullet"/>
      <w:lvlText w:val="•"/>
      <w:lvlJc w:val="left"/>
      <w:pPr>
        <w:ind w:left="1895" w:hanging="225"/>
      </w:pPr>
      <w:rPr>
        <w:rFonts w:hint="default"/>
      </w:rPr>
    </w:lvl>
    <w:lvl w:ilvl="5" w:tplc="280CC5E8">
      <w:start w:val="1"/>
      <w:numFmt w:val="bullet"/>
      <w:lvlText w:val="•"/>
      <w:lvlJc w:val="left"/>
      <w:pPr>
        <w:ind w:left="2144" w:hanging="225"/>
      </w:pPr>
      <w:rPr>
        <w:rFonts w:hint="default"/>
      </w:rPr>
    </w:lvl>
    <w:lvl w:ilvl="6" w:tplc="E69C6E98">
      <w:start w:val="1"/>
      <w:numFmt w:val="bullet"/>
      <w:lvlText w:val="•"/>
      <w:lvlJc w:val="left"/>
      <w:pPr>
        <w:ind w:left="2393" w:hanging="225"/>
      </w:pPr>
      <w:rPr>
        <w:rFonts w:hint="default"/>
      </w:rPr>
    </w:lvl>
    <w:lvl w:ilvl="7" w:tplc="23A4C19A">
      <w:start w:val="1"/>
      <w:numFmt w:val="bullet"/>
      <w:lvlText w:val="•"/>
      <w:lvlJc w:val="left"/>
      <w:pPr>
        <w:ind w:left="2642" w:hanging="225"/>
      </w:pPr>
      <w:rPr>
        <w:rFonts w:hint="default"/>
      </w:rPr>
    </w:lvl>
    <w:lvl w:ilvl="8" w:tplc="E36C3602">
      <w:start w:val="1"/>
      <w:numFmt w:val="bullet"/>
      <w:lvlText w:val="•"/>
      <w:lvlJc w:val="left"/>
      <w:pPr>
        <w:ind w:left="2891" w:hanging="225"/>
      </w:pPr>
      <w:rPr>
        <w:rFonts w:hint="default"/>
      </w:rPr>
    </w:lvl>
  </w:abstractNum>
  <w:abstractNum w:abstractNumId="39" w15:restartNumberingAfterBreak="0">
    <w:nsid w:val="341723B7"/>
    <w:multiLevelType w:val="hybridMultilevel"/>
    <w:tmpl w:val="B19ACDAE"/>
    <w:lvl w:ilvl="0" w:tplc="3A649CC0">
      <w:start w:val="24"/>
      <w:numFmt w:val="decimal"/>
      <w:lvlText w:val="%1"/>
      <w:lvlJc w:val="left"/>
      <w:pPr>
        <w:ind w:left="1928" w:hanging="400"/>
      </w:pPr>
      <w:rPr>
        <w:rFonts w:hint="default"/>
      </w:rPr>
    </w:lvl>
    <w:lvl w:ilvl="1" w:tplc="0DBA0D82">
      <w:start w:val="1"/>
      <w:numFmt w:val="decimal"/>
      <w:lvlText w:val="%1.%2"/>
      <w:lvlJc w:val="left"/>
      <w:pPr>
        <w:ind w:left="1928" w:hanging="400"/>
      </w:pPr>
      <w:rPr>
        <w:rFonts w:ascii="Verdana" w:eastAsia="Verdana" w:hAnsi="Verdana" w:hint="default"/>
        <w:color w:val="231F20"/>
        <w:w w:val="80"/>
        <w:sz w:val="16"/>
        <w:szCs w:val="16"/>
      </w:rPr>
    </w:lvl>
    <w:lvl w:ilvl="2" w:tplc="7B3C16DA">
      <w:start w:val="1"/>
      <w:numFmt w:val="bullet"/>
      <w:lvlText w:val="•"/>
      <w:lvlJc w:val="left"/>
      <w:pPr>
        <w:ind w:left="2982" w:hanging="400"/>
      </w:pPr>
      <w:rPr>
        <w:rFonts w:hint="default"/>
      </w:rPr>
    </w:lvl>
    <w:lvl w:ilvl="3" w:tplc="EA0C9476">
      <w:start w:val="1"/>
      <w:numFmt w:val="bullet"/>
      <w:lvlText w:val="•"/>
      <w:lvlJc w:val="left"/>
      <w:pPr>
        <w:ind w:left="3509" w:hanging="400"/>
      </w:pPr>
      <w:rPr>
        <w:rFonts w:hint="default"/>
      </w:rPr>
    </w:lvl>
    <w:lvl w:ilvl="4" w:tplc="EE4ED9B4">
      <w:start w:val="1"/>
      <w:numFmt w:val="bullet"/>
      <w:lvlText w:val="•"/>
      <w:lvlJc w:val="left"/>
      <w:pPr>
        <w:ind w:left="4036" w:hanging="400"/>
      </w:pPr>
      <w:rPr>
        <w:rFonts w:hint="default"/>
      </w:rPr>
    </w:lvl>
    <w:lvl w:ilvl="5" w:tplc="7E32BEAC">
      <w:start w:val="1"/>
      <w:numFmt w:val="bullet"/>
      <w:lvlText w:val="•"/>
      <w:lvlJc w:val="left"/>
      <w:pPr>
        <w:ind w:left="4564" w:hanging="400"/>
      </w:pPr>
      <w:rPr>
        <w:rFonts w:hint="default"/>
      </w:rPr>
    </w:lvl>
    <w:lvl w:ilvl="6" w:tplc="50C641BC">
      <w:start w:val="1"/>
      <w:numFmt w:val="bullet"/>
      <w:lvlText w:val="•"/>
      <w:lvlJc w:val="left"/>
      <w:pPr>
        <w:ind w:left="5091" w:hanging="400"/>
      </w:pPr>
      <w:rPr>
        <w:rFonts w:hint="default"/>
      </w:rPr>
    </w:lvl>
    <w:lvl w:ilvl="7" w:tplc="33DA94B0">
      <w:start w:val="1"/>
      <w:numFmt w:val="bullet"/>
      <w:lvlText w:val="•"/>
      <w:lvlJc w:val="left"/>
      <w:pPr>
        <w:ind w:left="5618" w:hanging="400"/>
      </w:pPr>
      <w:rPr>
        <w:rFonts w:hint="default"/>
      </w:rPr>
    </w:lvl>
    <w:lvl w:ilvl="8" w:tplc="8C6A37AC">
      <w:start w:val="1"/>
      <w:numFmt w:val="bullet"/>
      <w:lvlText w:val="•"/>
      <w:lvlJc w:val="left"/>
      <w:pPr>
        <w:ind w:left="6145" w:hanging="400"/>
      </w:pPr>
      <w:rPr>
        <w:rFonts w:hint="default"/>
      </w:rPr>
    </w:lvl>
  </w:abstractNum>
  <w:abstractNum w:abstractNumId="40" w15:restartNumberingAfterBreak="0">
    <w:nsid w:val="359D0F32"/>
    <w:multiLevelType w:val="hybridMultilevel"/>
    <w:tmpl w:val="52609C24"/>
    <w:lvl w:ilvl="0" w:tplc="9D12272E">
      <w:start w:val="13"/>
      <w:numFmt w:val="decimal"/>
      <w:lvlText w:val="%1"/>
      <w:lvlJc w:val="left"/>
      <w:pPr>
        <w:ind w:left="1080" w:hanging="225"/>
      </w:pPr>
      <w:rPr>
        <w:rFonts w:ascii="Calibri" w:eastAsia="Calibri" w:hAnsi="Calibri" w:hint="default"/>
        <w:i/>
        <w:color w:val="6CBE4B"/>
        <w:spacing w:val="-1"/>
        <w:w w:val="99"/>
        <w:sz w:val="15"/>
        <w:szCs w:val="15"/>
      </w:rPr>
    </w:lvl>
    <w:lvl w:ilvl="1" w:tplc="9794AA76">
      <w:start w:val="1"/>
      <w:numFmt w:val="bullet"/>
      <w:lvlText w:val="•"/>
      <w:lvlJc w:val="left"/>
      <w:pPr>
        <w:ind w:left="1329" w:hanging="225"/>
      </w:pPr>
      <w:rPr>
        <w:rFonts w:hint="default"/>
      </w:rPr>
    </w:lvl>
    <w:lvl w:ilvl="2" w:tplc="EDF68B14">
      <w:start w:val="1"/>
      <w:numFmt w:val="bullet"/>
      <w:lvlText w:val="•"/>
      <w:lvlJc w:val="left"/>
      <w:pPr>
        <w:ind w:left="1578" w:hanging="225"/>
      </w:pPr>
      <w:rPr>
        <w:rFonts w:hint="default"/>
      </w:rPr>
    </w:lvl>
    <w:lvl w:ilvl="3" w:tplc="09EAA010">
      <w:start w:val="1"/>
      <w:numFmt w:val="bullet"/>
      <w:lvlText w:val="•"/>
      <w:lvlJc w:val="left"/>
      <w:pPr>
        <w:ind w:left="1827" w:hanging="225"/>
      </w:pPr>
      <w:rPr>
        <w:rFonts w:hint="default"/>
      </w:rPr>
    </w:lvl>
    <w:lvl w:ilvl="4" w:tplc="09CC4A1A">
      <w:start w:val="1"/>
      <w:numFmt w:val="bullet"/>
      <w:lvlText w:val="•"/>
      <w:lvlJc w:val="left"/>
      <w:pPr>
        <w:ind w:left="2076" w:hanging="225"/>
      </w:pPr>
      <w:rPr>
        <w:rFonts w:hint="default"/>
      </w:rPr>
    </w:lvl>
    <w:lvl w:ilvl="5" w:tplc="4DC4F02A">
      <w:start w:val="1"/>
      <w:numFmt w:val="bullet"/>
      <w:lvlText w:val="•"/>
      <w:lvlJc w:val="left"/>
      <w:pPr>
        <w:ind w:left="2325" w:hanging="225"/>
      </w:pPr>
      <w:rPr>
        <w:rFonts w:hint="default"/>
      </w:rPr>
    </w:lvl>
    <w:lvl w:ilvl="6" w:tplc="427637AE">
      <w:start w:val="1"/>
      <w:numFmt w:val="bullet"/>
      <w:lvlText w:val="•"/>
      <w:lvlJc w:val="left"/>
      <w:pPr>
        <w:ind w:left="2574" w:hanging="225"/>
      </w:pPr>
      <w:rPr>
        <w:rFonts w:hint="default"/>
      </w:rPr>
    </w:lvl>
    <w:lvl w:ilvl="7" w:tplc="6754A2E2">
      <w:start w:val="1"/>
      <w:numFmt w:val="bullet"/>
      <w:lvlText w:val="•"/>
      <w:lvlJc w:val="left"/>
      <w:pPr>
        <w:ind w:left="2823" w:hanging="225"/>
      </w:pPr>
      <w:rPr>
        <w:rFonts w:hint="default"/>
      </w:rPr>
    </w:lvl>
    <w:lvl w:ilvl="8" w:tplc="477CCAFA">
      <w:start w:val="1"/>
      <w:numFmt w:val="bullet"/>
      <w:lvlText w:val="•"/>
      <w:lvlJc w:val="left"/>
      <w:pPr>
        <w:ind w:left="3072" w:hanging="225"/>
      </w:pPr>
      <w:rPr>
        <w:rFonts w:hint="default"/>
      </w:rPr>
    </w:lvl>
  </w:abstractNum>
  <w:abstractNum w:abstractNumId="41" w15:restartNumberingAfterBreak="0">
    <w:nsid w:val="366C1A15"/>
    <w:multiLevelType w:val="hybridMultilevel"/>
    <w:tmpl w:val="A7A8484A"/>
    <w:lvl w:ilvl="0" w:tplc="D58285F6">
      <w:start w:val="43"/>
      <w:numFmt w:val="decimal"/>
      <w:lvlText w:val="%1"/>
      <w:lvlJc w:val="left"/>
      <w:pPr>
        <w:ind w:left="1080" w:hanging="225"/>
        <w:jc w:val="right"/>
      </w:pPr>
      <w:rPr>
        <w:rFonts w:ascii="Calibri" w:eastAsia="Calibri" w:hAnsi="Calibri" w:hint="default"/>
        <w:i/>
        <w:color w:val="6CBE4B"/>
        <w:spacing w:val="-1"/>
        <w:w w:val="99"/>
        <w:sz w:val="15"/>
        <w:szCs w:val="15"/>
      </w:rPr>
    </w:lvl>
    <w:lvl w:ilvl="1" w:tplc="A4DE4E9C">
      <w:start w:val="1"/>
      <w:numFmt w:val="bullet"/>
      <w:lvlText w:val="•"/>
      <w:lvlJc w:val="left"/>
      <w:pPr>
        <w:ind w:left="1329" w:hanging="225"/>
      </w:pPr>
      <w:rPr>
        <w:rFonts w:hint="default"/>
      </w:rPr>
    </w:lvl>
    <w:lvl w:ilvl="2" w:tplc="3D16C96C">
      <w:start w:val="1"/>
      <w:numFmt w:val="bullet"/>
      <w:lvlText w:val="•"/>
      <w:lvlJc w:val="left"/>
      <w:pPr>
        <w:ind w:left="1578" w:hanging="225"/>
      </w:pPr>
      <w:rPr>
        <w:rFonts w:hint="default"/>
      </w:rPr>
    </w:lvl>
    <w:lvl w:ilvl="3" w:tplc="ECA61E8C">
      <w:start w:val="1"/>
      <w:numFmt w:val="bullet"/>
      <w:lvlText w:val="•"/>
      <w:lvlJc w:val="left"/>
      <w:pPr>
        <w:ind w:left="1827" w:hanging="225"/>
      </w:pPr>
      <w:rPr>
        <w:rFonts w:hint="default"/>
      </w:rPr>
    </w:lvl>
    <w:lvl w:ilvl="4" w:tplc="675EE77A">
      <w:start w:val="1"/>
      <w:numFmt w:val="bullet"/>
      <w:lvlText w:val="•"/>
      <w:lvlJc w:val="left"/>
      <w:pPr>
        <w:ind w:left="2076" w:hanging="225"/>
      </w:pPr>
      <w:rPr>
        <w:rFonts w:hint="default"/>
      </w:rPr>
    </w:lvl>
    <w:lvl w:ilvl="5" w:tplc="BC96602A">
      <w:start w:val="1"/>
      <w:numFmt w:val="bullet"/>
      <w:lvlText w:val="•"/>
      <w:lvlJc w:val="left"/>
      <w:pPr>
        <w:ind w:left="2325" w:hanging="225"/>
      </w:pPr>
      <w:rPr>
        <w:rFonts w:hint="default"/>
      </w:rPr>
    </w:lvl>
    <w:lvl w:ilvl="6" w:tplc="8048C1FE">
      <w:start w:val="1"/>
      <w:numFmt w:val="bullet"/>
      <w:lvlText w:val="•"/>
      <w:lvlJc w:val="left"/>
      <w:pPr>
        <w:ind w:left="2574" w:hanging="225"/>
      </w:pPr>
      <w:rPr>
        <w:rFonts w:hint="default"/>
      </w:rPr>
    </w:lvl>
    <w:lvl w:ilvl="7" w:tplc="B19889E4">
      <w:start w:val="1"/>
      <w:numFmt w:val="bullet"/>
      <w:lvlText w:val="•"/>
      <w:lvlJc w:val="left"/>
      <w:pPr>
        <w:ind w:left="2823" w:hanging="225"/>
      </w:pPr>
      <w:rPr>
        <w:rFonts w:hint="default"/>
      </w:rPr>
    </w:lvl>
    <w:lvl w:ilvl="8" w:tplc="573AE832">
      <w:start w:val="1"/>
      <w:numFmt w:val="bullet"/>
      <w:lvlText w:val="•"/>
      <w:lvlJc w:val="left"/>
      <w:pPr>
        <w:ind w:left="3072" w:hanging="225"/>
      </w:pPr>
      <w:rPr>
        <w:rFonts w:hint="default"/>
      </w:rPr>
    </w:lvl>
  </w:abstractNum>
  <w:abstractNum w:abstractNumId="42" w15:restartNumberingAfterBreak="0">
    <w:nsid w:val="384C72FA"/>
    <w:multiLevelType w:val="hybridMultilevel"/>
    <w:tmpl w:val="540CE9E6"/>
    <w:lvl w:ilvl="0" w:tplc="E1DE7E8A">
      <w:start w:val="11"/>
      <w:numFmt w:val="decimal"/>
      <w:lvlText w:val="%1"/>
      <w:lvlJc w:val="left"/>
      <w:pPr>
        <w:ind w:left="1620" w:hanging="540"/>
      </w:pPr>
      <w:rPr>
        <w:rFonts w:hint="default"/>
      </w:rPr>
    </w:lvl>
    <w:lvl w:ilvl="1" w:tplc="179E5DDE">
      <w:start w:val="1"/>
      <w:numFmt w:val="decimal"/>
      <w:lvlText w:val="%1.%2"/>
      <w:lvlJc w:val="left"/>
      <w:pPr>
        <w:ind w:left="1440" w:hanging="540"/>
        <w:jc w:val="right"/>
      </w:pPr>
      <w:rPr>
        <w:rFonts w:ascii="Tahoma" w:eastAsia="Tahoma" w:hAnsi="Tahoma" w:hint="default"/>
        <w:color w:val="231F20"/>
        <w:spacing w:val="-1"/>
        <w:w w:val="96"/>
        <w:sz w:val="19"/>
        <w:szCs w:val="19"/>
      </w:rPr>
    </w:lvl>
    <w:lvl w:ilvl="2" w:tplc="A364C6A4">
      <w:start w:val="1"/>
      <w:numFmt w:val="bullet"/>
      <w:lvlText w:val="•"/>
      <w:lvlJc w:val="left"/>
      <w:pPr>
        <w:ind w:left="2213" w:hanging="540"/>
      </w:pPr>
      <w:rPr>
        <w:rFonts w:hint="default"/>
      </w:rPr>
    </w:lvl>
    <w:lvl w:ilvl="3" w:tplc="34D4F7D8">
      <w:start w:val="1"/>
      <w:numFmt w:val="bullet"/>
      <w:lvlText w:val="•"/>
      <w:lvlJc w:val="left"/>
      <w:pPr>
        <w:ind w:left="2806" w:hanging="540"/>
      </w:pPr>
      <w:rPr>
        <w:rFonts w:hint="default"/>
      </w:rPr>
    </w:lvl>
    <w:lvl w:ilvl="4" w:tplc="DC880CF4">
      <w:start w:val="1"/>
      <w:numFmt w:val="bullet"/>
      <w:lvlText w:val="•"/>
      <w:lvlJc w:val="left"/>
      <w:pPr>
        <w:ind w:left="3400" w:hanging="540"/>
      </w:pPr>
      <w:rPr>
        <w:rFonts w:hint="default"/>
      </w:rPr>
    </w:lvl>
    <w:lvl w:ilvl="5" w:tplc="53AA164E">
      <w:start w:val="1"/>
      <w:numFmt w:val="bullet"/>
      <w:lvlText w:val="•"/>
      <w:lvlJc w:val="left"/>
      <w:pPr>
        <w:ind w:left="3993" w:hanging="540"/>
      </w:pPr>
      <w:rPr>
        <w:rFonts w:hint="default"/>
      </w:rPr>
    </w:lvl>
    <w:lvl w:ilvl="6" w:tplc="F7D6623C">
      <w:start w:val="1"/>
      <w:numFmt w:val="bullet"/>
      <w:lvlText w:val="•"/>
      <w:lvlJc w:val="left"/>
      <w:pPr>
        <w:ind w:left="4586" w:hanging="540"/>
      </w:pPr>
      <w:rPr>
        <w:rFonts w:hint="default"/>
      </w:rPr>
    </w:lvl>
    <w:lvl w:ilvl="7" w:tplc="0CDA5D78">
      <w:start w:val="1"/>
      <w:numFmt w:val="bullet"/>
      <w:lvlText w:val="•"/>
      <w:lvlJc w:val="left"/>
      <w:pPr>
        <w:ind w:left="5180" w:hanging="540"/>
      </w:pPr>
      <w:rPr>
        <w:rFonts w:hint="default"/>
      </w:rPr>
    </w:lvl>
    <w:lvl w:ilvl="8" w:tplc="5FDE3C22">
      <w:start w:val="1"/>
      <w:numFmt w:val="bullet"/>
      <w:lvlText w:val="•"/>
      <w:lvlJc w:val="left"/>
      <w:pPr>
        <w:ind w:left="5773" w:hanging="540"/>
      </w:pPr>
      <w:rPr>
        <w:rFonts w:hint="default"/>
      </w:rPr>
    </w:lvl>
  </w:abstractNum>
  <w:abstractNum w:abstractNumId="43" w15:restartNumberingAfterBreak="0">
    <w:nsid w:val="38A8519A"/>
    <w:multiLevelType w:val="hybridMultilevel"/>
    <w:tmpl w:val="72662142"/>
    <w:lvl w:ilvl="0" w:tplc="553405E4">
      <w:start w:val="21"/>
      <w:numFmt w:val="decimal"/>
      <w:lvlText w:val="%1"/>
      <w:lvlJc w:val="left"/>
      <w:pPr>
        <w:ind w:left="1927" w:hanging="400"/>
      </w:pPr>
      <w:rPr>
        <w:rFonts w:hint="default"/>
      </w:rPr>
    </w:lvl>
    <w:lvl w:ilvl="1" w:tplc="53B85214">
      <w:start w:val="1"/>
      <w:numFmt w:val="decimal"/>
      <w:lvlText w:val="%1.%2"/>
      <w:lvlJc w:val="left"/>
      <w:pPr>
        <w:ind w:left="1927" w:hanging="400"/>
      </w:pPr>
      <w:rPr>
        <w:rFonts w:ascii="Verdana" w:eastAsia="Verdana" w:hAnsi="Verdana" w:hint="default"/>
        <w:color w:val="231F20"/>
        <w:w w:val="80"/>
        <w:sz w:val="16"/>
        <w:szCs w:val="16"/>
      </w:rPr>
    </w:lvl>
    <w:lvl w:ilvl="2" w:tplc="4A342958">
      <w:start w:val="1"/>
      <w:numFmt w:val="bullet"/>
      <w:lvlText w:val="•"/>
      <w:lvlJc w:val="left"/>
      <w:pPr>
        <w:ind w:left="2981" w:hanging="400"/>
      </w:pPr>
      <w:rPr>
        <w:rFonts w:hint="default"/>
      </w:rPr>
    </w:lvl>
    <w:lvl w:ilvl="3" w:tplc="78CCACA4">
      <w:start w:val="1"/>
      <w:numFmt w:val="bullet"/>
      <w:lvlText w:val="•"/>
      <w:lvlJc w:val="left"/>
      <w:pPr>
        <w:ind w:left="3509" w:hanging="400"/>
      </w:pPr>
      <w:rPr>
        <w:rFonts w:hint="default"/>
      </w:rPr>
    </w:lvl>
    <w:lvl w:ilvl="4" w:tplc="A6F20286">
      <w:start w:val="1"/>
      <w:numFmt w:val="bullet"/>
      <w:lvlText w:val="•"/>
      <w:lvlJc w:val="left"/>
      <w:pPr>
        <w:ind w:left="4036" w:hanging="400"/>
      </w:pPr>
      <w:rPr>
        <w:rFonts w:hint="default"/>
      </w:rPr>
    </w:lvl>
    <w:lvl w:ilvl="5" w:tplc="07161364">
      <w:start w:val="1"/>
      <w:numFmt w:val="bullet"/>
      <w:lvlText w:val="•"/>
      <w:lvlJc w:val="left"/>
      <w:pPr>
        <w:ind w:left="4563" w:hanging="400"/>
      </w:pPr>
      <w:rPr>
        <w:rFonts w:hint="default"/>
      </w:rPr>
    </w:lvl>
    <w:lvl w:ilvl="6" w:tplc="3A3A473E">
      <w:start w:val="1"/>
      <w:numFmt w:val="bullet"/>
      <w:lvlText w:val="•"/>
      <w:lvlJc w:val="left"/>
      <w:pPr>
        <w:ind w:left="5090" w:hanging="400"/>
      </w:pPr>
      <w:rPr>
        <w:rFonts w:hint="default"/>
      </w:rPr>
    </w:lvl>
    <w:lvl w:ilvl="7" w:tplc="A2C620B8">
      <w:start w:val="1"/>
      <w:numFmt w:val="bullet"/>
      <w:lvlText w:val="•"/>
      <w:lvlJc w:val="left"/>
      <w:pPr>
        <w:ind w:left="5618" w:hanging="400"/>
      </w:pPr>
      <w:rPr>
        <w:rFonts w:hint="default"/>
      </w:rPr>
    </w:lvl>
    <w:lvl w:ilvl="8" w:tplc="98824C4E">
      <w:start w:val="1"/>
      <w:numFmt w:val="bullet"/>
      <w:lvlText w:val="•"/>
      <w:lvlJc w:val="left"/>
      <w:pPr>
        <w:ind w:left="6145" w:hanging="400"/>
      </w:pPr>
      <w:rPr>
        <w:rFonts w:hint="default"/>
      </w:rPr>
    </w:lvl>
  </w:abstractNum>
  <w:abstractNum w:abstractNumId="44" w15:restartNumberingAfterBreak="0">
    <w:nsid w:val="3B131410"/>
    <w:multiLevelType w:val="hybridMultilevel"/>
    <w:tmpl w:val="DA0C9B7A"/>
    <w:lvl w:ilvl="0" w:tplc="04163BD8">
      <w:start w:val="5"/>
      <w:numFmt w:val="decimal"/>
      <w:lvlText w:val="%1"/>
      <w:lvlJc w:val="left"/>
      <w:pPr>
        <w:ind w:left="1619" w:hanging="540"/>
      </w:pPr>
      <w:rPr>
        <w:rFonts w:hint="default"/>
      </w:rPr>
    </w:lvl>
    <w:lvl w:ilvl="1" w:tplc="171A7F28">
      <w:start w:val="3"/>
      <w:numFmt w:val="decimal"/>
      <w:lvlText w:val="%1.%2"/>
      <w:lvlJc w:val="left"/>
      <w:pPr>
        <w:ind w:left="1619" w:hanging="540"/>
        <w:jc w:val="right"/>
      </w:pPr>
      <w:rPr>
        <w:rFonts w:ascii="Tahoma" w:eastAsia="Tahoma" w:hAnsi="Tahoma" w:hint="default"/>
        <w:color w:val="231F20"/>
        <w:spacing w:val="-1"/>
        <w:w w:val="96"/>
        <w:sz w:val="19"/>
        <w:szCs w:val="19"/>
      </w:rPr>
    </w:lvl>
    <w:lvl w:ilvl="2" w:tplc="B91C069E">
      <w:start w:val="1"/>
      <w:numFmt w:val="decimal"/>
      <w:lvlText w:val="%1.%2.%3"/>
      <w:lvlJc w:val="left"/>
      <w:pPr>
        <w:ind w:left="2280" w:hanging="661"/>
      </w:pPr>
      <w:rPr>
        <w:rFonts w:ascii="Verdana" w:eastAsia="Verdana" w:hAnsi="Verdana" w:hint="default"/>
        <w:color w:val="231F20"/>
        <w:w w:val="78"/>
        <w:sz w:val="19"/>
        <w:szCs w:val="19"/>
      </w:rPr>
    </w:lvl>
    <w:lvl w:ilvl="3" w:tplc="4168B2DA">
      <w:start w:val="1"/>
      <w:numFmt w:val="bullet"/>
      <w:lvlText w:val="•"/>
      <w:lvlJc w:val="left"/>
      <w:pPr>
        <w:ind w:left="2280" w:hanging="661"/>
      </w:pPr>
      <w:rPr>
        <w:rFonts w:hint="default"/>
      </w:rPr>
    </w:lvl>
    <w:lvl w:ilvl="4" w:tplc="FFF05E9A">
      <w:start w:val="1"/>
      <w:numFmt w:val="bullet"/>
      <w:lvlText w:val="•"/>
      <w:lvlJc w:val="left"/>
      <w:pPr>
        <w:ind w:left="2819" w:hanging="661"/>
      </w:pPr>
      <w:rPr>
        <w:rFonts w:hint="default"/>
      </w:rPr>
    </w:lvl>
    <w:lvl w:ilvl="5" w:tplc="C0B21176">
      <w:start w:val="1"/>
      <w:numFmt w:val="bullet"/>
      <w:lvlText w:val="•"/>
      <w:lvlJc w:val="left"/>
      <w:pPr>
        <w:ind w:left="3509" w:hanging="661"/>
      </w:pPr>
      <w:rPr>
        <w:rFonts w:hint="default"/>
      </w:rPr>
    </w:lvl>
    <w:lvl w:ilvl="6" w:tplc="1F3E01E2">
      <w:start w:val="1"/>
      <w:numFmt w:val="bullet"/>
      <w:lvlText w:val="•"/>
      <w:lvlJc w:val="left"/>
      <w:pPr>
        <w:ind w:left="4199" w:hanging="661"/>
      </w:pPr>
      <w:rPr>
        <w:rFonts w:hint="default"/>
      </w:rPr>
    </w:lvl>
    <w:lvl w:ilvl="7" w:tplc="BDA03DE0">
      <w:start w:val="1"/>
      <w:numFmt w:val="bullet"/>
      <w:lvlText w:val="•"/>
      <w:lvlJc w:val="left"/>
      <w:pPr>
        <w:ind w:left="4889" w:hanging="661"/>
      </w:pPr>
      <w:rPr>
        <w:rFonts w:hint="default"/>
      </w:rPr>
    </w:lvl>
    <w:lvl w:ilvl="8" w:tplc="234EA84C">
      <w:start w:val="1"/>
      <w:numFmt w:val="bullet"/>
      <w:lvlText w:val="•"/>
      <w:lvlJc w:val="left"/>
      <w:pPr>
        <w:ind w:left="5579" w:hanging="661"/>
      </w:pPr>
      <w:rPr>
        <w:rFonts w:hint="default"/>
      </w:rPr>
    </w:lvl>
  </w:abstractNum>
  <w:abstractNum w:abstractNumId="45" w15:restartNumberingAfterBreak="0">
    <w:nsid w:val="3C332AA3"/>
    <w:multiLevelType w:val="hybridMultilevel"/>
    <w:tmpl w:val="DBB2C7EC"/>
    <w:lvl w:ilvl="0" w:tplc="61E4CEEA">
      <w:start w:val="9"/>
      <w:numFmt w:val="decimal"/>
      <w:lvlText w:val="%1"/>
      <w:lvlJc w:val="left"/>
      <w:pPr>
        <w:ind w:left="1080" w:hanging="150"/>
        <w:jc w:val="right"/>
      </w:pPr>
      <w:rPr>
        <w:rFonts w:ascii="Calibri" w:eastAsia="Calibri" w:hAnsi="Calibri" w:hint="default"/>
        <w:i/>
        <w:color w:val="6CBE4B"/>
        <w:w w:val="99"/>
        <w:sz w:val="15"/>
        <w:szCs w:val="15"/>
      </w:rPr>
    </w:lvl>
    <w:lvl w:ilvl="1" w:tplc="9EB63534">
      <w:start w:val="1"/>
      <w:numFmt w:val="bullet"/>
      <w:lvlText w:val="•"/>
      <w:lvlJc w:val="left"/>
      <w:pPr>
        <w:ind w:left="1329" w:hanging="150"/>
      </w:pPr>
      <w:rPr>
        <w:rFonts w:hint="default"/>
      </w:rPr>
    </w:lvl>
    <w:lvl w:ilvl="2" w:tplc="7870E2CA">
      <w:start w:val="1"/>
      <w:numFmt w:val="bullet"/>
      <w:lvlText w:val="•"/>
      <w:lvlJc w:val="left"/>
      <w:pPr>
        <w:ind w:left="1578" w:hanging="150"/>
      </w:pPr>
      <w:rPr>
        <w:rFonts w:hint="default"/>
      </w:rPr>
    </w:lvl>
    <w:lvl w:ilvl="3" w:tplc="1744151C">
      <w:start w:val="1"/>
      <w:numFmt w:val="bullet"/>
      <w:lvlText w:val="•"/>
      <w:lvlJc w:val="left"/>
      <w:pPr>
        <w:ind w:left="1827" w:hanging="150"/>
      </w:pPr>
      <w:rPr>
        <w:rFonts w:hint="default"/>
      </w:rPr>
    </w:lvl>
    <w:lvl w:ilvl="4" w:tplc="30023BF8">
      <w:start w:val="1"/>
      <w:numFmt w:val="bullet"/>
      <w:lvlText w:val="•"/>
      <w:lvlJc w:val="left"/>
      <w:pPr>
        <w:ind w:left="2076" w:hanging="150"/>
      </w:pPr>
      <w:rPr>
        <w:rFonts w:hint="default"/>
      </w:rPr>
    </w:lvl>
    <w:lvl w:ilvl="5" w:tplc="FDD09AE8">
      <w:start w:val="1"/>
      <w:numFmt w:val="bullet"/>
      <w:lvlText w:val="•"/>
      <w:lvlJc w:val="left"/>
      <w:pPr>
        <w:ind w:left="2325" w:hanging="150"/>
      </w:pPr>
      <w:rPr>
        <w:rFonts w:hint="default"/>
      </w:rPr>
    </w:lvl>
    <w:lvl w:ilvl="6" w:tplc="1FAEC6B6">
      <w:start w:val="1"/>
      <w:numFmt w:val="bullet"/>
      <w:lvlText w:val="•"/>
      <w:lvlJc w:val="left"/>
      <w:pPr>
        <w:ind w:left="2574" w:hanging="150"/>
      </w:pPr>
      <w:rPr>
        <w:rFonts w:hint="default"/>
      </w:rPr>
    </w:lvl>
    <w:lvl w:ilvl="7" w:tplc="B052D722">
      <w:start w:val="1"/>
      <w:numFmt w:val="bullet"/>
      <w:lvlText w:val="•"/>
      <w:lvlJc w:val="left"/>
      <w:pPr>
        <w:ind w:left="2823" w:hanging="150"/>
      </w:pPr>
      <w:rPr>
        <w:rFonts w:hint="default"/>
      </w:rPr>
    </w:lvl>
    <w:lvl w:ilvl="8" w:tplc="C44E8710">
      <w:start w:val="1"/>
      <w:numFmt w:val="bullet"/>
      <w:lvlText w:val="•"/>
      <w:lvlJc w:val="left"/>
      <w:pPr>
        <w:ind w:left="3072" w:hanging="150"/>
      </w:pPr>
      <w:rPr>
        <w:rFonts w:hint="default"/>
      </w:rPr>
    </w:lvl>
  </w:abstractNum>
  <w:abstractNum w:abstractNumId="46" w15:restartNumberingAfterBreak="0">
    <w:nsid w:val="3D937942"/>
    <w:multiLevelType w:val="hybridMultilevel"/>
    <w:tmpl w:val="7D2A1958"/>
    <w:lvl w:ilvl="0" w:tplc="B18011B0">
      <w:start w:val="18"/>
      <w:numFmt w:val="decimal"/>
      <w:lvlText w:val="%1"/>
      <w:lvlJc w:val="left"/>
      <w:pPr>
        <w:ind w:left="1346" w:hanging="447"/>
      </w:pPr>
      <w:rPr>
        <w:rFonts w:hint="default"/>
      </w:rPr>
    </w:lvl>
    <w:lvl w:ilvl="1" w:tplc="14E4CBAE">
      <w:start w:val="1"/>
      <w:numFmt w:val="decimal"/>
      <w:lvlText w:val="%1.%2"/>
      <w:lvlJc w:val="left"/>
      <w:pPr>
        <w:ind w:left="1346" w:hanging="447"/>
      </w:pPr>
      <w:rPr>
        <w:rFonts w:ascii="Tahoma" w:eastAsia="Tahoma" w:hAnsi="Tahoma" w:hint="default"/>
        <w:color w:val="231F20"/>
        <w:spacing w:val="-1"/>
        <w:w w:val="96"/>
        <w:sz w:val="19"/>
        <w:szCs w:val="19"/>
      </w:rPr>
    </w:lvl>
    <w:lvl w:ilvl="2" w:tplc="4A88AE2A">
      <w:start w:val="1"/>
      <w:numFmt w:val="bullet"/>
      <w:lvlText w:val="•"/>
      <w:lvlJc w:val="left"/>
      <w:pPr>
        <w:ind w:left="2517" w:hanging="447"/>
      </w:pPr>
      <w:rPr>
        <w:rFonts w:hint="default"/>
      </w:rPr>
    </w:lvl>
    <w:lvl w:ilvl="3" w:tplc="0560AEF8">
      <w:start w:val="1"/>
      <w:numFmt w:val="bullet"/>
      <w:lvlText w:val="•"/>
      <w:lvlJc w:val="left"/>
      <w:pPr>
        <w:ind w:left="3102" w:hanging="447"/>
      </w:pPr>
      <w:rPr>
        <w:rFonts w:hint="default"/>
      </w:rPr>
    </w:lvl>
    <w:lvl w:ilvl="4" w:tplc="EE26C6F8">
      <w:start w:val="1"/>
      <w:numFmt w:val="bullet"/>
      <w:lvlText w:val="•"/>
      <w:lvlJc w:val="left"/>
      <w:pPr>
        <w:ind w:left="3688" w:hanging="447"/>
      </w:pPr>
      <w:rPr>
        <w:rFonts w:hint="default"/>
      </w:rPr>
    </w:lvl>
    <w:lvl w:ilvl="5" w:tplc="D14CC830">
      <w:start w:val="1"/>
      <w:numFmt w:val="bullet"/>
      <w:lvlText w:val="•"/>
      <w:lvlJc w:val="left"/>
      <w:pPr>
        <w:ind w:left="4273" w:hanging="447"/>
      </w:pPr>
      <w:rPr>
        <w:rFonts w:hint="default"/>
      </w:rPr>
    </w:lvl>
    <w:lvl w:ilvl="6" w:tplc="92E861A8">
      <w:start w:val="1"/>
      <w:numFmt w:val="bullet"/>
      <w:lvlText w:val="•"/>
      <w:lvlJc w:val="left"/>
      <w:pPr>
        <w:ind w:left="4858" w:hanging="447"/>
      </w:pPr>
      <w:rPr>
        <w:rFonts w:hint="default"/>
      </w:rPr>
    </w:lvl>
    <w:lvl w:ilvl="7" w:tplc="F89AEF2A">
      <w:start w:val="1"/>
      <w:numFmt w:val="bullet"/>
      <w:lvlText w:val="•"/>
      <w:lvlJc w:val="left"/>
      <w:pPr>
        <w:ind w:left="5444" w:hanging="447"/>
      </w:pPr>
      <w:rPr>
        <w:rFonts w:hint="default"/>
      </w:rPr>
    </w:lvl>
    <w:lvl w:ilvl="8" w:tplc="B594901C">
      <w:start w:val="1"/>
      <w:numFmt w:val="bullet"/>
      <w:lvlText w:val="•"/>
      <w:lvlJc w:val="left"/>
      <w:pPr>
        <w:ind w:left="6029" w:hanging="447"/>
      </w:pPr>
      <w:rPr>
        <w:rFonts w:hint="default"/>
      </w:rPr>
    </w:lvl>
  </w:abstractNum>
  <w:abstractNum w:abstractNumId="47" w15:restartNumberingAfterBreak="0">
    <w:nsid w:val="40FA0532"/>
    <w:multiLevelType w:val="hybridMultilevel"/>
    <w:tmpl w:val="F424C908"/>
    <w:lvl w:ilvl="0" w:tplc="C03AF9BA">
      <w:start w:val="8"/>
      <w:numFmt w:val="decimal"/>
      <w:lvlText w:val="%1"/>
      <w:lvlJc w:val="left"/>
      <w:pPr>
        <w:ind w:left="1620" w:hanging="540"/>
      </w:pPr>
      <w:rPr>
        <w:rFonts w:hint="default"/>
      </w:rPr>
    </w:lvl>
    <w:lvl w:ilvl="1" w:tplc="F49C9B9A">
      <w:start w:val="1"/>
      <w:numFmt w:val="decimal"/>
      <w:lvlText w:val="%1.%2"/>
      <w:lvlJc w:val="left"/>
      <w:pPr>
        <w:ind w:left="1620" w:hanging="540"/>
        <w:jc w:val="right"/>
      </w:pPr>
      <w:rPr>
        <w:rFonts w:ascii="Tahoma" w:eastAsia="Tahoma" w:hAnsi="Tahoma" w:hint="default"/>
        <w:color w:val="231F20"/>
        <w:spacing w:val="-1"/>
        <w:w w:val="96"/>
        <w:sz w:val="19"/>
        <w:szCs w:val="19"/>
      </w:rPr>
    </w:lvl>
    <w:lvl w:ilvl="2" w:tplc="CDDADBE2">
      <w:start w:val="1"/>
      <w:numFmt w:val="bullet"/>
      <w:lvlText w:val="•"/>
      <w:lvlJc w:val="left"/>
      <w:pPr>
        <w:ind w:left="2688" w:hanging="540"/>
      </w:pPr>
      <w:rPr>
        <w:rFonts w:hint="default"/>
      </w:rPr>
    </w:lvl>
    <w:lvl w:ilvl="3" w:tplc="12162B7C">
      <w:start w:val="1"/>
      <w:numFmt w:val="bullet"/>
      <w:lvlText w:val="•"/>
      <w:lvlJc w:val="left"/>
      <w:pPr>
        <w:ind w:left="3222" w:hanging="540"/>
      </w:pPr>
      <w:rPr>
        <w:rFonts w:hint="default"/>
      </w:rPr>
    </w:lvl>
    <w:lvl w:ilvl="4" w:tplc="856AB282">
      <w:start w:val="1"/>
      <w:numFmt w:val="bullet"/>
      <w:lvlText w:val="•"/>
      <w:lvlJc w:val="left"/>
      <w:pPr>
        <w:ind w:left="3756" w:hanging="540"/>
      </w:pPr>
      <w:rPr>
        <w:rFonts w:hint="default"/>
      </w:rPr>
    </w:lvl>
    <w:lvl w:ilvl="5" w:tplc="9E64128E">
      <w:start w:val="1"/>
      <w:numFmt w:val="bullet"/>
      <w:lvlText w:val="•"/>
      <w:lvlJc w:val="left"/>
      <w:pPr>
        <w:ind w:left="4290" w:hanging="540"/>
      </w:pPr>
      <w:rPr>
        <w:rFonts w:hint="default"/>
      </w:rPr>
    </w:lvl>
    <w:lvl w:ilvl="6" w:tplc="1E74BED2">
      <w:start w:val="1"/>
      <w:numFmt w:val="bullet"/>
      <w:lvlText w:val="•"/>
      <w:lvlJc w:val="left"/>
      <w:pPr>
        <w:ind w:left="4824" w:hanging="540"/>
      </w:pPr>
      <w:rPr>
        <w:rFonts w:hint="default"/>
      </w:rPr>
    </w:lvl>
    <w:lvl w:ilvl="7" w:tplc="39782372">
      <w:start w:val="1"/>
      <w:numFmt w:val="bullet"/>
      <w:lvlText w:val="•"/>
      <w:lvlJc w:val="left"/>
      <w:pPr>
        <w:ind w:left="5358" w:hanging="540"/>
      </w:pPr>
      <w:rPr>
        <w:rFonts w:hint="default"/>
      </w:rPr>
    </w:lvl>
    <w:lvl w:ilvl="8" w:tplc="2A2E7A0A">
      <w:start w:val="1"/>
      <w:numFmt w:val="bullet"/>
      <w:lvlText w:val="•"/>
      <w:lvlJc w:val="left"/>
      <w:pPr>
        <w:ind w:left="5892" w:hanging="540"/>
      </w:pPr>
      <w:rPr>
        <w:rFonts w:hint="default"/>
      </w:rPr>
    </w:lvl>
  </w:abstractNum>
  <w:abstractNum w:abstractNumId="48" w15:restartNumberingAfterBreak="0">
    <w:nsid w:val="41981B91"/>
    <w:multiLevelType w:val="hybridMultilevel"/>
    <w:tmpl w:val="5CEEB168"/>
    <w:lvl w:ilvl="0" w:tplc="7D9A0F12">
      <w:start w:val="24"/>
      <w:numFmt w:val="decimal"/>
      <w:lvlText w:val="%1"/>
      <w:lvlJc w:val="left"/>
      <w:pPr>
        <w:ind w:left="1620" w:hanging="540"/>
      </w:pPr>
      <w:rPr>
        <w:rFonts w:hint="default"/>
      </w:rPr>
    </w:lvl>
    <w:lvl w:ilvl="1" w:tplc="8C701594">
      <w:start w:val="1"/>
      <w:numFmt w:val="decimal"/>
      <w:lvlText w:val="%1.%2"/>
      <w:lvlJc w:val="left"/>
      <w:pPr>
        <w:ind w:left="1620" w:hanging="540"/>
      </w:pPr>
      <w:rPr>
        <w:rFonts w:ascii="Tahoma" w:eastAsia="Tahoma" w:hAnsi="Tahoma" w:hint="default"/>
        <w:color w:val="231F20"/>
        <w:spacing w:val="-1"/>
        <w:w w:val="96"/>
        <w:sz w:val="19"/>
        <w:szCs w:val="19"/>
      </w:rPr>
    </w:lvl>
    <w:lvl w:ilvl="2" w:tplc="0C6E4D94">
      <w:start w:val="1"/>
      <w:numFmt w:val="decimal"/>
      <w:lvlText w:val="%1.%2.%3"/>
      <w:lvlJc w:val="left"/>
      <w:pPr>
        <w:ind w:left="2280" w:hanging="661"/>
        <w:jc w:val="right"/>
      </w:pPr>
      <w:rPr>
        <w:rFonts w:ascii="Verdana" w:eastAsia="Verdana" w:hAnsi="Verdana" w:hint="default"/>
        <w:color w:val="231F20"/>
        <w:w w:val="78"/>
        <w:sz w:val="19"/>
        <w:szCs w:val="19"/>
      </w:rPr>
    </w:lvl>
    <w:lvl w:ilvl="3" w:tplc="86B8A364">
      <w:start w:val="1"/>
      <w:numFmt w:val="decimal"/>
      <w:lvlText w:val="%1.%2.%3.%4"/>
      <w:lvlJc w:val="left"/>
      <w:pPr>
        <w:ind w:left="2999" w:hanging="720"/>
      </w:pPr>
      <w:rPr>
        <w:rFonts w:ascii="Verdana" w:eastAsia="Verdana" w:hAnsi="Verdana" w:hint="default"/>
        <w:color w:val="231F20"/>
        <w:w w:val="78"/>
        <w:sz w:val="19"/>
        <w:szCs w:val="19"/>
      </w:rPr>
    </w:lvl>
    <w:lvl w:ilvl="4" w:tplc="CF8A6DCE">
      <w:start w:val="1"/>
      <w:numFmt w:val="lowerLetter"/>
      <w:lvlText w:val="(%5)"/>
      <w:lvlJc w:val="left"/>
      <w:pPr>
        <w:ind w:left="2999" w:hanging="352"/>
        <w:jc w:val="right"/>
      </w:pPr>
      <w:rPr>
        <w:rFonts w:ascii="Verdana" w:eastAsia="Verdana" w:hAnsi="Verdana" w:hint="default"/>
        <w:color w:val="231F20"/>
        <w:spacing w:val="-1"/>
        <w:w w:val="72"/>
        <w:sz w:val="19"/>
        <w:szCs w:val="19"/>
      </w:rPr>
    </w:lvl>
    <w:lvl w:ilvl="5" w:tplc="D6B6BBFA">
      <w:start w:val="1"/>
      <w:numFmt w:val="bullet"/>
      <w:lvlText w:val="•"/>
      <w:lvlJc w:val="left"/>
      <w:pPr>
        <w:ind w:left="2999" w:hanging="352"/>
      </w:pPr>
      <w:rPr>
        <w:rFonts w:hint="default"/>
      </w:rPr>
    </w:lvl>
    <w:lvl w:ilvl="6" w:tplc="F0405654">
      <w:start w:val="1"/>
      <w:numFmt w:val="bullet"/>
      <w:lvlText w:val="•"/>
      <w:lvlJc w:val="left"/>
      <w:pPr>
        <w:ind w:left="2999" w:hanging="352"/>
      </w:pPr>
      <w:rPr>
        <w:rFonts w:hint="default"/>
      </w:rPr>
    </w:lvl>
    <w:lvl w:ilvl="7" w:tplc="680AB946">
      <w:start w:val="1"/>
      <w:numFmt w:val="bullet"/>
      <w:lvlText w:val="•"/>
      <w:lvlJc w:val="left"/>
      <w:pPr>
        <w:ind w:left="2999" w:hanging="352"/>
      </w:pPr>
      <w:rPr>
        <w:rFonts w:hint="default"/>
      </w:rPr>
    </w:lvl>
    <w:lvl w:ilvl="8" w:tplc="4DE82506">
      <w:start w:val="1"/>
      <w:numFmt w:val="bullet"/>
      <w:lvlText w:val="•"/>
      <w:lvlJc w:val="left"/>
      <w:pPr>
        <w:ind w:left="3000" w:hanging="352"/>
      </w:pPr>
      <w:rPr>
        <w:rFonts w:hint="default"/>
      </w:rPr>
    </w:lvl>
  </w:abstractNum>
  <w:abstractNum w:abstractNumId="49" w15:restartNumberingAfterBreak="0">
    <w:nsid w:val="42D4745A"/>
    <w:multiLevelType w:val="hybridMultilevel"/>
    <w:tmpl w:val="0586644C"/>
    <w:lvl w:ilvl="0" w:tplc="28247852">
      <w:start w:val="13"/>
      <w:numFmt w:val="decimal"/>
      <w:lvlText w:val="%1"/>
      <w:lvlJc w:val="left"/>
      <w:pPr>
        <w:ind w:left="1620" w:hanging="540"/>
      </w:pPr>
      <w:rPr>
        <w:rFonts w:hint="default"/>
      </w:rPr>
    </w:lvl>
    <w:lvl w:ilvl="1" w:tplc="73723B46">
      <w:start w:val="3"/>
      <w:numFmt w:val="decimal"/>
      <w:lvlText w:val="%1.%2"/>
      <w:lvlJc w:val="left"/>
      <w:pPr>
        <w:ind w:left="1440" w:hanging="540"/>
        <w:jc w:val="right"/>
      </w:pPr>
      <w:rPr>
        <w:rFonts w:ascii="Tahoma" w:eastAsia="Tahoma" w:hAnsi="Tahoma" w:hint="default"/>
        <w:color w:val="231F20"/>
        <w:spacing w:val="-1"/>
        <w:w w:val="96"/>
        <w:sz w:val="19"/>
        <w:szCs w:val="19"/>
      </w:rPr>
    </w:lvl>
    <w:lvl w:ilvl="2" w:tplc="5C988916">
      <w:start w:val="1"/>
      <w:numFmt w:val="bullet"/>
      <w:lvlText w:val="•"/>
      <w:lvlJc w:val="left"/>
      <w:pPr>
        <w:ind w:left="2213" w:hanging="540"/>
      </w:pPr>
      <w:rPr>
        <w:rFonts w:hint="default"/>
      </w:rPr>
    </w:lvl>
    <w:lvl w:ilvl="3" w:tplc="97B805EC">
      <w:start w:val="1"/>
      <w:numFmt w:val="bullet"/>
      <w:lvlText w:val="•"/>
      <w:lvlJc w:val="left"/>
      <w:pPr>
        <w:ind w:left="2806" w:hanging="540"/>
      </w:pPr>
      <w:rPr>
        <w:rFonts w:hint="default"/>
      </w:rPr>
    </w:lvl>
    <w:lvl w:ilvl="4" w:tplc="95B6E4A4">
      <w:start w:val="1"/>
      <w:numFmt w:val="bullet"/>
      <w:lvlText w:val="•"/>
      <w:lvlJc w:val="left"/>
      <w:pPr>
        <w:ind w:left="3400" w:hanging="540"/>
      </w:pPr>
      <w:rPr>
        <w:rFonts w:hint="default"/>
      </w:rPr>
    </w:lvl>
    <w:lvl w:ilvl="5" w:tplc="0B5869CA">
      <w:start w:val="1"/>
      <w:numFmt w:val="bullet"/>
      <w:lvlText w:val="•"/>
      <w:lvlJc w:val="left"/>
      <w:pPr>
        <w:ind w:left="3993" w:hanging="540"/>
      </w:pPr>
      <w:rPr>
        <w:rFonts w:hint="default"/>
      </w:rPr>
    </w:lvl>
    <w:lvl w:ilvl="6" w:tplc="06FAF264">
      <w:start w:val="1"/>
      <w:numFmt w:val="bullet"/>
      <w:lvlText w:val="•"/>
      <w:lvlJc w:val="left"/>
      <w:pPr>
        <w:ind w:left="4586" w:hanging="540"/>
      </w:pPr>
      <w:rPr>
        <w:rFonts w:hint="default"/>
      </w:rPr>
    </w:lvl>
    <w:lvl w:ilvl="7" w:tplc="AC72FFC2">
      <w:start w:val="1"/>
      <w:numFmt w:val="bullet"/>
      <w:lvlText w:val="•"/>
      <w:lvlJc w:val="left"/>
      <w:pPr>
        <w:ind w:left="5180" w:hanging="540"/>
      </w:pPr>
      <w:rPr>
        <w:rFonts w:hint="default"/>
      </w:rPr>
    </w:lvl>
    <w:lvl w:ilvl="8" w:tplc="498C072E">
      <w:start w:val="1"/>
      <w:numFmt w:val="bullet"/>
      <w:lvlText w:val="•"/>
      <w:lvlJc w:val="left"/>
      <w:pPr>
        <w:ind w:left="5773" w:hanging="540"/>
      </w:pPr>
      <w:rPr>
        <w:rFonts w:hint="default"/>
      </w:rPr>
    </w:lvl>
  </w:abstractNum>
  <w:abstractNum w:abstractNumId="50" w15:restartNumberingAfterBreak="0">
    <w:nsid w:val="45AB66B5"/>
    <w:multiLevelType w:val="hybridMultilevel"/>
    <w:tmpl w:val="17A44440"/>
    <w:lvl w:ilvl="0" w:tplc="C2B427BC">
      <w:start w:val="1"/>
      <w:numFmt w:val="bullet"/>
      <w:lvlText w:val="•"/>
      <w:lvlJc w:val="left"/>
      <w:pPr>
        <w:ind w:left="1799" w:hanging="180"/>
      </w:pPr>
      <w:rPr>
        <w:rFonts w:ascii="Verdana" w:eastAsia="Verdana" w:hAnsi="Verdana" w:hint="default"/>
        <w:color w:val="231F20"/>
        <w:sz w:val="19"/>
        <w:szCs w:val="19"/>
      </w:rPr>
    </w:lvl>
    <w:lvl w:ilvl="1" w:tplc="C2E09224">
      <w:start w:val="1"/>
      <w:numFmt w:val="bullet"/>
      <w:lvlText w:val="•"/>
      <w:lvlJc w:val="left"/>
      <w:pPr>
        <w:ind w:left="2321" w:hanging="180"/>
      </w:pPr>
      <w:rPr>
        <w:rFonts w:hint="default"/>
      </w:rPr>
    </w:lvl>
    <w:lvl w:ilvl="2" w:tplc="F0C2FFAA">
      <w:start w:val="1"/>
      <w:numFmt w:val="bullet"/>
      <w:lvlText w:val="•"/>
      <w:lvlJc w:val="left"/>
      <w:pPr>
        <w:ind w:left="2843" w:hanging="180"/>
      </w:pPr>
      <w:rPr>
        <w:rFonts w:hint="default"/>
      </w:rPr>
    </w:lvl>
    <w:lvl w:ilvl="3" w:tplc="D2FEE096">
      <w:start w:val="1"/>
      <w:numFmt w:val="bullet"/>
      <w:lvlText w:val="•"/>
      <w:lvlJc w:val="left"/>
      <w:pPr>
        <w:ind w:left="3365" w:hanging="180"/>
      </w:pPr>
      <w:rPr>
        <w:rFonts w:hint="default"/>
      </w:rPr>
    </w:lvl>
    <w:lvl w:ilvl="4" w:tplc="97925488">
      <w:start w:val="1"/>
      <w:numFmt w:val="bullet"/>
      <w:lvlText w:val="•"/>
      <w:lvlJc w:val="left"/>
      <w:pPr>
        <w:ind w:left="3887" w:hanging="180"/>
      </w:pPr>
      <w:rPr>
        <w:rFonts w:hint="default"/>
      </w:rPr>
    </w:lvl>
    <w:lvl w:ilvl="5" w:tplc="422CF2E4">
      <w:start w:val="1"/>
      <w:numFmt w:val="bullet"/>
      <w:lvlText w:val="•"/>
      <w:lvlJc w:val="left"/>
      <w:pPr>
        <w:ind w:left="4409" w:hanging="180"/>
      </w:pPr>
      <w:rPr>
        <w:rFonts w:hint="default"/>
      </w:rPr>
    </w:lvl>
    <w:lvl w:ilvl="6" w:tplc="B080BC22">
      <w:start w:val="1"/>
      <w:numFmt w:val="bullet"/>
      <w:lvlText w:val="•"/>
      <w:lvlJc w:val="left"/>
      <w:pPr>
        <w:ind w:left="4931" w:hanging="180"/>
      </w:pPr>
      <w:rPr>
        <w:rFonts w:hint="default"/>
      </w:rPr>
    </w:lvl>
    <w:lvl w:ilvl="7" w:tplc="E6AE4B02">
      <w:start w:val="1"/>
      <w:numFmt w:val="bullet"/>
      <w:lvlText w:val="•"/>
      <w:lvlJc w:val="left"/>
      <w:pPr>
        <w:ind w:left="5453" w:hanging="180"/>
      </w:pPr>
      <w:rPr>
        <w:rFonts w:hint="default"/>
      </w:rPr>
    </w:lvl>
    <w:lvl w:ilvl="8" w:tplc="EFC4E05C">
      <w:start w:val="1"/>
      <w:numFmt w:val="bullet"/>
      <w:lvlText w:val="•"/>
      <w:lvlJc w:val="left"/>
      <w:pPr>
        <w:ind w:left="5976" w:hanging="180"/>
      </w:pPr>
      <w:rPr>
        <w:rFonts w:hint="default"/>
      </w:rPr>
    </w:lvl>
  </w:abstractNum>
  <w:abstractNum w:abstractNumId="51" w15:restartNumberingAfterBreak="0">
    <w:nsid w:val="492E3F6E"/>
    <w:multiLevelType w:val="hybridMultilevel"/>
    <w:tmpl w:val="32D4799A"/>
    <w:lvl w:ilvl="0" w:tplc="9A065D22">
      <w:start w:val="7"/>
      <w:numFmt w:val="decimal"/>
      <w:lvlText w:val="%1"/>
      <w:lvlJc w:val="left"/>
      <w:pPr>
        <w:ind w:left="1928" w:hanging="400"/>
      </w:pPr>
      <w:rPr>
        <w:rFonts w:hint="default"/>
      </w:rPr>
    </w:lvl>
    <w:lvl w:ilvl="1" w:tplc="6DA4C892">
      <w:start w:val="1"/>
      <w:numFmt w:val="decimal"/>
      <w:lvlText w:val="%1.%2"/>
      <w:lvlJc w:val="left"/>
      <w:pPr>
        <w:ind w:left="1928" w:hanging="400"/>
      </w:pPr>
      <w:rPr>
        <w:rFonts w:ascii="Verdana" w:eastAsia="Verdana" w:hAnsi="Verdana" w:hint="default"/>
        <w:color w:val="231F20"/>
        <w:w w:val="80"/>
        <w:sz w:val="16"/>
        <w:szCs w:val="16"/>
      </w:rPr>
    </w:lvl>
    <w:lvl w:ilvl="2" w:tplc="29CE2C60">
      <w:start w:val="1"/>
      <w:numFmt w:val="bullet"/>
      <w:lvlText w:val="•"/>
      <w:lvlJc w:val="left"/>
      <w:pPr>
        <w:ind w:left="2982" w:hanging="400"/>
      </w:pPr>
      <w:rPr>
        <w:rFonts w:hint="default"/>
      </w:rPr>
    </w:lvl>
    <w:lvl w:ilvl="3" w:tplc="B894A81E">
      <w:start w:val="1"/>
      <w:numFmt w:val="bullet"/>
      <w:lvlText w:val="•"/>
      <w:lvlJc w:val="left"/>
      <w:pPr>
        <w:ind w:left="3509" w:hanging="400"/>
      </w:pPr>
      <w:rPr>
        <w:rFonts w:hint="default"/>
      </w:rPr>
    </w:lvl>
    <w:lvl w:ilvl="4" w:tplc="3536D32E">
      <w:start w:val="1"/>
      <w:numFmt w:val="bullet"/>
      <w:lvlText w:val="•"/>
      <w:lvlJc w:val="left"/>
      <w:pPr>
        <w:ind w:left="4036" w:hanging="400"/>
      </w:pPr>
      <w:rPr>
        <w:rFonts w:hint="default"/>
      </w:rPr>
    </w:lvl>
    <w:lvl w:ilvl="5" w:tplc="42E83C40">
      <w:start w:val="1"/>
      <w:numFmt w:val="bullet"/>
      <w:lvlText w:val="•"/>
      <w:lvlJc w:val="left"/>
      <w:pPr>
        <w:ind w:left="4564" w:hanging="400"/>
      </w:pPr>
      <w:rPr>
        <w:rFonts w:hint="default"/>
      </w:rPr>
    </w:lvl>
    <w:lvl w:ilvl="6" w:tplc="DE5ACC3A">
      <w:start w:val="1"/>
      <w:numFmt w:val="bullet"/>
      <w:lvlText w:val="•"/>
      <w:lvlJc w:val="left"/>
      <w:pPr>
        <w:ind w:left="5091" w:hanging="400"/>
      </w:pPr>
      <w:rPr>
        <w:rFonts w:hint="default"/>
      </w:rPr>
    </w:lvl>
    <w:lvl w:ilvl="7" w:tplc="51D845AE">
      <w:start w:val="1"/>
      <w:numFmt w:val="bullet"/>
      <w:lvlText w:val="•"/>
      <w:lvlJc w:val="left"/>
      <w:pPr>
        <w:ind w:left="5618" w:hanging="400"/>
      </w:pPr>
      <w:rPr>
        <w:rFonts w:hint="default"/>
      </w:rPr>
    </w:lvl>
    <w:lvl w:ilvl="8" w:tplc="98488DEA">
      <w:start w:val="1"/>
      <w:numFmt w:val="bullet"/>
      <w:lvlText w:val="•"/>
      <w:lvlJc w:val="left"/>
      <w:pPr>
        <w:ind w:left="6145" w:hanging="400"/>
      </w:pPr>
      <w:rPr>
        <w:rFonts w:hint="default"/>
      </w:rPr>
    </w:lvl>
  </w:abstractNum>
  <w:abstractNum w:abstractNumId="52" w15:restartNumberingAfterBreak="0">
    <w:nsid w:val="4B640806"/>
    <w:multiLevelType w:val="hybridMultilevel"/>
    <w:tmpl w:val="029C9730"/>
    <w:lvl w:ilvl="0" w:tplc="70283FFC">
      <w:start w:val="10"/>
      <w:numFmt w:val="decimal"/>
      <w:lvlText w:val="%1"/>
      <w:lvlJc w:val="left"/>
      <w:pPr>
        <w:ind w:left="1740" w:hanging="400"/>
      </w:pPr>
      <w:rPr>
        <w:rFonts w:hint="default"/>
      </w:rPr>
    </w:lvl>
    <w:lvl w:ilvl="1" w:tplc="342E0E94">
      <w:start w:val="1"/>
      <w:numFmt w:val="decimal"/>
      <w:lvlText w:val="%1.%2"/>
      <w:lvlJc w:val="left"/>
      <w:pPr>
        <w:ind w:left="1740" w:hanging="400"/>
      </w:pPr>
      <w:rPr>
        <w:rFonts w:ascii="Verdana" w:eastAsia="Verdana" w:hAnsi="Verdana" w:hint="default"/>
        <w:color w:val="231F20"/>
        <w:w w:val="79"/>
        <w:sz w:val="16"/>
        <w:szCs w:val="16"/>
      </w:rPr>
    </w:lvl>
    <w:lvl w:ilvl="2" w:tplc="C340066E">
      <w:start w:val="1"/>
      <w:numFmt w:val="bullet"/>
      <w:lvlText w:val="•"/>
      <w:lvlJc w:val="left"/>
      <w:pPr>
        <w:ind w:left="2347" w:hanging="400"/>
      </w:pPr>
      <w:rPr>
        <w:rFonts w:hint="default"/>
      </w:rPr>
    </w:lvl>
    <w:lvl w:ilvl="3" w:tplc="1096A708">
      <w:start w:val="1"/>
      <w:numFmt w:val="bullet"/>
      <w:lvlText w:val="•"/>
      <w:lvlJc w:val="left"/>
      <w:pPr>
        <w:ind w:left="2953" w:hanging="400"/>
      </w:pPr>
      <w:rPr>
        <w:rFonts w:hint="default"/>
      </w:rPr>
    </w:lvl>
    <w:lvl w:ilvl="4" w:tplc="548AC684">
      <w:start w:val="1"/>
      <w:numFmt w:val="bullet"/>
      <w:lvlText w:val="•"/>
      <w:lvlJc w:val="left"/>
      <w:pPr>
        <w:ind w:left="3560" w:hanging="400"/>
      </w:pPr>
      <w:rPr>
        <w:rFonts w:hint="default"/>
      </w:rPr>
    </w:lvl>
    <w:lvl w:ilvl="5" w:tplc="3B8A8DCA">
      <w:start w:val="1"/>
      <w:numFmt w:val="bullet"/>
      <w:lvlText w:val="•"/>
      <w:lvlJc w:val="left"/>
      <w:pPr>
        <w:ind w:left="4167" w:hanging="400"/>
      </w:pPr>
      <w:rPr>
        <w:rFonts w:hint="default"/>
      </w:rPr>
    </w:lvl>
    <w:lvl w:ilvl="6" w:tplc="F9142F74">
      <w:start w:val="1"/>
      <w:numFmt w:val="bullet"/>
      <w:lvlText w:val="•"/>
      <w:lvlJc w:val="left"/>
      <w:pPr>
        <w:ind w:left="4773" w:hanging="400"/>
      </w:pPr>
      <w:rPr>
        <w:rFonts w:hint="default"/>
      </w:rPr>
    </w:lvl>
    <w:lvl w:ilvl="7" w:tplc="F858E1AC">
      <w:start w:val="1"/>
      <w:numFmt w:val="bullet"/>
      <w:lvlText w:val="•"/>
      <w:lvlJc w:val="left"/>
      <w:pPr>
        <w:ind w:left="5380" w:hanging="400"/>
      </w:pPr>
      <w:rPr>
        <w:rFonts w:hint="default"/>
      </w:rPr>
    </w:lvl>
    <w:lvl w:ilvl="8" w:tplc="41B64FCA">
      <w:start w:val="1"/>
      <w:numFmt w:val="bullet"/>
      <w:lvlText w:val="•"/>
      <w:lvlJc w:val="left"/>
      <w:pPr>
        <w:ind w:left="5986" w:hanging="400"/>
      </w:pPr>
      <w:rPr>
        <w:rFonts w:hint="default"/>
      </w:rPr>
    </w:lvl>
  </w:abstractNum>
  <w:abstractNum w:abstractNumId="53" w15:restartNumberingAfterBreak="0">
    <w:nsid w:val="4B647A16"/>
    <w:multiLevelType w:val="hybridMultilevel"/>
    <w:tmpl w:val="02EEA68C"/>
    <w:lvl w:ilvl="0" w:tplc="FCCA95D2">
      <w:start w:val="92"/>
      <w:numFmt w:val="decimal"/>
      <w:lvlText w:val="%1"/>
      <w:lvlJc w:val="left"/>
      <w:pPr>
        <w:ind w:left="900" w:hanging="225"/>
      </w:pPr>
      <w:rPr>
        <w:rFonts w:ascii="Calibri" w:eastAsia="Calibri" w:hAnsi="Calibri" w:hint="default"/>
        <w:i/>
        <w:color w:val="6CBE4B"/>
        <w:spacing w:val="-1"/>
        <w:w w:val="99"/>
        <w:sz w:val="15"/>
        <w:szCs w:val="15"/>
      </w:rPr>
    </w:lvl>
    <w:lvl w:ilvl="1" w:tplc="1848D9F6">
      <w:start w:val="1"/>
      <w:numFmt w:val="bullet"/>
      <w:lvlText w:val="•"/>
      <w:lvlJc w:val="left"/>
      <w:pPr>
        <w:ind w:left="1148" w:hanging="225"/>
      </w:pPr>
      <w:rPr>
        <w:rFonts w:hint="default"/>
      </w:rPr>
    </w:lvl>
    <w:lvl w:ilvl="2" w:tplc="73F60CCE">
      <w:start w:val="1"/>
      <w:numFmt w:val="bullet"/>
      <w:lvlText w:val="•"/>
      <w:lvlJc w:val="left"/>
      <w:pPr>
        <w:ind w:left="1397" w:hanging="225"/>
      </w:pPr>
      <w:rPr>
        <w:rFonts w:hint="default"/>
      </w:rPr>
    </w:lvl>
    <w:lvl w:ilvl="3" w:tplc="776A83E2">
      <w:start w:val="1"/>
      <w:numFmt w:val="bullet"/>
      <w:lvlText w:val="•"/>
      <w:lvlJc w:val="left"/>
      <w:pPr>
        <w:ind w:left="1646" w:hanging="225"/>
      </w:pPr>
      <w:rPr>
        <w:rFonts w:hint="default"/>
      </w:rPr>
    </w:lvl>
    <w:lvl w:ilvl="4" w:tplc="FBE2AC84">
      <w:start w:val="1"/>
      <w:numFmt w:val="bullet"/>
      <w:lvlText w:val="•"/>
      <w:lvlJc w:val="left"/>
      <w:pPr>
        <w:ind w:left="1895" w:hanging="225"/>
      </w:pPr>
      <w:rPr>
        <w:rFonts w:hint="default"/>
      </w:rPr>
    </w:lvl>
    <w:lvl w:ilvl="5" w:tplc="C7EC60D6">
      <w:start w:val="1"/>
      <w:numFmt w:val="bullet"/>
      <w:lvlText w:val="•"/>
      <w:lvlJc w:val="left"/>
      <w:pPr>
        <w:ind w:left="2144" w:hanging="225"/>
      </w:pPr>
      <w:rPr>
        <w:rFonts w:hint="default"/>
      </w:rPr>
    </w:lvl>
    <w:lvl w:ilvl="6" w:tplc="49D6FF8E">
      <w:start w:val="1"/>
      <w:numFmt w:val="bullet"/>
      <w:lvlText w:val="•"/>
      <w:lvlJc w:val="left"/>
      <w:pPr>
        <w:ind w:left="2393" w:hanging="225"/>
      </w:pPr>
      <w:rPr>
        <w:rFonts w:hint="default"/>
      </w:rPr>
    </w:lvl>
    <w:lvl w:ilvl="7" w:tplc="7A2A3646">
      <w:start w:val="1"/>
      <w:numFmt w:val="bullet"/>
      <w:lvlText w:val="•"/>
      <w:lvlJc w:val="left"/>
      <w:pPr>
        <w:ind w:left="2642" w:hanging="225"/>
      </w:pPr>
      <w:rPr>
        <w:rFonts w:hint="default"/>
      </w:rPr>
    </w:lvl>
    <w:lvl w:ilvl="8" w:tplc="8FF2C3DC">
      <w:start w:val="1"/>
      <w:numFmt w:val="bullet"/>
      <w:lvlText w:val="•"/>
      <w:lvlJc w:val="left"/>
      <w:pPr>
        <w:ind w:left="2891" w:hanging="225"/>
      </w:pPr>
      <w:rPr>
        <w:rFonts w:hint="default"/>
      </w:rPr>
    </w:lvl>
  </w:abstractNum>
  <w:abstractNum w:abstractNumId="54" w15:restartNumberingAfterBreak="0">
    <w:nsid w:val="4C3E1B52"/>
    <w:multiLevelType w:val="hybridMultilevel"/>
    <w:tmpl w:val="BACCDD3A"/>
    <w:lvl w:ilvl="0" w:tplc="9D984FF4">
      <w:start w:val="4"/>
      <w:numFmt w:val="decimal"/>
      <w:lvlText w:val="%1"/>
      <w:lvlJc w:val="left"/>
      <w:pPr>
        <w:ind w:left="1440" w:hanging="540"/>
      </w:pPr>
      <w:rPr>
        <w:rFonts w:hint="default"/>
      </w:rPr>
    </w:lvl>
    <w:lvl w:ilvl="1" w:tplc="C99A8D38">
      <w:start w:val="1"/>
      <w:numFmt w:val="decimal"/>
      <w:lvlText w:val="%1.%2"/>
      <w:lvlJc w:val="left"/>
      <w:pPr>
        <w:ind w:left="1440" w:hanging="540"/>
        <w:jc w:val="right"/>
      </w:pPr>
      <w:rPr>
        <w:rFonts w:ascii="Tahoma" w:eastAsia="Tahoma" w:hAnsi="Tahoma" w:hint="default"/>
        <w:color w:val="231F20"/>
        <w:spacing w:val="-1"/>
        <w:w w:val="96"/>
        <w:sz w:val="19"/>
        <w:szCs w:val="19"/>
      </w:rPr>
    </w:lvl>
    <w:lvl w:ilvl="2" w:tplc="30AA3680">
      <w:start w:val="1"/>
      <w:numFmt w:val="decimal"/>
      <w:lvlText w:val="%1.%2.%3"/>
      <w:lvlJc w:val="left"/>
      <w:pPr>
        <w:ind w:left="2100" w:hanging="661"/>
        <w:jc w:val="right"/>
      </w:pPr>
      <w:rPr>
        <w:rFonts w:ascii="Verdana" w:eastAsia="Verdana" w:hAnsi="Verdana" w:hint="default"/>
        <w:color w:val="231F20"/>
        <w:w w:val="78"/>
        <w:sz w:val="19"/>
        <w:szCs w:val="19"/>
      </w:rPr>
    </w:lvl>
    <w:lvl w:ilvl="3" w:tplc="21787A2E">
      <w:start w:val="1"/>
      <w:numFmt w:val="decimal"/>
      <w:lvlText w:val="%1.%2.%3.%4"/>
      <w:lvlJc w:val="left"/>
      <w:pPr>
        <w:ind w:left="2819" w:hanging="720"/>
      </w:pPr>
      <w:rPr>
        <w:rFonts w:ascii="Verdana" w:eastAsia="Verdana" w:hAnsi="Verdana" w:hint="default"/>
        <w:color w:val="231F20"/>
        <w:w w:val="78"/>
        <w:sz w:val="19"/>
        <w:szCs w:val="19"/>
      </w:rPr>
    </w:lvl>
    <w:lvl w:ilvl="4" w:tplc="C3AC1430">
      <w:start w:val="1"/>
      <w:numFmt w:val="bullet"/>
      <w:lvlText w:val="•"/>
      <w:lvlJc w:val="left"/>
      <w:pPr>
        <w:ind w:left="2819" w:hanging="720"/>
      </w:pPr>
      <w:rPr>
        <w:rFonts w:hint="default"/>
      </w:rPr>
    </w:lvl>
    <w:lvl w:ilvl="5" w:tplc="F202CE6E">
      <w:start w:val="1"/>
      <w:numFmt w:val="bullet"/>
      <w:lvlText w:val="•"/>
      <w:lvlJc w:val="left"/>
      <w:pPr>
        <w:ind w:left="3509" w:hanging="720"/>
      </w:pPr>
      <w:rPr>
        <w:rFonts w:hint="default"/>
      </w:rPr>
    </w:lvl>
    <w:lvl w:ilvl="6" w:tplc="D9B8F772">
      <w:start w:val="1"/>
      <w:numFmt w:val="bullet"/>
      <w:lvlText w:val="•"/>
      <w:lvlJc w:val="left"/>
      <w:pPr>
        <w:ind w:left="4199" w:hanging="720"/>
      </w:pPr>
      <w:rPr>
        <w:rFonts w:hint="default"/>
      </w:rPr>
    </w:lvl>
    <w:lvl w:ilvl="7" w:tplc="66229C78">
      <w:start w:val="1"/>
      <w:numFmt w:val="bullet"/>
      <w:lvlText w:val="•"/>
      <w:lvlJc w:val="left"/>
      <w:pPr>
        <w:ind w:left="4889" w:hanging="720"/>
      </w:pPr>
      <w:rPr>
        <w:rFonts w:hint="default"/>
      </w:rPr>
    </w:lvl>
    <w:lvl w:ilvl="8" w:tplc="3B022826">
      <w:start w:val="1"/>
      <w:numFmt w:val="bullet"/>
      <w:lvlText w:val="•"/>
      <w:lvlJc w:val="left"/>
      <w:pPr>
        <w:ind w:left="5579" w:hanging="720"/>
      </w:pPr>
      <w:rPr>
        <w:rFonts w:hint="default"/>
      </w:rPr>
    </w:lvl>
  </w:abstractNum>
  <w:abstractNum w:abstractNumId="55" w15:restartNumberingAfterBreak="0">
    <w:nsid w:val="4C68716E"/>
    <w:multiLevelType w:val="hybridMultilevel"/>
    <w:tmpl w:val="AC328748"/>
    <w:lvl w:ilvl="0" w:tplc="407AE710">
      <w:start w:val="34"/>
      <w:numFmt w:val="decimal"/>
      <w:lvlText w:val="%1"/>
      <w:lvlJc w:val="left"/>
      <w:pPr>
        <w:ind w:left="1080" w:hanging="225"/>
      </w:pPr>
      <w:rPr>
        <w:rFonts w:ascii="Calibri" w:eastAsia="Calibri" w:hAnsi="Calibri" w:hint="default"/>
        <w:i/>
        <w:color w:val="6CBE4B"/>
        <w:spacing w:val="-1"/>
        <w:w w:val="99"/>
        <w:sz w:val="15"/>
        <w:szCs w:val="15"/>
      </w:rPr>
    </w:lvl>
    <w:lvl w:ilvl="1" w:tplc="DACC4E76">
      <w:start w:val="1"/>
      <w:numFmt w:val="bullet"/>
      <w:lvlText w:val="•"/>
      <w:lvlJc w:val="left"/>
      <w:pPr>
        <w:ind w:left="1329" w:hanging="225"/>
      </w:pPr>
      <w:rPr>
        <w:rFonts w:hint="default"/>
      </w:rPr>
    </w:lvl>
    <w:lvl w:ilvl="2" w:tplc="5466226C">
      <w:start w:val="1"/>
      <w:numFmt w:val="bullet"/>
      <w:lvlText w:val="•"/>
      <w:lvlJc w:val="left"/>
      <w:pPr>
        <w:ind w:left="1578" w:hanging="225"/>
      </w:pPr>
      <w:rPr>
        <w:rFonts w:hint="default"/>
      </w:rPr>
    </w:lvl>
    <w:lvl w:ilvl="3" w:tplc="FC4C93A8">
      <w:start w:val="1"/>
      <w:numFmt w:val="bullet"/>
      <w:lvlText w:val="•"/>
      <w:lvlJc w:val="left"/>
      <w:pPr>
        <w:ind w:left="1827" w:hanging="225"/>
      </w:pPr>
      <w:rPr>
        <w:rFonts w:hint="default"/>
      </w:rPr>
    </w:lvl>
    <w:lvl w:ilvl="4" w:tplc="12DE24F0">
      <w:start w:val="1"/>
      <w:numFmt w:val="bullet"/>
      <w:lvlText w:val="•"/>
      <w:lvlJc w:val="left"/>
      <w:pPr>
        <w:ind w:left="2076" w:hanging="225"/>
      </w:pPr>
      <w:rPr>
        <w:rFonts w:hint="default"/>
      </w:rPr>
    </w:lvl>
    <w:lvl w:ilvl="5" w:tplc="5DDAF696">
      <w:start w:val="1"/>
      <w:numFmt w:val="bullet"/>
      <w:lvlText w:val="•"/>
      <w:lvlJc w:val="left"/>
      <w:pPr>
        <w:ind w:left="2325" w:hanging="225"/>
      </w:pPr>
      <w:rPr>
        <w:rFonts w:hint="default"/>
      </w:rPr>
    </w:lvl>
    <w:lvl w:ilvl="6" w:tplc="A0F2DB52">
      <w:start w:val="1"/>
      <w:numFmt w:val="bullet"/>
      <w:lvlText w:val="•"/>
      <w:lvlJc w:val="left"/>
      <w:pPr>
        <w:ind w:left="2574" w:hanging="225"/>
      </w:pPr>
      <w:rPr>
        <w:rFonts w:hint="default"/>
      </w:rPr>
    </w:lvl>
    <w:lvl w:ilvl="7" w:tplc="6144D6CE">
      <w:start w:val="1"/>
      <w:numFmt w:val="bullet"/>
      <w:lvlText w:val="•"/>
      <w:lvlJc w:val="left"/>
      <w:pPr>
        <w:ind w:left="2823" w:hanging="225"/>
      </w:pPr>
      <w:rPr>
        <w:rFonts w:hint="default"/>
      </w:rPr>
    </w:lvl>
    <w:lvl w:ilvl="8" w:tplc="551680D4">
      <w:start w:val="1"/>
      <w:numFmt w:val="bullet"/>
      <w:lvlText w:val="•"/>
      <w:lvlJc w:val="left"/>
      <w:pPr>
        <w:ind w:left="3072" w:hanging="225"/>
      </w:pPr>
      <w:rPr>
        <w:rFonts w:hint="default"/>
      </w:rPr>
    </w:lvl>
  </w:abstractNum>
  <w:abstractNum w:abstractNumId="56" w15:restartNumberingAfterBreak="0">
    <w:nsid w:val="4CFA5853"/>
    <w:multiLevelType w:val="hybridMultilevel"/>
    <w:tmpl w:val="7EBA1834"/>
    <w:lvl w:ilvl="0" w:tplc="F8104826">
      <w:start w:val="14"/>
      <w:numFmt w:val="decimal"/>
      <w:lvlText w:val="%1"/>
      <w:lvlJc w:val="left"/>
      <w:pPr>
        <w:ind w:left="2280" w:hanging="661"/>
      </w:pPr>
      <w:rPr>
        <w:rFonts w:hint="default"/>
      </w:rPr>
    </w:lvl>
    <w:lvl w:ilvl="1" w:tplc="45123D4E">
      <w:start w:val="5"/>
      <w:numFmt w:val="decimal"/>
      <w:lvlText w:val="%1.%2"/>
      <w:lvlJc w:val="left"/>
      <w:pPr>
        <w:ind w:left="2280" w:hanging="661"/>
      </w:pPr>
      <w:rPr>
        <w:rFonts w:hint="default"/>
      </w:rPr>
    </w:lvl>
    <w:lvl w:ilvl="2" w:tplc="4490DA42">
      <w:start w:val="1"/>
      <w:numFmt w:val="decimal"/>
      <w:lvlText w:val="%1.%2.%3"/>
      <w:lvlJc w:val="left"/>
      <w:pPr>
        <w:ind w:left="2280" w:hanging="661"/>
        <w:jc w:val="right"/>
      </w:pPr>
      <w:rPr>
        <w:rFonts w:ascii="Verdana" w:eastAsia="Verdana" w:hAnsi="Verdana" w:hint="default"/>
        <w:color w:val="231F20"/>
        <w:w w:val="78"/>
        <w:sz w:val="19"/>
        <w:szCs w:val="19"/>
      </w:rPr>
    </w:lvl>
    <w:lvl w:ilvl="3" w:tplc="C156AD2E">
      <w:start w:val="1"/>
      <w:numFmt w:val="lowerLetter"/>
      <w:lvlText w:val="(%4)"/>
      <w:lvlJc w:val="left"/>
      <w:pPr>
        <w:ind w:left="2100" w:hanging="249"/>
      </w:pPr>
      <w:rPr>
        <w:rFonts w:ascii="Verdana" w:eastAsia="Verdana" w:hAnsi="Verdana" w:hint="default"/>
        <w:color w:val="231F20"/>
        <w:w w:val="72"/>
        <w:sz w:val="19"/>
        <w:szCs w:val="19"/>
      </w:rPr>
    </w:lvl>
    <w:lvl w:ilvl="4" w:tplc="3EB2A72C">
      <w:start w:val="1"/>
      <w:numFmt w:val="bullet"/>
      <w:lvlText w:val="•"/>
      <w:lvlJc w:val="left"/>
      <w:pPr>
        <w:ind w:left="3860" w:hanging="249"/>
      </w:pPr>
      <w:rPr>
        <w:rFonts w:hint="default"/>
      </w:rPr>
    </w:lvl>
    <w:lvl w:ilvl="5" w:tplc="D2C099DE">
      <w:start w:val="1"/>
      <w:numFmt w:val="bullet"/>
      <w:lvlText w:val="•"/>
      <w:lvlJc w:val="left"/>
      <w:pPr>
        <w:ind w:left="4386" w:hanging="249"/>
      </w:pPr>
      <w:rPr>
        <w:rFonts w:hint="default"/>
      </w:rPr>
    </w:lvl>
    <w:lvl w:ilvl="6" w:tplc="50EC070A">
      <w:start w:val="1"/>
      <w:numFmt w:val="bullet"/>
      <w:lvlText w:val="•"/>
      <w:lvlJc w:val="left"/>
      <w:pPr>
        <w:ind w:left="4913" w:hanging="249"/>
      </w:pPr>
      <w:rPr>
        <w:rFonts w:hint="default"/>
      </w:rPr>
    </w:lvl>
    <w:lvl w:ilvl="7" w:tplc="542A3DEA">
      <w:start w:val="1"/>
      <w:numFmt w:val="bullet"/>
      <w:lvlText w:val="•"/>
      <w:lvlJc w:val="left"/>
      <w:pPr>
        <w:ind w:left="5440" w:hanging="249"/>
      </w:pPr>
      <w:rPr>
        <w:rFonts w:hint="default"/>
      </w:rPr>
    </w:lvl>
    <w:lvl w:ilvl="8" w:tplc="A3241DBA">
      <w:start w:val="1"/>
      <w:numFmt w:val="bullet"/>
      <w:lvlText w:val="•"/>
      <w:lvlJc w:val="left"/>
      <w:pPr>
        <w:ind w:left="5966" w:hanging="249"/>
      </w:pPr>
      <w:rPr>
        <w:rFonts w:hint="default"/>
      </w:rPr>
    </w:lvl>
  </w:abstractNum>
  <w:abstractNum w:abstractNumId="57" w15:restartNumberingAfterBreak="0">
    <w:nsid w:val="4F4B2AF3"/>
    <w:multiLevelType w:val="hybridMultilevel"/>
    <w:tmpl w:val="CB76043E"/>
    <w:lvl w:ilvl="0" w:tplc="135AE512">
      <w:start w:val="20"/>
      <w:numFmt w:val="decimal"/>
      <w:lvlText w:val="%1"/>
      <w:lvlJc w:val="left"/>
      <w:pPr>
        <w:ind w:left="1440" w:hanging="540"/>
      </w:pPr>
      <w:rPr>
        <w:rFonts w:hint="default"/>
      </w:rPr>
    </w:lvl>
    <w:lvl w:ilvl="1" w:tplc="9C6EAE46">
      <w:start w:val="1"/>
      <w:numFmt w:val="decimal"/>
      <w:lvlText w:val="%1.%2"/>
      <w:lvlJc w:val="left"/>
      <w:pPr>
        <w:ind w:left="1440" w:hanging="540"/>
        <w:jc w:val="right"/>
      </w:pPr>
      <w:rPr>
        <w:rFonts w:ascii="Tahoma" w:eastAsia="Tahoma" w:hAnsi="Tahoma" w:hint="default"/>
        <w:color w:val="231F20"/>
        <w:spacing w:val="-1"/>
        <w:w w:val="96"/>
        <w:sz w:val="19"/>
        <w:szCs w:val="19"/>
      </w:rPr>
    </w:lvl>
    <w:lvl w:ilvl="2" w:tplc="3AFAE442">
      <w:start w:val="1"/>
      <w:numFmt w:val="decimal"/>
      <w:lvlText w:val="%1.%2.%3"/>
      <w:lvlJc w:val="left"/>
      <w:pPr>
        <w:ind w:left="2100" w:hanging="661"/>
        <w:jc w:val="right"/>
      </w:pPr>
      <w:rPr>
        <w:rFonts w:ascii="Verdana" w:eastAsia="Verdana" w:hAnsi="Verdana" w:hint="default"/>
        <w:color w:val="231F20"/>
        <w:w w:val="78"/>
        <w:sz w:val="19"/>
        <w:szCs w:val="19"/>
      </w:rPr>
    </w:lvl>
    <w:lvl w:ilvl="3" w:tplc="593A82D0">
      <w:start w:val="1"/>
      <w:numFmt w:val="bullet"/>
      <w:lvlText w:val="•"/>
      <w:lvlJc w:val="left"/>
      <w:pPr>
        <w:ind w:left="2100" w:hanging="661"/>
      </w:pPr>
      <w:rPr>
        <w:rFonts w:hint="default"/>
      </w:rPr>
    </w:lvl>
    <w:lvl w:ilvl="4" w:tplc="DEA05554">
      <w:start w:val="1"/>
      <w:numFmt w:val="bullet"/>
      <w:lvlText w:val="•"/>
      <w:lvlJc w:val="left"/>
      <w:pPr>
        <w:ind w:left="2280" w:hanging="661"/>
      </w:pPr>
      <w:rPr>
        <w:rFonts w:hint="default"/>
      </w:rPr>
    </w:lvl>
    <w:lvl w:ilvl="5" w:tplc="F090782C">
      <w:start w:val="1"/>
      <w:numFmt w:val="bullet"/>
      <w:lvlText w:val="•"/>
      <w:lvlJc w:val="left"/>
      <w:pPr>
        <w:ind w:left="2280" w:hanging="661"/>
      </w:pPr>
      <w:rPr>
        <w:rFonts w:hint="default"/>
      </w:rPr>
    </w:lvl>
    <w:lvl w:ilvl="6" w:tplc="B142D652">
      <w:start w:val="1"/>
      <w:numFmt w:val="bullet"/>
      <w:lvlText w:val="•"/>
      <w:lvlJc w:val="left"/>
      <w:pPr>
        <w:ind w:left="2280" w:hanging="661"/>
      </w:pPr>
      <w:rPr>
        <w:rFonts w:hint="default"/>
      </w:rPr>
    </w:lvl>
    <w:lvl w:ilvl="7" w:tplc="B75CCBAE">
      <w:start w:val="1"/>
      <w:numFmt w:val="bullet"/>
      <w:lvlText w:val="•"/>
      <w:lvlJc w:val="left"/>
      <w:pPr>
        <w:ind w:left="3465" w:hanging="661"/>
      </w:pPr>
      <w:rPr>
        <w:rFonts w:hint="default"/>
      </w:rPr>
    </w:lvl>
    <w:lvl w:ilvl="8" w:tplc="8F80B24E">
      <w:start w:val="1"/>
      <w:numFmt w:val="bullet"/>
      <w:lvlText w:val="•"/>
      <w:lvlJc w:val="left"/>
      <w:pPr>
        <w:ind w:left="4650" w:hanging="661"/>
      </w:pPr>
      <w:rPr>
        <w:rFonts w:hint="default"/>
      </w:rPr>
    </w:lvl>
  </w:abstractNum>
  <w:abstractNum w:abstractNumId="58" w15:restartNumberingAfterBreak="0">
    <w:nsid w:val="4F7F00F6"/>
    <w:multiLevelType w:val="hybridMultilevel"/>
    <w:tmpl w:val="3294E308"/>
    <w:lvl w:ilvl="0" w:tplc="3BCA2F00">
      <w:start w:val="23"/>
      <w:numFmt w:val="decimal"/>
      <w:lvlText w:val="%1"/>
      <w:lvlJc w:val="left"/>
      <w:pPr>
        <w:ind w:left="1440" w:hanging="540"/>
      </w:pPr>
      <w:rPr>
        <w:rFonts w:hint="default"/>
      </w:rPr>
    </w:lvl>
    <w:lvl w:ilvl="1" w:tplc="8D7E7E8C">
      <w:start w:val="1"/>
      <w:numFmt w:val="decimal"/>
      <w:lvlText w:val="%1.%2"/>
      <w:lvlJc w:val="left"/>
      <w:pPr>
        <w:ind w:left="1440" w:hanging="540"/>
        <w:jc w:val="right"/>
      </w:pPr>
      <w:rPr>
        <w:rFonts w:ascii="Tahoma" w:eastAsia="Tahoma" w:hAnsi="Tahoma" w:hint="default"/>
        <w:color w:val="231F20"/>
        <w:spacing w:val="-1"/>
        <w:w w:val="96"/>
        <w:sz w:val="19"/>
        <w:szCs w:val="19"/>
      </w:rPr>
    </w:lvl>
    <w:lvl w:ilvl="2" w:tplc="5E540EEC">
      <w:start w:val="1"/>
      <w:numFmt w:val="decimal"/>
      <w:lvlText w:val="%1.%2.%3"/>
      <w:lvlJc w:val="left"/>
      <w:pPr>
        <w:ind w:left="2099" w:hanging="661"/>
        <w:jc w:val="right"/>
      </w:pPr>
      <w:rPr>
        <w:rFonts w:ascii="Verdana" w:eastAsia="Verdana" w:hAnsi="Verdana" w:hint="default"/>
        <w:color w:val="231F20"/>
        <w:w w:val="78"/>
        <w:sz w:val="19"/>
        <w:szCs w:val="19"/>
      </w:rPr>
    </w:lvl>
    <w:lvl w:ilvl="3" w:tplc="B9B848B4">
      <w:start w:val="1"/>
      <w:numFmt w:val="bullet"/>
      <w:lvlText w:val="•"/>
      <w:lvlJc w:val="left"/>
      <w:pPr>
        <w:ind w:left="2519" w:hanging="240"/>
      </w:pPr>
      <w:rPr>
        <w:rFonts w:ascii="Verdana" w:eastAsia="Verdana" w:hAnsi="Verdana" w:hint="default"/>
        <w:color w:val="231F20"/>
        <w:sz w:val="19"/>
        <w:szCs w:val="19"/>
      </w:rPr>
    </w:lvl>
    <w:lvl w:ilvl="4" w:tplc="861A2A9A">
      <w:start w:val="1"/>
      <w:numFmt w:val="bullet"/>
      <w:lvlText w:val="•"/>
      <w:lvlJc w:val="left"/>
      <w:pPr>
        <w:ind w:left="3162" w:hanging="240"/>
      </w:pPr>
      <w:rPr>
        <w:rFonts w:hint="default"/>
      </w:rPr>
    </w:lvl>
    <w:lvl w:ilvl="5" w:tplc="B3AA1186">
      <w:start w:val="1"/>
      <w:numFmt w:val="bullet"/>
      <w:lvlText w:val="•"/>
      <w:lvlJc w:val="left"/>
      <w:pPr>
        <w:ind w:left="3805" w:hanging="240"/>
      </w:pPr>
      <w:rPr>
        <w:rFonts w:hint="default"/>
      </w:rPr>
    </w:lvl>
    <w:lvl w:ilvl="6" w:tplc="8548BB62">
      <w:start w:val="1"/>
      <w:numFmt w:val="bullet"/>
      <w:lvlText w:val="•"/>
      <w:lvlJc w:val="left"/>
      <w:pPr>
        <w:ind w:left="4448" w:hanging="240"/>
      </w:pPr>
      <w:rPr>
        <w:rFonts w:hint="default"/>
      </w:rPr>
    </w:lvl>
    <w:lvl w:ilvl="7" w:tplc="4DF409C4">
      <w:start w:val="1"/>
      <w:numFmt w:val="bullet"/>
      <w:lvlText w:val="•"/>
      <w:lvlJc w:val="left"/>
      <w:pPr>
        <w:ind w:left="5091" w:hanging="240"/>
      </w:pPr>
      <w:rPr>
        <w:rFonts w:hint="default"/>
      </w:rPr>
    </w:lvl>
    <w:lvl w:ilvl="8" w:tplc="E3EA24FC">
      <w:start w:val="1"/>
      <w:numFmt w:val="bullet"/>
      <w:lvlText w:val="•"/>
      <w:lvlJc w:val="left"/>
      <w:pPr>
        <w:ind w:left="5734" w:hanging="240"/>
      </w:pPr>
      <w:rPr>
        <w:rFonts w:hint="default"/>
      </w:rPr>
    </w:lvl>
  </w:abstractNum>
  <w:abstractNum w:abstractNumId="59" w15:restartNumberingAfterBreak="0">
    <w:nsid w:val="51992C0A"/>
    <w:multiLevelType w:val="hybridMultilevel"/>
    <w:tmpl w:val="852A39EC"/>
    <w:lvl w:ilvl="0" w:tplc="993639DA">
      <w:start w:val="10"/>
      <w:numFmt w:val="decimal"/>
      <w:lvlText w:val="%1"/>
      <w:lvlJc w:val="left"/>
      <w:pPr>
        <w:ind w:left="2100" w:hanging="661"/>
      </w:pPr>
      <w:rPr>
        <w:rFonts w:hint="default"/>
      </w:rPr>
    </w:lvl>
    <w:lvl w:ilvl="1" w:tplc="D87EDA82">
      <w:start w:val="9"/>
      <w:numFmt w:val="decimal"/>
      <w:lvlText w:val="%1.%2"/>
      <w:lvlJc w:val="left"/>
      <w:pPr>
        <w:ind w:left="2100" w:hanging="661"/>
      </w:pPr>
      <w:rPr>
        <w:rFonts w:hint="default"/>
      </w:rPr>
    </w:lvl>
    <w:lvl w:ilvl="2" w:tplc="5C327396">
      <w:start w:val="2"/>
      <w:numFmt w:val="decimal"/>
      <w:lvlText w:val="%1.%2.%3"/>
      <w:lvlJc w:val="left"/>
      <w:pPr>
        <w:ind w:left="2100" w:hanging="661"/>
      </w:pPr>
      <w:rPr>
        <w:rFonts w:ascii="Verdana" w:eastAsia="Verdana" w:hAnsi="Verdana" w:hint="default"/>
        <w:color w:val="231F20"/>
        <w:w w:val="78"/>
        <w:sz w:val="19"/>
        <w:szCs w:val="19"/>
      </w:rPr>
    </w:lvl>
    <w:lvl w:ilvl="3" w:tplc="E0525442">
      <w:start w:val="1"/>
      <w:numFmt w:val="decimal"/>
      <w:lvlText w:val="%1.%2.%3.%4"/>
      <w:lvlJc w:val="left"/>
      <w:pPr>
        <w:ind w:left="2819" w:hanging="720"/>
        <w:jc w:val="right"/>
      </w:pPr>
      <w:rPr>
        <w:rFonts w:ascii="Verdana" w:eastAsia="Verdana" w:hAnsi="Verdana" w:hint="default"/>
        <w:color w:val="231F20"/>
        <w:w w:val="78"/>
        <w:sz w:val="19"/>
        <w:szCs w:val="19"/>
      </w:rPr>
    </w:lvl>
    <w:lvl w:ilvl="4" w:tplc="D0283A7E">
      <w:start w:val="1"/>
      <w:numFmt w:val="bullet"/>
      <w:lvlText w:val="•"/>
      <w:lvlJc w:val="left"/>
      <w:pPr>
        <w:ind w:left="4279" w:hanging="720"/>
      </w:pPr>
      <w:rPr>
        <w:rFonts w:hint="default"/>
      </w:rPr>
    </w:lvl>
    <w:lvl w:ilvl="5" w:tplc="567C5EFC">
      <w:start w:val="1"/>
      <w:numFmt w:val="bullet"/>
      <w:lvlText w:val="•"/>
      <w:lvlJc w:val="left"/>
      <w:pPr>
        <w:ind w:left="4766" w:hanging="720"/>
      </w:pPr>
      <w:rPr>
        <w:rFonts w:hint="default"/>
      </w:rPr>
    </w:lvl>
    <w:lvl w:ilvl="6" w:tplc="7F704DB4">
      <w:start w:val="1"/>
      <w:numFmt w:val="bullet"/>
      <w:lvlText w:val="•"/>
      <w:lvlJc w:val="left"/>
      <w:pPr>
        <w:ind w:left="5253" w:hanging="720"/>
      </w:pPr>
      <w:rPr>
        <w:rFonts w:hint="default"/>
      </w:rPr>
    </w:lvl>
    <w:lvl w:ilvl="7" w:tplc="711804DC">
      <w:start w:val="1"/>
      <w:numFmt w:val="bullet"/>
      <w:lvlText w:val="•"/>
      <w:lvlJc w:val="left"/>
      <w:pPr>
        <w:ind w:left="5739" w:hanging="720"/>
      </w:pPr>
      <w:rPr>
        <w:rFonts w:hint="default"/>
      </w:rPr>
    </w:lvl>
    <w:lvl w:ilvl="8" w:tplc="C98A44F2">
      <w:start w:val="1"/>
      <w:numFmt w:val="bullet"/>
      <w:lvlText w:val="•"/>
      <w:lvlJc w:val="left"/>
      <w:pPr>
        <w:ind w:left="6226" w:hanging="720"/>
      </w:pPr>
      <w:rPr>
        <w:rFonts w:hint="default"/>
      </w:rPr>
    </w:lvl>
  </w:abstractNum>
  <w:abstractNum w:abstractNumId="60" w15:restartNumberingAfterBreak="0">
    <w:nsid w:val="521953E4"/>
    <w:multiLevelType w:val="hybridMultilevel"/>
    <w:tmpl w:val="38626B00"/>
    <w:lvl w:ilvl="0" w:tplc="42401FAC">
      <w:start w:val="4"/>
      <w:numFmt w:val="decimal"/>
      <w:lvlText w:val="%1"/>
      <w:lvlJc w:val="left"/>
      <w:pPr>
        <w:ind w:left="2280" w:hanging="661"/>
      </w:pPr>
      <w:rPr>
        <w:rFonts w:hint="default"/>
      </w:rPr>
    </w:lvl>
    <w:lvl w:ilvl="1" w:tplc="93E65E9E">
      <w:start w:val="4"/>
      <w:numFmt w:val="decimal"/>
      <w:lvlText w:val="%1.%2"/>
      <w:lvlJc w:val="left"/>
      <w:pPr>
        <w:ind w:left="2280" w:hanging="661"/>
      </w:pPr>
      <w:rPr>
        <w:rFonts w:hint="default"/>
      </w:rPr>
    </w:lvl>
    <w:lvl w:ilvl="2" w:tplc="439E6EE0">
      <w:start w:val="4"/>
      <w:numFmt w:val="decimal"/>
      <w:lvlText w:val="%1.%2.%3"/>
      <w:lvlJc w:val="left"/>
      <w:pPr>
        <w:ind w:left="2280" w:hanging="661"/>
      </w:pPr>
      <w:rPr>
        <w:rFonts w:ascii="Verdana" w:eastAsia="Verdana" w:hAnsi="Verdana" w:hint="default"/>
        <w:color w:val="231F20"/>
        <w:w w:val="78"/>
        <w:sz w:val="19"/>
        <w:szCs w:val="19"/>
      </w:rPr>
    </w:lvl>
    <w:lvl w:ilvl="3" w:tplc="1DCA2ABC">
      <w:start w:val="1"/>
      <w:numFmt w:val="decimal"/>
      <w:lvlText w:val="%1.%2.%3.%4"/>
      <w:lvlJc w:val="left"/>
      <w:pPr>
        <w:ind w:left="2819" w:hanging="721"/>
      </w:pPr>
      <w:rPr>
        <w:rFonts w:ascii="Verdana" w:eastAsia="Verdana" w:hAnsi="Verdana" w:hint="default"/>
        <w:color w:val="231F20"/>
        <w:w w:val="78"/>
        <w:sz w:val="19"/>
        <w:szCs w:val="19"/>
      </w:rPr>
    </w:lvl>
    <w:lvl w:ilvl="4" w:tplc="EBE6788A">
      <w:start w:val="1"/>
      <w:numFmt w:val="bullet"/>
      <w:lvlText w:val="•"/>
      <w:lvlJc w:val="left"/>
      <w:pPr>
        <w:ind w:left="3854" w:hanging="721"/>
      </w:pPr>
      <w:rPr>
        <w:rFonts w:hint="default"/>
      </w:rPr>
    </w:lvl>
    <w:lvl w:ilvl="5" w:tplc="BF7EEA92">
      <w:start w:val="1"/>
      <w:numFmt w:val="bullet"/>
      <w:lvlText w:val="•"/>
      <w:lvlJc w:val="left"/>
      <w:pPr>
        <w:ind w:left="4372" w:hanging="721"/>
      </w:pPr>
      <w:rPr>
        <w:rFonts w:hint="default"/>
      </w:rPr>
    </w:lvl>
    <w:lvl w:ilvl="6" w:tplc="8CB684F0">
      <w:start w:val="1"/>
      <w:numFmt w:val="bullet"/>
      <w:lvlText w:val="•"/>
      <w:lvlJc w:val="left"/>
      <w:pPr>
        <w:ind w:left="4889" w:hanging="721"/>
      </w:pPr>
      <w:rPr>
        <w:rFonts w:hint="default"/>
      </w:rPr>
    </w:lvl>
    <w:lvl w:ilvl="7" w:tplc="7DFEE38E">
      <w:start w:val="1"/>
      <w:numFmt w:val="bullet"/>
      <w:lvlText w:val="•"/>
      <w:lvlJc w:val="left"/>
      <w:pPr>
        <w:ind w:left="5407" w:hanging="721"/>
      </w:pPr>
      <w:rPr>
        <w:rFonts w:hint="default"/>
      </w:rPr>
    </w:lvl>
    <w:lvl w:ilvl="8" w:tplc="4D2E6FD2">
      <w:start w:val="1"/>
      <w:numFmt w:val="bullet"/>
      <w:lvlText w:val="•"/>
      <w:lvlJc w:val="left"/>
      <w:pPr>
        <w:ind w:left="5924" w:hanging="721"/>
      </w:pPr>
      <w:rPr>
        <w:rFonts w:hint="default"/>
      </w:rPr>
    </w:lvl>
  </w:abstractNum>
  <w:abstractNum w:abstractNumId="61" w15:restartNumberingAfterBreak="0">
    <w:nsid w:val="53DE3716"/>
    <w:multiLevelType w:val="hybridMultilevel"/>
    <w:tmpl w:val="052A8B80"/>
    <w:lvl w:ilvl="0" w:tplc="29864B6A">
      <w:start w:val="3"/>
      <w:numFmt w:val="decimal"/>
      <w:lvlText w:val="%1"/>
      <w:lvlJc w:val="left"/>
      <w:pPr>
        <w:ind w:left="2100" w:hanging="661"/>
      </w:pPr>
      <w:rPr>
        <w:rFonts w:hint="default"/>
      </w:rPr>
    </w:lvl>
    <w:lvl w:ilvl="1" w:tplc="6E786B10">
      <w:start w:val="2"/>
      <w:numFmt w:val="decimal"/>
      <w:lvlText w:val="%1.%2"/>
      <w:lvlJc w:val="left"/>
      <w:pPr>
        <w:ind w:left="2100" w:hanging="661"/>
      </w:pPr>
      <w:rPr>
        <w:rFonts w:hint="default"/>
      </w:rPr>
    </w:lvl>
    <w:lvl w:ilvl="2" w:tplc="A7CCAA7C">
      <w:start w:val="4"/>
      <w:numFmt w:val="decimal"/>
      <w:lvlText w:val="%1.%2.%3"/>
      <w:lvlJc w:val="left"/>
      <w:pPr>
        <w:ind w:left="2100" w:hanging="661"/>
      </w:pPr>
      <w:rPr>
        <w:rFonts w:ascii="Verdana" w:eastAsia="Verdana" w:hAnsi="Verdana" w:hint="default"/>
        <w:color w:val="231F20"/>
        <w:w w:val="78"/>
        <w:sz w:val="19"/>
        <w:szCs w:val="19"/>
      </w:rPr>
    </w:lvl>
    <w:lvl w:ilvl="3" w:tplc="DBE0CD60">
      <w:start w:val="1"/>
      <w:numFmt w:val="bullet"/>
      <w:lvlText w:val="•"/>
      <w:lvlJc w:val="left"/>
      <w:pPr>
        <w:ind w:left="3630" w:hanging="661"/>
      </w:pPr>
      <w:rPr>
        <w:rFonts w:hint="default"/>
      </w:rPr>
    </w:lvl>
    <w:lvl w:ilvl="4" w:tplc="78421310">
      <w:start w:val="1"/>
      <w:numFmt w:val="bullet"/>
      <w:lvlText w:val="•"/>
      <w:lvlJc w:val="left"/>
      <w:pPr>
        <w:ind w:left="4140" w:hanging="661"/>
      </w:pPr>
      <w:rPr>
        <w:rFonts w:hint="default"/>
      </w:rPr>
    </w:lvl>
    <w:lvl w:ilvl="5" w:tplc="B8A4168A">
      <w:start w:val="1"/>
      <w:numFmt w:val="bullet"/>
      <w:lvlText w:val="•"/>
      <w:lvlJc w:val="left"/>
      <w:pPr>
        <w:ind w:left="4650" w:hanging="661"/>
      </w:pPr>
      <w:rPr>
        <w:rFonts w:hint="default"/>
      </w:rPr>
    </w:lvl>
    <w:lvl w:ilvl="6" w:tplc="33E08532">
      <w:start w:val="1"/>
      <w:numFmt w:val="bullet"/>
      <w:lvlText w:val="•"/>
      <w:lvlJc w:val="left"/>
      <w:pPr>
        <w:ind w:left="5160" w:hanging="661"/>
      </w:pPr>
      <w:rPr>
        <w:rFonts w:hint="default"/>
      </w:rPr>
    </w:lvl>
    <w:lvl w:ilvl="7" w:tplc="63B0C600">
      <w:start w:val="1"/>
      <w:numFmt w:val="bullet"/>
      <w:lvlText w:val="•"/>
      <w:lvlJc w:val="left"/>
      <w:pPr>
        <w:ind w:left="5670" w:hanging="661"/>
      </w:pPr>
      <w:rPr>
        <w:rFonts w:hint="default"/>
      </w:rPr>
    </w:lvl>
    <w:lvl w:ilvl="8" w:tplc="80500DD0">
      <w:start w:val="1"/>
      <w:numFmt w:val="bullet"/>
      <w:lvlText w:val="•"/>
      <w:lvlJc w:val="left"/>
      <w:pPr>
        <w:ind w:left="6180" w:hanging="661"/>
      </w:pPr>
      <w:rPr>
        <w:rFonts w:hint="default"/>
      </w:rPr>
    </w:lvl>
  </w:abstractNum>
  <w:abstractNum w:abstractNumId="62" w15:restartNumberingAfterBreak="0">
    <w:nsid w:val="57CB4F6F"/>
    <w:multiLevelType w:val="hybridMultilevel"/>
    <w:tmpl w:val="545473DE"/>
    <w:lvl w:ilvl="0" w:tplc="A704F8AA">
      <w:start w:val="26"/>
      <w:numFmt w:val="decimal"/>
      <w:lvlText w:val="%1"/>
      <w:lvlJc w:val="left"/>
      <w:pPr>
        <w:ind w:left="1620" w:hanging="540"/>
      </w:pPr>
      <w:rPr>
        <w:rFonts w:hint="default"/>
      </w:rPr>
    </w:lvl>
    <w:lvl w:ilvl="1" w:tplc="1862C6BE">
      <w:start w:val="1"/>
      <w:numFmt w:val="decimal"/>
      <w:lvlText w:val="%1.%2"/>
      <w:lvlJc w:val="left"/>
      <w:pPr>
        <w:ind w:left="1620" w:hanging="540"/>
      </w:pPr>
      <w:rPr>
        <w:rFonts w:ascii="Tahoma" w:eastAsia="Tahoma" w:hAnsi="Tahoma" w:hint="default"/>
        <w:color w:val="231F20"/>
        <w:spacing w:val="-1"/>
        <w:w w:val="96"/>
        <w:sz w:val="19"/>
        <w:szCs w:val="19"/>
      </w:rPr>
    </w:lvl>
    <w:lvl w:ilvl="2" w:tplc="FB8CC666">
      <w:start w:val="1"/>
      <w:numFmt w:val="bullet"/>
      <w:lvlText w:val="•"/>
      <w:lvlJc w:val="left"/>
      <w:pPr>
        <w:ind w:left="2700" w:hanging="540"/>
      </w:pPr>
      <w:rPr>
        <w:rFonts w:hint="default"/>
      </w:rPr>
    </w:lvl>
    <w:lvl w:ilvl="3" w:tplc="BE04126E">
      <w:start w:val="1"/>
      <w:numFmt w:val="bullet"/>
      <w:lvlText w:val="•"/>
      <w:lvlJc w:val="left"/>
      <w:pPr>
        <w:ind w:left="3240" w:hanging="540"/>
      </w:pPr>
      <w:rPr>
        <w:rFonts w:hint="default"/>
      </w:rPr>
    </w:lvl>
    <w:lvl w:ilvl="4" w:tplc="8450931A">
      <w:start w:val="1"/>
      <w:numFmt w:val="bullet"/>
      <w:lvlText w:val="•"/>
      <w:lvlJc w:val="left"/>
      <w:pPr>
        <w:ind w:left="3780" w:hanging="540"/>
      </w:pPr>
      <w:rPr>
        <w:rFonts w:hint="default"/>
      </w:rPr>
    </w:lvl>
    <w:lvl w:ilvl="5" w:tplc="B6B6F746">
      <w:start w:val="1"/>
      <w:numFmt w:val="bullet"/>
      <w:lvlText w:val="•"/>
      <w:lvlJc w:val="left"/>
      <w:pPr>
        <w:ind w:left="4320" w:hanging="540"/>
      </w:pPr>
      <w:rPr>
        <w:rFonts w:hint="default"/>
      </w:rPr>
    </w:lvl>
    <w:lvl w:ilvl="6" w:tplc="D22A11A8">
      <w:start w:val="1"/>
      <w:numFmt w:val="bullet"/>
      <w:lvlText w:val="•"/>
      <w:lvlJc w:val="left"/>
      <w:pPr>
        <w:ind w:left="4860" w:hanging="540"/>
      </w:pPr>
      <w:rPr>
        <w:rFonts w:hint="default"/>
      </w:rPr>
    </w:lvl>
    <w:lvl w:ilvl="7" w:tplc="AFDAB8D4">
      <w:start w:val="1"/>
      <w:numFmt w:val="bullet"/>
      <w:lvlText w:val="•"/>
      <w:lvlJc w:val="left"/>
      <w:pPr>
        <w:ind w:left="5400" w:hanging="540"/>
      </w:pPr>
      <w:rPr>
        <w:rFonts w:hint="default"/>
      </w:rPr>
    </w:lvl>
    <w:lvl w:ilvl="8" w:tplc="5218C4F8">
      <w:start w:val="1"/>
      <w:numFmt w:val="bullet"/>
      <w:lvlText w:val="•"/>
      <w:lvlJc w:val="left"/>
      <w:pPr>
        <w:ind w:left="5940" w:hanging="540"/>
      </w:pPr>
      <w:rPr>
        <w:rFonts w:hint="default"/>
      </w:rPr>
    </w:lvl>
  </w:abstractNum>
  <w:abstractNum w:abstractNumId="63" w15:restartNumberingAfterBreak="0">
    <w:nsid w:val="58435408"/>
    <w:multiLevelType w:val="hybridMultilevel"/>
    <w:tmpl w:val="EC04D9AC"/>
    <w:lvl w:ilvl="0" w:tplc="462C76A4">
      <w:start w:val="13"/>
      <w:numFmt w:val="decimal"/>
      <w:lvlText w:val="%1"/>
      <w:lvlJc w:val="left"/>
      <w:pPr>
        <w:ind w:left="2819" w:hanging="721"/>
      </w:pPr>
      <w:rPr>
        <w:rFonts w:hint="default"/>
      </w:rPr>
    </w:lvl>
    <w:lvl w:ilvl="1" w:tplc="E294C6F8">
      <w:start w:val="2"/>
      <w:numFmt w:val="decimal"/>
      <w:lvlText w:val="%1.%2"/>
      <w:lvlJc w:val="left"/>
      <w:pPr>
        <w:ind w:left="2819" w:hanging="721"/>
      </w:pPr>
      <w:rPr>
        <w:rFonts w:hint="default"/>
      </w:rPr>
    </w:lvl>
    <w:lvl w:ilvl="2" w:tplc="B30C52D2">
      <w:start w:val="3"/>
      <w:numFmt w:val="decimal"/>
      <w:lvlText w:val="%1.%2.%3"/>
      <w:lvlJc w:val="left"/>
      <w:pPr>
        <w:ind w:left="2819" w:hanging="721"/>
      </w:pPr>
      <w:rPr>
        <w:rFonts w:hint="default"/>
      </w:rPr>
    </w:lvl>
    <w:lvl w:ilvl="3" w:tplc="9266C70A">
      <w:start w:val="1"/>
      <w:numFmt w:val="decimal"/>
      <w:lvlText w:val="%1.%2.%3.%4"/>
      <w:lvlJc w:val="left"/>
      <w:pPr>
        <w:ind w:left="2819" w:hanging="721"/>
        <w:jc w:val="right"/>
      </w:pPr>
      <w:rPr>
        <w:rFonts w:ascii="Verdana" w:eastAsia="Verdana" w:hAnsi="Verdana" w:hint="default"/>
        <w:color w:val="231F20"/>
        <w:w w:val="78"/>
        <w:sz w:val="19"/>
        <w:szCs w:val="19"/>
      </w:rPr>
    </w:lvl>
    <w:lvl w:ilvl="4" w:tplc="6AC6C36C">
      <w:start w:val="1"/>
      <w:numFmt w:val="lowerLetter"/>
      <w:lvlText w:val="(%5)"/>
      <w:lvlJc w:val="left"/>
      <w:pPr>
        <w:ind w:left="2820" w:hanging="290"/>
      </w:pPr>
      <w:rPr>
        <w:rFonts w:ascii="Verdana" w:eastAsia="Verdana" w:hAnsi="Verdana" w:hint="default"/>
        <w:color w:val="231F20"/>
        <w:spacing w:val="-1"/>
        <w:w w:val="72"/>
        <w:sz w:val="19"/>
        <w:szCs w:val="19"/>
      </w:rPr>
    </w:lvl>
    <w:lvl w:ilvl="5" w:tplc="9EB8982E">
      <w:start w:val="1"/>
      <w:numFmt w:val="bullet"/>
      <w:lvlText w:val="•"/>
      <w:lvlJc w:val="left"/>
      <w:pPr>
        <w:ind w:left="4766" w:hanging="290"/>
      </w:pPr>
      <w:rPr>
        <w:rFonts w:hint="default"/>
      </w:rPr>
    </w:lvl>
    <w:lvl w:ilvl="6" w:tplc="B5808E00">
      <w:start w:val="1"/>
      <w:numFmt w:val="bullet"/>
      <w:lvlText w:val="•"/>
      <w:lvlJc w:val="left"/>
      <w:pPr>
        <w:ind w:left="5253" w:hanging="290"/>
      </w:pPr>
      <w:rPr>
        <w:rFonts w:hint="default"/>
      </w:rPr>
    </w:lvl>
    <w:lvl w:ilvl="7" w:tplc="04FCA5DC">
      <w:start w:val="1"/>
      <w:numFmt w:val="bullet"/>
      <w:lvlText w:val="•"/>
      <w:lvlJc w:val="left"/>
      <w:pPr>
        <w:ind w:left="5740" w:hanging="290"/>
      </w:pPr>
      <w:rPr>
        <w:rFonts w:hint="default"/>
      </w:rPr>
    </w:lvl>
    <w:lvl w:ilvl="8" w:tplc="889C6484">
      <w:start w:val="1"/>
      <w:numFmt w:val="bullet"/>
      <w:lvlText w:val="•"/>
      <w:lvlJc w:val="left"/>
      <w:pPr>
        <w:ind w:left="6226" w:hanging="290"/>
      </w:pPr>
      <w:rPr>
        <w:rFonts w:hint="default"/>
      </w:rPr>
    </w:lvl>
  </w:abstractNum>
  <w:abstractNum w:abstractNumId="64" w15:restartNumberingAfterBreak="0">
    <w:nsid w:val="5C4220FC"/>
    <w:multiLevelType w:val="hybridMultilevel"/>
    <w:tmpl w:val="476EDE74"/>
    <w:lvl w:ilvl="0" w:tplc="95A8B522">
      <w:start w:val="1"/>
      <w:numFmt w:val="lowerLetter"/>
      <w:lvlText w:val="%1)"/>
      <w:lvlJc w:val="left"/>
      <w:pPr>
        <w:ind w:left="1865" w:hanging="246"/>
      </w:pPr>
      <w:rPr>
        <w:rFonts w:ascii="Verdana" w:eastAsia="Verdana" w:hAnsi="Verdana" w:hint="default"/>
        <w:color w:val="231F20"/>
        <w:spacing w:val="-1"/>
        <w:w w:val="76"/>
        <w:sz w:val="19"/>
        <w:szCs w:val="19"/>
      </w:rPr>
    </w:lvl>
    <w:lvl w:ilvl="1" w:tplc="6D58503E">
      <w:start w:val="1"/>
      <w:numFmt w:val="bullet"/>
      <w:lvlText w:val="•"/>
      <w:lvlJc w:val="left"/>
      <w:pPr>
        <w:ind w:left="2381" w:hanging="246"/>
      </w:pPr>
      <w:rPr>
        <w:rFonts w:hint="default"/>
      </w:rPr>
    </w:lvl>
    <w:lvl w:ilvl="2" w:tplc="AF503F76">
      <w:start w:val="1"/>
      <w:numFmt w:val="bullet"/>
      <w:lvlText w:val="•"/>
      <w:lvlJc w:val="left"/>
      <w:pPr>
        <w:ind w:left="2896" w:hanging="246"/>
      </w:pPr>
      <w:rPr>
        <w:rFonts w:hint="default"/>
      </w:rPr>
    </w:lvl>
    <w:lvl w:ilvl="3" w:tplc="F2205426">
      <w:start w:val="1"/>
      <w:numFmt w:val="bullet"/>
      <w:lvlText w:val="•"/>
      <w:lvlJc w:val="left"/>
      <w:pPr>
        <w:ind w:left="3412" w:hanging="246"/>
      </w:pPr>
      <w:rPr>
        <w:rFonts w:hint="default"/>
      </w:rPr>
    </w:lvl>
    <w:lvl w:ilvl="4" w:tplc="B254F350">
      <w:start w:val="1"/>
      <w:numFmt w:val="bullet"/>
      <w:lvlText w:val="•"/>
      <w:lvlJc w:val="left"/>
      <w:pPr>
        <w:ind w:left="3927" w:hanging="246"/>
      </w:pPr>
      <w:rPr>
        <w:rFonts w:hint="default"/>
      </w:rPr>
    </w:lvl>
    <w:lvl w:ilvl="5" w:tplc="E8500CD2">
      <w:start w:val="1"/>
      <w:numFmt w:val="bullet"/>
      <w:lvlText w:val="•"/>
      <w:lvlJc w:val="left"/>
      <w:pPr>
        <w:ind w:left="4442" w:hanging="246"/>
      </w:pPr>
      <w:rPr>
        <w:rFonts w:hint="default"/>
      </w:rPr>
    </w:lvl>
    <w:lvl w:ilvl="6" w:tplc="594C0BF8">
      <w:start w:val="1"/>
      <w:numFmt w:val="bullet"/>
      <w:lvlText w:val="•"/>
      <w:lvlJc w:val="left"/>
      <w:pPr>
        <w:ind w:left="4958" w:hanging="246"/>
      </w:pPr>
      <w:rPr>
        <w:rFonts w:hint="default"/>
      </w:rPr>
    </w:lvl>
    <w:lvl w:ilvl="7" w:tplc="A462DFA6">
      <w:start w:val="1"/>
      <w:numFmt w:val="bullet"/>
      <w:lvlText w:val="•"/>
      <w:lvlJc w:val="left"/>
      <w:pPr>
        <w:ind w:left="5473" w:hanging="246"/>
      </w:pPr>
      <w:rPr>
        <w:rFonts w:hint="default"/>
      </w:rPr>
    </w:lvl>
    <w:lvl w:ilvl="8" w:tplc="72023826">
      <w:start w:val="1"/>
      <w:numFmt w:val="bullet"/>
      <w:lvlText w:val="•"/>
      <w:lvlJc w:val="left"/>
      <w:pPr>
        <w:ind w:left="5989" w:hanging="246"/>
      </w:pPr>
      <w:rPr>
        <w:rFonts w:hint="default"/>
      </w:rPr>
    </w:lvl>
  </w:abstractNum>
  <w:abstractNum w:abstractNumId="65" w15:restartNumberingAfterBreak="0">
    <w:nsid w:val="5C516A77"/>
    <w:multiLevelType w:val="hybridMultilevel"/>
    <w:tmpl w:val="3460CC9C"/>
    <w:lvl w:ilvl="0" w:tplc="20583264">
      <w:start w:val="13"/>
      <w:numFmt w:val="decimal"/>
      <w:lvlText w:val="%1"/>
      <w:lvlJc w:val="left"/>
      <w:pPr>
        <w:ind w:left="2279" w:hanging="661"/>
      </w:pPr>
      <w:rPr>
        <w:rFonts w:hint="default"/>
      </w:rPr>
    </w:lvl>
    <w:lvl w:ilvl="1" w:tplc="8ECA6A5C">
      <w:start w:val="2"/>
      <w:numFmt w:val="decimal"/>
      <w:lvlText w:val="%1.%2"/>
      <w:lvlJc w:val="left"/>
      <w:pPr>
        <w:ind w:left="2279" w:hanging="661"/>
      </w:pPr>
      <w:rPr>
        <w:rFonts w:hint="default"/>
      </w:rPr>
    </w:lvl>
    <w:lvl w:ilvl="2" w:tplc="B8F65A2A">
      <w:start w:val="1"/>
      <w:numFmt w:val="decimal"/>
      <w:lvlText w:val="%1.%2.%3"/>
      <w:lvlJc w:val="left"/>
      <w:pPr>
        <w:ind w:left="2279" w:hanging="661"/>
        <w:jc w:val="right"/>
      </w:pPr>
      <w:rPr>
        <w:rFonts w:ascii="Verdana" w:eastAsia="Verdana" w:hAnsi="Verdana" w:hint="default"/>
        <w:color w:val="231F20"/>
        <w:w w:val="78"/>
        <w:sz w:val="19"/>
        <w:szCs w:val="19"/>
      </w:rPr>
    </w:lvl>
    <w:lvl w:ilvl="3" w:tplc="8696A0CA">
      <w:start w:val="1"/>
      <w:numFmt w:val="bullet"/>
      <w:lvlText w:val="•"/>
      <w:lvlJc w:val="left"/>
      <w:pPr>
        <w:ind w:left="2520" w:hanging="240"/>
      </w:pPr>
      <w:rPr>
        <w:rFonts w:ascii="Verdana" w:eastAsia="Verdana" w:hAnsi="Verdana" w:hint="default"/>
        <w:color w:val="231F20"/>
        <w:sz w:val="19"/>
        <w:szCs w:val="19"/>
      </w:rPr>
    </w:lvl>
    <w:lvl w:ilvl="4" w:tplc="0C4E530C">
      <w:start w:val="1"/>
      <w:numFmt w:val="bullet"/>
      <w:lvlText w:val="•"/>
      <w:lvlJc w:val="left"/>
      <w:pPr>
        <w:ind w:left="4000" w:hanging="240"/>
      </w:pPr>
      <w:rPr>
        <w:rFonts w:hint="default"/>
      </w:rPr>
    </w:lvl>
    <w:lvl w:ilvl="5" w:tplc="8A90496C">
      <w:start w:val="1"/>
      <w:numFmt w:val="bullet"/>
      <w:lvlText w:val="•"/>
      <w:lvlJc w:val="left"/>
      <w:pPr>
        <w:ind w:left="4493" w:hanging="240"/>
      </w:pPr>
      <w:rPr>
        <w:rFonts w:hint="default"/>
      </w:rPr>
    </w:lvl>
    <w:lvl w:ilvl="6" w:tplc="3708AA10">
      <w:start w:val="1"/>
      <w:numFmt w:val="bullet"/>
      <w:lvlText w:val="•"/>
      <w:lvlJc w:val="left"/>
      <w:pPr>
        <w:ind w:left="4986" w:hanging="240"/>
      </w:pPr>
      <w:rPr>
        <w:rFonts w:hint="default"/>
      </w:rPr>
    </w:lvl>
    <w:lvl w:ilvl="7" w:tplc="D608A668">
      <w:start w:val="1"/>
      <w:numFmt w:val="bullet"/>
      <w:lvlText w:val="•"/>
      <w:lvlJc w:val="left"/>
      <w:pPr>
        <w:ind w:left="5480" w:hanging="240"/>
      </w:pPr>
      <w:rPr>
        <w:rFonts w:hint="default"/>
      </w:rPr>
    </w:lvl>
    <w:lvl w:ilvl="8" w:tplc="624C67C2">
      <w:start w:val="1"/>
      <w:numFmt w:val="bullet"/>
      <w:lvlText w:val="•"/>
      <w:lvlJc w:val="left"/>
      <w:pPr>
        <w:ind w:left="5973" w:hanging="240"/>
      </w:pPr>
      <w:rPr>
        <w:rFonts w:hint="default"/>
      </w:rPr>
    </w:lvl>
  </w:abstractNum>
  <w:abstractNum w:abstractNumId="66" w15:restartNumberingAfterBreak="0">
    <w:nsid w:val="5EBD36FB"/>
    <w:multiLevelType w:val="hybridMultilevel"/>
    <w:tmpl w:val="09D8FFF8"/>
    <w:lvl w:ilvl="0" w:tplc="653C2934">
      <w:start w:val="1"/>
      <w:numFmt w:val="bullet"/>
      <w:lvlText w:val="•"/>
      <w:lvlJc w:val="left"/>
      <w:pPr>
        <w:ind w:left="2339" w:hanging="240"/>
      </w:pPr>
      <w:rPr>
        <w:rFonts w:ascii="Verdana" w:eastAsia="Verdana" w:hAnsi="Verdana" w:hint="default"/>
        <w:color w:val="231F20"/>
        <w:sz w:val="19"/>
        <w:szCs w:val="19"/>
      </w:rPr>
    </w:lvl>
    <w:lvl w:ilvl="1" w:tplc="2DCC772A">
      <w:start w:val="1"/>
      <w:numFmt w:val="bullet"/>
      <w:lvlText w:val="•"/>
      <w:lvlJc w:val="left"/>
      <w:pPr>
        <w:ind w:left="2825" w:hanging="240"/>
      </w:pPr>
      <w:rPr>
        <w:rFonts w:hint="default"/>
      </w:rPr>
    </w:lvl>
    <w:lvl w:ilvl="2" w:tplc="16FC1828">
      <w:start w:val="1"/>
      <w:numFmt w:val="bullet"/>
      <w:lvlText w:val="•"/>
      <w:lvlJc w:val="left"/>
      <w:pPr>
        <w:ind w:left="3311" w:hanging="240"/>
      </w:pPr>
      <w:rPr>
        <w:rFonts w:hint="default"/>
      </w:rPr>
    </w:lvl>
    <w:lvl w:ilvl="3" w:tplc="FCCE0AFE">
      <w:start w:val="1"/>
      <w:numFmt w:val="bullet"/>
      <w:lvlText w:val="•"/>
      <w:lvlJc w:val="left"/>
      <w:pPr>
        <w:ind w:left="3797" w:hanging="240"/>
      </w:pPr>
      <w:rPr>
        <w:rFonts w:hint="default"/>
      </w:rPr>
    </w:lvl>
    <w:lvl w:ilvl="4" w:tplc="384AFF6C">
      <w:start w:val="1"/>
      <w:numFmt w:val="bullet"/>
      <w:lvlText w:val="•"/>
      <w:lvlJc w:val="left"/>
      <w:pPr>
        <w:ind w:left="4284" w:hanging="240"/>
      </w:pPr>
      <w:rPr>
        <w:rFonts w:hint="default"/>
      </w:rPr>
    </w:lvl>
    <w:lvl w:ilvl="5" w:tplc="84CA9AEE">
      <w:start w:val="1"/>
      <w:numFmt w:val="bullet"/>
      <w:lvlText w:val="•"/>
      <w:lvlJc w:val="left"/>
      <w:pPr>
        <w:ind w:left="4770" w:hanging="240"/>
      </w:pPr>
      <w:rPr>
        <w:rFonts w:hint="default"/>
      </w:rPr>
    </w:lvl>
    <w:lvl w:ilvl="6" w:tplc="47F63B70">
      <w:start w:val="1"/>
      <w:numFmt w:val="bullet"/>
      <w:lvlText w:val="•"/>
      <w:lvlJc w:val="left"/>
      <w:pPr>
        <w:ind w:left="5256" w:hanging="240"/>
      </w:pPr>
      <w:rPr>
        <w:rFonts w:hint="default"/>
      </w:rPr>
    </w:lvl>
    <w:lvl w:ilvl="7" w:tplc="C34E37C8">
      <w:start w:val="1"/>
      <w:numFmt w:val="bullet"/>
      <w:lvlText w:val="•"/>
      <w:lvlJc w:val="left"/>
      <w:pPr>
        <w:ind w:left="5742" w:hanging="240"/>
      </w:pPr>
      <w:rPr>
        <w:rFonts w:hint="default"/>
      </w:rPr>
    </w:lvl>
    <w:lvl w:ilvl="8" w:tplc="75C6A1A4">
      <w:start w:val="1"/>
      <w:numFmt w:val="bullet"/>
      <w:lvlText w:val="•"/>
      <w:lvlJc w:val="left"/>
      <w:pPr>
        <w:ind w:left="6228" w:hanging="240"/>
      </w:pPr>
      <w:rPr>
        <w:rFonts w:hint="default"/>
      </w:rPr>
    </w:lvl>
  </w:abstractNum>
  <w:abstractNum w:abstractNumId="67" w15:restartNumberingAfterBreak="0">
    <w:nsid w:val="5EC20BE4"/>
    <w:multiLevelType w:val="hybridMultilevel"/>
    <w:tmpl w:val="D7686B92"/>
    <w:lvl w:ilvl="0" w:tplc="363C1466">
      <w:start w:val="19"/>
      <w:numFmt w:val="decimal"/>
      <w:lvlText w:val="%1"/>
      <w:lvlJc w:val="left"/>
      <w:pPr>
        <w:ind w:left="1740" w:hanging="400"/>
      </w:pPr>
      <w:rPr>
        <w:rFonts w:hint="default"/>
      </w:rPr>
    </w:lvl>
    <w:lvl w:ilvl="1" w:tplc="ED72BA00">
      <w:start w:val="1"/>
      <w:numFmt w:val="decimal"/>
      <w:lvlText w:val="%1.%2"/>
      <w:lvlJc w:val="left"/>
      <w:pPr>
        <w:ind w:left="1740" w:hanging="400"/>
      </w:pPr>
      <w:rPr>
        <w:rFonts w:ascii="Verdana" w:eastAsia="Verdana" w:hAnsi="Verdana" w:hint="default"/>
        <w:color w:val="231F20"/>
        <w:w w:val="80"/>
        <w:sz w:val="16"/>
        <w:szCs w:val="16"/>
      </w:rPr>
    </w:lvl>
    <w:lvl w:ilvl="2" w:tplc="1E9232FC">
      <w:start w:val="1"/>
      <w:numFmt w:val="bullet"/>
      <w:lvlText w:val="•"/>
      <w:lvlJc w:val="left"/>
      <w:pPr>
        <w:ind w:left="2832" w:hanging="400"/>
      </w:pPr>
      <w:rPr>
        <w:rFonts w:hint="default"/>
      </w:rPr>
    </w:lvl>
    <w:lvl w:ilvl="3" w:tplc="76EA62DC">
      <w:start w:val="1"/>
      <w:numFmt w:val="bullet"/>
      <w:lvlText w:val="•"/>
      <w:lvlJc w:val="left"/>
      <w:pPr>
        <w:ind w:left="3378" w:hanging="400"/>
      </w:pPr>
      <w:rPr>
        <w:rFonts w:hint="default"/>
      </w:rPr>
    </w:lvl>
    <w:lvl w:ilvl="4" w:tplc="2CF4E54A">
      <w:start w:val="1"/>
      <w:numFmt w:val="bullet"/>
      <w:lvlText w:val="•"/>
      <w:lvlJc w:val="left"/>
      <w:pPr>
        <w:ind w:left="3924" w:hanging="400"/>
      </w:pPr>
      <w:rPr>
        <w:rFonts w:hint="default"/>
      </w:rPr>
    </w:lvl>
    <w:lvl w:ilvl="5" w:tplc="DA3497A4">
      <w:start w:val="1"/>
      <w:numFmt w:val="bullet"/>
      <w:lvlText w:val="•"/>
      <w:lvlJc w:val="left"/>
      <w:pPr>
        <w:ind w:left="4470" w:hanging="400"/>
      </w:pPr>
      <w:rPr>
        <w:rFonts w:hint="default"/>
      </w:rPr>
    </w:lvl>
    <w:lvl w:ilvl="6" w:tplc="ED92B486">
      <w:start w:val="1"/>
      <w:numFmt w:val="bullet"/>
      <w:lvlText w:val="•"/>
      <w:lvlJc w:val="left"/>
      <w:pPr>
        <w:ind w:left="5016" w:hanging="400"/>
      </w:pPr>
      <w:rPr>
        <w:rFonts w:hint="default"/>
      </w:rPr>
    </w:lvl>
    <w:lvl w:ilvl="7" w:tplc="163C3EF0">
      <w:start w:val="1"/>
      <w:numFmt w:val="bullet"/>
      <w:lvlText w:val="•"/>
      <w:lvlJc w:val="left"/>
      <w:pPr>
        <w:ind w:left="5562" w:hanging="400"/>
      </w:pPr>
      <w:rPr>
        <w:rFonts w:hint="default"/>
      </w:rPr>
    </w:lvl>
    <w:lvl w:ilvl="8" w:tplc="E82ECB48">
      <w:start w:val="1"/>
      <w:numFmt w:val="bullet"/>
      <w:lvlText w:val="•"/>
      <w:lvlJc w:val="left"/>
      <w:pPr>
        <w:ind w:left="6108" w:hanging="400"/>
      </w:pPr>
      <w:rPr>
        <w:rFonts w:hint="default"/>
      </w:rPr>
    </w:lvl>
  </w:abstractNum>
  <w:abstractNum w:abstractNumId="68" w15:restartNumberingAfterBreak="0">
    <w:nsid w:val="5F406F5D"/>
    <w:multiLevelType w:val="hybridMultilevel"/>
    <w:tmpl w:val="1500266C"/>
    <w:lvl w:ilvl="0" w:tplc="5D668C22">
      <w:start w:val="6"/>
      <w:numFmt w:val="decimal"/>
      <w:lvlText w:val="%1"/>
      <w:lvlJc w:val="left"/>
      <w:pPr>
        <w:ind w:left="1080" w:hanging="150"/>
        <w:jc w:val="right"/>
      </w:pPr>
      <w:rPr>
        <w:rFonts w:ascii="Calibri" w:eastAsia="Calibri" w:hAnsi="Calibri" w:hint="default"/>
        <w:i/>
        <w:color w:val="6CBE4B"/>
        <w:w w:val="99"/>
        <w:sz w:val="15"/>
        <w:szCs w:val="15"/>
      </w:rPr>
    </w:lvl>
    <w:lvl w:ilvl="1" w:tplc="86804500">
      <w:start w:val="1"/>
      <w:numFmt w:val="bullet"/>
      <w:lvlText w:val="•"/>
      <w:lvlJc w:val="left"/>
      <w:pPr>
        <w:ind w:left="1329" w:hanging="150"/>
      </w:pPr>
      <w:rPr>
        <w:rFonts w:hint="default"/>
      </w:rPr>
    </w:lvl>
    <w:lvl w:ilvl="2" w:tplc="67E090D0">
      <w:start w:val="1"/>
      <w:numFmt w:val="bullet"/>
      <w:lvlText w:val="•"/>
      <w:lvlJc w:val="left"/>
      <w:pPr>
        <w:ind w:left="1578" w:hanging="150"/>
      </w:pPr>
      <w:rPr>
        <w:rFonts w:hint="default"/>
      </w:rPr>
    </w:lvl>
    <w:lvl w:ilvl="3" w:tplc="1692379E">
      <w:start w:val="1"/>
      <w:numFmt w:val="bullet"/>
      <w:lvlText w:val="•"/>
      <w:lvlJc w:val="left"/>
      <w:pPr>
        <w:ind w:left="1827" w:hanging="150"/>
      </w:pPr>
      <w:rPr>
        <w:rFonts w:hint="default"/>
      </w:rPr>
    </w:lvl>
    <w:lvl w:ilvl="4" w:tplc="2BBC1908">
      <w:start w:val="1"/>
      <w:numFmt w:val="bullet"/>
      <w:lvlText w:val="•"/>
      <w:lvlJc w:val="left"/>
      <w:pPr>
        <w:ind w:left="2076" w:hanging="150"/>
      </w:pPr>
      <w:rPr>
        <w:rFonts w:hint="default"/>
      </w:rPr>
    </w:lvl>
    <w:lvl w:ilvl="5" w:tplc="B8CE457E">
      <w:start w:val="1"/>
      <w:numFmt w:val="bullet"/>
      <w:lvlText w:val="•"/>
      <w:lvlJc w:val="left"/>
      <w:pPr>
        <w:ind w:left="2325" w:hanging="150"/>
      </w:pPr>
      <w:rPr>
        <w:rFonts w:hint="default"/>
      </w:rPr>
    </w:lvl>
    <w:lvl w:ilvl="6" w:tplc="47F26BE8">
      <w:start w:val="1"/>
      <w:numFmt w:val="bullet"/>
      <w:lvlText w:val="•"/>
      <w:lvlJc w:val="left"/>
      <w:pPr>
        <w:ind w:left="2574" w:hanging="150"/>
      </w:pPr>
      <w:rPr>
        <w:rFonts w:hint="default"/>
      </w:rPr>
    </w:lvl>
    <w:lvl w:ilvl="7" w:tplc="1906652E">
      <w:start w:val="1"/>
      <w:numFmt w:val="bullet"/>
      <w:lvlText w:val="•"/>
      <w:lvlJc w:val="left"/>
      <w:pPr>
        <w:ind w:left="2823" w:hanging="150"/>
      </w:pPr>
      <w:rPr>
        <w:rFonts w:hint="default"/>
      </w:rPr>
    </w:lvl>
    <w:lvl w:ilvl="8" w:tplc="FACCE860">
      <w:start w:val="1"/>
      <w:numFmt w:val="bullet"/>
      <w:lvlText w:val="•"/>
      <w:lvlJc w:val="left"/>
      <w:pPr>
        <w:ind w:left="3072" w:hanging="150"/>
      </w:pPr>
      <w:rPr>
        <w:rFonts w:hint="default"/>
      </w:rPr>
    </w:lvl>
  </w:abstractNum>
  <w:abstractNum w:abstractNumId="69" w15:restartNumberingAfterBreak="0">
    <w:nsid w:val="61097066"/>
    <w:multiLevelType w:val="hybridMultilevel"/>
    <w:tmpl w:val="B06E0F78"/>
    <w:lvl w:ilvl="0" w:tplc="D0981666">
      <w:start w:val="95"/>
      <w:numFmt w:val="decimal"/>
      <w:lvlText w:val="%1"/>
      <w:lvlJc w:val="left"/>
      <w:pPr>
        <w:ind w:left="1080" w:hanging="225"/>
      </w:pPr>
      <w:rPr>
        <w:rFonts w:ascii="Calibri" w:eastAsia="Calibri" w:hAnsi="Calibri" w:hint="default"/>
        <w:i/>
        <w:color w:val="6CBE4B"/>
        <w:spacing w:val="-1"/>
        <w:w w:val="99"/>
        <w:sz w:val="15"/>
        <w:szCs w:val="15"/>
      </w:rPr>
    </w:lvl>
    <w:lvl w:ilvl="1" w:tplc="B97C81F0">
      <w:start w:val="1"/>
      <w:numFmt w:val="bullet"/>
      <w:lvlText w:val="•"/>
      <w:lvlJc w:val="left"/>
      <w:pPr>
        <w:ind w:left="1329" w:hanging="225"/>
      </w:pPr>
      <w:rPr>
        <w:rFonts w:hint="default"/>
      </w:rPr>
    </w:lvl>
    <w:lvl w:ilvl="2" w:tplc="51D0F85E">
      <w:start w:val="1"/>
      <w:numFmt w:val="bullet"/>
      <w:lvlText w:val="•"/>
      <w:lvlJc w:val="left"/>
      <w:pPr>
        <w:ind w:left="1578" w:hanging="225"/>
      </w:pPr>
      <w:rPr>
        <w:rFonts w:hint="default"/>
      </w:rPr>
    </w:lvl>
    <w:lvl w:ilvl="3" w:tplc="C8F03404">
      <w:start w:val="1"/>
      <w:numFmt w:val="bullet"/>
      <w:lvlText w:val="•"/>
      <w:lvlJc w:val="left"/>
      <w:pPr>
        <w:ind w:left="1827" w:hanging="225"/>
      </w:pPr>
      <w:rPr>
        <w:rFonts w:hint="default"/>
      </w:rPr>
    </w:lvl>
    <w:lvl w:ilvl="4" w:tplc="EB7EF650">
      <w:start w:val="1"/>
      <w:numFmt w:val="bullet"/>
      <w:lvlText w:val="•"/>
      <w:lvlJc w:val="left"/>
      <w:pPr>
        <w:ind w:left="2076" w:hanging="225"/>
      </w:pPr>
      <w:rPr>
        <w:rFonts w:hint="default"/>
      </w:rPr>
    </w:lvl>
    <w:lvl w:ilvl="5" w:tplc="F0A2357E">
      <w:start w:val="1"/>
      <w:numFmt w:val="bullet"/>
      <w:lvlText w:val="•"/>
      <w:lvlJc w:val="left"/>
      <w:pPr>
        <w:ind w:left="2325" w:hanging="225"/>
      </w:pPr>
      <w:rPr>
        <w:rFonts w:hint="default"/>
      </w:rPr>
    </w:lvl>
    <w:lvl w:ilvl="6" w:tplc="AF78205E">
      <w:start w:val="1"/>
      <w:numFmt w:val="bullet"/>
      <w:lvlText w:val="•"/>
      <w:lvlJc w:val="left"/>
      <w:pPr>
        <w:ind w:left="2574" w:hanging="225"/>
      </w:pPr>
      <w:rPr>
        <w:rFonts w:hint="default"/>
      </w:rPr>
    </w:lvl>
    <w:lvl w:ilvl="7" w:tplc="2EE0D676">
      <w:start w:val="1"/>
      <w:numFmt w:val="bullet"/>
      <w:lvlText w:val="•"/>
      <w:lvlJc w:val="left"/>
      <w:pPr>
        <w:ind w:left="2823" w:hanging="225"/>
      </w:pPr>
      <w:rPr>
        <w:rFonts w:hint="default"/>
      </w:rPr>
    </w:lvl>
    <w:lvl w:ilvl="8" w:tplc="08760F90">
      <w:start w:val="1"/>
      <w:numFmt w:val="bullet"/>
      <w:lvlText w:val="•"/>
      <w:lvlJc w:val="left"/>
      <w:pPr>
        <w:ind w:left="3072" w:hanging="225"/>
      </w:pPr>
      <w:rPr>
        <w:rFonts w:hint="default"/>
      </w:rPr>
    </w:lvl>
  </w:abstractNum>
  <w:abstractNum w:abstractNumId="70" w15:restartNumberingAfterBreak="0">
    <w:nsid w:val="615667EF"/>
    <w:multiLevelType w:val="hybridMultilevel"/>
    <w:tmpl w:val="F2CAEC84"/>
    <w:lvl w:ilvl="0" w:tplc="29A40500">
      <w:start w:val="10"/>
      <w:numFmt w:val="decimal"/>
      <w:lvlText w:val="%1"/>
      <w:lvlJc w:val="left"/>
      <w:pPr>
        <w:ind w:left="1440" w:hanging="540"/>
      </w:pPr>
      <w:rPr>
        <w:rFonts w:hint="default"/>
      </w:rPr>
    </w:lvl>
    <w:lvl w:ilvl="1" w:tplc="1C987E40">
      <w:start w:val="6"/>
      <w:numFmt w:val="decimal"/>
      <w:lvlText w:val="%1.%2"/>
      <w:lvlJc w:val="left"/>
      <w:pPr>
        <w:ind w:left="1439" w:hanging="540"/>
      </w:pPr>
      <w:rPr>
        <w:rFonts w:ascii="Tahoma" w:eastAsia="Tahoma" w:hAnsi="Tahoma" w:hint="default"/>
        <w:color w:val="231F20"/>
        <w:spacing w:val="-1"/>
        <w:w w:val="96"/>
        <w:sz w:val="19"/>
        <w:szCs w:val="19"/>
      </w:rPr>
    </w:lvl>
    <w:lvl w:ilvl="2" w:tplc="C276D98A">
      <w:start w:val="1"/>
      <w:numFmt w:val="decimal"/>
      <w:lvlText w:val="%1.%2.%3"/>
      <w:lvlJc w:val="left"/>
      <w:pPr>
        <w:ind w:left="2100" w:hanging="661"/>
      </w:pPr>
      <w:rPr>
        <w:rFonts w:ascii="Verdana" w:eastAsia="Verdana" w:hAnsi="Verdana" w:hint="default"/>
        <w:color w:val="231F20"/>
        <w:w w:val="80"/>
        <w:sz w:val="19"/>
        <w:szCs w:val="19"/>
      </w:rPr>
    </w:lvl>
    <w:lvl w:ilvl="3" w:tplc="34448A72">
      <w:start w:val="1"/>
      <w:numFmt w:val="decimal"/>
      <w:lvlText w:val="%1.%2.%3.%4"/>
      <w:lvlJc w:val="left"/>
      <w:pPr>
        <w:ind w:left="2819" w:hanging="720"/>
        <w:jc w:val="right"/>
      </w:pPr>
      <w:rPr>
        <w:rFonts w:ascii="Verdana" w:eastAsia="Verdana" w:hAnsi="Verdana" w:hint="default"/>
        <w:color w:val="231F20"/>
        <w:w w:val="78"/>
        <w:sz w:val="19"/>
        <w:szCs w:val="19"/>
      </w:rPr>
    </w:lvl>
    <w:lvl w:ilvl="4" w:tplc="DD4E73BA">
      <w:start w:val="1"/>
      <w:numFmt w:val="bullet"/>
      <w:lvlText w:val="•"/>
      <w:lvlJc w:val="left"/>
      <w:pPr>
        <w:ind w:left="2819" w:hanging="720"/>
      </w:pPr>
      <w:rPr>
        <w:rFonts w:hint="default"/>
      </w:rPr>
    </w:lvl>
    <w:lvl w:ilvl="5" w:tplc="378C83B4">
      <w:start w:val="1"/>
      <w:numFmt w:val="bullet"/>
      <w:lvlText w:val="•"/>
      <w:lvlJc w:val="left"/>
      <w:pPr>
        <w:ind w:left="2819" w:hanging="720"/>
      </w:pPr>
      <w:rPr>
        <w:rFonts w:hint="default"/>
      </w:rPr>
    </w:lvl>
    <w:lvl w:ilvl="6" w:tplc="0896A014">
      <w:start w:val="1"/>
      <w:numFmt w:val="bullet"/>
      <w:lvlText w:val="•"/>
      <w:lvlJc w:val="left"/>
      <w:pPr>
        <w:ind w:left="3695" w:hanging="720"/>
      </w:pPr>
      <w:rPr>
        <w:rFonts w:hint="default"/>
      </w:rPr>
    </w:lvl>
    <w:lvl w:ilvl="7" w:tplc="B71AF92C">
      <w:start w:val="1"/>
      <w:numFmt w:val="bullet"/>
      <w:lvlText w:val="•"/>
      <w:lvlJc w:val="left"/>
      <w:pPr>
        <w:ind w:left="4571" w:hanging="720"/>
      </w:pPr>
      <w:rPr>
        <w:rFonts w:hint="default"/>
      </w:rPr>
    </w:lvl>
    <w:lvl w:ilvl="8" w:tplc="C4F2EF58">
      <w:start w:val="1"/>
      <w:numFmt w:val="bullet"/>
      <w:lvlText w:val="•"/>
      <w:lvlJc w:val="left"/>
      <w:pPr>
        <w:ind w:left="5448" w:hanging="720"/>
      </w:pPr>
      <w:rPr>
        <w:rFonts w:hint="default"/>
      </w:rPr>
    </w:lvl>
  </w:abstractNum>
  <w:abstractNum w:abstractNumId="71" w15:restartNumberingAfterBreak="0">
    <w:nsid w:val="62C020C3"/>
    <w:multiLevelType w:val="hybridMultilevel"/>
    <w:tmpl w:val="333E3CC6"/>
    <w:lvl w:ilvl="0" w:tplc="E028F784">
      <w:start w:val="4"/>
      <w:numFmt w:val="decimal"/>
      <w:lvlText w:val="%1"/>
      <w:lvlJc w:val="left"/>
      <w:pPr>
        <w:ind w:left="1740" w:hanging="400"/>
      </w:pPr>
      <w:rPr>
        <w:rFonts w:hint="default"/>
      </w:rPr>
    </w:lvl>
    <w:lvl w:ilvl="1" w:tplc="4168BF0A">
      <w:start w:val="1"/>
      <w:numFmt w:val="decimal"/>
      <w:lvlText w:val="%1.%2"/>
      <w:lvlJc w:val="left"/>
      <w:pPr>
        <w:ind w:left="1740" w:hanging="400"/>
      </w:pPr>
      <w:rPr>
        <w:rFonts w:ascii="Verdana" w:eastAsia="Verdana" w:hAnsi="Verdana" w:hint="default"/>
        <w:color w:val="231F20"/>
        <w:w w:val="80"/>
        <w:sz w:val="16"/>
        <w:szCs w:val="16"/>
      </w:rPr>
    </w:lvl>
    <w:lvl w:ilvl="2" w:tplc="5C246C74">
      <w:start w:val="1"/>
      <w:numFmt w:val="bullet"/>
      <w:lvlText w:val="•"/>
      <w:lvlJc w:val="left"/>
      <w:pPr>
        <w:ind w:left="2832" w:hanging="400"/>
      </w:pPr>
      <w:rPr>
        <w:rFonts w:hint="default"/>
      </w:rPr>
    </w:lvl>
    <w:lvl w:ilvl="3" w:tplc="00203EF8">
      <w:start w:val="1"/>
      <w:numFmt w:val="bullet"/>
      <w:lvlText w:val="•"/>
      <w:lvlJc w:val="left"/>
      <w:pPr>
        <w:ind w:left="3378" w:hanging="400"/>
      </w:pPr>
      <w:rPr>
        <w:rFonts w:hint="default"/>
      </w:rPr>
    </w:lvl>
    <w:lvl w:ilvl="4" w:tplc="41D4BC7E">
      <w:start w:val="1"/>
      <w:numFmt w:val="bullet"/>
      <w:lvlText w:val="•"/>
      <w:lvlJc w:val="left"/>
      <w:pPr>
        <w:ind w:left="3924" w:hanging="400"/>
      </w:pPr>
      <w:rPr>
        <w:rFonts w:hint="default"/>
      </w:rPr>
    </w:lvl>
    <w:lvl w:ilvl="5" w:tplc="C5969C28">
      <w:start w:val="1"/>
      <w:numFmt w:val="bullet"/>
      <w:lvlText w:val="•"/>
      <w:lvlJc w:val="left"/>
      <w:pPr>
        <w:ind w:left="4470" w:hanging="400"/>
      </w:pPr>
      <w:rPr>
        <w:rFonts w:hint="default"/>
      </w:rPr>
    </w:lvl>
    <w:lvl w:ilvl="6" w:tplc="3AF06CD4">
      <w:start w:val="1"/>
      <w:numFmt w:val="bullet"/>
      <w:lvlText w:val="•"/>
      <w:lvlJc w:val="left"/>
      <w:pPr>
        <w:ind w:left="5016" w:hanging="400"/>
      </w:pPr>
      <w:rPr>
        <w:rFonts w:hint="default"/>
      </w:rPr>
    </w:lvl>
    <w:lvl w:ilvl="7" w:tplc="91E806CC">
      <w:start w:val="1"/>
      <w:numFmt w:val="bullet"/>
      <w:lvlText w:val="•"/>
      <w:lvlJc w:val="left"/>
      <w:pPr>
        <w:ind w:left="5562" w:hanging="400"/>
      </w:pPr>
      <w:rPr>
        <w:rFonts w:hint="default"/>
      </w:rPr>
    </w:lvl>
    <w:lvl w:ilvl="8" w:tplc="3392E350">
      <w:start w:val="1"/>
      <w:numFmt w:val="bullet"/>
      <w:lvlText w:val="•"/>
      <w:lvlJc w:val="left"/>
      <w:pPr>
        <w:ind w:left="6108" w:hanging="400"/>
      </w:pPr>
      <w:rPr>
        <w:rFonts w:hint="default"/>
      </w:rPr>
    </w:lvl>
  </w:abstractNum>
  <w:abstractNum w:abstractNumId="72" w15:restartNumberingAfterBreak="0">
    <w:nsid w:val="6495715A"/>
    <w:multiLevelType w:val="hybridMultilevel"/>
    <w:tmpl w:val="C1988572"/>
    <w:lvl w:ilvl="0" w:tplc="DDDE4D72">
      <w:start w:val="27"/>
      <w:numFmt w:val="decimal"/>
      <w:lvlText w:val="%1"/>
      <w:lvlJc w:val="left"/>
      <w:pPr>
        <w:ind w:left="1440" w:hanging="540"/>
      </w:pPr>
      <w:rPr>
        <w:rFonts w:hint="default"/>
      </w:rPr>
    </w:lvl>
    <w:lvl w:ilvl="1" w:tplc="79680E0C">
      <w:start w:val="1"/>
      <w:numFmt w:val="decimal"/>
      <w:lvlText w:val="%1.%2"/>
      <w:lvlJc w:val="left"/>
      <w:pPr>
        <w:ind w:left="1440" w:hanging="540"/>
        <w:jc w:val="right"/>
      </w:pPr>
      <w:rPr>
        <w:rFonts w:ascii="Tahoma" w:eastAsia="Tahoma" w:hAnsi="Tahoma" w:hint="default"/>
        <w:color w:val="231F20"/>
        <w:spacing w:val="-1"/>
        <w:w w:val="96"/>
        <w:sz w:val="19"/>
        <w:szCs w:val="19"/>
      </w:rPr>
    </w:lvl>
    <w:lvl w:ilvl="2" w:tplc="49747B98">
      <w:start w:val="1"/>
      <w:numFmt w:val="bullet"/>
      <w:lvlText w:val="•"/>
      <w:lvlJc w:val="left"/>
      <w:pPr>
        <w:ind w:left="2556" w:hanging="540"/>
      </w:pPr>
      <w:rPr>
        <w:rFonts w:hint="default"/>
      </w:rPr>
    </w:lvl>
    <w:lvl w:ilvl="3" w:tplc="0E08B444">
      <w:start w:val="1"/>
      <w:numFmt w:val="bullet"/>
      <w:lvlText w:val="•"/>
      <w:lvlJc w:val="left"/>
      <w:pPr>
        <w:ind w:left="3114" w:hanging="540"/>
      </w:pPr>
      <w:rPr>
        <w:rFonts w:hint="default"/>
      </w:rPr>
    </w:lvl>
    <w:lvl w:ilvl="4" w:tplc="48B81AC6">
      <w:start w:val="1"/>
      <w:numFmt w:val="bullet"/>
      <w:lvlText w:val="•"/>
      <w:lvlJc w:val="left"/>
      <w:pPr>
        <w:ind w:left="3672" w:hanging="540"/>
      </w:pPr>
      <w:rPr>
        <w:rFonts w:hint="default"/>
      </w:rPr>
    </w:lvl>
    <w:lvl w:ilvl="5" w:tplc="91D05156">
      <w:start w:val="1"/>
      <w:numFmt w:val="bullet"/>
      <w:lvlText w:val="•"/>
      <w:lvlJc w:val="left"/>
      <w:pPr>
        <w:ind w:left="4230" w:hanging="540"/>
      </w:pPr>
      <w:rPr>
        <w:rFonts w:hint="default"/>
      </w:rPr>
    </w:lvl>
    <w:lvl w:ilvl="6" w:tplc="BB6EF940">
      <w:start w:val="1"/>
      <w:numFmt w:val="bullet"/>
      <w:lvlText w:val="•"/>
      <w:lvlJc w:val="left"/>
      <w:pPr>
        <w:ind w:left="4788" w:hanging="540"/>
      </w:pPr>
      <w:rPr>
        <w:rFonts w:hint="default"/>
      </w:rPr>
    </w:lvl>
    <w:lvl w:ilvl="7" w:tplc="8E5CE1B0">
      <w:start w:val="1"/>
      <w:numFmt w:val="bullet"/>
      <w:lvlText w:val="•"/>
      <w:lvlJc w:val="left"/>
      <w:pPr>
        <w:ind w:left="5346" w:hanging="540"/>
      </w:pPr>
      <w:rPr>
        <w:rFonts w:hint="default"/>
      </w:rPr>
    </w:lvl>
    <w:lvl w:ilvl="8" w:tplc="9B4069D6">
      <w:start w:val="1"/>
      <w:numFmt w:val="bullet"/>
      <w:lvlText w:val="•"/>
      <w:lvlJc w:val="left"/>
      <w:pPr>
        <w:ind w:left="5904" w:hanging="540"/>
      </w:pPr>
      <w:rPr>
        <w:rFonts w:hint="default"/>
      </w:rPr>
    </w:lvl>
  </w:abstractNum>
  <w:abstractNum w:abstractNumId="73" w15:restartNumberingAfterBreak="0">
    <w:nsid w:val="6563545A"/>
    <w:multiLevelType w:val="hybridMultilevel"/>
    <w:tmpl w:val="7D56EB22"/>
    <w:lvl w:ilvl="0" w:tplc="F8D0E47A">
      <w:start w:val="64"/>
      <w:numFmt w:val="decimal"/>
      <w:lvlText w:val="%1"/>
      <w:lvlJc w:val="left"/>
      <w:pPr>
        <w:ind w:left="1080" w:hanging="225"/>
      </w:pPr>
      <w:rPr>
        <w:rFonts w:ascii="Calibri" w:eastAsia="Calibri" w:hAnsi="Calibri" w:hint="default"/>
        <w:i/>
        <w:color w:val="6CBE4B"/>
        <w:spacing w:val="-1"/>
        <w:w w:val="99"/>
        <w:sz w:val="15"/>
        <w:szCs w:val="15"/>
      </w:rPr>
    </w:lvl>
    <w:lvl w:ilvl="1" w:tplc="A96E581A">
      <w:start w:val="1"/>
      <w:numFmt w:val="bullet"/>
      <w:lvlText w:val="•"/>
      <w:lvlJc w:val="left"/>
      <w:pPr>
        <w:ind w:left="1329" w:hanging="225"/>
      </w:pPr>
      <w:rPr>
        <w:rFonts w:hint="default"/>
      </w:rPr>
    </w:lvl>
    <w:lvl w:ilvl="2" w:tplc="72B02B1E">
      <w:start w:val="1"/>
      <w:numFmt w:val="bullet"/>
      <w:lvlText w:val="•"/>
      <w:lvlJc w:val="left"/>
      <w:pPr>
        <w:ind w:left="1578" w:hanging="225"/>
      </w:pPr>
      <w:rPr>
        <w:rFonts w:hint="default"/>
      </w:rPr>
    </w:lvl>
    <w:lvl w:ilvl="3" w:tplc="A836BBC4">
      <w:start w:val="1"/>
      <w:numFmt w:val="bullet"/>
      <w:lvlText w:val="•"/>
      <w:lvlJc w:val="left"/>
      <w:pPr>
        <w:ind w:left="1827" w:hanging="225"/>
      </w:pPr>
      <w:rPr>
        <w:rFonts w:hint="default"/>
      </w:rPr>
    </w:lvl>
    <w:lvl w:ilvl="4" w:tplc="DF7E7014">
      <w:start w:val="1"/>
      <w:numFmt w:val="bullet"/>
      <w:lvlText w:val="•"/>
      <w:lvlJc w:val="left"/>
      <w:pPr>
        <w:ind w:left="2076" w:hanging="225"/>
      </w:pPr>
      <w:rPr>
        <w:rFonts w:hint="default"/>
      </w:rPr>
    </w:lvl>
    <w:lvl w:ilvl="5" w:tplc="3260E3A4">
      <w:start w:val="1"/>
      <w:numFmt w:val="bullet"/>
      <w:lvlText w:val="•"/>
      <w:lvlJc w:val="left"/>
      <w:pPr>
        <w:ind w:left="2325" w:hanging="225"/>
      </w:pPr>
      <w:rPr>
        <w:rFonts w:hint="default"/>
      </w:rPr>
    </w:lvl>
    <w:lvl w:ilvl="6" w:tplc="B3263DA4">
      <w:start w:val="1"/>
      <w:numFmt w:val="bullet"/>
      <w:lvlText w:val="•"/>
      <w:lvlJc w:val="left"/>
      <w:pPr>
        <w:ind w:left="2574" w:hanging="225"/>
      </w:pPr>
      <w:rPr>
        <w:rFonts w:hint="default"/>
      </w:rPr>
    </w:lvl>
    <w:lvl w:ilvl="7" w:tplc="43E2C7AA">
      <w:start w:val="1"/>
      <w:numFmt w:val="bullet"/>
      <w:lvlText w:val="•"/>
      <w:lvlJc w:val="left"/>
      <w:pPr>
        <w:ind w:left="2823" w:hanging="225"/>
      </w:pPr>
      <w:rPr>
        <w:rFonts w:hint="default"/>
      </w:rPr>
    </w:lvl>
    <w:lvl w:ilvl="8" w:tplc="540A95F4">
      <w:start w:val="1"/>
      <w:numFmt w:val="bullet"/>
      <w:lvlText w:val="•"/>
      <w:lvlJc w:val="left"/>
      <w:pPr>
        <w:ind w:left="3072" w:hanging="225"/>
      </w:pPr>
      <w:rPr>
        <w:rFonts w:hint="default"/>
      </w:rPr>
    </w:lvl>
  </w:abstractNum>
  <w:abstractNum w:abstractNumId="74" w15:restartNumberingAfterBreak="0">
    <w:nsid w:val="679F03A4"/>
    <w:multiLevelType w:val="hybridMultilevel"/>
    <w:tmpl w:val="D6367C66"/>
    <w:lvl w:ilvl="0" w:tplc="D82C9A7A">
      <w:start w:val="11"/>
      <w:numFmt w:val="decimal"/>
      <w:lvlText w:val="%1"/>
      <w:lvlJc w:val="left"/>
      <w:pPr>
        <w:ind w:left="1740" w:hanging="400"/>
      </w:pPr>
      <w:rPr>
        <w:rFonts w:hint="default"/>
      </w:rPr>
    </w:lvl>
    <w:lvl w:ilvl="1" w:tplc="EB5CACD6">
      <w:start w:val="1"/>
      <w:numFmt w:val="decimal"/>
      <w:lvlText w:val="%1.%2"/>
      <w:lvlJc w:val="left"/>
      <w:pPr>
        <w:ind w:left="1740" w:hanging="400"/>
      </w:pPr>
      <w:rPr>
        <w:rFonts w:ascii="Verdana" w:eastAsia="Verdana" w:hAnsi="Verdana" w:hint="default"/>
        <w:color w:val="231F20"/>
        <w:w w:val="79"/>
        <w:sz w:val="16"/>
        <w:szCs w:val="16"/>
      </w:rPr>
    </w:lvl>
    <w:lvl w:ilvl="2" w:tplc="176018FA">
      <w:start w:val="1"/>
      <w:numFmt w:val="bullet"/>
      <w:lvlText w:val="•"/>
      <w:lvlJc w:val="left"/>
      <w:pPr>
        <w:ind w:left="2347" w:hanging="400"/>
      </w:pPr>
      <w:rPr>
        <w:rFonts w:hint="default"/>
      </w:rPr>
    </w:lvl>
    <w:lvl w:ilvl="3" w:tplc="8690D1F4">
      <w:start w:val="1"/>
      <w:numFmt w:val="bullet"/>
      <w:lvlText w:val="•"/>
      <w:lvlJc w:val="left"/>
      <w:pPr>
        <w:ind w:left="2953" w:hanging="400"/>
      </w:pPr>
      <w:rPr>
        <w:rFonts w:hint="default"/>
      </w:rPr>
    </w:lvl>
    <w:lvl w:ilvl="4" w:tplc="10C812E6">
      <w:start w:val="1"/>
      <w:numFmt w:val="bullet"/>
      <w:lvlText w:val="•"/>
      <w:lvlJc w:val="left"/>
      <w:pPr>
        <w:ind w:left="3560" w:hanging="400"/>
      </w:pPr>
      <w:rPr>
        <w:rFonts w:hint="default"/>
      </w:rPr>
    </w:lvl>
    <w:lvl w:ilvl="5" w:tplc="739C9916">
      <w:start w:val="1"/>
      <w:numFmt w:val="bullet"/>
      <w:lvlText w:val="•"/>
      <w:lvlJc w:val="left"/>
      <w:pPr>
        <w:ind w:left="4167" w:hanging="400"/>
      </w:pPr>
      <w:rPr>
        <w:rFonts w:hint="default"/>
      </w:rPr>
    </w:lvl>
    <w:lvl w:ilvl="6" w:tplc="76422564">
      <w:start w:val="1"/>
      <w:numFmt w:val="bullet"/>
      <w:lvlText w:val="•"/>
      <w:lvlJc w:val="left"/>
      <w:pPr>
        <w:ind w:left="4773" w:hanging="400"/>
      </w:pPr>
      <w:rPr>
        <w:rFonts w:hint="default"/>
      </w:rPr>
    </w:lvl>
    <w:lvl w:ilvl="7" w:tplc="B630D58C">
      <w:start w:val="1"/>
      <w:numFmt w:val="bullet"/>
      <w:lvlText w:val="•"/>
      <w:lvlJc w:val="left"/>
      <w:pPr>
        <w:ind w:left="5380" w:hanging="400"/>
      </w:pPr>
      <w:rPr>
        <w:rFonts w:hint="default"/>
      </w:rPr>
    </w:lvl>
    <w:lvl w:ilvl="8" w:tplc="011024AE">
      <w:start w:val="1"/>
      <w:numFmt w:val="bullet"/>
      <w:lvlText w:val="•"/>
      <w:lvlJc w:val="left"/>
      <w:pPr>
        <w:ind w:left="5986" w:hanging="400"/>
      </w:pPr>
      <w:rPr>
        <w:rFonts w:hint="default"/>
      </w:rPr>
    </w:lvl>
  </w:abstractNum>
  <w:abstractNum w:abstractNumId="75" w15:restartNumberingAfterBreak="0">
    <w:nsid w:val="67D77343"/>
    <w:multiLevelType w:val="hybridMultilevel"/>
    <w:tmpl w:val="1F160838"/>
    <w:lvl w:ilvl="0" w:tplc="95509C04">
      <w:start w:val="19"/>
      <w:numFmt w:val="decimal"/>
      <w:lvlText w:val="%1"/>
      <w:lvlJc w:val="left"/>
      <w:pPr>
        <w:ind w:left="1440" w:hanging="540"/>
      </w:pPr>
      <w:rPr>
        <w:rFonts w:hint="default"/>
      </w:rPr>
    </w:lvl>
    <w:lvl w:ilvl="1" w:tplc="BC34BAA8">
      <w:start w:val="1"/>
      <w:numFmt w:val="decimal"/>
      <w:lvlText w:val="%1.%2"/>
      <w:lvlJc w:val="left"/>
      <w:pPr>
        <w:ind w:left="1620" w:hanging="540"/>
        <w:jc w:val="right"/>
      </w:pPr>
      <w:rPr>
        <w:rFonts w:ascii="Tahoma" w:eastAsia="Tahoma" w:hAnsi="Tahoma" w:hint="default"/>
        <w:color w:val="231F20"/>
        <w:spacing w:val="-1"/>
        <w:w w:val="96"/>
        <w:sz w:val="19"/>
        <w:szCs w:val="19"/>
      </w:rPr>
    </w:lvl>
    <w:lvl w:ilvl="2" w:tplc="61460DFC">
      <w:start w:val="1"/>
      <w:numFmt w:val="bullet"/>
      <w:lvlText w:val="•"/>
      <w:lvlJc w:val="left"/>
      <w:pPr>
        <w:ind w:left="2240" w:hanging="540"/>
      </w:pPr>
      <w:rPr>
        <w:rFonts w:hint="default"/>
      </w:rPr>
    </w:lvl>
    <w:lvl w:ilvl="3" w:tplc="CD586614">
      <w:start w:val="1"/>
      <w:numFmt w:val="bullet"/>
      <w:lvlText w:val="•"/>
      <w:lvlJc w:val="left"/>
      <w:pPr>
        <w:ind w:left="2860" w:hanging="540"/>
      </w:pPr>
      <w:rPr>
        <w:rFonts w:hint="default"/>
      </w:rPr>
    </w:lvl>
    <w:lvl w:ilvl="4" w:tplc="A1524F4C">
      <w:start w:val="1"/>
      <w:numFmt w:val="bullet"/>
      <w:lvlText w:val="•"/>
      <w:lvlJc w:val="left"/>
      <w:pPr>
        <w:ind w:left="3480" w:hanging="540"/>
      </w:pPr>
      <w:rPr>
        <w:rFonts w:hint="default"/>
      </w:rPr>
    </w:lvl>
    <w:lvl w:ilvl="5" w:tplc="9E5CC3B0">
      <w:start w:val="1"/>
      <w:numFmt w:val="bullet"/>
      <w:lvlText w:val="•"/>
      <w:lvlJc w:val="left"/>
      <w:pPr>
        <w:ind w:left="4100" w:hanging="540"/>
      </w:pPr>
      <w:rPr>
        <w:rFonts w:hint="default"/>
      </w:rPr>
    </w:lvl>
    <w:lvl w:ilvl="6" w:tplc="B92C7484">
      <w:start w:val="1"/>
      <w:numFmt w:val="bullet"/>
      <w:lvlText w:val="•"/>
      <w:lvlJc w:val="left"/>
      <w:pPr>
        <w:ind w:left="4720" w:hanging="540"/>
      </w:pPr>
      <w:rPr>
        <w:rFonts w:hint="default"/>
      </w:rPr>
    </w:lvl>
    <w:lvl w:ilvl="7" w:tplc="642A2D8E">
      <w:start w:val="1"/>
      <w:numFmt w:val="bullet"/>
      <w:lvlText w:val="•"/>
      <w:lvlJc w:val="left"/>
      <w:pPr>
        <w:ind w:left="5340" w:hanging="540"/>
      </w:pPr>
      <w:rPr>
        <w:rFonts w:hint="default"/>
      </w:rPr>
    </w:lvl>
    <w:lvl w:ilvl="8" w:tplc="0722ED8A">
      <w:start w:val="1"/>
      <w:numFmt w:val="bullet"/>
      <w:lvlText w:val="•"/>
      <w:lvlJc w:val="left"/>
      <w:pPr>
        <w:ind w:left="5960" w:hanging="540"/>
      </w:pPr>
      <w:rPr>
        <w:rFonts w:hint="default"/>
      </w:rPr>
    </w:lvl>
  </w:abstractNum>
  <w:abstractNum w:abstractNumId="76" w15:restartNumberingAfterBreak="0">
    <w:nsid w:val="689A2A0F"/>
    <w:multiLevelType w:val="hybridMultilevel"/>
    <w:tmpl w:val="8BE698FE"/>
    <w:lvl w:ilvl="0" w:tplc="AF6E7F28">
      <w:start w:val="20"/>
      <w:numFmt w:val="decimal"/>
      <w:lvlText w:val="%1"/>
      <w:lvlJc w:val="left"/>
      <w:pPr>
        <w:ind w:left="1740" w:hanging="400"/>
      </w:pPr>
      <w:rPr>
        <w:rFonts w:hint="default"/>
      </w:rPr>
    </w:lvl>
    <w:lvl w:ilvl="1" w:tplc="80662ADA">
      <w:start w:val="1"/>
      <w:numFmt w:val="decimal"/>
      <w:lvlText w:val="%1.%2"/>
      <w:lvlJc w:val="left"/>
      <w:pPr>
        <w:ind w:left="1740" w:hanging="400"/>
        <w:jc w:val="right"/>
      </w:pPr>
      <w:rPr>
        <w:rFonts w:ascii="Verdana" w:eastAsia="Verdana" w:hAnsi="Verdana" w:hint="default"/>
        <w:color w:val="231F20"/>
        <w:w w:val="80"/>
        <w:sz w:val="16"/>
        <w:szCs w:val="16"/>
      </w:rPr>
    </w:lvl>
    <w:lvl w:ilvl="2" w:tplc="674AEEF2">
      <w:start w:val="1"/>
      <w:numFmt w:val="bullet"/>
      <w:lvlText w:val="•"/>
      <w:lvlJc w:val="left"/>
      <w:pPr>
        <w:ind w:left="2347" w:hanging="400"/>
      </w:pPr>
      <w:rPr>
        <w:rFonts w:hint="default"/>
      </w:rPr>
    </w:lvl>
    <w:lvl w:ilvl="3" w:tplc="52EA5514">
      <w:start w:val="1"/>
      <w:numFmt w:val="bullet"/>
      <w:lvlText w:val="•"/>
      <w:lvlJc w:val="left"/>
      <w:pPr>
        <w:ind w:left="2954" w:hanging="400"/>
      </w:pPr>
      <w:rPr>
        <w:rFonts w:hint="default"/>
      </w:rPr>
    </w:lvl>
    <w:lvl w:ilvl="4" w:tplc="4CCA4F6E">
      <w:start w:val="1"/>
      <w:numFmt w:val="bullet"/>
      <w:lvlText w:val="•"/>
      <w:lvlJc w:val="left"/>
      <w:pPr>
        <w:ind w:left="3560" w:hanging="400"/>
      </w:pPr>
      <w:rPr>
        <w:rFonts w:hint="default"/>
      </w:rPr>
    </w:lvl>
    <w:lvl w:ilvl="5" w:tplc="C0CE1D8E">
      <w:start w:val="1"/>
      <w:numFmt w:val="bullet"/>
      <w:lvlText w:val="•"/>
      <w:lvlJc w:val="left"/>
      <w:pPr>
        <w:ind w:left="4167" w:hanging="400"/>
      </w:pPr>
      <w:rPr>
        <w:rFonts w:hint="default"/>
      </w:rPr>
    </w:lvl>
    <w:lvl w:ilvl="6" w:tplc="2C60C5F6">
      <w:start w:val="1"/>
      <w:numFmt w:val="bullet"/>
      <w:lvlText w:val="•"/>
      <w:lvlJc w:val="left"/>
      <w:pPr>
        <w:ind w:left="4773" w:hanging="400"/>
      </w:pPr>
      <w:rPr>
        <w:rFonts w:hint="default"/>
      </w:rPr>
    </w:lvl>
    <w:lvl w:ilvl="7" w:tplc="EC262AE6">
      <w:start w:val="1"/>
      <w:numFmt w:val="bullet"/>
      <w:lvlText w:val="•"/>
      <w:lvlJc w:val="left"/>
      <w:pPr>
        <w:ind w:left="5380" w:hanging="400"/>
      </w:pPr>
      <w:rPr>
        <w:rFonts w:hint="default"/>
      </w:rPr>
    </w:lvl>
    <w:lvl w:ilvl="8" w:tplc="3814DAEA">
      <w:start w:val="1"/>
      <w:numFmt w:val="bullet"/>
      <w:lvlText w:val="•"/>
      <w:lvlJc w:val="left"/>
      <w:pPr>
        <w:ind w:left="5986" w:hanging="400"/>
      </w:pPr>
      <w:rPr>
        <w:rFonts w:hint="default"/>
      </w:rPr>
    </w:lvl>
  </w:abstractNum>
  <w:abstractNum w:abstractNumId="77" w15:restartNumberingAfterBreak="0">
    <w:nsid w:val="69023C2C"/>
    <w:multiLevelType w:val="hybridMultilevel"/>
    <w:tmpl w:val="297E10D0"/>
    <w:lvl w:ilvl="0" w:tplc="4B28CDB6">
      <w:start w:val="10"/>
      <w:numFmt w:val="decimal"/>
      <w:lvlText w:val="%1"/>
      <w:lvlJc w:val="left"/>
      <w:pPr>
        <w:ind w:left="1440" w:hanging="540"/>
      </w:pPr>
      <w:rPr>
        <w:rFonts w:hint="default"/>
      </w:rPr>
    </w:lvl>
    <w:lvl w:ilvl="1" w:tplc="74DA3672">
      <w:start w:val="10"/>
      <w:numFmt w:val="decimal"/>
      <w:lvlText w:val="%1.%2"/>
      <w:lvlJc w:val="left"/>
      <w:pPr>
        <w:ind w:left="1440" w:hanging="540"/>
        <w:jc w:val="right"/>
      </w:pPr>
      <w:rPr>
        <w:rFonts w:ascii="Tahoma" w:eastAsia="Tahoma" w:hAnsi="Tahoma" w:hint="default"/>
        <w:color w:val="231F20"/>
        <w:spacing w:val="-1"/>
        <w:w w:val="96"/>
        <w:sz w:val="19"/>
        <w:szCs w:val="19"/>
      </w:rPr>
    </w:lvl>
    <w:lvl w:ilvl="2" w:tplc="1D0CB8E0">
      <w:start w:val="1"/>
      <w:numFmt w:val="decimal"/>
      <w:lvlText w:val="%1.%2.%3"/>
      <w:lvlJc w:val="left"/>
      <w:pPr>
        <w:ind w:left="2100" w:hanging="661"/>
      </w:pPr>
      <w:rPr>
        <w:rFonts w:ascii="Verdana" w:eastAsia="Verdana" w:hAnsi="Verdana" w:hint="default"/>
        <w:color w:val="231F20"/>
        <w:w w:val="79"/>
        <w:sz w:val="19"/>
        <w:szCs w:val="19"/>
      </w:rPr>
    </w:lvl>
    <w:lvl w:ilvl="3" w:tplc="0CE27542">
      <w:start w:val="1"/>
      <w:numFmt w:val="decimal"/>
      <w:lvlText w:val="%1.%2.%3.%4"/>
      <w:lvlJc w:val="left"/>
      <w:pPr>
        <w:ind w:left="2899" w:hanging="800"/>
        <w:jc w:val="right"/>
      </w:pPr>
      <w:rPr>
        <w:rFonts w:ascii="Verdana" w:eastAsia="Verdana" w:hAnsi="Verdana" w:hint="default"/>
        <w:color w:val="231F20"/>
        <w:spacing w:val="-6"/>
        <w:w w:val="78"/>
        <w:sz w:val="19"/>
        <w:szCs w:val="19"/>
      </w:rPr>
    </w:lvl>
    <w:lvl w:ilvl="4" w:tplc="E0F0E922">
      <w:start w:val="1"/>
      <w:numFmt w:val="bullet"/>
      <w:lvlText w:val="•"/>
      <w:lvlJc w:val="left"/>
      <w:pPr>
        <w:ind w:left="3514" w:hanging="800"/>
      </w:pPr>
      <w:rPr>
        <w:rFonts w:hint="default"/>
      </w:rPr>
    </w:lvl>
    <w:lvl w:ilvl="5" w:tplc="759C3EDC">
      <w:start w:val="1"/>
      <w:numFmt w:val="bullet"/>
      <w:lvlText w:val="•"/>
      <w:lvlJc w:val="left"/>
      <w:pPr>
        <w:ind w:left="4128" w:hanging="800"/>
      </w:pPr>
      <w:rPr>
        <w:rFonts w:hint="default"/>
      </w:rPr>
    </w:lvl>
    <w:lvl w:ilvl="6" w:tplc="0C64B282">
      <w:start w:val="1"/>
      <w:numFmt w:val="bullet"/>
      <w:lvlText w:val="•"/>
      <w:lvlJc w:val="left"/>
      <w:pPr>
        <w:ind w:left="4742" w:hanging="800"/>
      </w:pPr>
      <w:rPr>
        <w:rFonts w:hint="default"/>
      </w:rPr>
    </w:lvl>
    <w:lvl w:ilvl="7" w:tplc="DD362066">
      <w:start w:val="1"/>
      <w:numFmt w:val="bullet"/>
      <w:lvlText w:val="•"/>
      <w:lvlJc w:val="left"/>
      <w:pPr>
        <w:ind w:left="5357" w:hanging="800"/>
      </w:pPr>
      <w:rPr>
        <w:rFonts w:hint="default"/>
      </w:rPr>
    </w:lvl>
    <w:lvl w:ilvl="8" w:tplc="2FECCEC2">
      <w:start w:val="1"/>
      <w:numFmt w:val="bullet"/>
      <w:lvlText w:val="•"/>
      <w:lvlJc w:val="left"/>
      <w:pPr>
        <w:ind w:left="5971" w:hanging="800"/>
      </w:pPr>
      <w:rPr>
        <w:rFonts w:hint="default"/>
      </w:rPr>
    </w:lvl>
  </w:abstractNum>
  <w:abstractNum w:abstractNumId="78" w15:restartNumberingAfterBreak="0">
    <w:nsid w:val="69522BFD"/>
    <w:multiLevelType w:val="hybridMultilevel"/>
    <w:tmpl w:val="85BAA5B0"/>
    <w:lvl w:ilvl="0" w:tplc="BE5EC48C">
      <w:start w:val="2"/>
      <w:numFmt w:val="decimal"/>
      <w:lvlText w:val="%1"/>
      <w:lvlJc w:val="left"/>
      <w:pPr>
        <w:ind w:left="1620" w:hanging="540"/>
      </w:pPr>
      <w:rPr>
        <w:rFonts w:hint="default"/>
      </w:rPr>
    </w:lvl>
    <w:lvl w:ilvl="1" w:tplc="BE8C8670">
      <w:start w:val="1"/>
      <w:numFmt w:val="decimal"/>
      <w:lvlText w:val="%1.%2"/>
      <w:lvlJc w:val="left"/>
      <w:pPr>
        <w:ind w:left="1620" w:hanging="540"/>
        <w:jc w:val="right"/>
      </w:pPr>
      <w:rPr>
        <w:rFonts w:ascii="Tahoma" w:eastAsia="Tahoma" w:hAnsi="Tahoma" w:hint="default"/>
        <w:color w:val="231F20"/>
        <w:spacing w:val="-1"/>
        <w:w w:val="96"/>
        <w:sz w:val="19"/>
        <w:szCs w:val="19"/>
      </w:rPr>
    </w:lvl>
    <w:lvl w:ilvl="2" w:tplc="09BE184A">
      <w:start w:val="1"/>
      <w:numFmt w:val="decimal"/>
      <w:lvlText w:val="%1.%2.%3"/>
      <w:lvlJc w:val="left"/>
      <w:pPr>
        <w:ind w:left="2279" w:hanging="661"/>
        <w:jc w:val="right"/>
      </w:pPr>
      <w:rPr>
        <w:rFonts w:ascii="Verdana" w:eastAsia="Verdana" w:hAnsi="Verdana" w:hint="default"/>
        <w:color w:val="231F20"/>
        <w:w w:val="78"/>
        <w:sz w:val="19"/>
        <w:szCs w:val="19"/>
      </w:rPr>
    </w:lvl>
    <w:lvl w:ilvl="3" w:tplc="5428DB1C">
      <w:start w:val="1"/>
      <w:numFmt w:val="decimal"/>
      <w:lvlText w:val="%1.%2.%3.%4"/>
      <w:lvlJc w:val="left"/>
      <w:pPr>
        <w:ind w:left="2819" w:hanging="720"/>
      </w:pPr>
      <w:rPr>
        <w:rFonts w:ascii="Verdana" w:eastAsia="Verdana" w:hAnsi="Verdana" w:hint="default"/>
        <w:color w:val="231F20"/>
        <w:w w:val="78"/>
        <w:sz w:val="19"/>
        <w:szCs w:val="19"/>
      </w:rPr>
    </w:lvl>
    <w:lvl w:ilvl="4" w:tplc="687AA63A">
      <w:start w:val="1"/>
      <w:numFmt w:val="bullet"/>
      <w:lvlText w:val="•"/>
      <w:lvlJc w:val="left"/>
      <w:pPr>
        <w:ind w:left="2280" w:hanging="720"/>
      </w:pPr>
      <w:rPr>
        <w:rFonts w:hint="default"/>
      </w:rPr>
    </w:lvl>
    <w:lvl w:ilvl="5" w:tplc="A16C1F7C">
      <w:start w:val="1"/>
      <w:numFmt w:val="bullet"/>
      <w:lvlText w:val="•"/>
      <w:lvlJc w:val="left"/>
      <w:pPr>
        <w:ind w:left="2280" w:hanging="720"/>
      </w:pPr>
      <w:rPr>
        <w:rFonts w:hint="default"/>
      </w:rPr>
    </w:lvl>
    <w:lvl w:ilvl="6" w:tplc="58A64D6E">
      <w:start w:val="1"/>
      <w:numFmt w:val="bullet"/>
      <w:lvlText w:val="•"/>
      <w:lvlJc w:val="left"/>
      <w:pPr>
        <w:ind w:left="2819" w:hanging="720"/>
      </w:pPr>
      <w:rPr>
        <w:rFonts w:hint="default"/>
      </w:rPr>
    </w:lvl>
    <w:lvl w:ilvl="7" w:tplc="F6245E6A">
      <w:start w:val="1"/>
      <w:numFmt w:val="bullet"/>
      <w:lvlText w:val="•"/>
      <w:lvlJc w:val="left"/>
      <w:pPr>
        <w:ind w:left="3854" w:hanging="720"/>
      </w:pPr>
      <w:rPr>
        <w:rFonts w:hint="default"/>
      </w:rPr>
    </w:lvl>
    <w:lvl w:ilvl="8" w:tplc="967C912E">
      <w:start w:val="1"/>
      <w:numFmt w:val="bullet"/>
      <w:lvlText w:val="•"/>
      <w:lvlJc w:val="left"/>
      <w:pPr>
        <w:ind w:left="4889" w:hanging="720"/>
      </w:pPr>
      <w:rPr>
        <w:rFonts w:hint="default"/>
      </w:rPr>
    </w:lvl>
  </w:abstractNum>
  <w:abstractNum w:abstractNumId="79" w15:restartNumberingAfterBreak="0">
    <w:nsid w:val="6A7A0EAB"/>
    <w:multiLevelType w:val="hybridMultilevel"/>
    <w:tmpl w:val="BB648738"/>
    <w:lvl w:ilvl="0" w:tplc="EB06DF5C">
      <w:start w:val="5"/>
      <w:numFmt w:val="decimal"/>
      <w:lvlText w:val="%1"/>
      <w:lvlJc w:val="left"/>
      <w:pPr>
        <w:ind w:left="2100" w:hanging="661"/>
      </w:pPr>
      <w:rPr>
        <w:rFonts w:hint="default"/>
      </w:rPr>
    </w:lvl>
    <w:lvl w:ilvl="1" w:tplc="774C205E">
      <w:start w:val="2"/>
      <w:numFmt w:val="decimal"/>
      <w:lvlText w:val="%1.%2"/>
      <w:lvlJc w:val="left"/>
      <w:pPr>
        <w:ind w:left="2100" w:hanging="661"/>
      </w:pPr>
      <w:rPr>
        <w:rFonts w:hint="default"/>
      </w:rPr>
    </w:lvl>
    <w:lvl w:ilvl="2" w:tplc="35D6A8F8">
      <w:start w:val="1"/>
      <w:numFmt w:val="decimal"/>
      <w:lvlText w:val="%1.%2.%3"/>
      <w:lvlJc w:val="left"/>
      <w:pPr>
        <w:ind w:left="2100" w:hanging="661"/>
      </w:pPr>
      <w:rPr>
        <w:rFonts w:ascii="Verdana" w:eastAsia="Verdana" w:hAnsi="Verdana" w:hint="default"/>
        <w:color w:val="231F20"/>
        <w:w w:val="78"/>
        <w:sz w:val="19"/>
        <w:szCs w:val="19"/>
      </w:rPr>
    </w:lvl>
    <w:lvl w:ilvl="3" w:tplc="D0ECA756">
      <w:start w:val="1"/>
      <w:numFmt w:val="bullet"/>
      <w:lvlText w:val="•"/>
      <w:lvlJc w:val="left"/>
      <w:pPr>
        <w:ind w:left="3630" w:hanging="661"/>
      </w:pPr>
      <w:rPr>
        <w:rFonts w:hint="default"/>
      </w:rPr>
    </w:lvl>
    <w:lvl w:ilvl="4" w:tplc="15DA9B50">
      <w:start w:val="1"/>
      <w:numFmt w:val="bullet"/>
      <w:lvlText w:val="•"/>
      <w:lvlJc w:val="left"/>
      <w:pPr>
        <w:ind w:left="4140" w:hanging="661"/>
      </w:pPr>
      <w:rPr>
        <w:rFonts w:hint="default"/>
      </w:rPr>
    </w:lvl>
    <w:lvl w:ilvl="5" w:tplc="C496696E">
      <w:start w:val="1"/>
      <w:numFmt w:val="bullet"/>
      <w:lvlText w:val="•"/>
      <w:lvlJc w:val="left"/>
      <w:pPr>
        <w:ind w:left="4650" w:hanging="661"/>
      </w:pPr>
      <w:rPr>
        <w:rFonts w:hint="default"/>
      </w:rPr>
    </w:lvl>
    <w:lvl w:ilvl="6" w:tplc="2A7C3E14">
      <w:start w:val="1"/>
      <w:numFmt w:val="bullet"/>
      <w:lvlText w:val="•"/>
      <w:lvlJc w:val="left"/>
      <w:pPr>
        <w:ind w:left="5160" w:hanging="661"/>
      </w:pPr>
      <w:rPr>
        <w:rFonts w:hint="default"/>
      </w:rPr>
    </w:lvl>
    <w:lvl w:ilvl="7" w:tplc="04F22B50">
      <w:start w:val="1"/>
      <w:numFmt w:val="bullet"/>
      <w:lvlText w:val="•"/>
      <w:lvlJc w:val="left"/>
      <w:pPr>
        <w:ind w:left="5670" w:hanging="661"/>
      </w:pPr>
      <w:rPr>
        <w:rFonts w:hint="default"/>
      </w:rPr>
    </w:lvl>
    <w:lvl w:ilvl="8" w:tplc="E05A902E">
      <w:start w:val="1"/>
      <w:numFmt w:val="bullet"/>
      <w:lvlText w:val="•"/>
      <w:lvlJc w:val="left"/>
      <w:pPr>
        <w:ind w:left="6180" w:hanging="661"/>
      </w:pPr>
      <w:rPr>
        <w:rFonts w:hint="default"/>
      </w:rPr>
    </w:lvl>
  </w:abstractNum>
  <w:abstractNum w:abstractNumId="80" w15:restartNumberingAfterBreak="0">
    <w:nsid w:val="6AAA578E"/>
    <w:multiLevelType w:val="hybridMultilevel"/>
    <w:tmpl w:val="78AA8E6A"/>
    <w:lvl w:ilvl="0" w:tplc="F5A0BB6E">
      <w:start w:val="10"/>
      <w:numFmt w:val="decimal"/>
      <w:lvlText w:val="%1"/>
      <w:lvlJc w:val="left"/>
      <w:pPr>
        <w:ind w:left="1619" w:hanging="540"/>
      </w:pPr>
      <w:rPr>
        <w:rFonts w:hint="default"/>
      </w:rPr>
    </w:lvl>
    <w:lvl w:ilvl="1" w:tplc="F404048A">
      <w:start w:val="8"/>
      <w:numFmt w:val="decimal"/>
      <w:lvlText w:val="%1.%2"/>
      <w:lvlJc w:val="left"/>
      <w:pPr>
        <w:ind w:left="1619" w:hanging="540"/>
      </w:pPr>
      <w:rPr>
        <w:rFonts w:ascii="Tahoma" w:eastAsia="Tahoma" w:hAnsi="Tahoma" w:hint="default"/>
        <w:color w:val="231F20"/>
        <w:spacing w:val="-1"/>
        <w:w w:val="96"/>
        <w:sz w:val="19"/>
        <w:szCs w:val="19"/>
      </w:rPr>
    </w:lvl>
    <w:lvl w:ilvl="2" w:tplc="6A1C4F2A">
      <w:start w:val="1"/>
      <w:numFmt w:val="decimal"/>
      <w:lvlText w:val="%1.%2.%3"/>
      <w:lvlJc w:val="left"/>
      <w:pPr>
        <w:ind w:left="2280" w:hanging="661"/>
        <w:jc w:val="right"/>
      </w:pPr>
      <w:rPr>
        <w:rFonts w:ascii="Verdana" w:eastAsia="Verdana" w:hAnsi="Verdana" w:hint="default"/>
        <w:color w:val="231F20"/>
        <w:w w:val="78"/>
        <w:sz w:val="19"/>
        <w:szCs w:val="19"/>
      </w:rPr>
    </w:lvl>
    <w:lvl w:ilvl="3" w:tplc="957AD07A">
      <w:start w:val="1"/>
      <w:numFmt w:val="decimal"/>
      <w:lvlText w:val="%1.%2.%3.%4"/>
      <w:lvlJc w:val="left"/>
      <w:pPr>
        <w:ind w:left="2999" w:hanging="720"/>
      </w:pPr>
      <w:rPr>
        <w:rFonts w:ascii="Verdana" w:eastAsia="Verdana" w:hAnsi="Verdana" w:hint="default"/>
        <w:color w:val="231F20"/>
        <w:w w:val="78"/>
        <w:sz w:val="19"/>
        <w:szCs w:val="19"/>
      </w:rPr>
    </w:lvl>
    <w:lvl w:ilvl="4" w:tplc="5DF0339E">
      <w:start w:val="1"/>
      <w:numFmt w:val="lowerLetter"/>
      <w:lvlText w:val="(%5)"/>
      <w:lvlJc w:val="left"/>
      <w:pPr>
        <w:ind w:left="2999" w:hanging="253"/>
      </w:pPr>
      <w:rPr>
        <w:rFonts w:ascii="Verdana" w:eastAsia="Verdana" w:hAnsi="Verdana" w:hint="default"/>
        <w:color w:val="231F20"/>
        <w:spacing w:val="-1"/>
        <w:w w:val="72"/>
        <w:sz w:val="19"/>
        <w:szCs w:val="19"/>
      </w:rPr>
    </w:lvl>
    <w:lvl w:ilvl="5" w:tplc="C4DA9CDA">
      <w:start w:val="1"/>
      <w:numFmt w:val="bullet"/>
      <w:lvlText w:val="•"/>
      <w:lvlJc w:val="left"/>
      <w:pPr>
        <w:ind w:left="4131" w:hanging="253"/>
      </w:pPr>
      <w:rPr>
        <w:rFonts w:hint="default"/>
      </w:rPr>
    </w:lvl>
    <w:lvl w:ilvl="6" w:tplc="F138A3BE">
      <w:start w:val="1"/>
      <w:numFmt w:val="bullet"/>
      <w:lvlText w:val="•"/>
      <w:lvlJc w:val="left"/>
      <w:pPr>
        <w:ind w:left="4697" w:hanging="253"/>
      </w:pPr>
      <w:rPr>
        <w:rFonts w:hint="default"/>
      </w:rPr>
    </w:lvl>
    <w:lvl w:ilvl="7" w:tplc="2FE4C9B6">
      <w:start w:val="1"/>
      <w:numFmt w:val="bullet"/>
      <w:lvlText w:val="•"/>
      <w:lvlJc w:val="left"/>
      <w:pPr>
        <w:ind w:left="5262" w:hanging="253"/>
      </w:pPr>
      <w:rPr>
        <w:rFonts w:hint="default"/>
      </w:rPr>
    </w:lvl>
    <w:lvl w:ilvl="8" w:tplc="D47ADD6C">
      <w:start w:val="1"/>
      <w:numFmt w:val="bullet"/>
      <w:lvlText w:val="•"/>
      <w:lvlJc w:val="left"/>
      <w:pPr>
        <w:ind w:left="5828" w:hanging="253"/>
      </w:pPr>
      <w:rPr>
        <w:rFonts w:hint="default"/>
      </w:rPr>
    </w:lvl>
  </w:abstractNum>
  <w:abstractNum w:abstractNumId="81" w15:restartNumberingAfterBreak="0">
    <w:nsid w:val="6B1E3433"/>
    <w:multiLevelType w:val="hybridMultilevel"/>
    <w:tmpl w:val="8D823C7C"/>
    <w:lvl w:ilvl="0" w:tplc="B7E436CC">
      <w:start w:val="5"/>
      <w:numFmt w:val="decimal"/>
      <w:lvlText w:val="%1"/>
      <w:lvlJc w:val="left"/>
      <w:pPr>
        <w:ind w:left="1740" w:hanging="400"/>
      </w:pPr>
      <w:rPr>
        <w:rFonts w:hint="default"/>
      </w:rPr>
    </w:lvl>
    <w:lvl w:ilvl="1" w:tplc="ACF609CE">
      <w:start w:val="1"/>
      <w:numFmt w:val="decimal"/>
      <w:lvlText w:val="%1.%2"/>
      <w:lvlJc w:val="left"/>
      <w:pPr>
        <w:ind w:left="1740" w:hanging="400"/>
      </w:pPr>
      <w:rPr>
        <w:rFonts w:ascii="Verdana" w:eastAsia="Verdana" w:hAnsi="Verdana" w:hint="default"/>
        <w:color w:val="231F20"/>
        <w:w w:val="80"/>
        <w:sz w:val="16"/>
        <w:szCs w:val="16"/>
      </w:rPr>
    </w:lvl>
    <w:lvl w:ilvl="2" w:tplc="A6709250">
      <w:start w:val="1"/>
      <w:numFmt w:val="bullet"/>
      <w:lvlText w:val="•"/>
      <w:lvlJc w:val="left"/>
      <w:pPr>
        <w:ind w:left="2832" w:hanging="400"/>
      </w:pPr>
      <w:rPr>
        <w:rFonts w:hint="default"/>
      </w:rPr>
    </w:lvl>
    <w:lvl w:ilvl="3" w:tplc="6B66AFE2">
      <w:start w:val="1"/>
      <w:numFmt w:val="bullet"/>
      <w:lvlText w:val="•"/>
      <w:lvlJc w:val="left"/>
      <w:pPr>
        <w:ind w:left="3378" w:hanging="400"/>
      </w:pPr>
      <w:rPr>
        <w:rFonts w:hint="default"/>
      </w:rPr>
    </w:lvl>
    <w:lvl w:ilvl="4" w:tplc="20B8BEA6">
      <w:start w:val="1"/>
      <w:numFmt w:val="bullet"/>
      <w:lvlText w:val="•"/>
      <w:lvlJc w:val="left"/>
      <w:pPr>
        <w:ind w:left="3924" w:hanging="400"/>
      </w:pPr>
      <w:rPr>
        <w:rFonts w:hint="default"/>
      </w:rPr>
    </w:lvl>
    <w:lvl w:ilvl="5" w:tplc="9398CECC">
      <w:start w:val="1"/>
      <w:numFmt w:val="bullet"/>
      <w:lvlText w:val="•"/>
      <w:lvlJc w:val="left"/>
      <w:pPr>
        <w:ind w:left="4470" w:hanging="400"/>
      </w:pPr>
      <w:rPr>
        <w:rFonts w:hint="default"/>
      </w:rPr>
    </w:lvl>
    <w:lvl w:ilvl="6" w:tplc="F8F69382">
      <w:start w:val="1"/>
      <w:numFmt w:val="bullet"/>
      <w:lvlText w:val="•"/>
      <w:lvlJc w:val="left"/>
      <w:pPr>
        <w:ind w:left="5016" w:hanging="400"/>
      </w:pPr>
      <w:rPr>
        <w:rFonts w:hint="default"/>
      </w:rPr>
    </w:lvl>
    <w:lvl w:ilvl="7" w:tplc="473060EC">
      <w:start w:val="1"/>
      <w:numFmt w:val="bullet"/>
      <w:lvlText w:val="•"/>
      <w:lvlJc w:val="left"/>
      <w:pPr>
        <w:ind w:left="5562" w:hanging="400"/>
      </w:pPr>
      <w:rPr>
        <w:rFonts w:hint="default"/>
      </w:rPr>
    </w:lvl>
    <w:lvl w:ilvl="8" w:tplc="C458F58C">
      <w:start w:val="1"/>
      <w:numFmt w:val="bullet"/>
      <w:lvlText w:val="•"/>
      <w:lvlJc w:val="left"/>
      <w:pPr>
        <w:ind w:left="6108" w:hanging="400"/>
      </w:pPr>
      <w:rPr>
        <w:rFonts w:hint="default"/>
      </w:rPr>
    </w:lvl>
  </w:abstractNum>
  <w:abstractNum w:abstractNumId="82" w15:restartNumberingAfterBreak="0">
    <w:nsid w:val="6C1B04A2"/>
    <w:multiLevelType w:val="hybridMultilevel"/>
    <w:tmpl w:val="BF9A1D3A"/>
    <w:lvl w:ilvl="0" w:tplc="7CFEA944">
      <w:start w:val="5"/>
      <w:numFmt w:val="decimal"/>
      <w:lvlText w:val="%1"/>
      <w:lvlJc w:val="left"/>
      <w:pPr>
        <w:ind w:left="1620" w:hanging="540"/>
      </w:pPr>
      <w:rPr>
        <w:rFonts w:hint="default"/>
      </w:rPr>
    </w:lvl>
    <w:lvl w:ilvl="1" w:tplc="092A069E">
      <w:start w:val="1"/>
      <w:numFmt w:val="decimal"/>
      <w:lvlText w:val="%1.%2"/>
      <w:lvlJc w:val="left"/>
      <w:pPr>
        <w:ind w:left="1620" w:hanging="540"/>
      </w:pPr>
      <w:rPr>
        <w:rFonts w:ascii="Tahoma" w:eastAsia="Tahoma" w:hAnsi="Tahoma" w:hint="default"/>
        <w:color w:val="231F20"/>
        <w:spacing w:val="-1"/>
        <w:w w:val="96"/>
        <w:sz w:val="19"/>
        <w:szCs w:val="19"/>
      </w:rPr>
    </w:lvl>
    <w:lvl w:ilvl="2" w:tplc="34086BA8">
      <w:start w:val="1"/>
      <w:numFmt w:val="bullet"/>
      <w:lvlText w:val="•"/>
      <w:lvlJc w:val="left"/>
      <w:pPr>
        <w:ind w:left="2800" w:hanging="540"/>
      </w:pPr>
      <w:rPr>
        <w:rFonts w:hint="default"/>
      </w:rPr>
    </w:lvl>
    <w:lvl w:ilvl="3" w:tplc="90B057A6">
      <w:start w:val="1"/>
      <w:numFmt w:val="bullet"/>
      <w:lvlText w:val="•"/>
      <w:lvlJc w:val="left"/>
      <w:pPr>
        <w:ind w:left="3320" w:hanging="540"/>
      </w:pPr>
      <w:rPr>
        <w:rFonts w:hint="default"/>
      </w:rPr>
    </w:lvl>
    <w:lvl w:ilvl="4" w:tplc="DB88AC16">
      <w:start w:val="1"/>
      <w:numFmt w:val="bullet"/>
      <w:lvlText w:val="•"/>
      <w:lvlJc w:val="left"/>
      <w:pPr>
        <w:ind w:left="3840" w:hanging="540"/>
      </w:pPr>
      <w:rPr>
        <w:rFonts w:hint="default"/>
      </w:rPr>
    </w:lvl>
    <w:lvl w:ilvl="5" w:tplc="578E54BC">
      <w:start w:val="1"/>
      <w:numFmt w:val="bullet"/>
      <w:lvlText w:val="•"/>
      <w:lvlJc w:val="left"/>
      <w:pPr>
        <w:ind w:left="4360" w:hanging="540"/>
      </w:pPr>
      <w:rPr>
        <w:rFonts w:hint="default"/>
      </w:rPr>
    </w:lvl>
    <w:lvl w:ilvl="6" w:tplc="1778D080">
      <w:start w:val="1"/>
      <w:numFmt w:val="bullet"/>
      <w:lvlText w:val="•"/>
      <w:lvlJc w:val="left"/>
      <w:pPr>
        <w:ind w:left="4880" w:hanging="540"/>
      </w:pPr>
      <w:rPr>
        <w:rFonts w:hint="default"/>
      </w:rPr>
    </w:lvl>
    <w:lvl w:ilvl="7" w:tplc="702E1AF2">
      <w:start w:val="1"/>
      <w:numFmt w:val="bullet"/>
      <w:lvlText w:val="•"/>
      <w:lvlJc w:val="left"/>
      <w:pPr>
        <w:ind w:left="5400" w:hanging="540"/>
      </w:pPr>
      <w:rPr>
        <w:rFonts w:hint="default"/>
      </w:rPr>
    </w:lvl>
    <w:lvl w:ilvl="8" w:tplc="0072716E">
      <w:start w:val="1"/>
      <w:numFmt w:val="bullet"/>
      <w:lvlText w:val="•"/>
      <w:lvlJc w:val="left"/>
      <w:pPr>
        <w:ind w:left="5920" w:hanging="540"/>
      </w:pPr>
      <w:rPr>
        <w:rFonts w:hint="default"/>
      </w:rPr>
    </w:lvl>
  </w:abstractNum>
  <w:abstractNum w:abstractNumId="83" w15:restartNumberingAfterBreak="0">
    <w:nsid w:val="6C571925"/>
    <w:multiLevelType w:val="hybridMultilevel"/>
    <w:tmpl w:val="A6A8E4B6"/>
    <w:lvl w:ilvl="0" w:tplc="D10681A8">
      <w:start w:val="25"/>
      <w:numFmt w:val="decimal"/>
      <w:lvlText w:val="%1"/>
      <w:lvlJc w:val="left"/>
      <w:pPr>
        <w:ind w:left="1619" w:hanging="540"/>
      </w:pPr>
      <w:rPr>
        <w:rFonts w:hint="default"/>
      </w:rPr>
    </w:lvl>
    <w:lvl w:ilvl="1" w:tplc="AD181CE0">
      <w:start w:val="1"/>
      <w:numFmt w:val="decimal"/>
      <w:lvlText w:val="%1.%2"/>
      <w:lvlJc w:val="left"/>
      <w:pPr>
        <w:ind w:left="1619" w:hanging="540"/>
        <w:jc w:val="right"/>
      </w:pPr>
      <w:rPr>
        <w:rFonts w:ascii="Tahoma" w:eastAsia="Tahoma" w:hAnsi="Tahoma" w:hint="default"/>
        <w:color w:val="231F20"/>
        <w:spacing w:val="-1"/>
        <w:w w:val="96"/>
        <w:sz w:val="19"/>
        <w:szCs w:val="19"/>
      </w:rPr>
    </w:lvl>
    <w:lvl w:ilvl="2" w:tplc="2530E48E">
      <w:start w:val="1"/>
      <w:numFmt w:val="decimal"/>
      <w:lvlText w:val="%1.%2.%3"/>
      <w:lvlJc w:val="left"/>
      <w:pPr>
        <w:ind w:left="2279" w:hanging="661"/>
        <w:jc w:val="right"/>
      </w:pPr>
      <w:rPr>
        <w:rFonts w:ascii="Verdana" w:eastAsia="Verdana" w:hAnsi="Verdana" w:hint="default"/>
        <w:color w:val="231F20"/>
        <w:w w:val="78"/>
        <w:sz w:val="19"/>
        <w:szCs w:val="19"/>
      </w:rPr>
    </w:lvl>
    <w:lvl w:ilvl="3" w:tplc="D4D0B8B0">
      <w:start w:val="1"/>
      <w:numFmt w:val="bullet"/>
      <w:lvlText w:val="•"/>
      <w:lvlJc w:val="left"/>
      <w:pPr>
        <w:ind w:left="3333" w:hanging="661"/>
      </w:pPr>
      <w:rPr>
        <w:rFonts w:hint="default"/>
      </w:rPr>
    </w:lvl>
    <w:lvl w:ilvl="4" w:tplc="CF1AD6E0">
      <w:start w:val="1"/>
      <w:numFmt w:val="bullet"/>
      <w:lvlText w:val="•"/>
      <w:lvlJc w:val="left"/>
      <w:pPr>
        <w:ind w:left="3859" w:hanging="661"/>
      </w:pPr>
      <w:rPr>
        <w:rFonts w:hint="default"/>
      </w:rPr>
    </w:lvl>
    <w:lvl w:ilvl="5" w:tplc="CAEA2A2E">
      <w:start w:val="1"/>
      <w:numFmt w:val="bullet"/>
      <w:lvlText w:val="•"/>
      <w:lvlJc w:val="left"/>
      <w:pPr>
        <w:ind w:left="4386" w:hanging="661"/>
      </w:pPr>
      <w:rPr>
        <w:rFonts w:hint="default"/>
      </w:rPr>
    </w:lvl>
    <w:lvl w:ilvl="6" w:tplc="A4C468A2">
      <w:start w:val="1"/>
      <w:numFmt w:val="bullet"/>
      <w:lvlText w:val="•"/>
      <w:lvlJc w:val="left"/>
      <w:pPr>
        <w:ind w:left="4913" w:hanging="661"/>
      </w:pPr>
      <w:rPr>
        <w:rFonts w:hint="default"/>
      </w:rPr>
    </w:lvl>
    <w:lvl w:ilvl="7" w:tplc="B012280C">
      <w:start w:val="1"/>
      <w:numFmt w:val="bullet"/>
      <w:lvlText w:val="•"/>
      <w:lvlJc w:val="left"/>
      <w:pPr>
        <w:ind w:left="5439" w:hanging="661"/>
      </w:pPr>
      <w:rPr>
        <w:rFonts w:hint="default"/>
      </w:rPr>
    </w:lvl>
    <w:lvl w:ilvl="8" w:tplc="DD4AF494">
      <w:start w:val="1"/>
      <w:numFmt w:val="bullet"/>
      <w:lvlText w:val="•"/>
      <w:lvlJc w:val="left"/>
      <w:pPr>
        <w:ind w:left="5966" w:hanging="661"/>
      </w:pPr>
      <w:rPr>
        <w:rFonts w:hint="default"/>
      </w:rPr>
    </w:lvl>
  </w:abstractNum>
  <w:abstractNum w:abstractNumId="84" w15:restartNumberingAfterBreak="0">
    <w:nsid w:val="6F4F6961"/>
    <w:multiLevelType w:val="hybridMultilevel"/>
    <w:tmpl w:val="DB84D520"/>
    <w:lvl w:ilvl="0" w:tplc="DD689522">
      <w:start w:val="10"/>
      <w:numFmt w:val="decimal"/>
      <w:lvlText w:val="%1"/>
      <w:lvlJc w:val="left"/>
      <w:pPr>
        <w:ind w:left="2999" w:hanging="720"/>
      </w:pPr>
      <w:rPr>
        <w:rFonts w:hint="default"/>
      </w:rPr>
    </w:lvl>
    <w:lvl w:ilvl="1" w:tplc="DCA2F65A">
      <w:start w:val="7"/>
      <w:numFmt w:val="decimal"/>
      <w:lvlText w:val="%1.%2"/>
      <w:lvlJc w:val="left"/>
      <w:pPr>
        <w:ind w:left="2999" w:hanging="720"/>
      </w:pPr>
      <w:rPr>
        <w:rFonts w:hint="default"/>
      </w:rPr>
    </w:lvl>
    <w:lvl w:ilvl="2" w:tplc="68D2C0BA">
      <w:start w:val="1"/>
      <w:numFmt w:val="decimal"/>
      <w:lvlText w:val="%1.%2.%3"/>
      <w:lvlJc w:val="left"/>
      <w:pPr>
        <w:ind w:left="2999" w:hanging="720"/>
      </w:pPr>
      <w:rPr>
        <w:rFonts w:hint="default"/>
      </w:rPr>
    </w:lvl>
    <w:lvl w:ilvl="3" w:tplc="2E06E7C0">
      <w:start w:val="2"/>
      <w:numFmt w:val="decimal"/>
      <w:lvlText w:val="%1.%2.%3.%4"/>
      <w:lvlJc w:val="left"/>
      <w:pPr>
        <w:ind w:left="2999" w:hanging="720"/>
      </w:pPr>
      <w:rPr>
        <w:rFonts w:ascii="Verdana" w:eastAsia="Verdana" w:hAnsi="Verdana" w:hint="default"/>
        <w:color w:val="231F20"/>
        <w:w w:val="78"/>
        <w:sz w:val="19"/>
        <w:szCs w:val="19"/>
      </w:rPr>
    </w:lvl>
    <w:lvl w:ilvl="4" w:tplc="318EA2B0">
      <w:start w:val="1"/>
      <w:numFmt w:val="bullet"/>
      <w:lvlText w:val="•"/>
      <w:lvlJc w:val="left"/>
      <w:pPr>
        <w:ind w:left="4583" w:hanging="720"/>
      </w:pPr>
      <w:rPr>
        <w:rFonts w:hint="default"/>
      </w:rPr>
    </w:lvl>
    <w:lvl w:ilvl="5" w:tplc="E640C254">
      <w:start w:val="1"/>
      <w:numFmt w:val="bullet"/>
      <w:lvlText w:val="•"/>
      <w:lvlJc w:val="left"/>
      <w:pPr>
        <w:ind w:left="4979" w:hanging="720"/>
      </w:pPr>
      <w:rPr>
        <w:rFonts w:hint="default"/>
      </w:rPr>
    </w:lvl>
    <w:lvl w:ilvl="6" w:tplc="8A989198">
      <w:start w:val="1"/>
      <w:numFmt w:val="bullet"/>
      <w:lvlText w:val="•"/>
      <w:lvlJc w:val="left"/>
      <w:pPr>
        <w:ind w:left="5375" w:hanging="720"/>
      </w:pPr>
      <w:rPr>
        <w:rFonts w:hint="default"/>
      </w:rPr>
    </w:lvl>
    <w:lvl w:ilvl="7" w:tplc="1640126C">
      <w:start w:val="1"/>
      <w:numFmt w:val="bullet"/>
      <w:lvlText w:val="•"/>
      <w:lvlJc w:val="left"/>
      <w:pPr>
        <w:ind w:left="5771" w:hanging="720"/>
      </w:pPr>
      <w:rPr>
        <w:rFonts w:hint="default"/>
      </w:rPr>
    </w:lvl>
    <w:lvl w:ilvl="8" w:tplc="0D2A48BC">
      <w:start w:val="1"/>
      <w:numFmt w:val="bullet"/>
      <w:lvlText w:val="•"/>
      <w:lvlJc w:val="left"/>
      <w:pPr>
        <w:ind w:left="6168" w:hanging="720"/>
      </w:pPr>
      <w:rPr>
        <w:rFonts w:hint="default"/>
      </w:rPr>
    </w:lvl>
  </w:abstractNum>
  <w:abstractNum w:abstractNumId="85" w15:restartNumberingAfterBreak="0">
    <w:nsid w:val="7142399B"/>
    <w:multiLevelType w:val="hybridMultilevel"/>
    <w:tmpl w:val="5D0ADAA6"/>
    <w:lvl w:ilvl="0" w:tplc="959E5DF2">
      <w:start w:val="5"/>
      <w:numFmt w:val="upperLetter"/>
      <w:lvlText w:val="%1-"/>
      <w:lvlJc w:val="left"/>
      <w:pPr>
        <w:ind w:left="221" w:hanging="122"/>
      </w:pPr>
      <w:rPr>
        <w:rFonts w:ascii="Verdana" w:eastAsia="Verdana" w:hAnsi="Verdana" w:hint="default"/>
        <w:color w:val="231F20"/>
        <w:spacing w:val="-1"/>
        <w:w w:val="94"/>
        <w:sz w:val="12"/>
        <w:szCs w:val="12"/>
      </w:rPr>
    </w:lvl>
    <w:lvl w:ilvl="1" w:tplc="A9C0DDFE">
      <w:start w:val="1"/>
      <w:numFmt w:val="bullet"/>
      <w:lvlText w:val="•"/>
      <w:lvlJc w:val="left"/>
      <w:pPr>
        <w:ind w:left="1380" w:hanging="300"/>
      </w:pPr>
      <w:rPr>
        <w:rFonts w:ascii="Verdana" w:eastAsia="Verdana" w:hAnsi="Verdana" w:hint="default"/>
        <w:color w:val="231F20"/>
        <w:sz w:val="19"/>
        <w:szCs w:val="19"/>
      </w:rPr>
    </w:lvl>
    <w:lvl w:ilvl="2" w:tplc="1C181DAC">
      <w:start w:val="1"/>
      <w:numFmt w:val="bullet"/>
      <w:lvlText w:val="•"/>
      <w:lvlJc w:val="left"/>
      <w:pPr>
        <w:ind w:left="1828" w:hanging="300"/>
      </w:pPr>
      <w:rPr>
        <w:rFonts w:hint="default"/>
      </w:rPr>
    </w:lvl>
    <w:lvl w:ilvl="3" w:tplc="C5026226">
      <w:start w:val="1"/>
      <w:numFmt w:val="bullet"/>
      <w:lvlText w:val="•"/>
      <w:lvlJc w:val="left"/>
      <w:pPr>
        <w:ind w:left="2277" w:hanging="300"/>
      </w:pPr>
      <w:rPr>
        <w:rFonts w:hint="default"/>
      </w:rPr>
    </w:lvl>
    <w:lvl w:ilvl="4" w:tplc="E92847E0">
      <w:start w:val="1"/>
      <w:numFmt w:val="bullet"/>
      <w:lvlText w:val="•"/>
      <w:lvlJc w:val="left"/>
      <w:pPr>
        <w:ind w:left="2726" w:hanging="300"/>
      </w:pPr>
      <w:rPr>
        <w:rFonts w:hint="default"/>
      </w:rPr>
    </w:lvl>
    <w:lvl w:ilvl="5" w:tplc="F2A69472">
      <w:start w:val="1"/>
      <w:numFmt w:val="bullet"/>
      <w:lvlText w:val="•"/>
      <w:lvlJc w:val="left"/>
      <w:pPr>
        <w:ind w:left="3175" w:hanging="300"/>
      </w:pPr>
      <w:rPr>
        <w:rFonts w:hint="default"/>
      </w:rPr>
    </w:lvl>
    <w:lvl w:ilvl="6" w:tplc="4B60FED6">
      <w:start w:val="1"/>
      <w:numFmt w:val="bullet"/>
      <w:lvlText w:val="•"/>
      <w:lvlJc w:val="left"/>
      <w:pPr>
        <w:ind w:left="3624" w:hanging="300"/>
      </w:pPr>
      <w:rPr>
        <w:rFonts w:hint="default"/>
      </w:rPr>
    </w:lvl>
    <w:lvl w:ilvl="7" w:tplc="E7065E0A">
      <w:start w:val="1"/>
      <w:numFmt w:val="bullet"/>
      <w:lvlText w:val="•"/>
      <w:lvlJc w:val="left"/>
      <w:pPr>
        <w:ind w:left="4073" w:hanging="300"/>
      </w:pPr>
      <w:rPr>
        <w:rFonts w:hint="default"/>
      </w:rPr>
    </w:lvl>
    <w:lvl w:ilvl="8" w:tplc="35DEEE30">
      <w:start w:val="1"/>
      <w:numFmt w:val="bullet"/>
      <w:lvlText w:val="•"/>
      <w:lvlJc w:val="left"/>
      <w:pPr>
        <w:ind w:left="4522" w:hanging="300"/>
      </w:pPr>
      <w:rPr>
        <w:rFonts w:hint="default"/>
      </w:rPr>
    </w:lvl>
  </w:abstractNum>
  <w:abstractNum w:abstractNumId="86" w15:restartNumberingAfterBreak="0">
    <w:nsid w:val="72D10154"/>
    <w:multiLevelType w:val="hybridMultilevel"/>
    <w:tmpl w:val="1FC0607A"/>
    <w:lvl w:ilvl="0" w:tplc="9020C352">
      <w:start w:val="67"/>
      <w:numFmt w:val="decimal"/>
      <w:lvlText w:val="%1"/>
      <w:lvlJc w:val="left"/>
      <w:pPr>
        <w:ind w:left="900" w:hanging="225"/>
        <w:jc w:val="right"/>
      </w:pPr>
      <w:rPr>
        <w:rFonts w:ascii="Calibri" w:eastAsia="Calibri" w:hAnsi="Calibri" w:hint="default"/>
        <w:i/>
        <w:color w:val="6CBE4B"/>
        <w:spacing w:val="-1"/>
        <w:w w:val="99"/>
        <w:sz w:val="15"/>
        <w:szCs w:val="15"/>
      </w:rPr>
    </w:lvl>
    <w:lvl w:ilvl="1" w:tplc="BD84E218">
      <w:start w:val="1"/>
      <w:numFmt w:val="bullet"/>
      <w:lvlText w:val="•"/>
      <w:lvlJc w:val="left"/>
      <w:pPr>
        <w:ind w:left="1149" w:hanging="225"/>
      </w:pPr>
      <w:rPr>
        <w:rFonts w:hint="default"/>
      </w:rPr>
    </w:lvl>
    <w:lvl w:ilvl="2" w:tplc="5AC23084">
      <w:start w:val="1"/>
      <w:numFmt w:val="bullet"/>
      <w:lvlText w:val="•"/>
      <w:lvlJc w:val="left"/>
      <w:pPr>
        <w:ind w:left="1398" w:hanging="225"/>
      </w:pPr>
      <w:rPr>
        <w:rFonts w:hint="default"/>
      </w:rPr>
    </w:lvl>
    <w:lvl w:ilvl="3" w:tplc="C32852BA">
      <w:start w:val="1"/>
      <w:numFmt w:val="bullet"/>
      <w:lvlText w:val="•"/>
      <w:lvlJc w:val="left"/>
      <w:pPr>
        <w:ind w:left="1647" w:hanging="225"/>
      </w:pPr>
      <w:rPr>
        <w:rFonts w:hint="default"/>
      </w:rPr>
    </w:lvl>
    <w:lvl w:ilvl="4" w:tplc="22882EFC">
      <w:start w:val="1"/>
      <w:numFmt w:val="bullet"/>
      <w:lvlText w:val="•"/>
      <w:lvlJc w:val="left"/>
      <w:pPr>
        <w:ind w:left="1896" w:hanging="225"/>
      </w:pPr>
      <w:rPr>
        <w:rFonts w:hint="default"/>
      </w:rPr>
    </w:lvl>
    <w:lvl w:ilvl="5" w:tplc="FF30A162">
      <w:start w:val="1"/>
      <w:numFmt w:val="bullet"/>
      <w:lvlText w:val="•"/>
      <w:lvlJc w:val="left"/>
      <w:pPr>
        <w:ind w:left="2145" w:hanging="225"/>
      </w:pPr>
      <w:rPr>
        <w:rFonts w:hint="default"/>
      </w:rPr>
    </w:lvl>
    <w:lvl w:ilvl="6" w:tplc="D4B6E27A">
      <w:start w:val="1"/>
      <w:numFmt w:val="bullet"/>
      <w:lvlText w:val="•"/>
      <w:lvlJc w:val="left"/>
      <w:pPr>
        <w:ind w:left="2394" w:hanging="225"/>
      </w:pPr>
      <w:rPr>
        <w:rFonts w:hint="default"/>
      </w:rPr>
    </w:lvl>
    <w:lvl w:ilvl="7" w:tplc="F4B0B26A">
      <w:start w:val="1"/>
      <w:numFmt w:val="bullet"/>
      <w:lvlText w:val="•"/>
      <w:lvlJc w:val="left"/>
      <w:pPr>
        <w:ind w:left="2643" w:hanging="225"/>
      </w:pPr>
      <w:rPr>
        <w:rFonts w:hint="default"/>
      </w:rPr>
    </w:lvl>
    <w:lvl w:ilvl="8" w:tplc="07B28E3A">
      <w:start w:val="1"/>
      <w:numFmt w:val="bullet"/>
      <w:lvlText w:val="•"/>
      <w:lvlJc w:val="left"/>
      <w:pPr>
        <w:ind w:left="2892" w:hanging="225"/>
      </w:pPr>
      <w:rPr>
        <w:rFonts w:hint="default"/>
      </w:rPr>
    </w:lvl>
  </w:abstractNum>
  <w:abstractNum w:abstractNumId="87" w15:restartNumberingAfterBreak="0">
    <w:nsid w:val="737E7806"/>
    <w:multiLevelType w:val="hybridMultilevel"/>
    <w:tmpl w:val="9AA2DBDA"/>
    <w:lvl w:ilvl="0" w:tplc="CF903C66">
      <w:start w:val="6"/>
      <w:numFmt w:val="decimal"/>
      <w:lvlText w:val="%1"/>
      <w:lvlJc w:val="left"/>
      <w:pPr>
        <w:ind w:left="1927" w:hanging="400"/>
      </w:pPr>
      <w:rPr>
        <w:rFonts w:hint="default"/>
      </w:rPr>
    </w:lvl>
    <w:lvl w:ilvl="1" w:tplc="9A86A496">
      <w:start w:val="1"/>
      <w:numFmt w:val="decimal"/>
      <w:lvlText w:val="%1.%2"/>
      <w:lvlJc w:val="left"/>
      <w:pPr>
        <w:ind w:left="1928" w:hanging="400"/>
      </w:pPr>
      <w:rPr>
        <w:rFonts w:ascii="Verdana" w:eastAsia="Verdana" w:hAnsi="Verdana" w:hint="default"/>
        <w:color w:val="231F20"/>
        <w:w w:val="80"/>
        <w:sz w:val="16"/>
        <w:szCs w:val="16"/>
      </w:rPr>
    </w:lvl>
    <w:lvl w:ilvl="2" w:tplc="928EC5C4">
      <w:start w:val="1"/>
      <w:numFmt w:val="bullet"/>
      <w:lvlText w:val="•"/>
      <w:lvlJc w:val="left"/>
      <w:pPr>
        <w:ind w:left="2513" w:hanging="400"/>
      </w:pPr>
      <w:rPr>
        <w:rFonts w:hint="default"/>
      </w:rPr>
    </w:lvl>
    <w:lvl w:ilvl="3" w:tplc="907A3EDC">
      <w:start w:val="1"/>
      <w:numFmt w:val="bullet"/>
      <w:lvlText w:val="•"/>
      <w:lvlJc w:val="left"/>
      <w:pPr>
        <w:ind w:left="3099" w:hanging="400"/>
      </w:pPr>
      <w:rPr>
        <w:rFonts w:hint="default"/>
      </w:rPr>
    </w:lvl>
    <w:lvl w:ilvl="4" w:tplc="D52C82E6">
      <w:start w:val="1"/>
      <w:numFmt w:val="bullet"/>
      <w:lvlText w:val="•"/>
      <w:lvlJc w:val="left"/>
      <w:pPr>
        <w:ind w:left="3685" w:hanging="400"/>
      </w:pPr>
      <w:rPr>
        <w:rFonts w:hint="default"/>
      </w:rPr>
    </w:lvl>
    <w:lvl w:ilvl="5" w:tplc="1DB03F3A">
      <w:start w:val="1"/>
      <w:numFmt w:val="bullet"/>
      <w:lvlText w:val="•"/>
      <w:lvlJc w:val="left"/>
      <w:pPr>
        <w:ind w:left="4271" w:hanging="400"/>
      </w:pPr>
      <w:rPr>
        <w:rFonts w:hint="default"/>
      </w:rPr>
    </w:lvl>
    <w:lvl w:ilvl="6" w:tplc="193214CA">
      <w:start w:val="1"/>
      <w:numFmt w:val="bullet"/>
      <w:lvlText w:val="•"/>
      <w:lvlJc w:val="left"/>
      <w:pPr>
        <w:ind w:left="4856" w:hanging="400"/>
      </w:pPr>
      <w:rPr>
        <w:rFonts w:hint="default"/>
      </w:rPr>
    </w:lvl>
    <w:lvl w:ilvl="7" w:tplc="DA0A7340">
      <w:start w:val="1"/>
      <w:numFmt w:val="bullet"/>
      <w:lvlText w:val="•"/>
      <w:lvlJc w:val="left"/>
      <w:pPr>
        <w:ind w:left="5442" w:hanging="400"/>
      </w:pPr>
      <w:rPr>
        <w:rFonts w:hint="default"/>
      </w:rPr>
    </w:lvl>
    <w:lvl w:ilvl="8" w:tplc="02EC51C8">
      <w:start w:val="1"/>
      <w:numFmt w:val="bullet"/>
      <w:lvlText w:val="•"/>
      <w:lvlJc w:val="left"/>
      <w:pPr>
        <w:ind w:left="6028" w:hanging="400"/>
      </w:pPr>
      <w:rPr>
        <w:rFonts w:hint="default"/>
      </w:rPr>
    </w:lvl>
  </w:abstractNum>
  <w:abstractNum w:abstractNumId="88" w15:restartNumberingAfterBreak="0">
    <w:nsid w:val="752C6D60"/>
    <w:multiLevelType w:val="hybridMultilevel"/>
    <w:tmpl w:val="934EBC56"/>
    <w:lvl w:ilvl="0" w:tplc="A608E92E">
      <w:start w:val="31"/>
      <w:numFmt w:val="decimal"/>
      <w:lvlText w:val="%1"/>
      <w:lvlJc w:val="left"/>
      <w:pPr>
        <w:ind w:left="1080" w:hanging="225"/>
        <w:jc w:val="right"/>
      </w:pPr>
      <w:rPr>
        <w:rFonts w:ascii="Calibri" w:eastAsia="Calibri" w:hAnsi="Calibri" w:hint="default"/>
        <w:i/>
        <w:color w:val="6CBE4B"/>
        <w:spacing w:val="-1"/>
        <w:w w:val="99"/>
        <w:sz w:val="15"/>
        <w:szCs w:val="15"/>
      </w:rPr>
    </w:lvl>
    <w:lvl w:ilvl="1" w:tplc="4F1C5872">
      <w:start w:val="1"/>
      <w:numFmt w:val="bullet"/>
      <w:lvlText w:val="•"/>
      <w:lvlJc w:val="left"/>
      <w:pPr>
        <w:ind w:left="1329" w:hanging="225"/>
      </w:pPr>
      <w:rPr>
        <w:rFonts w:hint="default"/>
      </w:rPr>
    </w:lvl>
    <w:lvl w:ilvl="2" w:tplc="62A259A8">
      <w:start w:val="1"/>
      <w:numFmt w:val="bullet"/>
      <w:lvlText w:val="•"/>
      <w:lvlJc w:val="left"/>
      <w:pPr>
        <w:ind w:left="1578" w:hanging="225"/>
      </w:pPr>
      <w:rPr>
        <w:rFonts w:hint="default"/>
      </w:rPr>
    </w:lvl>
    <w:lvl w:ilvl="3" w:tplc="E6002686">
      <w:start w:val="1"/>
      <w:numFmt w:val="bullet"/>
      <w:lvlText w:val="•"/>
      <w:lvlJc w:val="left"/>
      <w:pPr>
        <w:ind w:left="1827" w:hanging="225"/>
      </w:pPr>
      <w:rPr>
        <w:rFonts w:hint="default"/>
      </w:rPr>
    </w:lvl>
    <w:lvl w:ilvl="4" w:tplc="62107916">
      <w:start w:val="1"/>
      <w:numFmt w:val="bullet"/>
      <w:lvlText w:val="•"/>
      <w:lvlJc w:val="left"/>
      <w:pPr>
        <w:ind w:left="2076" w:hanging="225"/>
      </w:pPr>
      <w:rPr>
        <w:rFonts w:hint="default"/>
      </w:rPr>
    </w:lvl>
    <w:lvl w:ilvl="5" w:tplc="B1D4AC84">
      <w:start w:val="1"/>
      <w:numFmt w:val="bullet"/>
      <w:lvlText w:val="•"/>
      <w:lvlJc w:val="left"/>
      <w:pPr>
        <w:ind w:left="2325" w:hanging="225"/>
      </w:pPr>
      <w:rPr>
        <w:rFonts w:hint="default"/>
      </w:rPr>
    </w:lvl>
    <w:lvl w:ilvl="6" w:tplc="F29CCE42">
      <w:start w:val="1"/>
      <w:numFmt w:val="bullet"/>
      <w:lvlText w:val="•"/>
      <w:lvlJc w:val="left"/>
      <w:pPr>
        <w:ind w:left="2574" w:hanging="225"/>
      </w:pPr>
      <w:rPr>
        <w:rFonts w:hint="default"/>
      </w:rPr>
    </w:lvl>
    <w:lvl w:ilvl="7" w:tplc="3F8EAFA0">
      <w:start w:val="1"/>
      <w:numFmt w:val="bullet"/>
      <w:lvlText w:val="•"/>
      <w:lvlJc w:val="left"/>
      <w:pPr>
        <w:ind w:left="2823" w:hanging="225"/>
      </w:pPr>
      <w:rPr>
        <w:rFonts w:hint="default"/>
      </w:rPr>
    </w:lvl>
    <w:lvl w:ilvl="8" w:tplc="FF924DB6">
      <w:start w:val="1"/>
      <w:numFmt w:val="bullet"/>
      <w:lvlText w:val="•"/>
      <w:lvlJc w:val="left"/>
      <w:pPr>
        <w:ind w:left="3072" w:hanging="225"/>
      </w:pPr>
      <w:rPr>
        <w:rFonts w:hint="default"/>
      </w:rPr>
    </w:lvl>
  </w:abstractNum>
  <w:abstractNum w:abstractNumId="89" w15:restartNumberingAfterBreak="0">
    <w:nsid w:val="75AE6B27"/>
    <w:multiLevelType w:val="hybridMultilevel"/>
    <w:tmpl w:val="05226A74"/>
    <w:lvl w:ilvl="0" w:tplc="7C94D718">
      <w:start w:val="10"/>
      <w:numFmt w:val="decimal"/>
      <w:lvlText w:val="%1"/>
      <w:lvlJc w:val="left"/>
      <w:pPr>
        <w:ind w:left="2820" w:hanging="706"/>
      </w:pPr>
      <w:rPr>
        <w:rFonts w:hint="default"/>
      </w:rPr>
    </w:lvl>
    <w:lvl w:ilvl="1" w:tplc="556A1F4E">
      <w:start w:val="2"/>
      <w:numFmt w:val="decimal"/>
      <w:lvlText w:val="%1.%2"/>
      <w:lvlJc w:val="left"/>
      <w:pPr>
        <w:ind w:left="2820" w:hanging="706"/>
      </w:pPr>
      <w:rPr>
        <w:rFonts w:hint="default"/>
      </w:rPr>
    </w:lvl>
    <w:lvl w:ilvl="2" w:tplc="44E0A710">
      <w:start w:val="4"/>
      <w:numFmt w:val="decimal"/>
      <w:lvlText w:val="%1.%2.%3"/>
      <w:lvlJc w:val="left"/>
      <w:pPr>
        <w:ind w:left="2820" w:hanging="706"/>
      </w:pPr>
      <w:rPr>
        <w:rFonts w:hint="default"/>
      </w:rPr>
    </w:lvl>
    <w:lvl w:ilvl="3" w:tplc="985EBA26">
      <w:start w:val="1"/>
      <w:numFmt w:val="decimal"/>
      <w:lvlText w:val="%1.%2.%3.%4"/>
      <w:lvlJc w:val="left"/>
      <w:pPr>
        <w:ind w:left="2820" w:hanging="706"/>
        <w:jc w:val="right"/>
      </w:pPr>
      <w:rPr>
        <w:rFonts w:hint="default"/>
        <w:spacing w:val="-1"/>
        <w:u w:val="single" w:color="4754A4"/>
      </w:rPr>
    </w:lvl>
    <w:lvl w:ilvl="4" w:tplc="CA50EE54">
      <w:start w:val="1"/>
      <w:numFmt w:val="bullet"/>
      <w:lvlText w:val="•"/>
      <w:lvlJc w:val="left"/>
      <w:pPr>
        <w:ind w:left="4572" w:hanging="706"/>
      </w:pPr>
      <w:rPr>
        <w:rFonts w:hint="default"/>
      </w:rPr>
    </w:lvl>
    <w:lvl w:ilvl="5" w:tplc="A57057C2">
      <w:start w:val="1"/>
      <w:numFmt w:val="bullet"/>
      <w:lvlText w:val="•"/>
      <w:lvlJc w:val="left"/>
      <w:pPr>
        <w:ind w:left="5010" w:hanging="706"/>
      </w:pPr>
      <w:rPr>
        <w:rFonts w:hint="default"/>
      </w:rPr>
    </w:lvl>
    <w:lvl w:ilvl="6" w:tplc="0C9057E8">
      <w:start w:val="1"/>
      <w:numFmt w:val="bullet"/>
      <w:lvlText w:val="•"/>
      <w:lvlJc w:val="left"/>
      <w:pPr>
        <w:ind w:left="5448" w:hanging="706"/>
      </w:pPr>
      <w:rPr>
        <w:rFonts w:hint="default"/>
      </w:rPr>
    </w:lvl>
    <w:lvl w:ilvl="7" w:tplc="E62851BC">
      <w:start w:val="1"/>
      <w:numFmt w:val="bullet"/>
      <w:lvlText w:val="•"/>
      <w:lvlJc w:val="left"/>
      <w:pPr>
        <w:ind w:left="5886" w:hanging="706"/>
      </w:pPr>
      <w:rPr>
        <w:rFonts w:hint="default"/>
      </w:rPr>
    </w:lvl>
    <w:lvl w:ilvl="8" w:tplc="2BB2A6A2">
      <w:start w:val="1"/>
      <w:numFmt w:val="bullet"/>
      <w:lvlText w:val="•"/>
      <w:lvlJc w:val="left"/>
      <w:pPr>
        <w:ind w:left="6324" w:hanging="706"/>
      </w:pPr>
      <w:rPr>
        <w:rFonts w:hint="default"/>
      </w:rPr>
    </w:lvl>
  </w:abstractNum>
  <w:abstractNum w:abstractNumId="90" w15:restartNumberingAfterBreak="0">
    <w:nsid w:val="765F6C73"/>
    <w:multiLevelType w:val="hybridMultilevel"/>
    <w:tmpl w:val="AFF04036"/>
    <w:lvl w:ilvl="0" w:tplc="BD260B8A">
      <w:start w:val="21"/>
      <w:numFmt w:val="decimal"/>
      <w:lvlText w:val="%1"/>
      <w:lvlJc w:val="left"/>
      <w:pPr>
        <w:ind w:left="1440" w:hanging="540"/>
      </w:pPr>
      <w:rPr>
        <w:rFonts w:hint="default"/>
      </w:rPr>
    </w:lvl>
    <w:lvl w:ilvl="1" w:tplc="06A64D70">
      <w:start w:val="1"/>
      <w:numFmt w:val="decimal"/>
      <w:lvlText w:val="%1.%2"/>
      <w:lvlJc w:val="left"/>
      <w:pPr>
        <w:ind w:left="1440" w:hanging="540"/>
        <w:jc w:val="right"/>
      </w:pPr>
      <w:rPr>
        <w:rFonts w:ascii="Tahoma" w:eastAsia="Tahoma" w:hAnsi="Tahoma" w:hint="default"/>
        <w:color w:val="231F20"/>
        <w:spacing w:val="-1"/>
        <w:w w:val="96"/>
        <w:sz w:val="19"/>
        <w:szCs w:val="19"/>
      </w:rPr>
    </w:lvl>
    <w:lvl w:ilvl="2" w:tplc="127A42DE">
      <w:start w:val="1"/>
      <w:numFmt w:val="decimal"/>
      <w:lvlText w:val="%1.%2.%3"/>
      <w:lvlJc w:val="left"/>
      <w:pPr>
        <w:ind w:left="2100" w:hanging="661"/>
        <w:jc w:val="right"/>
      </w:pPr>
      <w:rPr>
        <w:rFonts w:ascii="Verdana" w:eastAsia="Verdana" w:hAnsi="Verdana" w:hint="default"/>
        <w:color w:val="231F20"/>
        <w:w w:val="78"/>
        <w:sz w:val="19"/>
        <w:szCs w:val="19"/>
      </w:rPr>
    </w:lvl>
    <w:lvl w:ilvl="3" w:tplc="C274643E">
      <w:start w:val="1"/>
      <w:numFmt w:val="bullet"/>
      <w:lvlText w:val="•"/>
      <w:lvlJc w:val="left"/>
      <w:pPr>
        <w:ind w:left="2280" w:hanging="661"/>
      </w:pPr>
      <w:rPr>
        <w:rFonts w:hint="default"/>
      </w:rPr>
    </w:lvl>
    <w:lvl w:ilvl="4" w:tplc="FC6A2E62">
      <w:start w:val="1"/>
      <w:numFmt w:val="bullet"/>
      <w:lvlText w:val="•"/>
      <w:lvlJc w:val="left"/>
      <w:pPr>
        <w:ind w:left="2957" w:hanging="661"/>
      </w:pPr>
      <w:rPr>
        <w:rFonts w:hint="default"/>
      </w:rPr>
    </w:lvl>
    <w:lvl w:ilvl="5" w:tplc="B05E904A">
      <w:start w:val="1"/>
      <w:numFmt w:val="bullet"/>
      <w:lvlText w:val="•"/>
      <w:lvlJc w:val="left"/>
      <w:pPr>
        <w:ind w:left="3634" w:hanging="661"/>
      </w:pPr>
      <w:rPr>
        <w:rFonts w:hint="default"/>
      </w:rPr>
    </w:lvl>
    <w:lvl w:ilvl="6" w:tplc="0D5A797C">
      <w:start w:val="1"/>
      <w:numFmt w:val="bullet"/>
      <w:lvlText w:val="•"/>
      <w:lvlJc w:val="left"/>
      <w:pPr>
        <w:ind w:left="4311" w:hanging="661"/>
      </w:pPr>
      <w:rPr>
        <w:rFonts w:hint="default"/>
      </w:rPr>
    </w:lvl>
    <w:lvl w:ilvl="7" w:tplc="11CC051E">
      <w:start w:val="1"/>
      <w:numFmt w:val="bullet"/>
      <w:lvlText w:val="•"/>
      <w:lvlJc w:val="left"/>
      <w:pPr>
        <w:ind w:left="4988" w:hanging="661"/>
      </w:pPr>
      <w:rPr>
        <w:rFonts w:hint="default"/>
      </w:rPr>
    </w:lvl>
    <w:lvl w:ilvl="8" w:tplc="A2FE69F4">
      <w:start w:val="1"/>
      <w:numFmt w:val="bullet"/>
      <w:lvlText w:val="•"/>
      <w:lvlJc w:val="left"/>
      <w:pPr>
        <w:ind w:left="5665" w:hanging="661"/>
      </w:pPr>
      <w:rPr>
        <w:rFonts w:hint="default"/>
      </w:rPr>
    </w:lvl>
  </w:abstractNum>
  <w:abstractNum w:abstractNumId="91" w15:restartNumberingAfterBreak="0">
    <w:nsid w:val="7A141221"/>
    <w:multiLevelType w:val="hybridMultilevel"/>
    <w:tmpl w:val="5ED68B1E"/>
    <w:lvl w:ilvl="0" w:tplc="820EE384">
      <w:start w:val="3"/>
      <w:numFmt w:val="decimal"/>
      <w:lvlText w:val="%1"/>
      <w:lvlJc w:val="left"/>
      <w:pPr>
        <w:ind w:left="1740" w:hanging="400"/>
      </w:pPr>
      <w:rPr>
        <w:rFonts w:hint="default"/>
      </w:rPr>
    </w:lvl>
    <w:lvl w:ilvl="1" w:tplc="BAFCFB68">
      <w:start w:val="1"/>
      <w:numFmt w:val="decimal"/>
      <w:lvlText w:val="%1.%2"/>
      <w:lvlJc w:val="left"/>
      <w:pPr>
        <w:ind w:left="1740" w:hanging="400"/>
      </w:pPr>
      <w:rPr>
        <w:rFonts w:ascii="Verdana" w:eastAsia="Verdana" w:hAnsi="Verdana" w:hint="default"/>
        <w:color w:val="231F20"/>
        <w:w w:val="80"/>
        <w:sz w:val="16"/>
        <w:szCs w:val="16"/>
      </w:rPr>
    </w:lvl>
    <w:lvl w:ilvl="2" w:tplc="5816D28E">
      <w:start w:val="1"/>
      <w:numFmt w:val="bullet"/>
      <w:lvlText w:val="•"/>
      <w:lvlJc w:val="left"/>
      <w:pPr>
        <w:ind w:left="2832" w:hanging="400"/>
      </w:pPr>
      <w:rPr>
        <w:rFonts w:hint="default"/>
      </w:rPr>
    </w:lvl>
    <w:lvl w:ilvl="3" w:tplc="1DF0EE1A">
      <w:start w:val="1"/>
      <w:numFmt w:val="bullet"/>
      <w:lvlText w:val="•"/>
      <w:lvlJc w:val="left"/>
      <w:pPr>
        <w:ind w:left="3378" w:hanging="400"/>
      </w:pPr>
      <w:rPr>
        <w:rFonts w:hint="default"/>
      </w:rPr>
    </w:lvl>
    <w:lvl w:ilvl="4" w:tplc="0428E402">
      <w:start w:val="1"/>
      <w:numFmt w:val="bullet"/>
      <w:lvlText w:val="•"/>
      <w:lvlJc w:val="left"/>
      <w:pPr>
        <w:ind w:left="3924" w:hanging="400"/>
      </w:pPr>
      <w:rPr>
        <w:rFonts w:hint="default"/>
      </w:rPr>
    </w:lvl>
    <w:lvl w:ilvl="5" w:tplc="E0FA5516">
      <w:start w:val="1"/>
      <w:numFmt w:val="bullet"/>
      <w:lvlText w:val="•"/>
      <w:lvlJc w:val="left"/>
      <w:pPr>
        <w:ind w:left="4470" w:hanging="400"/>
      </w:pPr>
      <w:rPr>
        <w:rFonts w:hint="default"/>
      </w:rPr>
    </w:lvl>
    <w:lvl w:ilvl="6" w:tplc="AA645398">
      <w:start w:val="1"/>
      <w:numFmt w:val="bullet"/>
      <w:lvlText w:val="•"/>
      <w:lvlJc w:val="left"/>
      <w:pPr>
        <w:ind w:left="5016" w:hanging="400"/>
      </w:pPr>
      <w:rPr>
        <w:rFonts w:hint="default"/>
      </w:rPr>
    </w:lvl>
    <w:lvl w:ilvl="7" w:tplc="60D43D22">
      <w:start w:val="1"/>
      <w:numFmt w:val="bullet"/>
      <w:lvlText w:val="•"/>
      <w:lvlJc w:val="left"/>
      <w:pPr>
        <w:ind w:left="5562" w:hanging="400"/>
      </w:pPr>
      <w:rPr>
        <w:rFonts w:hint="default"/>
      </w:rPr>
    </w:lvl>
    <w:lvl w:ilvl="8" w:tplc="C9DA5CF8">
      <w:start w:val="1"/>
      <w:numFmt w:val="bullet"/>
      <w:lvlText w:val="•"/>
      <w:lvlJc w:val="left"/>
      <w:pPr>
        <w:ind w:left="6108" w:hanging="400"/>
      </w:pPr>
      <w:rPr>
        <w:rFonts w:hint="default"/>
      </w:rPr>
    </w:lvl>
  </w:abstractNum>
  <w:abstractNum w:abstractNumId="92" w15:restartNumberingAfterBreak="0">
    <w:nsid w:val="7CE9482A"/>
    <w:multiLevelType w:val="hybridMultilevel"/>
    <w:tmpl w:val="735E7D56"/>
    <w:lvl w:ilvl="0" w:tplc="E41A4F50">
      <w:start w:val="7"/>
      <w:numFmt w:val="decimal"/>
      <w:lvlText w:val="%1"/>
      <w:lvlJc w:val="left"/>
      <w:pPr>
        <w:ind w:left="2280" w:hanging="661"/>
      </w:pPr>
      <w:rPr>
        <w:rFonts w:hint="default"/>
      </w:rPr>
    </w:lvl>
    <w:lvl w:ilvl="1" w:tplc="FF68EEF2">
      <w:start w:val="1"/>
      <w:numFmt w:val="decimal"/>
      <w:lvlText w:val="%1.%2"/>
      <w:lvlJc w:val="left"/>
      <w:pPr>
        <w:ind w:left="2280" w:hanging="661"/>
      </w:pPr>
      <w:rPr>
        <w:rFonts w:hint="default"/>
      </w:rPr>
    </w:lvl>
    <w:lvl w:ilvl="2" w:tplc="3FE23E48">
      <w:start w:val="1"/>
      <w:numFmt w:val="decimal"/>
      <w:lvlText w:val="%1.%2.%3"/>
      <w:lvlJc w:val="left"/>
      <w:pPr>
        <w:ind w:left="2280" w:hanging="661"/>
        <w:jc w:val="right"/>
      </w:pPr>
      <w:rPr>
        <w:rFonts w:ascii="Verdana" w:eastAsia="Verdana" w:hAnsi="Verdana" w:hint="default"/>
        <w:color w:val="231F20"/>
        <w:w w:val="78"/>
        <w:sz w:val="19"/>
        <w:szCs w:val="19"/>
      </w:rPr>
    </w:lvl>
    <w:lvl w:ilvl="3" w:tplc="B93251B8">
      <w:start w:val="1"/>
      <w:numFmt w:val="bullet"/>
      <w:lvlText w:val="•"/>
      <w:lvlJc w:val="left"/>
      <w:pPr>
        <w:ind w:left="3684" w:hanging="661"/>
      </w:pPr>
      <w:rPr>
        <w:rFonts w:hint="default"/>
      </w:rPr>
    </w:lvl>
    <w:lvl w:ilvl="4" w:tplc="54862484">
      <w:start w:val="1"/>
      <w:numFmt w:val="bullet"/>
      <w:lvlText w:val="•"/>
      <w:lvlJc w:val="left"/>
      <w:pPr>
        <w:ind w:left="4152" w:hanging="661"/>
      </w:pPr>
      <w:rPr>
        <w:rFonts w:hint="default"/>
      </w:rPr>
    </w:lvl>
    <w:lvl w:ilvl="5" w:tplc="3972590C">
      <w:start w:val="1"/>
      <w:numFmt w:val="bullet"/>
      <w:lvlText w:val="•"/>
      <w:lvlJc w:val="left"/>
      <w:pPr>
        <w:ind w:left="4620" w:hanging="661"/>
      </w:pPr>
      <w:rPr>
        <w:rFonts w:hint="default"/>
      </w:rPr>
    </w:lvl>
    <w:lvl w:ilvl="6" w:tplc="B97C80F0">
      <w:start w:val="1"/>
      <w:numFmt w:val="bullet"/>
      <w:lvlText w:val="•"/>
      <w:lvlJc w:val="left"/>
      <w:pPr>
        <w:ind w:left="5088" w:hanging="661"/>
      </w:pPr>
      <w:rPr>
        <w:rFonts w:hint="default"/>
      </w:rPr>
    </w:lvl>
    <w:lvl w:ilvl="7" w:tplc="D5BE903C">
      <w:start w:val="1"/>
      <w:numFmt w:val="bullet"/>
      <w:lvlText w:val="•"/>
      <w:lvlJc w:val="left"/>
      <w:pPr>
        <w:ind w:left="5556" w:hanging="661"/>
      </w:pPr>
      <w:rPr>
        <w:rFonts w:hint="default"/>
      </w:rPr>
    </w:lvl>
    <w:lvl w:ilvl="8" w:tplc="DC485F9C">
      <w:start w:val="1"/>
      <w:numFmt w:val="bullet"/>
      <w:lvlText w:val="•"/>
      <w:lvlJc w:val="left"/>
      <w:pPr>
        <w:ind w:left="6024" w:hanging="661"/>
      </w:pPr>
      <w:rPr>
        <w:rFonts w:hint="default"/>
      </w:rPr>
    </w:lvl>
  </w:abstractNum>
  <w:abstractNum w:abstractNumId="93" w15:restartNumberingAfterBreak="0">
    <w:nsid w:val="7F146B7F"/>
    <w:multiLevelType w:val="hybridMultilevel"/>
    <w:tmpl w:val="617E7336"/>
    <w:lvl w:ilvl="0" w:tplc="5184A12A">
      <w:start w:val="121"/>
      <w:numFmt w:val="decimal"/>
      <w:lvlText w:val="%1"/>
      <w:lvlJc w:val="left"/>
      <w:pPr>
        <w:ind w:left="900" w:hanging="300"/>
        <w:jc w:val="right"/>
      </w:pPr>
      <w:rPr>
        <w:rFonts w:ascii="Calibri" w:eastAsia="Calibri" w:hAnsi="Calibri" w:hint="default"/>
        <w:i/>
        <w:color w:val="6CBE4B"/>
        <w:spacing w:val="-1"/>
        <w:w w:val="99"/>
        <w:sz w:val="15"/>
        <w:szCs w:val="15"/>
      </w:rPr>
    </w:lvl>
    <w:lvl w:ilvl="1" w:tplc="3DA69B1E">
      <w:start w:val="1"/>
      <w:numFmt w:val="bullet"/>
      <w:lvlText w:val="•"/>
      <w:lvlJc w:val="left"/>
      <w:pPr>
        <w:ind w:left="1148" w:hanging="300"/>
      </w:pPr>
      <w:rPr>
        <w:rFonts w:hint="default"/>
      </w:rPr>
    </w:lvl>
    <w:lvl w:ilvl="2" w:tplc="5B321EBC">
      <w:start w:val="1"/>
      <w:numFmt w:val="bullet"/>
      <w:lvlText w:val="•"/>
      <w:lvlJc w:val="left"/>
      <w:pPr>
        <w:ind w:left="1397" w:hanging="300"/>
      </w:pPr>
      <w:rPr>
        <w:rFonts w:hint="default"/>
      </w:rPr>
    </w:lvl>
    <w:lvl w:ilvl="3" w:tplc="62FA8532">
      <w:start w:val="1"/>
      <w:numFmt w:val="bullet"/>
      <w:lvlText w:val="•"/>
      <w:lvlJc w:val="left"/>
      <w:pPr>
        <w:ind w:left="1646" w:hanging="300"/>
      </w:pPr>
      <w:rPr>
        <w:rFonts w:hint="default"/>
      </w:rPr>
    </w:lvl>
    <w:lvl w:ilvl="4" w:tplc="3EDE4670">
      <w:start w:val="1"/>
      <w:numFmt w:val="bullet"/>
      <w:lvlText w:val="•"/>
      <w:lvlJc w:val="left"/>
      <w:pPr>
        <w:ind w:left="1895" w:hanging="300"/>
      </w:pPr>
      <w:rPr>
        <w:rFonts w:hint="default"/>
      </w:rPr>
    </w:lvl>
    <w:lvl w:ilvl="5" w:tplc="8BFCDB0E">
      <w:start w:val="1"/>
      <w:numFmt w:val="bullet"/>
      <w:lvlText w:val="•"/>
      <w:lvlJc w:val="left"/>
      <w:pPr>
        <w:ind w:left="2144" w:hanging="300"/>
      </w:pPr>
      <w:rPr>
        <w:rFonts w:hint="default"/>
      </w:rPr>
    </w:lvl>
    <w:lvl w:ilvl="6" w:tplc="47A85C68">
      <w:start w:val="1"/>
      <w:numFmt w:val="bullet"/>
      <w:lvlText w:val="•"/>
      <w:lvlJc w:val="left"/>
      <w:pPr>
        <w:ind w:left="2393" w:hanging="300"/>
      </w:pPr>
      <w:rPr>
        <w:rFonts w:hint="default"/>
      </w:rPr>
    </w:lvl>
    <w:lvl w:ilvl="7" w:tplc="989877D4">
      <w:start w:val="1"/>
      <w:numFmt w:val="bullet"/>
      <w:lvlText w:val="•"/>
      <w:lvlJc w:val="left"/>
      <w:pPr>
        <w:ind w:left="2642" w:hanging="300"/>
      </w:pPr>
      <w:rPr>
        <w:rFonts w:hint="default"/>
      </w:rPr>
    </w:lvl>
    <w:lvl w:ilvl="8" w:tplc="8E003E3A">
      <w:start w:val="1"/>
      <w:numFmt w:val="bullet"/>
      <w:lvlText w:val="•"/>
      <w:lvlJc w:val="left"/>
      <w:pPr>
        <w:ind w:left="2891" w:hanging="300"/>
      </w:pPr>
      <w:rPr>
        <w:rFonts w:hint="default"/>
      </w:rPr>
    </w:lvl>
  </w:abstractNum>
  <w:num w:numId="1">
    <w:abstractNumId w:val="66"/>
  </w:num>
  <w:num w:numId="2">
    <w:abstractNumId w:val="50"/>
  </w:num>
  <w:num w:numId="3">
    <w:abstractNumId w:val="88"/>
  </w:num>
  <w:num w:numId="4">
    <w:abstractNumId w:val="68"/>
  </w:num>
  <w:num w:numId="5">
    <w:abstractNumId w:val="31"/>
  </w:num>
  <w:num w:numId="6">
    <w:abstractNumId w:val="93"/>
  </w:num>
  <w:num w:numId="7">
    <w:abstractNumId w:val="72"/>
  </w:num>
  <w:num w:numId="8">
    <w:abstractNumId w:val="62"/>
  </w:num>
  <w:num w:numId="9">
    <w:abstractNumId w:val="83"/>
  </w:num>
  <w:num w:numId="10">
    <w:abstractNumId w:val="48"/>
  </w:num>
  <w:num w:numId="11">
    <w:abstractNumId w:val="58"/>
  </w:num>
  <w:num w:numId="12">
    <w:abstractNumId w:val="23"/>
  </w:num>
  <w:num w:numId="13">
    <w:abstractNumId w:val="1"/>
  </w:num>
  <w:num w:numId="14">
    <w:abstractNumId w:val="22"/>
  </w:num>
  <w:num w:numId="15">
    <w:abstractNumId w:val="90"/>
  </w:num>
  <w:num w:numId="16">
    <w:abstractNumId w:val="17"/>
  </w:num>
  <w:num w:numId="17">
    <w:abstractNumId w:val="57"/>
  </w:num>
  <w:num w:numId="18">
    <w:abstractNumId w:val="75"/>
  </w:num>
  <w:num w:numId="19">
    <w:abstractNumId w:val="38"/>
  </w:num>
  <w:num w:numId="20">
    <w:abstractNumId w:val="14"/>
  </w:num>
  <w:num w:numId="21">
    <w:abstractNumId w:val="46"/>
  </w:num>
  <w:num w:numId="22">
    <w:abstractNumId w:val="10"/>
  </w:num>
  <w:num w:numId="23">
    <w:abstractNumId w:val="69"/>
  </w:num>
  <w:num w:numId="24">
    <w:abstractNumId w:val="34"/>
  </w:num>
  <w:num w:numId="25">
    <w:abstractNumId w:val="53"/>
  </w:num>
  <w:num w:numId="26">
    <w:abstractNumId w:val="29"/>
  </w:num>
  <w:num w:numId="27">
    <w:abstractNumId w:val="56"/>
  </w:num>
  <w:num w:numId="28">
    <w:abstractNumId w:val="64"/>
  </w:num>
  <w:num w:numId="29">
    <w:abstractNumId w:val="32"/>
  </w:num>
  <w:num w:numId="30">
    <w:abstractNumId w:val="49"/>
  </w:num>
  <w:num w:numId="31">
    <w:abstractNumId w:val="63"/>
  </w:num>
  <w:num w:numId="32">
    <w:abstractNumId w:val="65"/>
  </w:num>
  <w:num w:numId="33">
    <w:abstractNumId w:val="4"/>
  </w:num>
  <w:num w:numId="34">
    <w:abstractNumId w:val="27"/>
  </w:num>
  <w:num w:numId="35">
    <w:abstractNumId w:val="42"/>
  </w:num>
  <w:num w:numId="36">
    <w:abstractNumId w:val="30"/>
  </w:num>
  <w:num w:numId="37">
    <w:abstractNumId w:val="77"/>
  </w:num>
  <w:num w:numId="38">
    <w:abstractNumId w:val="59"/>
  </w:num>
  <w:num w:numId="39">
    <w:abstractNumId w:val="35"/>
  </w:num>
  <w:num w:numId="40">
    <w:abstractNumId w:val="21"/>
  </w:num>
  <w:num w:numId="41">
    <w:abstractNumId w:val="16"/>
  </w:num>
  <w:num w:numId="42">
    <w:abstractNumId w:val="80"/>
  </w:num>
  <w:num w:numId="43">
    <w:abstractNumId w:val="12"/>
  </w:num>
  <w:num w:numId="44">
    <w:abstractNumId w:val="84"/>
  </w:num>
  <w:num w:numId="45">
    <w:abstractNumId w:val="86"/>
  </w:num>
  <w:num w:numId="46">
    <w:abstractNumId w:val="70"/>
  </w:num>
  <w:num w:numId="47">
    <w:abstractNumId w:val="73"/>
  </w:num>
  <w:num w:numId="48">
    <w:abstractNumId w:val="6"/>
  </w:num>
  <w:num w:numId="49">
    <w:abstractNumId w:val="89"/>
  </w:num>
  <w:num w:numId="50">
    <w:abstractNumId w:val="15"/>
  </w:num>
  <w:num w:numId="51">
    <w:abstractNumId w:val="18"/>
  </w:num>
  <w:num w:numId="52">
    <w:abstractNumId w:val="47"/>
  </w:num>
  <w:num w:numId="53">
    <w:abstractNumId w:val="19"/>
  </w:num>
  <w:num w:numId="54">
    <w:abstractNumId w:val="92"/>
  </w:num>
  <w:num w:numId="55">
    <w:abstractNumId w:val="41"/>
  </w:num>
  <w:num w:numId="56">
    <w:abstractNumId w:val="28"/>
  </w:num>
  <w:num w:numId="57">
    <w:abstractNumId w:val="24"/>
  </w:num>
  <w:num w:numId="58">
    <w:abstractNumId w:val="44"/>
  </w:num>
  <w:num w:numId="59">
    <w:abstractNumId w:val="79"/>
  </w:num>
  <w:num w:numId="60">
    <w:abstractNumId w:val="55"/>
  </w:num>
  <w:num w:numId="61">
    <w:abstractNumId w:val="82"/>
  </w:num>
  <w:num w:numId="62">
    <w:abstractNumId w:val="7"/>
  </w:num>
  <w:num w:numId="63">
    <w:abstractNumId w:val="60"/>
  </w:num>
  <w:num w:numId="64">
    <w:abstractNumId w:val="36"/>
  </w:num>
  <w:num w:numId="65">
    <w:abstractNumId w:val="54"/>
  </w:num>
  <w:num w:numId="66">
    <w:abstractNumId w:val="61"/>
  </w:num>
  <w:num w:numId="67">
    <w:abstractNumId w:val="26"/>
  </w:num>
  <w:num w:numId="68">
    <w:abstractNumId w:val="13"/>
  </w:num>
  <w:num w:numId="69">
    <w:abstractNumId w:val="5"/>
  </w:num>
  <w:num w:numId="70">
    <w:abstractNumId w:val="40"/>
  </w:num>
  <w:num w:numId="71">
    <w:abstractNumId w:val="45"/>
  </w:num>
  <w:num w:numId="72">
    <w:abstractNumId w:val="78"/>
  </w:num>
  <w:num w:numId="73">
    <w:abstractNumId w:val="11"/>
  </w:num>
  <w:num w:numId="74">
    <w:abstractNumId w:val="20"/>
  </w:num>
  <w:num w:numId="75">
    <w:abstractNumId w:val="9"/>
  </w:num>
  <w:num w:numId="76">
    <w:abstractNumId w:val="39"/>
  </w:num>
  <w:num w:numId="77">
    <w:abstractNumId w:val="25"/>
  </w:num>
  <w:num w:numId="78">
    <w:abstractNumId w:val="43"/>
  </w:num>
  <w:num w:numId="79">
    <w:abstractNumId w:val="76"/>
  </w:num>
  <w:num w:numId="80">
    <w:abstractNumId w:val="67"/>
  </w:num>
  <w:num w:numId="81">
    <w:abstractNumId w:val="3"/>
  </w:num>
  <w:num w:numId="82">
    <w:abstractNumId w:val="37"/>
  </w:num>
  <w:num w:numId="83">
    <w:abstractNumId w:val="0"/>
  </w:num>
  <w:num w:numId="84">
    <w:abstractNumId w:val="2"/>
  </w:num>
  <w:num w:numId="85">
    <w:abstractNumId w:val="74"/>
  </w:num>
  <w:num w:numId="86">
    <w:abstractNumId w:val="52"/>
  </w:num>
  <w:num w:numId="87">
    <w:abstractNumId w:val="33"/>
  </w:num>
  <w:num w:numId="88">
    <w:abstractNumId w:val="51"/>
  </w:num>
  <w:num w:numId="89">
    <w:abstractNumId w:val="87"/>
  </w:num>
  <w:num w:numId="90">
    <w:abstractNumId w:val="81"/>
  </w:num>
  <w:num w:numId="91">
    <w:abstractNumId w:val="71"/>
  </w:num>
  <w:num w:numId="92">
    <w:abstractNumId w:val="91"/>
  </w:num>
  <w:num w:numId="93">
    <w:abstractNumId w:val="8"/>
  </w:num>
  <w:num w:numId="94">
    <w:abstractNumId w:val="85"/>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F108B"/>
    <w:rsid w:val="00043403"/>
    <w:rsid w:val="00043CA2"/>
    <w:rsid w:val="00061A6C"/>
    <w:rsid w:val="00061F26"/>
    <w:rsid w:val="0007026B"/>
    <w:rsid w:val="00094199"/>
    <w:rsid w:val="000F6806"/>
    <w:rsid w:val="00122E90"/>
    <w:rsid w:val="00161958"/>
    <w:rsid w:val="00195901"/>
    <w:rsid w:val="001B38DA"/>
    <w:rsid w:val="00237F84"/>
    <w:rsid w:val="0029191C"/>
    <w:rsid w:val="002A1D60"/>
    <w:rsid w:val="002C330E"/>
    <w:rsid w:val="002C37E1"/>
    <w:rsid w:val="002F5F26"/>
    <w:rsid w:val="002F6A70"/>
    <w:rsid w:val="003103B6"/>
    <w:rsid w:val="003124D3"/>
    <w:rsid w:val="00344B6B"/>
    <w:rsid w:val="00351F31"/>
    <w:rsid w:val="003F108B"/>
    <w:rsid w:val="004000A2"/>
    <w:rsid w:val="0040057B"/>
    <w:rsid w:val="00417C39"/>
    <w:rsid w:val="004660BA"/>
    <w:rsid w:val="004F09BE"/>
    <w:rsid w:val="00597361"/>
    <w:rsid w:val="005B2839"/>
    <w:rsid w:val="005C21A7"/>
    <w:rsid w:val="005C75CA"/>
    <w:rsid w:val="005D40E6"/>
    <w:rsid w:val="005E704B"/>
    <w:rsid w:val="00605B4C"/>
    <w:rsid w:val="00615B4E"/>
    <w:rsid w:val="00634935"/>
    <w:rsid w:val="00672E90"/>
    <w:rsid w:val="00674A19"/>
    <w:rsid w:val="006B419F"/>
    <w:rsid w:val="006F0717"/>
    <w:rsid w:val="00744AAC"/>
    <w:rsid w:val="00761D48"/>
    <w:rsid w:val="007B5ACB"/>
    <w:rsid w:val="007F6D33"/>
    <w:rsid w:val="0084406A"/>
    <w:rsid w:val="008941D8"/>
    <w:rsid w:val="00932B74"/>
    <w:rsid w:val="00940CCD"/>
    <w:rsid w:val="00960C78"/>
    <w:rsid w:val="009726E4"/>
    <w:rsid w:val="009D0117"/>
    <w:rsid w:val="009F258E"/>
    <w:rsid w:val="00A00751"/>
    <w:rsid w:val="00A11F1B"/>
    <w:rsid w:val="00A70061"/>
    <w:rsid w:val="00A86723"/>
    <w:rsid w:val="00AA01B5"/>
    <w:rsid w:val="00B52A73"/>
    <w:rsid w:val="00B85D3F"/>
    <w:rsid w:val="00B9344C"/>
    <w:rsid w:val="00B94102"/>
    <w:rsid w:val="00BA447E"/>
    <w:rsid w:val="00BB2C30"/>
    <w:rsid w:val="00BD4945"/>
    <w:rsid w:val="00BE0939"/>
    <w:rsid w:val="00BE164F"/>
    <w:rsid w:val="00BF66B1"/>
    <w:rsid w:val="00C02AB7"/>
    <w:rsid w:val="00C14336"/>
    <w:rsid w:val="00C25BC0"/>
    <w:rsid w:val="00C35EF6"/>
    <w:rsid w:val="00C40C41"/>
    <w:rsid w:val="00C54BE1"/>
    <w:rsid w:val="00C71C23"/>
    <w:rsid w:val="00CA1196"/>
    <w:rsid w:val="00CC4859"/>
    <w:rsid w:val="00D17B57"/>
    <w:rsid w:val="00D9446C"/>
    <w:rsid w:val="00DD70E9"/>
    <w:rsid w:val="00E66AFE"/>
    <w:rsid w:val="00E803C2"/>
    <w:rsid w:val="00E809DE"/>
    <w:rsid w:val="00EA4F84"/>
    <w:rsid w:val="00F06676"/>
    <w:rsid w:val="00F360D6"/>
    <w:rsid w:val="00F46370"/>
    <w:rsid w:val="00F723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0D75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rsid w:val="004660BA"/>
    <w:pPr>
      <w:jc w:val="both"/>
      <w:outlineLvl w:val="0"/>
    </w:pPr>
    <w:rPr>
      <w:rFonts w:ascii="Times New Roman" w:eastAsia="Trebuchet MS" w:hAnsi="Times New Roman"/>
      <w:b/>
      <w:bCs/>
      <w:sz w:val="24"/>
      <w:szCs w:val="60"/>
    </w:rPr>
  </w:style>
  <w:style w:type="paragraph" w:styleId="Heading2">
    <w:name w:val="heading 2"/>
    <w:basedOn w:val="Normal"/>
    <w:uiPriority w:val="9"/>
    <w:unhideWhenUsed/>
    <w:qFormat/>
    <w:rsid w:val="004660BA"/>
    <w:pPr>
      <w:jc w:val="both"/>
      <w:outlineLvl w:val="1"/>
    </w:pPr>
    <w:rPr>
      <w:rFonts w:ascii="Times New Roman" w:eastAsia="Tahoma" w:hAnsi="Times New Roman"/>
      <w:b/>
      <w:sz w:val="24"/>
      <w:szCs w:val="42"/>
    </w:rPr>
  </w:style>
  <w:style w:type="paragraph" w:styleId="Heading3">
    <w:name w:val="heading 3"/>
    <w:basedOn w:val="Normal"/>
    <w:uiPriority w:val="9"/>
    <w:unhideWhenUsed/>
    <w:qFormat/>
    <w:pPr>
      <w:ind w:left="1080"/>
      <w:outlineLvl w:val="2"/>
    </w:pPr>
    <w:rPr>
      <w:rFonts w:ascii="Tahoma" w:eastAsia="Tahoma" w:hAnsi="Tahoma"/>
      <w:sz w:val="26"/>
      <w:szCs w:val="26"/>
    </w:rPr>
  </w:style>
  <w:style w:type="paragraph" w:styleId="Heading4">
    <w:name w:val="heading 4"/>
    <w:basedOn w:val="Normal"/>
    <w:uiPriority w:val="9"/>
    <w:unhideWhenUsed/>
    <w:qFormat/>
    <w:pPr>
      <w:ind w:left="1988"/>
      <w:outlineLvl w:val="3"/>
    </w:pPr>
    <w:rPr>
      <w:rFonts w:ascii="Arial" w:eastAsia="Arial" w:hAnsi="Arial"/>
      <w:sz w:val="25"/>
      <w:szCs w:val="25"/>
    </w:rPr>
  </w:style>
  <w:style w:type="paragraph" w:styleId="Heading5">
    <w:name w:val="heading 5"/>
    <w:basedOn w:val="Normal"/>
    <w:uiPriority w:val="9"/>
    <w:unhideWhenUsed/>
    <w:qFormat/>
    <w:pPr>
      <w:ind w:left="40"/>
      <w:outlineLvl w:val="4"/>
    </w:pPr>
    <w:rPr>
      <w:rFonts w:ascii="Tahoma" w:eastAsia="Tahoma"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95"/>
      <w:ind w:left="901"/>
    </w:pPr>
    <w:rPr>
      <w:rFonts w:ascii="Tahoma" w:eastAsia="Tahoma" w:hAnsi="Tahoma"/>
      <w:sz w:val="24"/>
      <w:szCs w:val="24"/>
    </w:rPr>
  </w:style>
  <w:style w:type="paragraph" w:styleId="TOC2">
    <w:name w:val="toc 2"/>
    <w:basedOn w:val="Normal"/>
    <w:uiPriority w:val="39"/>
    <w:qFormat/>
    <w:pPr>
      <w:ind w:left="900"/>
    </w:pPr>
    <w:rPr>
      <w:rFonts w:ascii="Tahoma" w:eastAsia="Tahoma" w:hAnsi="Tahoma"/>
      <w:sz w:val="16"/>
      <w:szCs w:val="16"/>
    </w:rPr>
  </w:style>
  <w:style w:type="paragraph" w:styleId="TOC3">
    <w:name w:val="toc 3"/>
    <w:basedOn w:val="Normal"/>
    <w:uiPriority w:val="39"/>
    <w:qFormat/>
    <w:pPr>
      <w:spacing w:before="176"/>
      <w:ind w:left="900"/>
    </w:pPr>
    <w:rPr>
      <w:rFonts w:ascii="Tahoma" w:eastAsia="Tahoma" w:hAnsi="Tahoma"/>
      <w:b/>
      <w:bCs/>
      <w:i/>
    </w:rPr>
  </w:style>
  <w:style w:type="paragraph" w:styleId="TOC4">
    <w:name w:val="toc 4"/>
    <w:basedOn w:val="Normal"/>
    <w:uiPriority w:val="39"/>
    <w:qFormat/>
    <w:pPr>
      <w:spacing w:before="345"/>
      <w:ind w:left="1088"/>
    </w:pPr>
    <w:rPr>
      <w:rFonts w:ascii="Tahoma" w:eastAsia="Tahoma" w:hAnsi="Tahoma"/>
      <w:sz w:val="24"/>
      <w:szCs w:val="24"/>
    </w:rPr>
  </w:style>
  <w:style w:type="paragraph" w:styleId="TOC5">
    <w:name w:val="toc 5"/>
    <w:basedOn w:val="Normal"/>
    <w:uiPriority w:val="39"/>
    <w:qFormat/>
    <w:pPr>
      <w:spacing w:before="176"/>
      <w:ind w:left="1088"/>
    </w:pPr>
    <w:rPr>
      <w:rFonts w:ascii="Tahoma" w:eastAsia="Tahoma" w:hAnsi="Tahoma"/>
      <w:sz w:val="16"/>
      <w:szCs w:val="16"/>
    </w:rPr>
  </w:style>
  <w:style w:type="paragraph" w:styleId="TOC6">
    <w:name w:val="toc 6"/>
    <w:basedOn w:val="Normal"/>
    <w:uiPriority w:val="39"/>
    <w:qFormat/>
    <w:pPr>
      <w:ind w:left="1088"/>
    </w:pPr>
    <w:rPr>
      <w:rFonts w:ascii="Tahoma" w:eastAsia="Tahoma" w:hAnsi="Tahoma"/>
      <w:b/>
      <w:bCs/>
      <w:i/>
    </w:rPr>
  </w:style>
  <w:style w:type="paragraph" w:styleId="TOC7">
    <w:name w:val="toc 7"/>
    <w:basedOn w:val="Normal"/>
    <w:uiPriority w:val="39"/>
    <w:qFormat/>
    <w:pPr>
      <w:spacing w:before="83"/>
      <w:ind w:left="1740" w:hanging="400"/>
    </w:pPr>
    <w:rPr>
      <w:rFonts w:ascii="Verdana" w:eastAsia="Verdana" w:hAnsi="Verdana"/>
      <w:sz w:val="16"/>
      <w:szCs w:val="16"/>
    </w:rPr>
  </w:style>
  <w:style w:type="paragraph" w:styleId="TOC8">
    <w:name w:val="toc 8"/>
    <w:basedOn w:val="Normal"/>
    <w:uiPriority w:val="39"/>
    <w:qFormat/>
    <w:pPr>
      <w:spacing w:before="83"/>
      <w:ind w:left="1740" w:hanging="400"/>
    </w:pPr>
    <w:rPr>
      <w:rFonts w:ascii="Trebuchet MS" w:eastAsia="Trebuchet MS" w:hAnsi="Trebuchet MS"/>
      <w:i/>
      <w:sz w:val="16"/>
      <w:szCs w:val="16"/>
    </w:rPr>
  </w:style>
  <w:style w:type="paragraph" w:styleId="TOC9">
    <w:name w:val="toc 9"/>
    <w:basedOn w:val="Normal"/>
    <w:uiPriority w:val="39"/>
    <w:qFormat/>
    <w:pPr>
      <w:spacing w:before="83"/>
      <w:ind w:left="1740" w:hanging="400"/>
    </w:pPr>
    <w:rPr>
      <w:rFonts w:ascii="Trebuchet MS" w:eastAsia="Trebuchet MS" w:hAnsi="Trebuchet MS"/>
      <w:b/>
      <w:bCs/>
      <w:i/>
    </w:rPr>
  </w:style>
  <w:style w:type="paragraph" w:styleId="BodyText">
    <w:name w:val="Body Text"/>
    <w:basedOn w:val="Normal"/>
    <w:uiPriority w:val="1"/>
    <w:qFormat/>
    <w:pPr>
      <w:ind w:left="2100"/>
    </w:pPr>
    <w:rPr>
      <w:rFonts w:ascii="Verdana" w:eastAsia="Verdana" w:hAnsi="Verdana"/>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07026B"/>
    <w:pPr>
      <w:tabs>
        <w:tab w:val="center" w:pos="4513"/>
        <w:tab w:val="right" w:pos="9026"/>
      </w:tabs>
    </w:pPr>
  </w:style>
  <w:style w:type="character" w:customStyle="1" w:styleId="HeaderChar">
    <w:name w:val="Header Char"/>
    <w:basedOn w:val="DefaultParagraphFont"/>
    <w:link w:val="Header"/>
    <w:uiPriority w:val="99"/>
    <w:rsid w:val="0007026B"/>
  </w:style>
  <w:style w:type="paragraph" w:styleId="Footer">
    <w:name w:val="footer"/>
    <w:basedOn w:val="Normal"/>
    <w:link w:val="FooterChar"/>
    <w:unhideWhenUsed/>
    <w:rsid w:val="0007026B"/>
    <w:pPr>
      <w:tabs>
        <w:tab w:val="center" w:pos="4513"/>
        <w:tab w:val="right" w:pos="9026"/>
      </w:tabs>
    </w:pPr>
  </w:style>
  <w:style w:type="character" w:customStyle="1" w:styleId="FooterChar">
    <w:name w:val="Footer Char"/>
    <w:basedOn w:val="DefaultParagraphFont"/>
    <w:link w:val="Footer"/>
    <w:uiPriority w:val="99"/>
    <w:rsid w:val="0007026B"/>
  </w:style>
  <w:style w:type="character" w:styleId="Hyperlink">
    <w:name w:val="Hyperlink"/>
    <w:basedOn w:val="DefaultParagraphFont"/>
    <w:uiPriority w:val="99"/>
    <w:unhideWhenUsed/>
    <w:rsid w:val="00EA4F84"/>
    <w:rPr>
      <w:color w:val="0000FF" w:themeColor="hyperlink"/>
      <w:u w:val="single"/>
    </w:rPr>
  </w:style>
  <w:style w:type="character" w:styleId="UnresolvedMention">
    <w:name w:val="Unresolved Mention"/>
    <w:basedOn w:val="DefaultParagraphFont"/>
    <w:uiPriority w:val="99"/>
    <w:semiHidden/>
    <w:unhideWhenUsed/>
    <w:rsid w:val="00EA4F84"/>
    <w:rPr>
      <w:color w:val="605E5C"/>
      <w:shd w:val="clear" w:color="auto" w:fill="E1DFDD"/>
    </w:rPr>
  </w:style>
  <w:style w:type="paragraph" w:styleId="FootnoteText">
    <w:name w:val="footnote text"/>
    <w:basedOn w:val="Normal"/>
    <w:link w:val="FootnoteTextChar"/>
    <w:uiPriority w:val="99"/>
    <w:semiHidden/>
    <w:unhideWhenUsed/>
    <w:rsid w:val="00EA4F84"/>
    <w:rPr>
      <w:sz w:val="20"/>
      <w:szCs w:val="20"/>
    </w:rPr>
  </w:style>
  <w:style w:type="character" w:customStyle="1" w:styleId="FootnoteTextChar">
    <w:name w:val="Footnote Text Char"/>
    <w:basedOn w:val="DefaultParagraphFont"/>
    <w:link w:val="FootnoteText"/>
    <w:uiPriority w:val="99"/>
    <w:semiHidden/>
    <w:rsid w:val="00EA4F84"/>
    <w:rPr>
      <w:sz w:val="20"/>
      <w:szCs w:val="20"/>
    </w:rPr>
  </w:style>
  <w:style w:type="character" w:styleId="FootnoteReference">
    <w:name w:val="footnote reference"/>
    <w:basedOn w:val="DefaultParagraphFont"/>
    <w:uiPriority w:val="99"/>
    <w:semiHidden/>
    <w:unhideWhenUsed/>
    <w:rsid w:val="00EA4F84"/>
    <w:rPr>
      <w:vertAlign w:val="superscript"/>
    </w:rPr>
  </w:style>
  <w:style w:type="paragraph" w:styleId="BalloonText">
    <w:name w:val="Balloon Text"/>
    <w:basedOn w:val="Normal"/>
    <w:link w:val="BalloonTextChar"/>
    <w:uiPriority w:val="99"/>
    <w:semiHidden/>
    <w:unhideWhenUsed/>
    <w:rsid w:val="00C143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336"/>
    <w:rPr>
      <w:rFonts w:ascii="Segoe UI" w:hAnsi="Segoe UI" w:cs="Segoe UI"/>
      <w:sz w:val="18"/>
      <w:szCs w:val="18"/>
    </w:rPr>
  </w:style>
  <w:style w:type="character" w:styleId="PageNumber">
    <w:name w:val="page number"/>
    <w:basedOn w:val="DefaultParagraphFont"/>
    <w:semiHidden/>
    <w:rsid w:val="00417C39"/>
  </w:style>
  <w:style w:type="paragraph" w:styleId="TOCHeading">
    <w:name w:val="TOC Heading"/>
    <w:basedOn w:val="Heading1"/>
    <w:next w:val="Normal"/>
    <w:uiPriority w:val="39"/>
    <w:unhideWhenUsed/>
    <w:qFormat/>
    <w:rsid w:val="00417C39"/>
    <w:pPr>
      <w:keepNext/>
      <w:keepLines/>
      <w:widowControl/>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table" w:styleId="TableGrid">
    <w:name w:val="Table Grid"/>
    <w:basedOn w:val="TableNormal"/>
    <w:uiPriority w:val="39"/>
    <w:rsid w:val="00B52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CD34D-D4CF-4747-89AD-B27BFC09A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164443</Words>
  <Characters>93733</Characters>
  <Application>Microsoft Office Word</Application>
  <DocSecurity>0</DocSecurity>
  <Lines>781</Lines>
  <Paragraphs>515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2020-11-06T08:35:00Z</dcterms:created>
  <dcterms:modified xsi:type="dcterms:W3CDTF">2021-02-18T14:29:00Z</dcterms:modified>
</cp:coreProperties>
</file>