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top w:w="28" w:type="dxa"/>
          <w:left w:w="28" w:type="dxa"/>
          <w:bottom w:w="28" w:type="dxa"/>
          <w:right w:w="28" w:type="dxa"/>
        </w:tblCellMar>
        <w:tblLook w:val="04A0" w:firstRow="1" w:lastRow="0" w:firstColumn="1" w:lastColumn="0" w:noHBand="0" w:noVBand="1"/>
      </w:tblPr>
      <w:tblGrid>
        <w:gridCol w:w="3796"/>
        <w:gridCol w:w="5276"/>
      </w:tblGrid>
      <w:tr w:rsidR="00875237" w:rsidRPr="00875237" w14:paraId="469BB8E1" w14:textId="77777777" w:rsidTr="00875237">
        <w:tc>
          <w:tcPr>
            <w:tcW w:w="2092" w:type="pct"/>
            <w:shd w:val="clear" w:color="auto" w:fill="auto"/>
            <w:vAlign w:val="center"/>
          </w:tcPr>
          <w:p w14:paraId="573334AD" w14:textId="77777777" w:rsidR="003500AC" w:rsidRPr="00875237" w:rsidRDefault="003500AC" w:rsidP="003500AC">
            <w:pPr>
              <w:spacing w:after="0"/>
              <w:rPr>
                <w:rFonts w:ascii="Times New Roman" w:hAnsi="Times New Roman"/>
                <w:noProof/>
                <w:color w:val="808080" w:themeColor="background1" w:themeShade="80"/>
                <w:sz w:val="24"/>
                <w:szCs w:val="24"/>
              </w:rPr>
            </w:pPr>
            <w:r>
              <w:rPr>
                <w:rFonts w:ascii="Times New Roman" w:hAnsi="Times New Roman"/>
                <w:color w:val="808080" w:themeColor="background1" w:themeShade="80"/>
                <w:sz w:val="24"/>
                <w:szCs w:val="24"/>
              </w:rPr>
              <w:t>Vieta jūsu logotipam</w:t>
            </w:r>
            <w:bookmarkStart w:id="0" w:name="_Toc508187889"/>
            <w:bookmarkStart w:id="1" w:name="_Toc508187888"/>
            <w:bookmarkStart w:id="2" w:name="_Toc508187884"/>
            <w:bookmarkStart w:id="3" w:name="_Toc508187883"/>
            <w:bookmarkStart w:id="4" w:name="_Toc508187881"/>
            <w:bookmarkStart w:id="5" w:name="_Toc508187877"/>
            <w:bookmarkStart w:id="6" w:name="_Toc508187876"/>
            <w:bookmarkStart w:id="7" w:name="_Toc508187874"/>
            <w:bookmarkStart w:id="8" w:name="_Toc508187870"/>
            <w:bookmarkStart w:id="9" w:name="_Toc508187868"/>
            <w:bookmarkStart w:id="10" w:name="_Toc508187867"/>
            <w:bookmarkStart w:id="11" w:name="_Toc501517924"/>
            <w:bookmarkStart w:id="12" w:name="_Toc501517923"/>
            <w:bookmarkStart w:id="13" w:name="_Toc501517922"/>
            <w:bookmarkStart w:id="14" w:name="_Toc501517921"/>
            <w:bookmarkStart w:id="15" w:name="_Toc501517920"/>
            <w:bookmarkStart w:id="16" w:name="_Toc501517919"/>
            <w:bookmarkStart w:id="17" w:name="_Toc501517918"/>
            <w:bookmarkStart w:id="18" w:name="_Toc501517917"/>
            <w:bookmarkStart w:id="19" w:name="_Toc501517916"/>
            <w:bookmarkStart w:id="20" w:name="_Toc501517915"/>
            <w:bookmarkStart w:id="21" w:name="_Toc501517914"/>
            <w:bookmarkStart w:id="22" w:name="_Toc501517913"/>
            <w:bookmarkStart w:id="23" w:name="_Toc501517912"/>
            <w:bookmarkStart w:id="24" w:name="_Toc501517911"/>
            <w:bookmarkStart w:id="25" w:name="_Toc501517910"/>
            <w:bookmarkStart w:id="26" w:name="_Toc501517908"/>
            <w:bookmarkStart w:id="27" w:name="_Toc501517907"/>
            <w:bookmarkStart w:id="28" w:name="_Toc501517906"/>
            <w:bookmarkStart w:id="29" w:name="_Toc501517905"/>
            <w:bookmarkStart w:id="30" w:name="_Toc501517904"/>
            <w:bookmarkStart w:id="31" w:name="_Toc501517903"/>
            <w:bookmarkStart w:id="32" w:name="_Toc501517902"/>
            <w:bookmarkStart w:id="33" w:name="_Toc501517901"/>
            <w:bookmarkStart w:id="34" w:name="_Toc501517900"/>
            <w:bookmarkStart w:id="35" w:name="_Toc501517784"/>
            <w:bookmarkStart w:id="36" w:name="_Toc501517783"/>
            <w:bookmarkStart w:id="37" w:name="_Toc501517782"/>
            <w:bookmarkStart w:id="38" w:name="_Toc501517781"/>
            <w:bookmarkStart w:id="39" w:name="_Toc501517780"/>
            <w:bookmarkStart w:id="40" w:name="_Toc501517779"/>
            <w:bookmarkStart w:id="41" w:name="_Toc501517778"/>
            <w:bookmarkStart w:id="42" w:name="_Toc501517777"/>
            <w:bookmarkStart w:id="43" w:name="_Toc501517776"/>
            <w:bookmarkStart w:id="44" w:name="_Toc501517775"/>
            <w:bookmarkStart w:id="45" w:name="_Toc501517774"/>
            <w:bookmarkStart w:id="46" w:name="_Toc501517773"/>
            <w:bookmarkStart w:id="47" w:name="_Toc501517772"/>
            <w:bookmarkStart w:id="48" w:name="_Toc501517771"/>
            <w:bookmarkStart w:id="49" w:name="_Toc501517770"/>
            <w:bookmarkStart w:id="50" w:name="_Toc501517768"/>
            <w:bookmarkStart w:id="51" w:name="_Toc501517767"/>
            <w:bookmarkStart w:id="52" w:name="_Toc501517766"/>
            <w:bookmarkStart w:id="53" w:name="_Toc501517765"/>
            <w:bookmarkStart w:id="54" w:name="_Toc501517764"/>
            <w:bookmarkStart w:id="55" w:name="_Toc501517763"/>
            <w:bookmarkStart w:id="56" w:name="_Toc501517762"/>
            <w:bookmarkStart w:id="57" w:name="_Toc501517761"/>
            <w:bookmarkStart w:id="58" w:name="_Toc501517760"/>
            <w:bookmarkStart w:id="59" w:name="_Toc501517588"/>
            <w:bookmarkStart w:id="60" w:name="_Toc501517587"/>
            <w:bookmarkStart w:id="61" w:name="_Toc501517586"/>
            <w:bookmarkStart w:id="62" w:name="_Toc501517585"/>
            <w:bookmarkStart w:id="63" w:name="_Toc501517584"/>
            <w:bookmarkStart w:id="64" w:name="_Toc501517583"/>
            <w:bookmarkStart w:id="65" w:name="_Toc501517582"/>
            <w:bookmarkStart w:id="66" w:name="_Toc501517581"/>
            <w:bookmarkStart w:id="67" w:name="_Toc501517580"/>
            <w:bookmarkStart w:id="68" w:name="_Toc501517579"/>
            <w:bookmarkStart w:id="69" w:name="_Toc501517578"/>
            <w:bookmarkStart w:id="70" w:name="_Toc501517577"/>
            <w:bookmarkStart w:id="71" w:name="_Toc501517576"/>
            <w:bookmarkStart w:id="72" w:name="_Toc501517575"/>
            <w:bookmarkStart w:id="73" w:name="_Toc501517574"/>
            <w:bookmarkStart w:id="74" w:name="_Toc501517572"/>
            <w:bookmarkStart w:id="75" w:name="_Toc501517571"/>
            <w:bookmarkStart w:id="76" w:name="_Toc501517570"/>
            <w:bookmarkStart w:id="77" w:name="_Toc501517569"/>
            <w:bookmarkStart w:id="78" w:name="_Toc501517568"/>
            <w:bookmarkStart w:id="79" w:name="_Toc501517567"/>
            <w:bookmarkStart w:id="80" w:name="_Toc501517566"/>
            <w:bookmarkStart w:id="81" w:name="_Toc501517565"/>
            <w:bookmarkStart w:id="82" w:name="_Toc50151756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6278B5C6" w14:textId="77777777" w:rsidR="003500AC" w:rsidRPr="00875237" w:rsidRDefault="003500AC" w:rsidP="003500AC">
            <w:pPr>
              <w:spacing w:after="0"/>
              <w:rPr>
                <w:rFonts w:ascii="Times New Roman" w:hAnsi="Times New Roman"/>
                <w:noProof/>
                <w:color w:val="808080" w:themeColor="background1" w:themeShade="80"/>
                <w:lang w:eastAsia="en-GB"/>
              </w:rPr>
            </w:pPr>
          </w:p>
        </w:tc>
        <w:tc>
          <w:tcPr>
            <w:tcW w:w="2908" w:type="pct"/>
            <w:shd w:val="clear" w:color="auto" w:fill="auto"/>
          </w:tcPr>
          <w:p w14:paraId="4BE26078" w14:textId="77777777" w:rsidR="003500AC" w:rsidRPr="00875237" w:rsidRDefault="003500AC" w:rsidP="003500AC">
            <w:pPr>
              <w:tabs>
                <w:tab w:val="right" w:pos="9360"/>
              </w:tabs>
              <w:spacing w:after="0"/>
              <w:rPr>
                <w:rFonts w:ascii="Times New Roman" w:hAnsi="Times New Roman"/>
                <w:noProof/>
                <w:color w:val="808080" w:themeColor="background1" w:themeShade="80"/>
              </w:rPr>
            </w:pPr>
            <w:r>
              <w:rPr>
                <w:rFonts w:ascii="Times New Roman" w:hAnsi="Times New Roman"/>
                <w:noProof/>
                <w:color w:val="808080" w:themeColor="background1" w:themeShade="80"/>
              </w:rPr>
              <w:drawing>
                <wp:anchor distT="0" distB="0" distL="114300" distR="114300" simplePos="0" relativeHeight="251659264" behindDoc="0" locked="0" layoutInCell="1" allowOverlap="1" wp14:anchorId="1F5FC78F" wp14:editId="38777EA2">
                  <wp:simplePos x="0" y="0"/>
                  <wp:positionH relativeFrom="column">
                    <wp:posOffset>2100911</wp:posOffset>
                  </wp:positionH>
                  <wp:positionV relativeFrom="paragraph">
                    <wp:posOffset>57619</wp:posOffset>
                  </wp:positionV>
                  <wp:extent cx="1153751" cy="674677"/>
                  <wp:effectExtent l="0" t="0" r="8890" b="0"/>
                  <wp:wrapNone/>
                  <wp:docPr id="1" name="41. kép" descr="C:\Users\douliky\AppData\Local\Microsoft\Windows\Temporary Internet Files\Content.Word\ERA-4c-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kép" descr="C:\Users\douliky\AppData\Local\Microsoft\Windows\Temporary Internet Files\Content.Word\ERA-4c-300dpi.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3751" cy="674677"/>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875237" w:rsidRPr="00875237" w14:paraId="69B9CA4A" w14:textId="77777777" w:rsidTr="00875237">
        <w:tc>
          <w:tcPr>
            <w:tcW w:w="2092" w:type="pct"/>
            <w:shd w:val="clear" w:color="auto" w:fill="auto"/>
            <w:vAlign w:val="center"/>
          </w:tcPr>
          <w:p w14:paraId="5F106F0C" w14:textId="77777777" w:rsidR="003500AC" w:rsidRPr="00875237" w:rsidRDefault="003500AC" w:rsidP="003500AC">
            <w:pPr>
              <w:spacing w:after="0"/>
              <w:rPr>
                <w:rFonts w:ascii="Times New Roman" w:hAnsi="Times New Roman"/>
                <w:noProof/>
                <w:color w:val="808080" w:themeColor="background1" w:themeShade="80"/>
              </w:rPr>
            </w:pPr>
          </w:p>
        </w:tc>
        <w:tc>
          <w:tcPr>
            <w:tcW w:w="2908" w:type="pct"/>
            <w:shd w:val="clear" w:color="auto" w:fill="auto"/>
          </w:tcPr>
          <w:p w14:paraId="1480FB00" w14:textId="77777777" w:rsidR="003500AC" w:rsidRPr="00875237" w:rsidRDefault="003500AC" w:rsidP="003500AC">
            <w:pPr>
              <w:tabs>
                <w:tab w:val="right" w:pos="9639"/>
              </w:tabs>
              <w:spacing w:after="0"/>
              <w:rPr>
                <w:rFonts w:ascii="Times New Roman" w:hAnsi="Times New Roman"/>
                <w:noProof/>
                <w:color w:val="808080" w:themeColor="background1" w:themeShade="80"/>
              </w:rPr>
            </w:pPr>
          </w:p>
          <w:p w14:paraId="3329E819" w14:textId="77777777" w:rsidR="003500AC" w:rsidRPr="00875237" w:rsidRDefault="003500AC" w:rsidP="003500AC">
            <w:pPr>
              <w:tabs>
                <w:tab w:val="right" w:pos="9639"/>
              </w:tabs>
              <w:spacing w:after="0"/>
              <w:rPr>
                <w:rFonts w:ascii="Times New Roman" w:hAnsi="Times New Roman"/>
                <w:noProof/>
                <w:color w:val="808080" w:themeColor="background1" w:themeShade="80"/>
              </w:rPr>
            </w:pPr>
          </w:p>
        </w:tc>
      </w:tr>
    </w:tbl>
    <w:p w14:paraId="17927677" w14:textId="1F8C5114" w:rsidR="003500AC" w:rsidRDefault="003500AC" w:rsidP="003500AC">
      <w:pPr>
        <w:autoSpaceDE w:val="0"/>
        <w:autoSpaceDN w:val="0"/>
        <w:adjustRightInd w:val="0"/>
        <w:spacing w:after="0"/>
        <w:contextualSpacing/>
        <w:rPr>
          <w:rFonts w:ascii="Times New Roman" w:hAnsi="Times New Roman"/>
          <w:b/>
          <w:noProof/>
          <w:sz w:val="24"/>
          <w:szCs w:val="24"/>
        </w:rPr>
      </w:pPr>
    </w:p>
    <w:p w14:paraId="650F3E63" w14:textId="77777777" w:rsidR="00875237" w:rsidRPr="003500AC" w:rsidRDefault="00875237" w:rsidP="003500AC">
      <w:pPr>
        <w:autoSpaceDE w:val="0"/>
        <w:autoSpaceDN w:val="0"/>
        <w:adjustRightInd w:val="0"/>
        <w:spacing w:after="0"/>
        <w:contextualSpacing/>
        <w:rPr>
          <w:rFonts w:ascii="Times New Roman" w:hAnsi="Times New Roman"/>
          <w:b/>
          <w:noProof/>
          <w:sz w:val="24"/>
          <w:szCs w:val="24"/>
        </w:rPr>
      </w:pPr>
    </w:p>
    <w:p w14:paraId="68D77730" w14:textId="77777777" w:rsidR="003500AC" w:rsidRPr="003500AC" w:rsidRDefault="003500AC" w:rsidP="003500AC">
      <w:pPr>
        <w:autoSpaceDE w:val="0"/>
        <w:autoSpaceDN w:val="0"/>
        <w:adjustRightInd w:val="0"/>
        <w:spacing w:after="0"/>
        <w:contextualSpacing/>
        <w:rPr>
          <w:rFonts w:ascii="Times New Roman" w:hAnsi="Times New Roman"/>
          <w:b/>
          <w:noProof/>
          <w:sz w:val="24"/>
          <w:szCs w:val="24"/>
        </w:rPr>
      </w:pPr>
    </w:p>
    <w:p w14:paraId="1538A9F0" w14:textId="77777777" w:rsidR="00E87CB9" w:rsidRDefault="003500AC" w:rsidP="00875237">
      <w:pPr>
        <w:autoSpaceDE w:val="0"/>
        <w:autoSpaceDN w:val="0"/>
        <w:adjustRightInd w:val="0"/>
        <w:spacing w:after="0"/>
        <w:contextualSpacing/>
        <w:jc w:val="center"/>
        <w:rPr>
          <w:rFonts w:ascii="Times New Roman" w:hAnsi="Times New Roman"/>
          <w:b/>
          <w:sz w:val="32"/>
          <w:szCs w:val="32"/>
        </w:rPr>
      </w:pPr>
      <w:bookmarkStart w:id="83" w:name="_Hlk516495710"/>
      <w:r>
        <w:rPr>
          <w:rFonts w:ascii="Times New Roman" w:hAnsi="Times New Roman"/>
          <w:b/>
          <w:sz w:val="32"/>
          <w:szCs w:val="32"/>
        </w:rPr>
        <w:t>NOLĪGUMS</w:t>
      </w:r>
    </w:p>
    <w:p w14:paraId="1C55D1EF" w14:textId="4E044785" w:rsidR="003500AC" w:rsidRPr="00875237" w:rsidRDefault="003500AC" w:rsidP="00875237">
      <w:pPr>
        <w:autoSpaceDE w:val="0"/>
        <w:autoSpaceDN w:val="0"/>
        <w:adjustRightInd w:val="0"/>
        <w:spacing w:after="0"/>
        <w:contextualSpacing/>
        <w:jc w:val="center"/>
        <w:rPr>
          <w:rFonts w:ascii="Times New Roman" w:hAnsi="Times New Roman"/>
          <w:b/>
          <w:noProof/>
          <w:sz w:val="32"/>
          <w:szCs w:val="32"/>
        </w:rPr>
      </w:pPr>
      <w:r>
        <w:rPr>
          <w:rFonts w:ascii="Times New Roman" w:hAnsi="Times New Roman"/>
          <w:b/>
          <w:sz w:val="32"/>
          <w:szCs w:val="32"/>
        </w:rPr>
        <w:t>PAR EKSPERTU SARAKSTU</w:t>
      </w:r>
    </w:p>
    <w:p w14:paraId="236391BF" w14:textId="39DC0FE4" w:rsidR="003500AC" w:rsidRDefault="003500AC" w:rsidP="003500AC">
      <w:pPr>
        <w:autoSpaceDE w:val="0"/>
        <w:autoSpaceDN w:val="0"/>
        <w:adjustRightInd w:val="0"/>
        <w:spacing w:after="0"/>
        <w:contextualSpacing/>
        <w:rPr>
          <w:rFonts w:ascii="Times New Roman" w:hAnsi="Times New Roman"/>
          <w:b/>
          <w:noProof/>
          <w:sz w:val="24"/>
          <w:szCs w:val="24"/>
        </w:rPr>
      </w:pPr>
    </w:p>
    <w:p w14:paraId="4A5A5E0B" w14:textId="77777777" w:rsidR="00E87CB9" w:rsidRPr="003500AC" w:rsidRDefault="00E87CB9" w:rsidP="003500AC">
      <w:pPr>
        <w:autoSpaceDE w:val="0"/>
        <w:autoSpaceDN w:val="0"/>
        <w:adjustRightInd w:val="0"/>
        <w:spacing w:after="0"/>
        <w:contextualSpacing/>
        <w:rPr>
          <w:rFonts w:ascii="Times New Roman" w:hAnsi="Times New Roman"/>
          <w:b/>
          <w:noProof/>
          <w:sz w:val="24"/>
          <w:szCs w:val="24"/>
        </w:rPr>
      </w:pPr>
    </w:p>
    <w:p w14:paraId="3DDB10A6"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30924125" w14:textId="76CB6D3D" w:rsidR="003500AC" w:rsidRDefault="003500AC" w:rsidP="003500AC">
      <w:pPr>
        <w:spacing w:after="0"/>
        <w:rPr>
          <w:rFonts w:ascii="Times New Roman" w:hAnsi="Times New Roman"/>
          <w:noProof/>
          <w:sz w:val="24"/>
          <w:szCs w:val="24"/>
        </w:rPr>
      </w:pPr>
      <w:r>
        <w:rPr>
          <w:rFonts w:ascii="Times New Roman" w:hAnsi="Times New Roman"/>
          <w:b/>
          <w:sz w:val="24"/>
          <w:szCs w:val="24"/>
        </w:rPr>
        <w:t xml:space="preserve">Eiropas Savienības Dzelzceļu aģentūra </w:t>
      </w:r>
      <w:r>
        <w:rPr>
          <w:rFonts w:ascii="Times New Roman" w:hAnsi="Times New Roman"/>
          <w:sz w:val="24"/>
          <w:szCs w:val="24"/>
        </w:rPr>
        <w:t>(turpmāk tekstā – Aģentūra),</w:t>
      </w:r>
    </w:p>
    <w:p w14:paraId="752AC0CE" w14:textId="77777777" w:rsidR="00875237" w:rsidRPr="003500AC" w:rsidRDefault="00875237" w:rsidP="003500AC">
      <w:pPr>
        <w:spacing w:after="0"/>
        <w:rPr>
          <w:rFonts w:ascii="Times New Roman" w:hAnsi="Times New Roman"/>
          <w:noProof/>
          <w:sz w:val="24"/>
          <w:szCs w:val="24"/>
        </w:rPr>
      </w:pPr>
    </w:p>
    <w:p w14:paraId="44631AB0" w14:textId="0433A496" w:rsidR="003500AC" w:rsidRDefault="003500AC" w:rsidP="003500AC">
      <w:pPr>
        <w:spacing w:after="0"/>
        <w:rPr>
          <w:rFonts w:ascii="Times New Roman" w:hAnsi="Times New Roman"/>
          <w:i/>
          <w:noProof/>
          <w:sz w:val="24"/>
          <w:szCs w:val="24"/>
        </w:rPr>
      </w:pPr>
      <w:r>
        <w:rPr>
          <w:rFonts w:ascii="Times New Roman" w:hAnsi="Times New Roman"/>
          <w:i/>
          <w:sz w:val="24"/>
          <w:szCs w:val="24"/>
        </w:rPr>
        <w:t>Eiropas Savienības aģentūra, kuras mītnesvietas ir Valansjēnā un Lillē (Francija) un kuru šā nolīguma vajadzībām pārstāv Aģentūras izpilddirektors Dr. Jozefs Dopelbauers [</w:t>
      </w:r>
      <w:r>
        <w:rPr>
          <w:rFonts w:ascii="Times New Roman" w:hAnsi="Times New Roman"/>
          <w:i/>
          <w:iCs/>
          <w:sz w:val="24"/>
          <w:szCs w:val="24"/>
        </w:rPr>
        <w:t>Josef Doppelbauer</w:t>
      </w:r>
      <w:r>
        <w:rPr>
          <w:rFonts w:ascii="Times New Roman" w:hAnsi="Times New Roman"/>
          <w:i/>
          <w:sz w:val="24"/>
          <w:szCs w:val="24"/>
        </w:rPr>
        <w:t>],</w:t>
      </w:r>
    </w:p>
    <w:p w14:paraId="4C3DCACF" w14:textId="77777777" w:rsidR="00875237" w:rsidRPr="003500AC" w:rsidRDefault="00875237" w:rsidP="003500AC">
      <w:pPr>
        <w:spacing w:after="0"/>
        <w:rPr>
          <w:rFonts w:ascii="Times New Roman" w:hAnsi="Times New Roman"/>
          <w:i/>
          <w:noProof/>
          <w:sz w:val="24"/>
          <w:szCs w:val="24"/>
        </w:rPr>
      </w:pPr>
    </w:p>
    <w:p w14:paraId="0A9D1D18"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no vienas puses,</w:t>
      </w:r>
    </w:p>
    <w:p w14:paraId="2BED8FC8" w14:textId="27339796" w:rsidR="003500AC" w:rsidRDefault="003500AC" w:rsidP="003500AC">
      <w:pPr>
        <w:spacing w:after="0"/>
        <w:rPr>
          <w:rFonts w:ascii="Times New Roman" w:hAnsi="Times New Roman"/>
          <w:noProof/>
          <w:sz w:val="24"/>
          <w:szCs w:val="24"/>
        </w:rPr>
      </w:pPr>
    </w:p>
    <w:p w14:paraId="014B115D" w14:textId="77777777" w:rsidR="00004C13" w:rsidRPr="003500AC" w:rsidRDefault="00004C13" w:rsidP="003500AC">
      <w:pPr>
        <w:spacing w:after="0"/>
        <w:rPr>
          <w:rFonts w:ascii="Times New Roman" w:hAnsi="Times New Roman"/>
          <w:noProof/>
          <w:sz w:val="24"/>
          <w:szCs w:val="24"/>
        </w:rPr>
      </w:pPr>
    </w:p>
    <w:p w14:paraId="5040C587" w14:textId="37E5D548" w:rsidR="003500AC" w:rsidRDefault="003500AC" w:rsidP="003500AC">
      <w:pPr>
        <w:spacing w:after="0"/>
        <w:rPr>
          <w:rFonts w:ascii="Times New Roman" w:hAnsi="Times New Roman"/>
          <w:noProof/>
          <w:sz w:val="24"/>
          <w:szCs w:val="24"/>
        </w:rPr>
      </w:pPr>
      <w:r>
        <w:rPr>
          <w:rFonts w:ascii="Times New Roman" w:hAnsi="Times New Roman"/>
          <w:sz w:val="24"/>
          <w:szCs w:val="24"/>
        </w:rPr>
        <w:t>un</w:t>
      </w:r>
    </w:p>
    <w:p w14:paraId="0734035A" w14:textId="77777777" w:rsidR="00004C13" w:rsidRPr="003500AC" w:rsidRDefault="00004C13" w:rsidP="003500AC">
      <w:pPr>
        <w:spacing w:after="0"/>
        <w:rPr>
          <w:rFonts w:ascii="Times New Roman" w:hAnsi="Times New Roman"/>
          <w:noProof/>
          <w:sz w:val="24"/>
          <w:szCs w:val="24"/>
        </w:rPr>
      </w:pPr>
    </w:p>
    <w:p w14:paraId="6212B76D" w14:textId="4871C935" w:rsidR="003500AC" w:rsidRPr="003500AC" w:rsidRDefault="003500AC" w:rsidP="003500AC">
      <w:pPr>
        <w:spacing w:after="0"/>
        <w:rPr>
          <w:rFonts w:ascii="Times New Roman" w:hAnsi="Times New Roman"/>
          <w:noProof/>
          <w:sz w:val="24"/>
          <w:szCs w:val="24"/>
        </w:rPr>
      </w:pPr>
    </w:p>
    <w:p w14:paraId="0313AC50"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w:t>
      </w:r>
    </w:p>
    <w:p w14:paraId="4FCBF164" w14:textId="77777777" w:rsidR="00004C13" w:rsidRDefault="003500AC" w:rsidP="003500AC">
      <w:pPr>
        <w:spacing w:after="0"/>
        <w:rPr>
          <w:rFonts w:ascii="Times New Roman" w:hAnsi="Times New Roman"/>
          <w:noProof/>
          <w:sz w:val="24"/>
          <w:szCs w:val="24"/>
        </w:rPr>
      </w:pPr>
      <w:r>
        <w:rPr>
          <w:rFonts w:ascii="Times New Roman" w:hAnsi="Times New Roman"/>
          <w:sz w:val="24"/>
          <w:szCs w:val="24"/>
        </w:rPr>
        <w:t>(turpmāk tekstā – VDI), ko šā nolīguma parakstīšanas vajadzībām pārstāv</w:t>
      </w:r>
    </w:p>
    <w:p w14:paraId="24C63921" w14:textId="22486EB6"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w:t>
      </w:r>
    </w:p>
    <w:p w14:paraId="638A6614"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no otras puses,</w:t>
      </w:r>
    </w:p>
    <w:p w14:paraId="4F7AFBDC" w14:textId="5DF868C9" w:rsidR="003500AC" w:rsidRDefault="003500AC" w:rsidP="003500AC">
      <w:pPr>
        <w:spacing w:after="0"/>
        <w:rPr>
          <w:rFonts w:ascii="Times New Roman" w:hAnsi="Times New Roman"/>
          <w:noProof/>
          <w:sz w:val="24"/>
          <w:szCs w:val="24"/>
        </w:rPr>
      </w:pPr>
    </w:p>
    <w:p w14:paraId="1DD8D099" w14:textId="77777777" w:rsidR="00004C13" w:rsidRPr="003500AC" w:rsidRDefault="00004C13" w:rsidP="003500AC">
      <w:pPr>
        <w:spacing w:after="0"/>
        <w:rPr>
          <w:rFonts w:ascii="Times New Roman" w:hAnsi="Times New Roman"/>
          <w:noProof/>
          <w:sz w:val="24"/>
          <w:szCs w:val="24"/>
        </w:rPr>
      </w:pPr>
    </w:p>
    <w:p w14:paraId="3C1D04A8" w14:textId="21C72E70" w:rsidR="003500AC" w:rsidRDefault="003500AC" w:rsidP="003500AC">
      <w:pPr>
        <w:spacing w:after="0"/>
        <w:rPr>
          <w:rFonts w:ascii="Times New Roman" w:hAnsi="Times New Roman"/>
          <w:noProof/>
          <w:sz w:val="24"/>
          <w:szCs w:val="24"/>
        </w:rPr>
      </w:pPr>
      <w:r>
        <w:rPr>
          <w:rFonts w:ascii="Times New Roman" w:hAnsi="Times New Roman"/>
          <w:sz w:val="24"/>
          <w:szCs w:val="24"/>
        </w:rPr>
        <w:t>Aģentūra un VDI katra atsevišķi saukta – Puse un kopā sauktas – Puses,</w:t>
      </w:r>
    </w:p>
    <w:p w14:paraId="714D42A5" w14:textId="77777777" w:rsidR="00004C13" w:rsidRPr="003500AC" w:rsidRDefault="00004C13" w:rsidP="003500AC">
      <w:pPr>
        <w:spacing w:after="0"/>
        <w:rPr>
          <w:rFonts w:ascii="Times New Roman" w:hAnsi="Times New Roman"/>
          <w:noProof/>
          <w:sz w:val="24"/>
          <w:szCs w:val="24"/>
        </w:rPr>
      </w:pPr>
    </w:p>
    <w:p w14:paraId="404883C9" w14:textId="77777777" w:rsidR="003500AC" w:rsidRP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IR VIENOJUŠĀS PAR TURPMĀKO.</w:t>
      </w:r>
    </w:p>
    <w:p w14:paraId="38F49F4B" w14:textId="3C02AA7B" w:rsidR="003500AC" w:rsidRDefault="003500AC" w:rsidP="00004C13">
      <w:pPr>
        <w:spacing w:after="0"/>
        <w:jc w:val="center"/>
        <w:rPr>
          <w:rFonts w:ascii="Times New Roman" w:hAnsi="Times New Roman"/>
          <w:noProof/>
          <w:sz w:val="24"/>
          <w:szCs w:val="24"/>
        </w:rPr>
      </w:pPr>
    </w:p>
    <w:p w14:paraId="4D52F1F2" w14:textId="77777777" w:rsidR="00004C13" w:rsidRPr="003500AC" w:rsidRDefault="00004C13" w:rsidP="00004C13">
      <w:pPr>
        <w:spacing w:after="0"/>
        <w:jc w:val="center"/>
        <w:rPr>
          <w:rFonts w:ascii="Times New Roman" w:hAnsi="Times New Roman"/>
          <w:noProof/>
          <w:sz w:val="24"/>
          <w:szCs w:val="24"/>
        </w:rPr>
      </w:pPr>
    </w:p>
    <w:p w14:paraId="1B8FE1F5" w14:textId="0218B2C6"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1. PANTS. NOLĪGUMA PRIEKŠMETS UN DARBĪBAS JOMA</w:t>
      </w:r>
    </w:p>
    <w:p w14:paraId="088F11F3" w14:textId="77777777" w:rsidR="00004C13" w:rsidRPr="003500AC" w:rsidRDefault="00004C13" w:rsidP="00004C13">
      <w:pPr>
        <w:spacing w:after="0"/>
        <w:jc w:val="center"/>
        <w:rPr>
          <w:rFonts w:ascii="Times New Roman" w:hAnsi="Times New Roman"/>
          <w:b/>
          <w:noProof/>
          <w:sz w:val="24"/>
          <w:szCs w:val="24"/>
        </w:rPr>
      </w:pPr>
    </w:p>
    <w:p w14:paraId="79DC2215"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1.1. Šajā nolīgumā ir noteiktas procedūras un nosacījumi brīvprātīgai sadarbībai starp Aģentūru un VDI, lai palīdzētu Aģentūrai saistībā ar vienotajiem drošības sertifikātiem, ritekļu (un/vai ritekļu tipu) atļaujām, ko Aģentūra ir izdevusi vai izdos saskaņā ar attiecīgi Regulas (ES) 2016/796</w:t>
      </w:r>
      <w:r w:rsidRPr="003500AC">
        <w:rPr>
          <w:rStyle w:val="Vresatsauce"/>
          <w:rFonts w:ascii="Times New Roman" w:hAnsi="Times New Roman"/>
          <w:noProof/>
          <w:sz w:val="24"/>
          <w:szCs w:val="24"/>
        </w:rPr>
        <w:footnoteReference w:id="2"/>
      </w:r>
      <w:r>
        <w:rPr>
          <w:rFonts w:ascii="Times New Roman" w:hAnsi="Times New Roman"/>
          <w:sz w:val="24"/>
          <w:szCs w:val="24"/>
        </w:rPr>
        <w:t xml:space="preserve"> 14., 20. un 21. pantu, tostarp priekšiesaistei.</w:t>
      </w:r>
    </w:p>
    <w:p w14:paraId="0D1474AC" w14:textId="5C777E2E" w:rsidR="003500AC" w:rsidRDefault="003500AC" w:rsidP="003500AC">
      <w:pPr>
        <w:spacing w:after="0"/>
        <w:rPr>
          <w:rFonts w:ascii="Times New Roman" w:hAnsi="Times New Roman"/>
          <w:noProof/>
          <w:sz w:val="24"/>
          <w:szCs w:val="24"/>
        </w:rPr>
      </w:pPr>
    </w:p>
    <w:p w14:paraId="64CC9378" w14:textId="77777777" w:rsidR="003500AC" w:rsidRPr="003500AC" w:rsidRDefault="003500AC" w:rsidP="003500AC">
      <w:pPr>
        <w:spacing w:after="0"/>
        <w:rPr>
          <w:rFonts w:ascii="Times New Roman" w:hAnsi="Times New Roman"/>
          <w:noProof/>
          <w:sz w:val="24"/>
          <w:szCs w:val="24"/>
        </w:rPr>
      </w:pPr>
    </w:p>
    <w:p w14:paraId="17424A26" w14:textId="73B05DB6"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2. PANTS. DEFINĪCIJAS</w:t>
      </w:r>
    </w:p>
    <w:p w14:paraId="5007F60F" w14:textId="77777777" w:rsidR="00004C13" w:rsidRPr="003500AC" w:rsidRDefault="00004C13" w:rsidP="003500AC">
      <w:pPr>
        <w:spacing w:after="0"/>
        <w:rPr>
          <w:rFonts w:ascii="Times New Roman" w:hAnsi="Times New Roman"/>
          <w:b/>
          <w:noProof/>
          <w:sz w:val="24"/>
          <w:szCs w:val="24"/>
        </w:rPr>
      </w:pPr>
    </w:p>
    <w:p w14:paraId="65234854" w14:textId="731F32C6" w:rsidR="003500AC" w:rsidRDefault="003500AC" w:rsidP="003500AC">
      <w:pPr>
        <w:spacing w:after="0"/>
        <w:rPr>
          <w:rFonts w:ascii="Times New Roman" w:hAnsi="Times New Roman"/>
          <w:noProof/>
          <w:sz w:val="24"/>
          <w:szCs w:val="24"/>
        </w:rPr>
      </w:pPr>
      <w:r>
        <w:rPr>
          <w:rFonts w:ascii="Times New Roman" w:hAnsi="Times New Roman"/>
          <w:sz w:val="24"/>
          <w:szCs w:val="24"/>
        </w:rPr>
        <w:t>2.1. Šajā nolīgumā un visos tā pielikumos turpmāk minētajiem terminiem un no tiem atvasinātajiem formulējumiem ir šāda nozīme:</w:t>
      </w:r>
    </w:p>
    <w:p w14:paraId="0EEBBDEF" w14:textId="77777777" w:rsidR="00004C13" w:rsidRPr="003500AC" w:rsidRDefault="00004C13" w:rsidP="003500AC">
      <w:pPr>
        <w:spacing w:after="0"/>
        <w:rPr>
          <w:rFonts w:ascii="Times New Roman" w:hAnsi="Times New Roman"/>
          <w:noProof/>
          <w:sz w:val="24"/>
          <w:szCs w:val="24"/>
        </w:rPr>
      </w:pPr>
    </w:p>
    <w:p w14:paraId="159AA505"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a) </w:t>
      </w:r>
      <w:r>
        <w:rPr>
          <w:rFonts w:ascii="Times New Roman" w:hAnsi="Times New Roman"/>
          <w:b/>
          <w:bCs/>
          <w:sz w:val="24"/>
          <w:szCs w:val="24"/>
        </w:rPr>
        <w:t>nolīgums</w:t>
      </w:r>
      <w:r>
        <w:rPr>
          <w:rFonts w:ascii="Times New Roman" w:hAnsi="Times New Roman"/>
          <w:sz w:val="24"/>
          <w:szCs w:val="24"/>
        </w:rPr>
        <w:t> – šis abu Pušu nolīgums, tostarp visi tā pielikumi;</w:t>
      </w:r>
    </w:p>
    <w:p w14:paraId="749D2CE2" w14:textId="77777777" w:rsidR="00004C13" w:rsidRDefault="00004C13" w:rsidP="003500AC">
      <w:pPr>
        <w:spacing w:after="0"/>
        <w:rPr>
          <w:rFonts w:ascii="Times New Roman" w:hAnsi="Times New Roman"/>
          <w:noProof/>
          <w:sz w:val="24"/>
          <w:szCs w:val="24"/>
        </w:rPr>
      </w:pPr>
    </w:p>
    <w:p w14:paraId="68B976DF" w14:textId="04E231CD"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b) </w:t>
      </w:r>
      <w:r>
        <w:rPr>
          <w:rFonts w:ascii="Times New Roman" w:hAnsi="Times New Roman"/>
          <w:b/>
          <w:sz w:val="24"/>
          <w:szCs w:val="24"/>
        </w:rPr>
        <w:t>piešķiršanas pieprasījums</w:t>
      </w:r>
      <w:r>
        <w:rPr>
          <w:rFonts w:ascii="Times New Roman" w:hAnsi="Times New Roman"/>
          <w:sz w:val="24"/>
          <w:szCs w:val="24"/>
        </w:rPr>
        <w:t> –</w:t>
      </w:r>
      <w:r>
        <w:rPr>
          <w:rFonts w:ascii="Times New Roman" w:hAnsi="Times New Roman"/>
          <w:b/>
          <w:sz w:val="24"/>
          <w:szCs w:val="24"/>
        </w:rPr>
        <w:t xml:space="preserve"> </w:t>
      </w:r>
      <w:r>
        <w:rPr>
          <w:rFonts w:ascii="Times New Roman" w:hAnsi="Times New Roman"/>
          <w:sz w:val="24"/>
          <w:szCs w:val="24"/>
        </w:rPr>
        <w:t>Aģentūras pieprasījums VDI saskaņā ar šā nolīguma 3. pantu ar lūgumu izraudzīties vienu vai vairākus VDI ekspertus, kas palīdzēs Aģentūrai izpildīt uzdevumus, kuri tai ir noteikti šajā nolīgumā, pamatojoties uz vienotā drošības sertifikāta vai ritekļa (un/vai ritekļa tipa) atļaujas pieteikumu;</w:t>
      </w:r>
    </w:p>
    <w:p w14:paraId="5A561258" w14:textId="77777777" w:rsidR="00004C13" w:rsidRDefault="00004C13" w:rsidP="003500AC">
      <w:pPr>
        <w:spacing w:after="0"/>
        <w:rPr>
          <w:rFonts w:ascii="Times New Roman" w:hAnsi="Times New Roman"/>
          <w:noProof/>
          <w:sz w:val="24"/>
          <w:szCs w:val="24"/>
        </w:rPr>
      </w:pPr>
    </w:p>
    <w:p w14:paraId="2E1242D9" w14:textId="4CCFC8C5"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c) </w:t>
      </w:r>
      <w:r>
        <w:rPr>
          <w:rFonts w:ascii="Times New Roman" w:hAnsi="Times New Roman"/>
          <w:b/>
          <w:sz w:val="24"/>
          <w:szCs w:val="24"/>
        </w:rPr>
        <w:t>piešķirtais eksperts</w:t>
      </w:r>
      <w:r>
        <w:rPr>
          <w:rFonts w:ascii="Times New Roman" w:hAnsi="Times New Roman"/>
          <w:sz w:val="24"/>
          <w:szCs w:val="24"/>
        </w:rPr>
        <w:t> – viens vai vairāki VDI eksperti, ko VDI ir izraudzījusies no ekspertu saraksta saskaņā ar 3. pantu un attiecībā uz vienotā drošības sertifikāta vai ritekļa (un/vai ritekļa tipa) atļaujas projektu;</w:t>
      </w:r>
    </w:p>
    <w:p w14:paraId="39988991" w14:textId="77777777" w:rsidR="00004C13" w:rsidRDefault="00004C13" w:rsidP="003500AC">
      <w:pPr>
        <w:spacing w:after="0"/>
        <w:rPr>
          <w:rFonts w:ascii="Times New Roman" w:hAnsi="Times New Roman"/>
          <w:noProof/>
          <w:sz w:val="24"/>
          <w:szCs w:val="24"/>
        </w:rPr>
      </w:pPr>
    </w:p>
    <w:p w14:paraId="0D9B3FA6" w14:textId="330A9F93"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d) </w:t>
      </w:r>
      <w:r>
        <w:rPr>
          <w:rFonts w:ascii="Times New Roman" w:hAnsi="Times New Roman"/>
          <w:b/>
          <w:sz w:val="24"/>
          <w:szCs w:val="24"/>
        </w:rPr>
        <w:t>ekspertu piešķiršana</w:t>
      </w:r>
      <w:r>
        <w:rPr>
          <w:rFonts w:ascii="Times New Roman" w:hAnsi="Times New Roman"/>
          <w:sz w:val="24"/>
          <w:szCs w:val="24"/>
        </w:rPr>
        <w:t> –</w:t>
      </w:r>
      <w:r>
        <w:rPr>
          <w:rFonts w:ascii="Times New Roman" w:hAnsi="Times New Roman"/>
          <w:b/>
          <w:sz w:val="24"/>
          <w:szCs w:val="24"/>
        </w:rPr>
        <w:t xml:space="preserve"> </w:t>
      </w:r>
      <w:r>
        <w:rPr>
          <w:rFonts w:ascii="Times New Roman" w:hAnsi="Times New Roman"/>
          <w:sz w:val="24"/>
          <w:szCs w:val="24"/>
        </w:rPr>
        <w:t>VDI ekspertu piešķiršana Aģentūrai, ko VDI veic, lai palīdzētu Aģentūrai;</w:t>
      </w:r>
    </w:p>
    <w:p w14:paraId="677358A0" w14:textId="77777777" w:rsidR="00004C13" w:rsidRDefault="00004C13" w:rsidP="003500AC">
      <w:pPr>
        <w:spacing w:after="0"/>
        <w:rPr>
          <w:rFonts w:ascii="Times New Roman" w:hAnsi="Times New Roman"/>
          <w:noProof/>
          <w:sz w:val="24"/>
          <w:szCs w:val="24"/>
        </w:rPr>
      </w:pPr>
    </w:p>
    <w:p w14:paraId="17E57B5B" w14:textId="2646067B"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e) </w:t>
      </w:r>
      <w:r>
        <w:rPr>
          <w:rFonts w:ascii="Times New Roman" w:hAnsi="Times New Roman"/>
          <w:b/>
          <w:bCs/>
          <w:sz w:val="24"/>
          <w:szCs w:val="24"/>
        </w:rPr>
        <w:t>pieteikuma iesniedzējs</w:t>
      </w:r>
      <w:r>
        <w:rPr>
          <w:rFonts w:ascii="Times New Roman" w:hAnsi="Times New Roman"/>
          <w:sz w:val="24"/>
          <w:szCs w:val="24"/>
        </w:rPr>
        <w:t> – fiziska vai juridiska persona, kas iesniedz pieteikumu;</w:t>
      </w:r>
    </w:p>
    <w:p w14:paraId="7A387FB5" w14:textId="77777777" w:rsidR="00004C13" w:rsidRDefault="00004C13" w:rsidP="003500AC">
      <w:pPr>
        <w:spacing w:after="0"/>
        <w:rPr>
          <w:rFonts w:ascii="Times New Roman" w:hAnsi="Times New Roman"/>
          <w:noProof/>
          <w:sz w:val="24"/>
          <w:szCs w:val="24"/>
        </w:rPr>
      </w:pPr>
    </w:p>
    <w:p w14:paraId="2F795523" w14:textId="64883B50"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f) </w:t>
      </w:r>
      <w:r>
        <w:rPr>
          <w:rFonts w:ascii="Times New Roman" w:hAnsi="Times New Roman"/>
          <w:b/>
          <w:bCs/>
          <w:sz w:val="24"/>
          <w:szCs w:val="24"/>
        </w:rPr>
        <w:t>pieteikums</w:t>
      </w:r>
      <w:r>
        <w:rPr>
          <w:rFonts w:ascii="Times New Roman" w:hAnsi="Times New Roman"/>
          <w:sz w:val="24"/>
          <w:szCs w:val="24"/>
        </w:rPr>
        <w:t> – attiecīgi pieteikums, lai saņemtu Aģentūras izdotu vienoto drošības sertifikātu, pieteikums, lai saņemtu Aģentūras izdotu atļauju ritekli laist tirgū, un pieteikums, lai saņemtu Aģentūras izdotu ritekļa tipa atļauju;</w:t>
      </w:r>
    </w:p>
    <w:p w14:paraId="2BFFAF43" w14:textId="77777777" w:rsidR="00004C13" w:rsidRDefault="00004C13" w:rsidP="003500AC">
      <w:pPr>
        <w:spacing w:after="0"/>
        <w:rPr>
          <w:rFonts w:ascii="Times New Roman" w:hAnsi="Times New Roman"/>
          <w:noProof/>
          <w:sz w:val="24"/>
          <w:szCs w:val="24"/>
        </w:rPr>
      </w:pPr>
    </w:p>
    <w:p w14:paraId="4FAFB33C" w14:textId="59584FF1"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g) </w:t>
      </w:r>
      <w:r>
        <w:rPr>
          <w:rFonts w:ascii="Times New Roman" w:hAnsi="Times New Roman"/>
          <w:b/>
          <w:sz w:val="24"/>
          <w:szCs w:val="24"/>
        </w:rPr>
        <w:t>VDI eksperts</w:t>
      </w:r>
      <w:r>
        <w:rPr>
          <w:rFonts w:ascii="Times New Roman" w:hAnsi="Times New Roman"/>
          <w:sz w:val="24"/>
          <w:szCs w:val="24"/>
        </w:rPr>
        <w:t> – viens vai vairāki VDI eksperti, kas ir iekļauti ekspertu sarakstā;</w:t>
      </w:r>
    </w:p>
    <w:p w14:paraId="36DA0C49" w14:textId="77777777" w:rsidR="00004C13" w:rsidRDefault="00004C13" w:rsidP="003500AC">
      <w:pPr>
        <w:spacing w:after="0"/>
        <w:rPr>
          <w:rFonts w:ascii="Times New Roman" w:hAnsi="Times New Roman"/>
          <w:noProof/>
          <w:sz w:val="24"/>
          <w:szCs w:val="24"/>
        </w:rPr>
      </w:pPr>
    </w:p>
    <w:p w14:paraId="61613B43" w14:textId="0AF36799"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 xml:space="preserve">h) </w:t>
      </w:r>
      <w:r>
        <w:rPr>
          <w:rFonts w:ascii="Times New Roman" w:hAnsi="Times New Roman"/>
          <w:b/>
          <w:sz w:val="24"/>
          <w:szCs w:val="24"/>
        </w:rPr>
        <w:t>ekspertu saraksts</w:t>
      </w:r>
      <w:r>
        <w:rPr>
          <w:rFonts w:ascii="Times New Roman" w:hAnsi="Times New Roman"/>
          <w:sz w:val="24"/>
          <w:szCs w:val="24"/>
        </w:rPr>
        <w:t> – ekspertu grupa, kas atbilst kompetences prasībām un ko iesaistītās VDI ir izvirzījušas, lai palīdzētu Aģentūrai izpildīt uzdevumus, kuri tai ir noteikti šajā nolīgumā.</w:t>
      </w:r>
    </w:p>
    <w:p w14:paraId="76F35552" w14:textId="77777777" w:rsidR="00004C13" w:rsidRDefault="00004C13" w:rsidP="003500AC">
      <w:pPr>
        <w:spacing w:after="0"/>
        <w:rPr>
          <w:rFonts w:ascii="Times New Roman" w:hAnsi="Times New Roman"/>
          <w:noProof/>
          <w:sz w:val="24"/>
          <w:szCs w:val="24"/>
        </w:rPr>
      </w:pPr>
    </w:p>
    <w:p w14:paraId="229E9F24" w14:textId="66160CBB"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2.2. Terminiem, kas nav definēti šajā pantā, ir tāda nozīme kā definēts Regulā (ES) Nr. 2016/796 un citos attiecīgajos likumdošanas vai īstenošanas aktos.</w:t>
      </w:r>
    </w:p>
    <w:p w14:paraId="2874B621" w14:textId="77777777" w:rsidR="00004C13" w:rsidRDefault="00004C13" w:rsidP="003500AC">
      <w:pPr>
        <w:spacing w:after="0"/>
        <w:rPr>
          <w:rFonts w:ascii="Times New Roman" w:hAnsi="Times New Roman"/>
          <w:noProof/>
          <w:sz w:val="24"/>
          <w:szCs w:val="24"/>
        </w:rPr>
      </w:pPr>
    </w:p>
    <w:p w14:paraId="6B8F5206" w14:textId="207BCB8F" w:rsidR="003500AC" w:rsidRDefault="003500AC" w:rsidP="003500AC">
      <w:pPr>
        <w:spacing w:after="0"/>
        <w:rPr>
          <w:rFonts w:ascii="Times New Roman" w:hAnsi="Times New Roman"/>
          <w:noProof/>
          <w:sz w:val="24"/>
          <w:szCs w:val="24"/>
        </w:rPr>
      </w:pPr>
      <w:r>
        <w:rPr>
          <w:rFonts w:ascii="Times New Roman" w:hAnsi="Times New Roman"/>
          <w:sz w:val="24"/>
          <w:szCs w:val="24"/>
        </w:rPr>
        <w:t>2.3. Pantu virsraksti ir sniegti tikai ērtības labad un neietekmē to interpretāciju vai nozīmi. Vārdi vienskaitlī ietver arī daudzskaitli, un otrādi. Pantu secībai nav nozīmes.</w:t>
      </w:r>
    </w:p>
    <w:p w14:paraId="483CEFEF" w14:textId="77777777" w:rsidR="00004C13" w:rsidRPr="003500AC" w:rsidRDefault="00004C13" w:rsidP="003500AC">
      <w:pPr>
        <w:spacing w:after="0"/>
        <w:rPr>
          <w:rFonts w:ascii="Times New Roman" w:hAnsi="Times New Roman"/>
          <w:noProof/>
          <w:sz w:val="24"/>
          <w:szCs w:val="24"/>
        </w:rPr>
      </w:pPr>
    </w:p>
    <w:p w14:paraId="5B97EB33" w14:textId="7BD66937" w:rsidR="003500AC" w:rsidRPr="003500AC" w:rsidRDefault="003500AC" w:rsidP="003500AC">
      <w:pPr>
        <w:spacing w:after="0"/>
        <w:rPr>
          <w:rFonts w:ascii="Times New Roman" w:hAnsi="Times New Roman"/>
          <w:noProof/>
          <w:sz w:val="24"/>
          <w:szCs w:val="24"/>
        </w:rPr>
      </w:pPr>
    </w:p>
    <w:p w14:paraId="6E26D81E" w14:textId="64CD8C7F"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3. PANTS. KĀRTĪBA, KĀDĀ TIEK PIEŠĶIRTI UN AIZSTĀTI VAI ATSAUKTI VDI EKSPERTI, KAS PALĪDZ AĢENTŪRAI</w:t>
      </w:r>
    </w:p>
    <w:p w14:paraId="3C93DAD3" w14:textId="77777777" w:rsidR="00004C13" w:rsidRPr="003500AC" w:rsidRDefault="00004C13" w:rsidP="003500AC">
      <w:pPr>
        <w:spacing w:after="0"/>
        <w:rPr>
          <w:rFonts w:ascii="Times New Roman" w:hAnsi="Times New Roman"/>
          <w:b/>
          <w:noProof/>
          <w:sz w:val="24"/>
          <w:szCs w:val="24"/>
        </w:rPr>
      </w:pPr>
    </w:p>
    <w:p w14:paraId="633DF9DF" w14:textId="344DDF8D"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3.1. Ja Aģentūra vēlas lūgt VDI palīdzību, tā ar 7. panta 2. punktā minētā kontaktpunkta starpniecību iesniedz VDI piešķiršanas pieprasījumu.</w:t>
      </w:r>
    </w:p>
    <w:p w14:paraId="6D5FEC4C" w14:textId="77777777" w:rsidR="00004C13" w:rsidRDefault="00004C13" w:rsidP="003500AC">
      <w:pPr>
        <w:spacing w:after="0"/>
        <w:rPr>
          <w:rFonts w:ascii="Times New Roman" w:hAnsi="Times New Roman"/>
          <w:noProof/>
          <w:sz w:val="24"/>
          <w:szCs w:val="24"/>
        </w:rPr>
      </w:pPr>
    </w:p>
    <w:p w14:paraId="5BA7CD55" w14:textId="2A85E2F0"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Piešķiršanas pieprasījumā, kas sagatavots, izmantojot šā nolīguma 1. pielikumā pievienoto piešķiršanas pieprasījuma veidlapu, Aģentūra izklāsta veicamos uzdevumus, nepieciešamās valodas(-u) zināšanas un citas prasmes, šādu uzdevumu izpildes termiņus un ilgumu un citu informāciju, kas ir svarīga VDI, lai tā varētu pieņemt lēmumu.</w:t>
      </w:r>
    </w:p>
    <w:p w14:paraId="6E87B793" w14:textId="77777777" w:rsidR="00004C13" w:rsidRDefault="00004C13" w:rsidP="003500AC">
      <w:pPr>
        <w:spacing w:after="0"/>
        <w:rPr>
          <w:rFonts w:ascii="Times New Roman" w:hAnsi="Times New Roman"/>
          <w:noProof/>
          <w:sz w:val="24"/>
          <w:szCs w:val="24"/>
        </w:rPr>
      </w:pPr>
    </w:p>
    <w:p w14:paraId="0D439077" w14:textId="679A7018" w:rsidR="003500AC" w:rsidRDefault="003500AC" w:rsidP="003500AC">
      <w:pPr>
        <w:spacing w:after="0"/>
        <w:rPr>
          <w:rFonts w:ascii="Times New Roman" w:hAnsi="Times New Roman"/>
          <w:noProof/>
          <w:sz w:val="24"/>
          <w:szCs w:val="24"/>
        </w:rPr>
      </w:pPr>
      <w:r>
        <w:rPr>
          <w:rFonts w:ascii="Times New Roman" w:hAnsi="Times New Roman"/>
          <w:sz w:val="24"/>
          <w:szCs w:val="24"/>
        </w:rPr>
        <w:t>3.2. VDI nekavējoties izvērtē iespējas sniegt palīdzību Aģentūrai un apstiprina vai noraida piešķiršanas pieprasījumu, vai lūdz iesniegt labotu piešķiršanas pieprasījumu.</w:t>
      </w:r>
    </w:p>
    <w:p w14:paraId="2ACB45ED" w14:textId="77777777" w:rsidR="00004C13" w:rsidRPr="003500AC" w:rsidRDefault="00004C13" w:rsidP="003500AC">
      <w:pPr>
        <w:spacing w:after="0"/>
        <w:rPr>
          <w:rFonts w:ascii="Times New Roman" w:hAnsi="Times New Roman"/>
          <w:noProof/>
          <w:sz w:val="24"/>
          <w:szCs w:val="24"/>
        </w:rPr>
      </w:pPr>
    </w:p>
    <w:p w14:paraId="0BE4F69D" w14:textId="53465C94" w:rsidR="003500AC" w:rsidRDefault="003500AC" w:rsidP="003500AC">
      <w:pPr>
        <w:spacing w:after="0"/>
        <w:rPr>
          <w:rFonts w:ascii="Times New Roman" w:hAnsi="Times New Roman"/>
          <w:noProof/>
          <w:sz w:val="24"/>
          <w:szCs w:val="24"/>
        </w:rPr>
      </w:pPr>
      <w:r>
        <w:rPr>
          <w:rFonts w:ascii="Times New Roman" w:hAnsi="Times New Roman"/>
          <w:sz w:val="24"/>
          <w:szCs w:val="24"/>
        </w:rPr>
        <w:t>Ja VDI 10 darba dienu laikā pēc piešķiršanas pieprasījuma saņemšanas rakstiski neinformē Aģentūru par tā pieņemšanu, tiek uzskatīts, ka VDI ir noraidījusi šo piešķiršanas pieprasījumu, ja vien nav panākta cita rakstiska vienošanās.</w:t>
      </w:r>
    </w:p>
    <w:p w14:paraId="4D5A7E8B" w14:textId="77777777" w:rsidR="00004C13" w:rsidRPr="003500AC" w:rsidRDefault="00004C13" w:rsidP="003500AC">
      <w:pPr>
        <w:spacing w:after="0"/>
        <w:rPr>
          <w:rFonts w:ascii="Times New Roman" w:hAnsi="Times New Roman"/>
          <w:noProof/>
          <w:sz w:val="24"/>
          <w:szCs w:val="24"/>
        </w:rPr>
      </w:pPr>
    </w:p>
    <w:p w14:paraId="69D5A193" w14:textId="0500249D" w:rsidR="003500AC" w:rsidRDefault="003500AC" w:rsidP="003500AC">
      <w:pPr>
        <w:spacing w:after="0"/>
        <w:rPr>
          <w:rFonts w:ascii="Times New Roman" w:hAnsi="Times New Roman"/>
          <w:noProof/>
          <w:sz w:val="24"/>
          <w:szCs w:val="24"/>
        </w:rPr>
      </w:pPr>
      <w:r>
        <w:rPr>
          <w:rFonts w:ascii="Times New Roman" w:hAnsi="Times New Roman"/>
          <w:sz w:val="24"/>
          <w:szCs w:val="24"/>
        </w:rPr>
        <w:lastRenderedPageBreak/>
        <w:t>3.3. Ja uzdevuma izpildes laikā tiek konstatēts, ka nav iespējams izpildīt piešķiršanas nosacījumus, par kuriem tika panākta vienošanās saskaņā ar 3.1. punktu, Puses novērtē sekas un vajadzības gadījumā savstarpēji vienojas par izmaiņām apstiprinātā piešķiršanas pieprasījuma noteikumos.</w:t>
      </w:r>
    </w:p>
    <w:p w14:paraId="7189533B" w14:textId="77777777" w:rsidR="00004C13" w:rsidRPr="003500AC" w:rsidRDefault="00004C13" w:rsidP="003500AC">
      <w:pPr>
        <w:spacing w:after="0"/>
        <w:rPr>
          <w:rFonts w:ascii="Times New Roman" w:hAnsi="Times New Roman"/>
          <w:noProof/>
          <w:sz w:val="24"/>
          <w:szCs w:val="24"/>
        </w:rPr>
      </w:pPr>
    </w:p>
    <w:p w14:paraId="43A47B9D" w14:textId="7CF5B8CD" w:rsidR="003500AC" w:rsidRDefault="003500AC" w:rsidP="003500AC">
      <w:pPr>
        <w:spacing w:after="0"/>
        <w:rPr>
          <w:rFonts w:ascii="Times New Roman" w:hAnsi="Times New Roman"/>
          <w:noProof/>
          <w:sz w:val="24"/>
          <w:szCs w:val="24"/>
        </w:rPr>
      </w:pPr>
      <w:r>
        <w:rPr>
          <w:rFonts w:ascii="Times New Roman" w:hAnsi="Times New Roman"/>
          <w:sz w:val="24"/>
          <w:szCs w:val="24"/>
        </w:rPr>
        <w:t>3.4. Puses nekavējoties informē viena otru par visām potenciālajām vai nenovēršamajām izmaiņām, kas var ietekmēt VDI ekspertu piešķiršanu Aģentūrai, un novērtē šādu izmaiņu sekas. Tas var novest pie eksperta aizstāšanas ar citu ekspertu, kam ir līdzvērtīga kompetence, vai pie tā, ka VDI aptur vai izbeidz piešķiršanu. Neviena Puse nav atbildīga otrai Pusei par to, ka eksperts ir jāaizstāj vai eksperta piešķiršana ir jāizbeidz pirms noteiktā termiņa. Katra Puse veic saprātīgus nepieciešamos pasākumus, lai samazinātu nelabvēlīgās sekas otrai Pusei.</w:t>
      </w:r>
    </w:p>
    <w:p w14:paraId="79BF86C8" w14:textId="77777777" w:rsidR="00004C13" w:rsidRPr="003500AC" w:rsidRDefault="00004C13" w:rsidP="003500AC">
      <w:pPr>
        <w:spacing w:after="0"/>
        <w:rPr>
          <w:rFonts w:ascii="Times New Roman" w:hAnsi="Times New Roman"/>
          <w:noProof/>
          <w:sz w:val="24"/>
          <w:szCs w:val="24"/>
        </w:rPr>
      </w:pPr>
    </w:p>
    <w:p w14:paraId="18270F81" w14:textId="757925F9" w:rsidR="003500AC" w:rsidRDefault="003500AC" w:rsidP="003500AC">
      <w:pPr>
        <w:spacing w:after="0"/>
        <w:rPr>
          <w:rFonts w:ascii="Times New Roman" w:hAnsi="Times New Roman"/>
          <w:noProof/>
          <w:sz w:val="24"/>
          <w:szCs w:val="24"/>
        </w:rPr>
      </w:pPr>
      <w:r>
        <w:rPr>
          <w:rFonts w:ascii="Times New Roman" w:hAnsi="Times New Roman"/>
          <w:sz w:val="24"/>
          <w:szCs w:val="24"/>
        </w:rPr>
        <w:t>3.5. VDI var aizstāt vai atsaukt piešķirto(-os) ekspertu(-us), kad tas nepieciešams atbilstoši VDI darbības interesēm, iesniedzot pamatotu paziņojumu Aģentūrai, ar nosacījumu, ka VDI aizstās šādu ekspertu ar citu VDI ekspertu, kam ir līdzvērtīga kompetence, ja VDI ir iespējams šādi rīkoties, ievērojot normatīvajos aktos noteiktos lēmuma pieņemšanas termiņus. VDI un Aģentūra nodrošina, ka piešķirtajam(-iem) ekspertam(-iem) ir iespēja organizēt to lietu pienācīgu nodošanu, kurās attiecīgajā brīdī darbs vēl nav pabeigts.</w:t>
      </w:r>
    </w:p>
    <w:p w14:paraId="43B2B452" w14:textId="77777777" w:rsidR="00004C13" w:rsidRPr="003500AC" w:rsidRDefault="00004C13" w:rsidP="003500AC">
      <w:pPr>
        <w:spacing w:after="0"/>
        <w:rPr>
          <w:rFonts w:ascii="Times New Roman" w:hAnsi="Times New Roman"/>
          <w:noProof/>
          <w:sz w:val="24"/>
          <w:szCs w:val="24"/>
        </w:rPr>
      </w:pPr>
    </w:p>
    <w:p w14:paraId="2D8A76B2" w14:textId="77777777" w:rsidR="003500AC" w:rsidRPr="003500AC" w:rsidRDefault="003500AC" w:rsidP="003500AC">
      <w:pPr>
        <w:spacing w:after="0"/>
        <w:rPr>
          <w:rFonts w:ascii="Times New Roman" w:hAnsi="Times New Roman"/>
          <w:noProof/>
          <w:sz w:val="24"/>
          <w:szCs w:val="24"/>
        </w:rPr>
      </w:pPr>
    </w:p>
    <w:p w14:paraId="33F8524C" w14:textId="39BC9929"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4. PANTS. NOSACĪJUMI ATTIECĪBĀ UZ VDI EKSPERTIEM, KAS IR PIEŠĶIRTI, LAI PALĪDZĒTU AĢENTŪRAI</w:t>
      </w:r>
    </w:p>
    <w:p w14:paraId="134C9EE7" w14:textId="77777777" w:rsidR="00004C13" w:rsidRPr="003500AC" w:rsidRDefault="00004C13" w:rsidP="003500AC">
      <w:pPr>
        <w:spacing w:after="0"/>
        <w:rPr>
          <w:rFonts w:ascii="Times New Roman" w:hAnsi="Times New Roman"/>
          <w:b/>
          <w:noProof/>
          <w:sz w:val="24"/>
          <w:szCs w:val="24"/>
        </w:rPr>
      </w:pPr>
    </w:p>
    <w:p w14:paraId="5879F9F6" w14:textId="0975ACA3" w:rsidR="003500AC" w:rsidRDefault="003500AC" w:rsidP="003500AC">
      <w:pPr>
        <w:spacing w:after="0"/>
        <w:rPr>
          <w:rFonts w:ascii="Times New Roman" w:hAnsi="Times New Roman"/>
          <w:noProof/>
          <w:sz w:val="24"/>
          <w:szCs w:val="24"/>
        </w:rPr>
      </w:pPr>
      <w:r>
        <w:rPr>
          <w:rFonts w:ascii="Times New Roman" w:hAnsi="Times New Roman"/>
          <w:sz w:val="24"/>
          <w:szCs w:val="24"/>
        </w:rPr>
        <w:t>4.1. VDI piešķir VDI ekspertus no Aģentūras uzturētā ekspertu saraksta. VDI apakšuzņēmēji nedrīkst pievienoties ekspertu sarakstam VDI vārdā.</w:t>
      </w:r>
    </w:p>
    <w:p w14:paraId="026CA8E8" w14:textId="77777777" w:rsidR="00004C13" w:rsidRPr="003500AC" w:rsidRDefault="00004C13" w:rsidP="003500AC">
      <w:pPr>
        <w:spacing w:after="0"/>
        <w:rPr>
          <w:rFonts w:ascii="Times New Roman" w:hAnsi="Times New Roman"/>
          <w:noProof/>
          <w:sz w:val="24"/>
          <w:szCs w:val="24"/>
        </w:rPr>
      </w:pPr>
    </w:p>
    <w:p w14:paraId="5A772FBA" w14:textId="00AEAD08" w:rsidR="003500AC" w:rsidRDefault="003500AC" w:rsidP="003500AC">
      <w:pPr>
        <w:spacing w:after="0"/>
        <w:rPr>
          <w:rFonts w:ascii="Times New Roman" w:hAnsi="Times New Roman"/>
          <w:noProof/>
          <w:sz w:val="24"/>
          <w:szCs w:val="24"/>
        </w:rPr>
      </w:pPr>
      <w:r>
        <w:rPr>
          <w:rFonts w:ascii="Times New Roman" w:hAnsi="Times New Roman"/>
          <w:sz w:val="24"/>
          <w:szCs w:val="24"/>
        </w:rPr>
        <w:t>4.2. Attiecīgie piešķirtie eksperti saglabās darba attiecības ar VDI. Ja šādi piešķirtie eksperti veic savus uzdevumus Aģentūras telpās, viņi ievēro Aģentūras iekšējos drošības, konfidencialitātes, veselības aizsardzības, drošuma un profesionālās ētikas noteikumus. Aģentūra sniedz šādiem ekspertiem nepieciešamo informāciju par tās iekšējiem noteikumiem.</w:t>
      </w:r>
    </w:p>
    <w:p w14:paraId="4830BB1C" w14:textId="77777777" w:rsidR="00004C13" w:rsidRPr="003500AC" w:rsidRDefault="00004C13" w:rsidP="003500AC">
      <w:pPr>
        <w:spacing w:after="0"/>
        <w:rPr>
          <w:rFonts w:ascii="Times New Roman" w:hAnsi="Times New Roman"/>
          <w:noProof/>
          <w:sz w:val="24"/>
          <w:szCs w:val="24"/>
        </w:rPr>
      </w:pPr>
    </w:p>
    <w:p w14:paraId="296ED8D9" w14:textId="10870BA6" w:rsidR="003500AC" w:rsidRDefault="003500AC" w:rsidP="003500AC">
      <w:pPr>
        <w:spacing w:after="0"/>
        <w:rPr>
          <w:rFonts w:ascii="Times New Roman" w:hAnsi="Times New Roman"/>
          <w:noProof/>
          <w:sz w:val="24"/>
          <w:szCs w:val="24"/>
        </w:rPr>
      </w:pPr>
      <w:r>
        <w:rPr>
          <w:rFonts w:ascii="Times New Roman" w:hAnsi="Times New Roman"/>
          <w:sz w:val="24"/>
          <w:szCs w:val="24"/>
        </w:rPr>
        <w:t>VDI apņemas šādiem ekspertiem maksāt algu un segt darba devēja maksājumus un izdevumus par viņiem, kamēr viņi palīdz Aģentūrai.</w:t>
      </w:r>
    </w:p>
    <w:p w14:paraId="27D6A284" w14:textId="77777777" w:rsidR="00004C13" w:rsidRPr="003500AC" w:rsidRDefault="00004C13" w:rsidP="003500AC">
      <w:pPr>
        <w:spacing w:after="0"/>
        <w:rPr>
          <w:rFonts w:ascii="Times New Roman" w:hAnsi="Times New Roman"/>
          <w:noProof/>
          <w:sz w:val="24"/>
          <w:szCs w:val="24"/>
        </w:rPr>
      </w:pPr>
    </w:p>
    <w:p w14:paraId="1C81D45A" w14:textId="68A650F1"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4.3. Kad piešķirtie eksperti veic uzdevumu Aģentūras labā, viņi rīkojas vienīgi Aģentūras uzdevumu interesēs; Aģentūra ir atbildīga par eksperta(-u) darba rezultātu apstiprināšanu vai neapstiprināšanu. VDI atturas no jebkādas iejaukšanās darbā, ko piešķirtie eksperti veic Aģentūras labā. Kamēr piešķirtie eksperti strādā Aģentūras labā, viņi veic uzdevumus saskaņā ar Aģentūras iekšējo kārtību.</w:t>
      </w:r>
    </w:p>
    <w:p w14:paraId="3BBC3A2A" w14:textId="4F7C2429" w:rsidR="003500AC" w:rsidRDefault="003500AC" w:rsidP="003500AC">
      <w:pPr>
        <w:spacing w:after="0"/>
        <w:rPr>
          <w:rFonts w:ascii="Times New Roman" w:hAnsi="Times New Roman"/>
          <w:noProof/>
          <w:sz w:val="24"/>
          <w:szCs w:val="24"/>
        </w:rPr>
      </w:pPr>
    </w:p>
    <w:p w14:paraId="68842756" w14:textId="77777777" w:rsidR="00004C13" w:rsidRPr="003500AC" w:rsidRDefault="00004C13" w:rsidP="003500AC">
      <w:pPr>
        <w:spacing w:after="0"/>
        <w:rPr>
          <w:rFonts w:ascii="Times New Roman" w:hAnsi="Times New Roman"/>
          <w:noProof/>
          <w:sz w:val="24"/>
          <w:szCs w:val="24"/>
        </w:rPr>
      </w:pPr>
    </w:p>
    <w:p w14:paraId="3F10434F" w14:textId="30E60468"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5. PANTS. TO IZMAKSU ATLĪDZINĀŠANA, KAS VDI RODAS PAR TĀS EKSPERTIEM, KURI IR PIEŠĶIRTI AĢENTŪRAI</w:t>
      </w:r>
    </w:p>
    <w:p w14:paraId="0343CE6B" w14:textId="77777777" w:rsidR="00004C13" w:rsidRPr="003500AC" w:rsidRDefault="00004C13" w:rsidP="003500AC">
      <w:pPr>
        <w:spacing w:after="0"/>
        <w:rPr>
          <w:rFonts w:ascii="Times New Roman" w:hAnsi="Times New Roman"/>
          <w:b/>
          <w:noProof/>
          <w:sz w:val="24"/>
          <w:szCs w:val="24"/>
        </w:rPr>
      </w:pPr>
    </w:p>
    <w:p w14:paraId="6DF316AC" w14:textId="5B055353" w:rsidR="003500AC" w:rsidRDefault="003500AC" w:rsidP="003500AC">
      <w:pPr>
        <w:spacing w:after="0"/>
        <w:rPr>
          <w:rFonts w:ascii="Times New Roman" w:hAnsi="Times New Roman"/>
          <w:noProof/>
          <w:sz w:val="24"/>
          <w:szCs w:val="24"/>
        </w:rPr>
      </w:pPr>
      <w:r>
        <w:rPr>
          <w:rFonts w:ascii="Times New Roman" w:hAnsi="Times New Roman"/>
          <w:sz w:val="24"/>
          <w:szCs w:val="24"/>
        </w:rPr>
        <w:t>5.1. Aģentūra atlīdzina VDI izmaksas, kas rodas VDI ekspertiem, kuri palīdz Aģentūrai izpildīt tās uzdevumus, atbilstoši attiecīgajai(-ajām) valsts stundas tarifa likmei(-ēm). Ikvienu darba stundu daļu aprēķina proporcionāli.</w:t>
      </w:r>
    </w:p>
    <w:p w14:paraId="765A7F60" w14:textId="77777777" w:rsidR="00004C13" w:rsidRPr="003500AC" w:rsidRDefault="00004C13" w:rsidP="003500AC">
      <w:pPr>
        <w:spacing w:after="0"/>
        <w:rPr>
          <w:rFonts w:ascii="Times New Roman" w:hAnsi="Times New Roman"/>
          <w:noProof/>
          <w:sz w:val="24"/>
          <w:szCs w:val="24"/>
        </w:rPr>
      </w:pPr>
    </w:p>
    <w:p w14:paraId="21B9B0AF" w14:textId="08D5791E" w:rsidR="003500AC" w:rsidRDefault="003500AC" w:rsidP="003500AC">
      <w:pPr>
        <w:spacing w:after="0"/>
        <w:rPr>
          <w:rFonts w:ascii="Times New Roman" w:hAnsi="Times New Roman"/>
          <w:noProof/>
          <w:sz w:val="24"/>
          <w:szCs w:val="24"/>
        </w:rPr>
      </w:pPr>
      <w:r>
        <w:rPr>
          <w:rFonts w:ascii="Times New Roman" w:hAnsi="Times New Roman"/>
          <w:sz w:val="24"/>
          <w:szCs w:val="24"/>
        </w:rPr>
        <w:t>Attiecīgo valsts stundas tarifa likmi nosaka VDI, un to norāda šā nolīguma 2. pielikumā.</w:t>
      </w:r>
    </w:p>
    <w:p w14:paraId="00943577" w14:textId="77777777" w:rsidR="00004C13" w:rsidRPr="003500AC" w:rsidRDefault="00004C13" w:rsidP="003500AC">
      <w:pPr>
        <w:spacing w:after="0"/>
        <w:rPr>
          <w:rFonts w:ascii="Times New Roman" w:hAnsi="Times New Roman"/>
          <w:noProof/>
          <w:sz w:val="24"/>
          <w:szCs w:val="24"/>
        </w:rPr>
      </w:pPr>
    </w:p>
    <w:p w14:paraId="0DAD73D0" w14:textId="50D3C73C" w:rsid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lastRenderedPageBreak/>
        <w:t>VDI ar rakstisku paziņojumu dara zināmu(-as) Aģentūrai savu(-as) stundas tarifa likmi(-es), kas ir piemērojama(-as) saskaņā ar šo nolīgumu noteiktajiem uzdevumiem; vispirms šāds paziņojums tiks nekavējoties sniegts pēc šā nolīguma stāšanās spēkā un pēc tam katru reizi, kad VDI stundas tarifa likme(-es) tiek mainīta(-as).</w:t>
      </w:r>
    </w:p>
    <w:p w14:paraId="678F1AB1" w14:textId="77777777" w:rsidR="00004C13" w:rsidRPr="003500AC" w:rsidRDefault="00004C13" w:rsidP="003500AC">
      <w:pPr>
        <w:pStyle w:val="ERAbulletpoint"/>
        <w:spacing w:before="0" w:after="0"/>
        <w:rPr>
          <w:rFonts w:ascii="Times New Roman" w:eastAsiaTheme="minorHAnsi" w:hAnsi="Times New Roman"/>
          <w:noProof/>
          <w:sz w:val="24"/>
        </w:rPr>
      </w:pPr>
    </w:p>
    <w:p w14:paraId="22C57A42" w14:textId="77FFF20E" w:rsidR="003500AC" w:rsidRPr="003500AC" w:rsidRDefault="003500AC" w:rsidP="003500AC">
      <w:pPr>
        <w:pStyle w:val="ERAbulletpoint"/>
        <w:spacing w:before="0" w:after="0"/>
        <w:rPr>
          <w:rFonts w:ascii="Times New Roman" w:hAnsi="Times New Roman"/>
          <w:noProof/>
          <w:sz w:val="24"/>
        </w:rPr>
      </w:pPr>
      <w:r>
        <w:rPr>
          <w:rFonts w:ascii="Times New Roman" w:hAnsi="Times New Roman"/>
          <w:sz w:val="24"/>
        </w:rPr>
        <w:t>5.2. VDI sniedz Aģentūrai detalizētu izmaksu pārskatu, kuru parakstījusi pilnvarota VDI amatpersona un kurā ir iekļauta šāda informācija:</w:t>
      </w:r>
    </w:p>
    <w:p w14:paraId="0CEFED0D" w14:textId="6B01ECAE"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a) norāde uz konkrēto projektu;</w:t>
      </w:r>
    </w:p>
    <w:p w14:paraId="6B65D29A" w14:textId="33A08F33"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b) VDI piešķirtā eksperta veiktie uzdevumi, sīki uzskaitot darba stundas, ar norādi par darba paveikšanas laiku;</w:t>
      </w:r>
    </w:p>
    <w:p w14:paraId="3C4D57B4" w14:textId="4B6DD16E"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c) citi Aģentūras apstiprinātie izdevumi ar saistītajiem pamatojuma dokumentiem;</w:t>
      </w:r>
    </w:p>
    <w:p w14:paraId="7E2A74AC" w14:textId="77257E50"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 xml:space="preserve">d) oficiāls maksājuma pieprasījums par maksājumu kopsummu </w:t>
      </w:r>
      <w:r>
        <w:rPr>
          <w:rFonts w:ascii="Times New Roman" w:hAnsi="Times New Roman"/>
          <w:i/>
          <w:sz w:val="24"/>
        </w:rPr>
        <w:t>euro</w:t>
      </w:r>
      <w:r>
        <w:rPr>
          <w:rFonts w:ascii="Times New Roman" w:hAnsi="Times New Roman"/>
          <w:sz w:val="24"/>
        </w:rPr>
        <w:t>;</w:t>
      </w:r>
    </w:p>
    <w:p w14:paraId="3DCAD3FC" w14:textId="0DBC5C0B"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e) bankas konts, uz kuru jāveic maksājums, un iekļaujamā norāde par maksājumu;</w:t>
      </w:r>
    </w:p>
    <w:p w14:paraId="29333ACC" w14:textId="609D5259"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f) kreditora identifikācija (VDI nosaukums, adrese, kontaktpersonas vārds, uzvārds) un</w:t>
      </w:r>
    </w:p>
    <w:p w14:paraId="18451BBE" w14:textId="363A0675" w:rsidR="003500AC" w:rsidRPr="003500AC" w:rsidRDefault="00004C13" w:rsidP="00004C13">
      <w:pPr>
        <w:pStyle w:val="ERAbulletpoint"/>
        <w:spacing w:before="0" w:after="0"/>
        <w:rPr>
          <w:rFonts w:ascii="Times New Roman" w:eastAsiaTheme="minorHAnsi" w:hAnsi="Times New Roman"/>
          <w:noProof/>
          <w:sz w:val="24"/>
        </w:rPr>
      </w:pPr>
      <w:r>
        <w:rPr>
          <w:rFonts w:ascii="Times New Roman" w:hAnsi="Times New Roman"/>
          <w:sz w:val="24"/>
        </w:rPr>
        <w:t>g) debitora identifikācija (nosaukums, adrese u. c.).</w:t>
      </w:r>
    </w:p>
    <w:p w14:paraId="5A3A6399" w14:textId="5240BAA5" w:rsidR="003500AC" w:rsidRPr="003500AC" w:rsidRDefault="003500AC" w:rsidP="003500AC">
      <w:pPr>
        <w:pStyle w:val="ERAbulletpoint"/>
        <w:spacing w:before="0" w:after="0"/>
        <w:rPr>
          <w:rFonts w:ascii="Times New Roman" w:eastAsiaTheme="minorHAnsi" w:hAnsi="Times New Roman"/>
          <w:noProof/>
          <w:sz w:val="24"/>
        </w:rPr>
      </w:pPr>
    </w:p>
    <w:p w14:paraId="0D0BCF95"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VDI iesniedz izmaksu pārskatu, kurā ir skaidri norādītas stundas tarifa likmes, maksas un citas izmaksas. Kopā ar pirmo izmaksu pārskatu VDI iesniedz paziņojumu par sniegto pakalpojumu atbrīvojumu no PVN.</w:t>
      </w:r>
    </w:p>
    <w:p w14:paraId="1927494B" w14:textId="77777777" w:rsidR="003500AC" w:rsidRPr="003500AC" w:rsidRDefault="003500AC" w:rsidP="003500AC">
      <w:pPr>
        <w:pStyle w:val="ERAbulletpoint"/>
        <w:spacing w:before="0" w:after="0"/>
        <w:rPr>
          <w:rFonts w:ascii="Times New Roman" w:eastAsiaTheme="minorHAnsi" w:hAnsi="Times New Roman"/>
          <w:noProof/>
          <w:sz w:val="24"/>
        </w:rPr>
      </w:pPr>
    </w:p>
    <w:p w14:paraId="5060718E"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Izmaksu pārskatu iesniedz 20 kalendāro dienu laikā pēc tam, kad Aģentūrai piešķirtais eksperts ir paveicis savu uzdevumu.</w:t>
      </w:r>
    </w:p>
    <w:p w14:paraId="3A741225" w14:textId="2E460CA9" w:rsidR="003500AC" w:rsidRPr="003500AC" w:rsidRDefault="003500AC" w:rsidP="003500AC">
      <w:pPr>
        <w:pStyle w:val="ERAbulletpoint"/>
        <w:spacing w:before="0" w:after="0"/>
        <w:rPr>
          <w:rFonts w:ascii="Times New Roman" w:eastAsiaTheme="minorHAnsi" w:hAnsi="Times New Roman"/>
          <w:noProof/>
          <w:sz w:val="24"/>
        </w:rPr>
      </w:pPr>
    </w:p>
    <w:p w14:paraId="11E8E05F"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VDI var iesniegt starpposma izmaksu pārskatu ik pēc trīs mēnešiem pēc tam, kad eksperts ir uzsācis uzdevuma izpildi saskaņā ar šo nolīgumu.</w:t>
      </w:r>
    </w:p>
    <w:p w14:paraId="2DF46891" w14:textId="77777777" w:rsidR="003500AC" w:rsidRPr="003500AC" w:rsidRDefault="003500AC" w:rsidP="003500AC">
      <w:pPr>
        <w:pStyle w:val="ERAbulletpoint"/>
        <w:spacing w:before="0" w:after="0"/>
        <w:rPr>
          <w:rFonts w:ascii="Times New Roman" w:eastAsiaTheme="minorHAnsi" w:hAnsi="Times New Roman"/>
          <w:noProof/>
          <w:sz w:val="24"/>
        </w:rPr>
      </w:pPr>
    </w:p>
    <w:p w14:paraId="145C442B" w14:textId="17F7323C" w:rsid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 xml:space="preserve">5.3. Maksājumus veic </w:t>
      </w:r>
      <w:r>
        <w:rPr>
          <w:rFonts w:ascii="Times New Roman" w:hAnsi="Times New Roman"/>
          <w:i/>
          <w:sz w:val="24"/>
        </w:rPr>
        <w:t>euro</w:t>
      </w:r>
      <w:r>
        <w:rPr>
          <w:rFonts w:ascii="Times New Roman" w:hAnsi="Times New Roman"/>
          <w:sz w:val="24"/>
        </w:rPr>
        <w:t xml:space="preserve"> uz VDI bankas kontu, kas norādīts Aģentūrai iesniegtajā VDI identifikācijas veidlapā (</w:t>
      </w:r>
      <w:r>
        <w:rPr>
          <w:rFonts w:ascii="Times New Roman" w:hAnsi="Times New Roman"/>
          <w:i/>
          <w:sz w:val="24"/>
        </w:rPr>
        <w:t>LEF</w:t>
      </w:r>
      <w:r>
        <w:rPr>
          <w:rFonts w:ascii="Times New Roman" w:hAnsi="Times New Roman"/>
          <w:sz w:val="24"/>
        </w:rPr>
        <w:t xml:space="preserve"> un </w:t>
      </w:r>
      <w:r>
        <w:rPr>
          <w:rFonts w:ascii="Times New Roman" w:hAnsi="Times New Roman"/>
          <w:i/>
          <w:sz w:val="24"/>
        </w:rPr>
        <w:t>BAF</w:t>
      </w:r>
      <w:r>
        <w:rPr>
          <w:rFonts w:ascii="Times New Roman" w:hAnsi="Times New Roman"/>
          <w:sz w:val="24"/>
        </w:rPr>
        <w:t>), (60) sešdesmit dienu laikā pēc izmaksu pārskata saņemšanas. Uzskatāms, ka maksājumi ir izdarīti dienā, kad Aģentūras konts ir debetēts.</w:t>
      </w:r>
    </w:p>
    <w:p w14:paraId="014EF175" w14:textId="77777777" w:rsidR="00004C13" w:rsidRPr="003500AC" w:rsidRDefault="00004C13" w:rsidP="003500AC">
      <w:pPr>
        <w:pStyle w:val="ERAbulletpoint"/>
        <w:spacing w:before="0" w:after="0"/>
        <w:rPr>
          <w:rFonts w:ascii="Times New Roman" w:eastAsiaTheme="minorHAnsi" w:hAnsi="Times New Roman"/>
          <w:noProof/>
          <w:sz w:val="24"/>
        </w:rPr>
      </w:pPr>
    </w:p>
    <w:p w14:paraId="32AFCFA8" w14:textId="4C91B7D2" w:rsidR="003500AC" w:rsidRDefault="003500AC" w:rsidP="003500AC">
      <w:pPr>
        <w:spacing w:after="0"/>
        <w:rPr>
          <w:rFonts w:ascii="Times New Roman" w:hAnsi="Times New Roman"/>
          <w:noProof/>
          <w:sz w:val="24"/>
          <w:szCs w:val="24"/>
        </w:rPr>
      </w:pPr>
      <w:r>
        <w:rPr>
          <w:rFonts w:ascii="Times New Roman" w:hAnsi="Times New Roman"/>
          <w:sz w:val="24"/>
          <w:szCs w:val="24"/>
        </w:rPr>
        <w:t>Ja Aģentūra neveic maksājumu iepriekš minētajā termiņā, VDI ir tiesības saņemt kavējuma procentus atbilstoši likmei, kas noteikta Komisijas Īstenošanas regulas (ES) 2018/764</w:t>
      </w:r>
      <w:r w:rsidRPr="003500AC">
        <w:rPr>
          <w:rStyle w:val="Vresatsauce"/>
          <w:rFonts w:ascii="Times New Roman" w:hAnsi="Times New Roman"/>
          <w:noProof/>
          <w:sz w:val="24"/>
          <w:szCs w:val="24"/>
        </w:rPr>
        <w:footnoteReference w:id="3"/>
      </w:r>
      <w:r>
        <w:rPr>
          <w:rFonts w:ascii="Times New Roman" w:hAnsi="Times New Roman"/>
          <w:sz w:val="24"/>
          <w:szCs w:val="24"/>
        </w:rPr>
        <w:t xml:space="preserve"> 6. panta 2. punktā. Kavējuma procentus piemēro par periodu no nākamās dienas pēc maksāšanas termiņa beigām līdz maksājuma izdarīšanas dienai (ieskaitot).</w:t>
      </w:r>
    </w:p>
    <w:p w14:paraId="0D45D47A" w14:textId="77777777" w:rsidR="00004C13" w:rsidRPr="003500AC" w:rsidRDefault="00004C13" w:rsidP="003500AC">
      <w:pPr>
        <w:spacing w:after="0"/>
        <w:rPr>
          <w:rFonts w:ascii="Times New Roman" w:hAnsi="Times New Roman"/>
          <w:noProof/>
          <w:sz w:val="24"/>
          <w:szCs w:val="24"/>
        </w:rPr>
      </w:pPr>
    </w:p>
    <w:p w14:paraId="1DBE360D" w14:textId="335F4E49" w:rsidR="003500AC" w:rsidRDefault="003500AC" w:rsidP="003500AC">
      <w:pPr>
        <w:spacing w:after="0"/>
        <w:rPr>
          <w:rFonts w:ascii="Times New Roman" w:hAnsi="Times New Roman"/>
          <w:noProof/>
          <w:sz w:val="24"/>
          <w:szCs w:val="24"/>
        </w:rPr>
      </w:pPr>
      <w:r>
        <w:rPr>
          <w:rFonts w:ascii="Times New Roman" w:hAnsi="Times New Roman"/>
          <w:sz w:val="24"/>
          <w:szCs w:val="24"/>
        </w:rPr>
        <w:t>5.4. Ja Aģentūra pieprasa paskaidrot VDI sniegto izmaksu pārskatu, VDI prasītos datus sniedz ne vairāk kā 10 kalendāro dienu laikā, ja vien Puses nav rakstiski vienojušās citādi. VDI izmaksu pārskatam atbilstošais maksājums tiek atlikts līdz brīdim, kad VDI iesniedz prasītos datus.</w:t>
      </w:r>
    </w:p>
    <w:p w14:paraId="6A4B0263" w14:textId="77777777" w:rsidR="00004C13" w:rsidRPr="003500AC" w:rsidRDefault="00004C13" w:rsidP="003500AC">
      <w:pPr>
        <w:spacing w:after="0"/>
        <w:rPr>
          <w:rFonts w:ascii="Times New Roman" w:hAnsi="Times New Roman"/>
          <w:noProof/>
          <w:sz w:val="24"/>
          <w:szCs w:val="24"/>
        </w:rPr>
      </w:pPr>
    </w:p>
    <w:p w14:paraId="3A131AAF" w14:textId="6F836C4A" w:rsidR="003500AC" w:rsidRDefault="003500AC" w:rsidP="003500AC">
      <w:pPr>
        <w:spacing w:after="0"/>
        <w:rPr>
          <w:rFonts w:ascii="Times New Roman" w:hAnsi="Times New Roman"/>
          <w:noProof/>
          <w:sz w:val="24"/>
          <w:szCs w:val="24"/>
        </w:rPr>
      </w:pPr>
      <w:r>
        <w:rPr>
          <w:rFonts w:ascii="Times New Roman" w:hAnsi="Times New Roman"/>
          <w:sz w:val="24"/>
          <w:szCs w:val="24"/>
        </w:rPr>
        <w:t>5.5. Par atbilstību nodokļu jomā piemērojamajiem normatīvajiem aktiem atbild vienīgi VDI. Neatbilstības gadījumā VDI piemēros korektīvus pasākumus.</w:t>
      </w:r>
    </w:p>
    <w:p w14:paraId="1FDE3A36" w14:textId="77777777" w:rsidR="00004C13" w:rsidRPr="003500AC" w:rsidRDefault="00004C13" w:rsidP="003500AC">
      <w:pPr>
        <w:spacing w:after="0"/>
        <w:rPr>
          <w:rFonts w:ascii="Times New Roman" w:hAnsi="Times New Roman"/>
          <w:noProof/>
          <w:sz w:val="24"/>
          <w:szCs w:val="24"/>
        </w:rPr>
      </w:pPr>
    </w:p>
    <w:p w14:paraId="4D51A414" w14:textId="2B6BEFAD" w:rsidR="003500AC" w:rsidRDefault="003500AC" w:rsidP="003500AC">
      <w:pPr>
        <w:spacing w:after="0"/>
        <w:rPr>
          <w:rFonts w:ascii="Times New Roman" w:hAnsi="Times New Roman"/>
          <w:noProof/>
          <w:sz w:val="24"/>
          <w:szCs w:val="24"/>
        </w:rPr>
      </w:pPr>
      <w:r>
        <w:rPr>
          <w:rFonts w:ascii="Times New Roman" w:hAnsi="Times New Roman"/>
          <w:sz w:val="24"/>
          <w:szCs w:val="24"/>
        </w:rPr>
        <w:t>VDI atzīst, ka Aģentūra parasti būs atbrīvota no visiem nodokļiem un nodevām, tostarp no pievienotās vērtības nodokļa (PVN), saskaņā ar 3. un 4. panta noteikumiem Protokolā par privilēģijām un imunitāti Eiropas Savienībā.</w:t>
      </w:r>
    </w:p>
    <w:p w14:paraId="66D69351" w14:textId="77777777" w:rsidR="00004C13" w:rsidRPr="003500AC" w:rsidRDefault="00004C13" w:rsidP="003500AC">
      <w:pPr>
        <w:spacing w:after="0"/>
        <w:rPr>
          <w:rFonts w:ascii="Times New Roman" w:hAnsi="Times New Roman"/>
          <w:noProof/>
          <w:sz w:val="24"/>
          <w:szCs w:val="24"/>
        </w:rPr>
      </w:pPr>
    </w:p>
    <w:p w14:paraId="06B39A9E" w14:textId="50DE719A" w:rsidR="003500AC" w:rsidRDefault="003500AC" w:rsidP="003500AC">
      <w:pPr>
        <w:spacing w:after="0"/>
        <w:rPr>
          <w:rFonts w:ascii="Times New Roman" w:hAnsi="Times New Roman"/>
          <w:noProof/>
          <w:sz w:val="24"/>
          <w:szCs w:val="24"/>
        </w:rPr>
      </w:pPr>
      <w:r>
        <w:rPr>
          <w:rFonts w:ascii="Times New Roman" w:hAnsi="Times New Roman"/>
          <w:sz w:val="24"/>
          <w:szCs w:val="24"/>
        </w:rPr>
        <w:lastRenderedPageBreak/>
        <w:t>VDI atbilstoši izpilda nepieciešamās formalitātes ar attiecīgajām iestādēm, lai nodrošinātu, ka šā nolīguma izpildei nepieciešamie pakalpojumi netiek aplikti ar nodokļiem un nodevām, tostarp ar PVN.</w:t>
      </w:r>
    </w:p>
    <w:p w14:paraId="00B8FF5C" w14:textId="77777777" w:rsidR="00004C13" w:rsidRPr="003500AC" w:rsidRDefault="00004C13" w:rsidP="003500AC">
      <w:pPr>
        <w:spacing w:after="0"/>
        <w:rPr>
          <w:rFonts w:ascii="Times New Roman" w:hAnsi="Times New Roman"/>
          <w:noProof/>
          <w:sz w:val="24"/>
          <w:szCs w:val="24"/>
        </w:rPr>
      </w:pPr>
    </w:p>
    <w:p w14:paraId="333F5EF0" w14:textId="4691515C" w:rsidR="003500AC" w:rsidRDefault="003500AC" w:rsidP="003500AC">
      <w:pPr>
        <w:spacing w:after="0"/>
        <w:rPr>
          <w:rFonts w:ascii="Times New Roman" w:hAnsi="Times New Roman"/>
          <w:noProof/>
          <w:sz w:val="24"/>
          <w:szCs w:val="24"/>
        </w:rPr>
      </w:pPr>
      <w:r>
        <w:rPr>
          <w:rFonts w:ascii="Times New Roman" w:hAnsi="Times New Roman"/>
          <w:sz w:val="24"/>
          <w:szCs w:val="24"/>
        </w:rPr>
        <w:t xml:space="preserve">5.6. Ja no Aģentūras saņemta iepriekšēja piekrišana piešķirto ekspertu komandējumam vai ceļošanai, VDI ir tiesības uz viņu komandējuma un uzturēšanās izdevumu un/vai dienas naudas atlīdzināšanu apstākļos, kas noteikti </w:t>
      </w:r>
      <w:bookmarkStart w:id="84" w:name="_Hlk522195097"/>
      <w:r>
        <w:rPr>
          <w:rFonts w:ascii="Times New Roman" w:hAnsi="Times New Roman"/>
          <w:sz w:val="24"/>
          <w:szCs w:val="24"/>
        </w:rPr>
        <w:t>“Noteikumos par to izdevumu atlīdzināšanu, kas rodas Eiropas Dzelzceļa aģentūrai nepiederošām personām, kuras ir uzaicinātas piedalīties sanāksmēs eksperta statusā” (</w:t>
      </w:r>
      <w:r>
        <w:rPr>
          <w:rFonts w:ascii="Times New Roman" w:hAnsi="Times New Roman"/>
          <w:i/>
          <w:sz w:val="24"/>
          <w:szCs w:val="24"/>
        </w:rPr>
        <w:t>ERA</w:t>
      </w:r>
      <w:r>
        <w:rPr>
          <w:rFonts w:ascii="Times New Roman" w:hAnsi="Times New Roman"/>
          <w:sz w:val="24"/>
          <w:szCs w:val="24"/>
        </w:rPr>
        <w:t xml:space="preserve"> Valdes 2008. gada 28. oktobra lēmums Nr. 22/2008).</w:t>
      </w:r>
      <w:bookmarkEnd w:id="84"/>
    </w:p>
    <w:p w14:paraId="4FEB0984" w14:textId="77777777" w:rsidR="00004C13" w:rsidRPr="003500AC" w:rsidRDefault="00004C13" w:rsidP="003500AC">
      <w:pPr>
        <w:spacing w:after="0"/>
        <w:rPr>
          <w:rFonts w:ascii="Times New Roman" w:hAnsi="Times New Roman"/>
          <w:noProof/>
          <w:sz w:val="24"/>
          <w:szCs w:val="24"/>
        </w:rPr>
      </w:pPr>
    </w:p>
    <w:p w14:paraId="2129F83A" w14:textId="77777777" w:rsidR="003500AC" w:rsidRPr="003500AC" w:rsidRDefault="003500AC" w:rsidP="003500AC">
      <w:pPr>
        <w:spacing w:after="0"/>
        <w:rPr>
          <w:rFonts w:ascii="Times New Roman" w:hAnsi="Times New Roman"/>
          <w:noProof/>
          <w:sz w:val="24"/>
          <w:szCs w:val="24"/>
        </w:rPr>
      </w:pPr>
    </w:p>
    <w:p w14:paraId="62249725" w14:textId="06D8F7A8" w:rsidR="003500AC" w:rsidRDefault="003500AC" w:rsidP="00004C13">
      <w:pPr>
        <w:spacing w:after="0"/>
        <w:jc w:val="center"/>
        <w:rPr>
          <w:rFonts w:ascii="Times New Roman" w:hAnsi="Times New Roman"/>
          <w:b/>
          <w:noProof/>
          <w:sz w:val="24"/>
          <w:szCs w:val="24"/>
        </w:rPr>
      </w:pPr>
      <w:r>
        <w:rPr>
          <w:rFonts w:ascii="Times New Roman" w:hAnsi="Times New Roman"/>
          <w:b/>
          <w:sz w:val="24"/>
          <w:szCs w:val="24"/>
        </w:rPr>
        <w:t>6. PANTS. SADARBĪBA EKSPERTU PIEŠĶIRŠANAS VAJADZĪBU PLĀNOŠANĀ</w:t>
      </w:r>
    </w:p>
    <w:p w14:paraId="4CA18E52" w14:textId="77777777" w:rsidR="00004C13" w:rsidRPr="003500AC" w:rsidRDefault="00004C13" w:rsidP="003500AC">
      <w:pPr>
        <w:spacing w:after="0"/>
        <w:rPr>
          <w:rFonts w:ascii="Times New Roman" w:hAnsi="Times New Roman"/>
          <w:b/>
          <w:noProof/>
          <w:sz w:val="24"/>
          <w:szCs w:val="24"/>
        </w:rPr>
      </w:pPr>
    </w:p>
    <w:p w14:paraId="30C74A9F" w14:textId="6CDDB2A8" w:rsidR="003500AC" w:rsidRDefault="003500AC" w:rsidP="003500AC">
      <w:pPr>
        <w:spacing w:after="0"/>
        <w:rPr>
          <w:rFonts w:ascii="Times New Roman" w:hAnsi="Times New Roman"/>
          <w:noProof/>
          <w:sz w:val="24"/>
          <w:szCs w:val="24"/>
        </w:rPr>
      </w:pPr>
      <w:r>
        <w:rPr>
          <w:rFonts w:ascii="Times New Roman" w:hAnsi="Times New Roman"/>
          <w:sz w:val="24"/>
          <w:szCs w:val="24"/>
        </w:rPr>
        <w:t>6.1. Ne retāk kā vienu reizi gadā Aģentūra informēs VDI par darba apjoma tendenču nesaistošo analīzi, ko Puses izmantos kā pamatu aplēsēm par paredzamo VDI palīdzību Aģentūrai tās uzdevumu izpildē, lai VDI varētu plānot resursu patēriņa kapacitāti un pieejamību.</w:t>
      </w:r>
    </w:p>
    <w:p w14:paraId="101BD331" w14:textId="77777777" w:rsidR="00004C13" w:rsidRPr="003500AC" w:rsidRDefault="00004C13" w:rsidP="003500AC">
      <w:pPr>
        <w:spacing w:after="0"/>
        <w:rPr>
          <w:rFonts w:ascii="Times New Roman" w:hAnsi="Times New Roman"/>
          <w:noProof/>
          <w:sz w:val="24"/>
          <w:szCs w:val="24"/>
        </w:rPr>
      </w:pPr>
    </w:p>
    <w:p w14:paraId="688689FB" w14:textId="77777777" w:rsidR="003500AC" w:rsidRPr="003500AC" w:rsidRDefault="003500AC" w:rsidP="003500AC">
      <w:pPr>
        <w:spacing w:after="0"/>
        <w:rPr>
          <w:rFonts w:ascii="Times New Roman" w:hAnsi="Times New Roman"/>
          <w:noProof/>
          <w:sz w:val="24"/>
          <w:szCs w:val="24"/>
        </w:rPr>
      </w:pPr>
    </w:p>
    <w:p w14:paraId="0C684252" w14:textId="3D870CF6"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7. PANTS. SAZIŅA</w:t>
      </w:r>
    </w:p>
    <w:p w14:paraId="088460C3" w14:textId="77777777" w:rsidR="00004C13" w:rsidRPr="003500AC" w:rsidRDefault="00004C13" w:rsidP="003500AC">
      <w:pPr>
        <w:pStyle w:val="ERAbulletpoint"/>
        <w:spacing w:before="0" w:after="0"/>
        <w:rPr>
          <w:rFonts w:ascii="Times New Roman" w:hAnsi="Times New Roman"/>
          <w:b/>
          <w:noProof/>
          <w:sz w:val="24"/>
        </w:rPr>
      </w:pPr>
    </w:p>
    <w:p w14:paraId="16C4F8FE" w14:textId="77777777" w:rsidR="003500AC" w:rsidRPr="003500AC" w:rsidRDefault="003500AC" w:rsidP="003500AC">
      <w:pPr>
        <w:pStyle w:val="ERAbulletpoint"/>
        <w:spacing w:before="0" w:after="0"/>
        <w:rPr>
          <w:rFonts w:ascii="Times New Roman" w:hAnsi="Times New Roman"/>
          <w:noProof/>
          <w:sz w:val="24"/>
        </w:rPr>
      </w:pPr>
      <w:r>
        <w:rPr>
          <w:rFonts w:ascii="Times New Roman" w:hAnsi="Times New Roman"/>
          <w:sz w:val="24"/>
        </w:rPr>
        <w:t>7.1. Pušu oficiālā saziņa par šo nolīgumu tiek veikta, nosūtot oficiālu vēstuli izpilddirektoram, ciktāl tas attiecas uz Aģentūru, un direktoram, ciktāl tas attiecas uz VDI.</w:t>
      </w:r>
    </w:p>
    <w:p w14:paraId="1D90DA67" w14:textId="77777777" w:rsidR="003500AC" w:rsidRPr="003500AC" w:rsidRDefault="003500AC" w:rsidP="003500AC">
      <w:pPr>
        <w:pStyle w:val="ERAbulletpoint"/>
        <w:spacing w:before="0" w:after="0"/>
        <w:rPr>
          <w:rFonts w:ascii="Times New Roman" w:eastAsiaTheme="minorHAnsi" w:hAnsi="Times New Roman"/>
          <w:noProof/>
          <w:sz w:val="24"/>
        </w:rPr>
      </w:pPr>
    </w:p>
    <w:p w14:paraId="591768C0"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7.2. Katra Puse sniedz un atjaunina informāciju par vienu vai vairākiem kontaktpunktiem, kas paredzēti:</w:t>
      </w:r>
    </w:p>
    <w:p w14:paraId="721A6497" w14:textId="236A9FA3" w:rsidR="003500AC" w:rsidRPr="003500AC" w:rsidRDefault="00004C13" w:rsidP="00004C13">
      <w:pPr>
        <w:pStyle w:val="Sarakstarindkopa"/>
        <w:spacing w:after="0"/>
        <w:ind w:left="0"/>
        <w:rPr>
          <w:rFonts w:ascii="Times New Roman" w:hAnsi="Times New Roman"/>
          <w:i w:val="0"/>
          <w:noProof/>
          <w:color w:val="auto"/>
          <w:sz w:val="24"/>
          <w:szCs w:val="24"/>
        </w:rPr>
      </w:pPr>
      <w:r>
        <w:rPr>
          <w:rFonts w:ascii="Times New Roman" w:hAnsi="Times New Roman"/>
          <w:i w:val="0"/>
          <w:color w:val="auto"/>
          <w:sz w:val="24"/>
          <w:szCs w:val="24"/>
        </w:rPr>
        <w:t>a) saziņai jautājumos, kas saistīti ar Aģentūras pieprasīto palīdzību;</w:t>
      </w:r>
    </w:p>
    <w:p w14:paraId="234FFE4C" w14:textId="3D81E0B3" w:rsidR="003500AC" w:rsidRDefault="00004C13" w:rsidP="00004C13">
      <w:pPr>
        <w:pStyle w:val="Sarakstarindkopa"/>
        <w:spacing w:after="0"/>
        <w:ind w:left="0"/>
        <w:rPr>
          <w:rFonts w:ascii="Times New Roman" w:hAnsi="Times New Roman"/>
          <w:i w:val="0"/>
          <w:noProof/>
          <w:color w:val="auto"/>
          <w:sz w:val="24"/>
          <w:szCs w:val="24"/>
        </w:rPr>
      </w:pPr>
      <w:r>
        <w:rPr>
          <w:rFonts w:ascii="Times New Roman" w:hAnsi="Times New Roman"/>
          <w:i w:val="0"/>
          <w:color w:val="auto"/>
          <w:sz w:val="24"/>
          <w:szCs w:val="24"/>
        </w:rPr>
        <w:t>b) finanšu jautājumu risināšanai.</w:t>
      </w:r>
    </w:p>
    <w:p w14:paraId="3A961329" w14:textId="77777777" w:rsidR="00004C13" w:rsidRPr="003500AC" w:rsidRDefault="00004C13" w:rsidP="00004C13">
      <w:pPr>
        <w:pStyle w:val="Sarakstarindkopa"/>
        <w:spacing w:after="0"/>
        <w:ind w:left="0"/>
        <w:rPr>
          <w:rFonts w:ascii="Times New Roman" w:hAnsi="Times New Roman"/>
          <w:i w:val="0"/>
          <w:noProof/>
          <w:color w:val="auto"/>
          <w:sz w:val="24"/>
          <w:szCs w:val="24"/>
        </w:rPr>
      </w:pPr>
    </w:p>
    <w:p w14:paraId="6CB2D1F4" w14:textId="4D2D3CF8" w:rsidR="003500AC" w:rsidRDefault="003500AC" w:rsidP="003500AC">
      <w:pPr>
        <w:pStyle w:val="ERAbulletpoint"/>
        <w:spacing w:before="0" w:after="0"/>
        <w:rPr>
          <w:rFonts w:ascii="Times New Roman" w:hAnsi="Times New Roman"/>
          <w:noProof/>
          <w:sz w:val="24"/>
        </w:rPr>
      </w:pPr>
      <w:r>
        <w:rPr>
          <w:rFonts w:ascii="Times New Roman" w:hAnsi="Times New Roman"/>
          <w:sz w:val="24"/>
        </w:rPr>
        <w:t>7.3. Izņemot gadījumus, kad saskaņā ar šo nolīgumu ir nepieciešama oficiāla vēstule vai kad Puse nolemj sūtīt oficiālu vēstuli otrai Pusei, Puses izvēlas atbilstošāko saziņas kanālu, priekšroku dodot elektronisko saziņas līdzekļu izmantošanai.</w:t>
      </w:r>
    </w:p>
    <w:p w14:paraId="5B88CCEF" w14:textId="77777777" w:rsidR="00004C13" w:rsidRPr="003500AC" w:rsidRDefault="00004C13" w:rsidP="003500AC">
      <w:pPr>
        <w:pStyle w:val="ERAbulletpoint"/>
        <w:spacing w:before="0" w:after="0"/>
        <w:rPr>
          <w:rFonts w:ascii="Times New Roman" w:hAnsi="Times New Roman"/>
          <w:noProof/>
          <w:sz w:val="24"/>
        </w:rPr>
      </w:pPr>
    </w:p>
    <w:p w14:paraId="232D7142" w14:textId="77777777" w:rsidR="003500AC" w:rsidRPr="003500AC" w:rsidRDefault="003500AC" w:rsidP="003500AC">
      <w:pPr>
        <w:pStyle w:val="ERAbulletpoint"/>
        <w:spacing w:before="0" w:after="0"/>
        <w:rPr>
          <w:rFonts w:ascii="Times New Roman" w:hAnsi="Times New Roman"/>
          <w:noProof/>
          <w:sz w:val="24"/>
        </w:rPr>
      </w:pPr>
    </w:p>
    <w:p w14:paraId="215EAEF2" w14:textId="2A2ADAAC"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8. PANTS. VDI PERSONĀLA APMĀCĪBA</w:t>
      </w:r>
    </w:p>
    <w:p w14:paraId="4913B6E6" w14:textId="77777777" w:rsidR="00004C13" w:rsidRPr="003500AC" w:rsidRDefault="00004C13" w:rsidP="003500AC">
      <w:pPr>
        <w:pStyle w:val="ERAbulletpoint"/>
        <w:spacing w:before="0" w:after="0"/>
        <w:rPr>
          <w:rFonts w:ascii="Times New Roman" w:hAnsi="Times New Roman"/>
          <w:b/>
          <w:noProof/>
          <w:sz w:val="24"/>
        </w:rPr>
      </w:pPr>
    </w:p>
    <w:p w14:paraId="486A35B5"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8.1. Aģentūra sniedz nepieciešamo apmācību VDI ekspertiem, kas tiks norīkoti sniegt palīdzību Aģentūrai, lai nodrošinātu pieteikumu efektīvu novērtēšanu.</w:t>
      </w:r>
    </w:p>
    <w:p w14:paraId="2D9B38A5" w14:textId="77777777" w:rsidR="003500AC" w:rsidRPr="003500AC" w:rsidRDefault="003500AC" w:rsidP="003500AC">
      <w:pPr>
        <w:pStyle w:val="ERAbulletpoint"/>
        <w:spacing w:before="0" w:after="0"/>
        <w:rPr>
          <w:rFonts w:ascii="Times New Roman" w:eastAsiaTheme="minorHAnsi" w:hAnsi="Times New Roman"/>
          <w:noProof/>
          <w:sz w:val="24"/>
        </w:rPr>
      </w:pPr>
    </w:p>
    <w:p w14:paraId="36D8EE41" w14:textId="77777777" w:rsidR="003500AC" w:rsidRPr="003500AC" w:rsidRDefault="003500AC" w:rsidP="003500AC">
      <w:pPr>
        <w:pStyle w:val="ERAbulletpoint"/>
        <w:spacing w:before="0" w:after="0"/>
        <w:rPr>
          <w:rFonts w:ascii="Times New Roman" w:eastAsiaTheme="minorHAnsi" w:hAnsi="Times New Roman"/>
          <w:noProof/>
          <w:sz w:val="24"/>
        </w:rPr>
      </w:pPr>
      <w:r>
        <w:rPr>
          <w:rFonts w:ascii="Times New Roman" w:hAnsi="Times New Roman"/>
          <w:sz w:val="24"/>
        </w:rPr>
        <w:t>8.2. Aģentūra sedz izmaksas, kas saistītas ar VDI ekspertu dalību 8.1. punktā minētajā apmācībā, atbilstoši Aģentūras “Noteikumiem par to izdevumu atlīdzināšanu, kas radušies Aģentūrai nepiederošām personām, kuras ir uzaicinātas piedalīties sanāksmēs eksperta statusā</w:t>
      </w:r>
      <w:r w:rsidRPr="003500AC">
        <w:rPr>
          <w:rStyle w:val="Vresatsauce"/>
          <w:rFonts w:ascii="Times New Roman" w:eastAsiaTheme="minorHAnsi" w:hAnsi="Times New Roman"/>
          <w:noProof/>
          <w:sz w:val="24"/>
        </w:rPr>
        <w:footnoteReference w:id="4"/>
      </w:r>
      <w:r>
        <w:rPr>
          <w:rFonts w:ascii="Times New Roman" w:hAnsi="Times New Roman"/>
          <w:sz w:val="24"/>
        </w:rPr>
        <w:t>”.</w:t>
      </w:r>
    </w:p>
    <w:p w14:paraId="3B390510" w14:textId="145C7B29" w:rsidR="003500AC" w:rsidRDefault="003500AC" w:rsidP="003500AC">
      <w:pPr>
        <w:pStyle w:val="ERAbulletpoint"/>
        <w:spacing w:before="0" w:after="0"/>
        <w:rPr>
          <w:rFonts w:ascii="Times New Roman" w:hAnsi="Times New Roman"/>
          <w:noProof/>
          <w:sz w:val="24"/>
        </w:rPr>
      </w:pPr>
    </w:p>
    <w:p w14:paraId="3AED930F" w14:textId="77777777" w:rsidR="00004C13" w:rsidRPr="003500AC" w:rsidRDefault="00004C13" w:rsidP="003500AC">
      <w:pPr>
        <w:pStyle w:val="ERAbulletpoint"/>
        <w:spacing w:before="0" w:after="0"/>
        <w:rPr>
          <w:rFonts w:ascii="Times New Roman" w:hAnsi="Times New Roman"/>
          <w:noProof/>
          <w:sz w:val="24"/>
        </w:rPr>
      </w:pPr>
    </w:p>
    <w:p w14:paraId="1583FB4D" w14:textId="472F8502"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9. PANTS. PIEŠĶIRTO EKSPERTU LĪDZDALĪBA LĒMUMU PĀRSKATĪŠANĀ</w:t>
      </w:r>
    </w:p>
    <w:p w14:paraId="050E8069" w14:textId="77777777" w:rsidR="00004C13" w:rsidRPr="003500AC" w:rsidRDefault="00004C13" w:rsidP="003500AC">
      <w:pPr>
        <w:pStyle w:val="ERAbulletpoint"/>
        <w:spacing w:before="0" w:after="0"/>
        <w:rPr>
          <w:rFonts w:ascii="Times New Roman" w:hAnsi="Times New Roman"/>
          <w:b/>
          <w:noProof/>
          <w:sz w:val="24"/>
        </w:rPr>
      </w:pPr>
    </w:p>
    <w:p w14:paraId="034C6D34" w14:textId="1B180AB4" w:rsidR="003500AC" w:rsidRPr="003500AC" w:rsidRDefault="003500AC" w:rsidP="003500AC">
      <w:pPr>
        <w:pStyle w:val="ERAbulletpoint"/>
        <w:tabs>
          <w:tab w:val="left" w:pos="7230"/>
        </w:tabs>
        <w:spacing w:before="0" w:after="0"/>
        <w:rPr>
          <w:rFonts w:ascii="Times New Roman" w:hAnsi="Times New Roman"/>
          <w:noProof/>
          <w:sz w:val="24"/>
        </w:rPr>
      </w:pPr>
      <w:r>
        <w:rPr>
          <w:rFonts w:ascii="Times New Roman" w:hAnsi="Times New Roman"/>
          <w:sz w:val="24"/>
        </w:rPr>
        <w:t xml:space="preserve">9.1. Ja pieteikuma iesniedzējs pieprasa pārskatīt Aģentūras pieņemtu lēmumu un ja pārskatīšanas procesā tiek izskatīti jautājumi, ko izvērtēšanā ir apstrādājis VDI piešķirtais </w:t>
      </w:r>
      <w:r>
        <w:rPr>
          <w:rFonts w:ascii="Times New Roman" w:hAnsi="Times New Roman"/>
          <w:sz w:val="24"/>
        </w:rPr>
        <w:lastRenderedPageBreak/>
        <w:t xml:space="preserve">eksperts, Aģentūra informē VDI par šo pieprasījumu un var lūgt VDI piešķirt ekspertu, kas pārskatīs šos jautājumus. </w:t>
      </w:r>
      <w:r>
        <w:rPr>
          <w:rFonts w:ascii="Times New Roman" w:hAnsi="Times New Roman"/>
          <w:i/>
          <w:sz w:val="24"/>
        </w:rPr>
        <w:t>Mutatis mutandis</w:t>
      </w:r>
      <w:r>
        <w:rPr>
          <w:rFonts w:ascii="Times New Roman" w:hAnsi="Times New Roman"/>
          <w:sz w:val="24"/>
        </w:rPr>
        <w:t xml:space="preserve"> piemēro 3. pantā noteikto procedūru; piešķiršanas pieprasījumu uzskata par noraidītu, ja VDI nesniedz atbildi (5) piecu darba dienu laikā.</w:t>
      </w:r>
    </w:p>
    <w:p w14:paraId="26060828" w14:textId="77777777" w:rsidR="003500AC" w:rsidRPr="003500AC" w:rsidRDefault="003500AC" w:rsidP="003500AC">
      <w:pPr>
        <w:pStyle w:val="ERAbulletpoint"/>
        <w:spacing w:before="0" w:after="0"/>
        <w:rPr>
          <w:rFonts w:ascii="Times New Roman" w:hAnsi="Times New Roman"/>
          <w:noProof/>
          <w:sz w:val="24"/>
        </w:rPr>
      </w:pPr>
    </w:p>
    <w:p w14:paraId="5073BD13" w14:textId="77777777" w:rsidR="003500AC" w:rsidRPr="003500AC" w:rsidRDefault="003500AC" w:rsidP="003500AC">
      <w:pPr>
        <w:pStyle w:val="ERAbulletpoint"/>
        <w:spacing w:before="0" w:after="0"/>
        <w:rPr>
          <w:rFonts w:ascii="Times New Roman" w:hAnsi="Times New Roman"/>
          <w:noProof/>
          <w:sz w:val="24"/>
        </w:rPr>
      </w:pPr>
      <w:r>
        <w:rPr>
          <w:rFonts w:ascii="Times New Roman" w:hAnsi="Times New Roman"/>
          <w:sz w:val="24"/>
        </w:rPr>
        <w:t>9.2. VDI pēc lūguma objektīvi un neatkarīgi pārskata attiecīgā(-o) piešķirtā(-o) eksperta(-u) uzdevumu un sniedz atzinumu attiecīgajā termiņā. Aģentūra atbilstoši stundas tarifa likmei, kas minēta 5. pantā, atlīdzina VDI izmaksas, kas radušās šādu uzdevumu pārskatīšanā iesaistītajiem VDI ekspertiem.</w:t>
      </w:r>
    </w:p>
    <w:p w14:paraId="03296AE2" w14:textId="1860F817" w:rsidR="003500AC" w:rsidRDefault="003500AC" w:rsidP="003500AC">
      <w:pPr>
        <w:pStyle w:val="ERAbulletpoint"/>
        <w:spacing w:before="0" w:after="0"/>
        <w:rPr>
          <w:rFonts w:ascii="Times New Roman" w:hAnsi="Times New Roman"/>
          <w:noProof/>
          <w:sz w:val="24"/>
        </w:rPr>
      </w:pPr>
    </w:p>
    <w:p w14:paraId="5B1A49D2" w14:textId="77777777" w:rsidR="00004C13" w:rsidRPr="003500AC" w:rsidRDefault="00004C13" w:rsidP="003500AC">
      <w:pPr>
        <w:pStyle w:val="ERAbulletpoint"/>
        <w:spacing w:before="0" w:after="0"/>
        <w:rPr>
          <w:rFonts w:ascii="Times New Roman" w:hAnsi="Times New Roman"/>
          <w:noProof/>
          <w:sz w:val="24"/>
        </w:rPr>
      </w:pPr>
    </w:p>
    <w:p w14:paraId="66F5FF92" w14:textId="1A8ED15C"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10. PANTS. ATBILDĪBAS REŽĪMS, KAS PIEMĒROJAMS ATTIECĪBĀ UZ PUSĒM TREŠO PUŠU PRASĪJUMU GADĪJUMĀ</w:t>
      </w:r>
    </w:p>
    <w:p w14:paraId="7402889E" w14:textId="77777777" w:rsidR="00004C13" w:rsidRPr="003500AC" w:rsidRDefault="00004C13" w:rsidP="003500AC">
      <w:pPr>
        <w:pStyle w:val="ERAbulletpoint"/>
        <w:spacing w:before="0" w:after="0"/>
        <w:rPr>
          <w:rFonts w:ascii="Times New Roman" w:hAnsi="Times New Roman"/>
          <w:b/>
          <w:noProof/>
          <w:sz w:val="24"/>
        </w:rPr>
      </w:pPr>
    </w:p>
    <w:p w14:paraId="065A68F9" w14:textId="77777777"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10.1. Aģentūra atbild par piešķirto ekspertu uzdevumu izpildi. Aģentūra uzņemas atbildību par šādu uzdevumu izpildi, izņemot gadījumus, kad šādi eksperti ir pieļāvuši rupju nolaidību vai izdarījuši apzinātus pārkāpumus. Rupjas nolaidības un apzinātu pārkāpumu gadījumā atbildību uzņemas VDI.</w:t>
      </w:r>
    </w:p>
    <w:p w14:paraId="514817A2" w14:textId="77777777" w:rsidR="00004C13" w:rsidRDefault="00004C13" w:rsidP="003500AC">
      <w:pPr>
        <w:autoSpaceDE w:val="0"/>
        <w:autoSpaceDN w:val="0"/>
        <w:adjustRightInd w:val="0"/>
        <w:spacing w:after="0"/>
        <w:contextualSpacing/>
        <w:rPr>
          <w:rFonts w:ascii="Times New Roman" w:hAnsi="Times New Roman"/>
          <w:noProof/>
          <w:sz w:val="24"/>
          <w:szCs w:val="24"/>
        </w:rPr>
      </w:pPr>
    </w:p>
    <w:p w14:paraId="5579D646" w14:textId="203FF935"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10.2. Aģentūra piekrīt nevērsties personīgi pret VDI piešķirtajiem ekspertiem par viņu sniegumu to uzdevumu izpildē, kas viņiem ir uzticēti, pamatojoties uz šo nolīgumu. Tas neskar Aģentūras prasījumus pret VDI, kas izvirzīti saistībā ar piešķirto ekspertu rupju nolaidību vai apzinātiem pārkāpumiem.</w:t>
      </w:r>
    </w:p>
    <w:p w14:paraId="2C413AC3" w14:textId="77777777" w:rsidR="00004C13" w:rsidRDefault="00004C13" w:rsidP="003500AC">
      <w:pPr>
        <w:autoSpaceDE w:val="0"/>
        <w:autoSpaceDN w:val="0"/>
        <w:adjustRightInd w:val="0"/>
        <w:spacing w:after="0"/>
        <w:contextualSpacing/>
        <w:rPr>
          <w:rFonts w:ascii="Times New Roman" w:hAnsi="Times New Roman"/>
          <w:noProof/>
          <w:sz w:val="24"/>
          <w:szCs w:val="24"/>
        </w:rPr>
      </w:pPr>
    </w:p>
    <w:p w14:paraId="3E1E0FA6" w14:textId="55BF703A"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10.3. Aģentūra atlīdzina VDI, tās darbiniekiem un valdes locekļiem (ja tādi ir) par visām prasībām un prasījumiem, ko pret tiem vērsusi trešā puse saistībā ar Aģentūras veiktajiem uzdevumiem, un arī visas saistības, tostarp tiesu izdevumus, zaudējumus un izdevumus, kas izriet no šādām prasībām vai prasījumiem vai kas radušies to dēļ vai saistībā ar tiem, ja vien un ciktāl minētās prasības vai prasījumi nav izvirzīti par VDI, tās darbinieku un valdes locekļu (ja tādi ir) rupju nolaidību vai apzinātiem pārkāpumiem.</w:t>
      </w:r>
    </w:p>
    <w:p w14:paraId="61D3FF08" w14:textId="77777777" w:rsidR="00004C13" w:rsidRDefault="00004C13" w:rsidP="003500AC">
      <w:pPr>
        <w:autoSpaceDE w:val="0"/>
        <w:autoSpaceDN w:val="0"/>
        <w:adjustRightInd w:val="0"/>
        <w:spacing w:after="0"/>
        <w:contextualSpacing/>
        <w:rPr>
          <w:rFonts w:ascii="Times New Roman" w:hAnsi="Times New Roman"/>
          <w:noProof/>
          <w:sz w:val="24"/>
          <w:szCs w:val="24"/>
        </w:rPr>
      </w:pPr>
    </w:p>
    <w:p w14:paraId="5CD69640" w14:textId="5D780E93"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10.4. Puses savstarpēji sadarbosies un pienācīgi palīdzēs viena otrai gadījumā, ja pret kādu no Pusēm būs ierosināta tiesvedība saistībā ar šā nolīguma izpildi.</w:t>
      </w:r>
    </w:p>
    <w:p w14:paraId="3A012B40" w14:textId="1CEBC9BF" w:rsidR="003500AC" w:rsidRDefault="003500AC" w:rsidP="003500AC">
      <w:pPr>
        <w:autoSpaceDE w:val="0"/>
        <w:autoSpaceDN w:val="0"/>
        <w:adjustRightInd w:val="0"/>
        <w:spacing w:after="0"/>
        <w:contextualSpacing/>
        <w:rPr>
          <w:rFonts w:ascii="Times New Roman" w:hAnsi="Times New Roman"/>
          <w:noProof/>
          <w:sz w:val="24"/>
          <w:szCs w:val="24"/>
        </w:rPr>
      </w:pPr>
    </w:p>
    <w:p w14:paraId="1CA7772F" w14:textId="77777777" w:rsidR="00004C13" w:rsidRPr="003500AC" w:rsidRDefault="00004C13" w:rsidP="003500AC">
      <w:pPr>
        <w:autoSpaceDE w:val="0"/>
        <w:autoSpaceDN w:val="0"/>
        <w:adjustRightInd w:val="0"/>
        <w:spacing w:after="0"/>
        <w:contextualSpacing/>
        <w:rPr>
          <w:rFonts w:ascii="Times New Roman" w:hAnsi="Times New Roman"/>
          <w:noProof/>
          <w:sz w:val="24"/>
          <w:szCs w:val="24"/>
        </w:rPr>
      </w:pPr>
    </w:p>
    <w:p w14:paraId="59E50EBD" w14:textId="5F9414E6"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11. PANTS. PIEMĒROJAMIE TIESĪBU AKTI</w:t>
      </w:r>
    </w:p>
    <w:p w14:paraId="4EF298B1" w14:textId="77777777" w:rsidR="00004C13" w:rsidRPr="003500AC" w:rsidRDefault="00004C13" w:rsidP="003500AC">
      <w:pPr>
        <w:pStyle w:val="ERAbulletpoint"/>
        <w:spacing w:before="0" w:after="0"/>
        <w:rPr>
          <w:rFonts w:ascii="Times New Roman" w:hAnsi="Times New Roman"/>
          <w:b/>
          <w:noProof/>
          <w:sz w:val="24"/>
        </w:rPr>
      </w:pPr>
    </w:p>
    <w:p w14:paraId="4373565B"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11.1. Nolīgumu reglamentē Eiropas Savienības tiesību akti, kas vajadzības gadījumā ir papildināti ar Latvijas tiesību aktiem (izņemot tās likuma izvēles noteikumus).</w:t>
      </w:r>
    </w:p>
    <w:p w14:paraId="3AC4B7E7" w14:textId="4BD88FAC" w:rsidR="003500AC" w:rsidRDefault="003500AC" w:rsidP="003500AC">
      <w:pPr>
        <w:autoSpaceDE w:val="0"/>
        <w:autoSpaceDN w:val="0"/>
        <w:adjustRightInd w:val="0"/>
        <w:spacing w:after="0"/>
        <w:contextualSpacing/>
        <w:rPr>
          <w:rFonts w:ascii="Times New Roman" w:hAnsi="Times New Roman"/>
          <w:noProof/>
          <w:sz w:val="24"/>
          <w:szCs w:val="24"/>
        </w:rPr>
      </w:pPr>
    </w:p>
    <w:p w14:paraId="4E0C9D5D" w14:textId="77777777" w:rsidR="00004C13" w:rsidRPr="003500AC" w:rsidRDefault="00004C13" w:rsidP="003500AC">
      <w:pPr>
        <w:autoSpaceDE w:val="0"/>
        <w:autoSpaceDN w:val="0"/>
        <w:adjustRightInd w:val="0"/>
        <w:spacing w:after="0"/>
        <w:contextualSpacing/>
        <w:rPr>
          <w:rFonts w:ascii="Times New Roman" w:hAnsi="Times New Roman"/>
          <w:noProof/>
          <w:sz w:val="24"/>
          <w:szCs w:val="24"/>
        </w:rPr>
      </w:pPr>
    </w:p>
    <w:p w14:paraId="27CFE067" w14:textId="54FDD77E"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12. PANTS. JURISDIKCIJA, KURAS KOMPETENCĒ IR STRĪDU RISINĀŠANA</w:t>
      </w:r>
    </w:p>
    <w:p w14:paraId="2940ED64" w14:textId="77777777" w:rsidR="00004C13" w:rsidRPr="003500AC" w:rsidRDefault="00004C13" w:rsidP="003500AC">
      <w:pPr>
        <w:pStyle w:val="ERAbulletpoint"/>
        <w:spacing w:before="0" w:after="0"/>
        <w:rPr>
          <w:rFonts w:ascii="Times New Roman" w:hAnsi="Times New Roman"/>
          <w:b/>
          <w:noProof/>
          <w:sz w:val="24"/>
        </w:rPr>
      </w:pPr>
    </w:p>
    <w:p w14:paraId="6CE08DD5" w14:textId="3ADFEF64"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12.1. Pušu strīdu par šā nolīguma interpretāciju, piemērošanu vai spēkā esību, par kuru nevar panākt izlīgumu saskaņā ar 13. panta procedūru, iesniedz vienīgi Eiropas Savienības Tiesai.</w:t>
      </w:r>
    </w:p>
    <w:p w14:paraId="3BEFB5E8" w14:textId="77777777" w:rsidR="00004C13" w:rsidRPr="003500AC" w:rsidRDefault="00004C13" w:rsidP="003500AC">
      <w:pPr>
        <w:autoSpaceDE w:val="0"/>
        <w:autoSpaceDN w:val="0"/>
        <w:adjustRightInd w:val="0"/>
        <w:spacing w:after="0"/>
        <w:contextualSpacing/>
        <w:rPr>
          <w:rFonts w:ascii="Times New Roman" w:hAnsi="Times New Roman"/>
          <w:noProof/>
          <w:sz w:val="24"/>
          <w:szCs w:val="24"/>
        </w:rPr>
      </w:pPr>
    </w:p>
    <w:p w14:paraId="7DAE09FA"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18C1C7B7" w14:textId="7622524E"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13. PANTS. STRĪDU ATRISINĀŠANA, PANĀKOT IZLĪGUMU</w:t>
      </w:r>
    </w:p>
    <w:p w14:paraId="1DBC700D" w14:textId="77777777" w:rsidR="00004C13" w:rsidRPr="003500AC" w:rsidRDefault="00004C13" w:rsidP="003500AC">
      <w:pPr>
        <w:pStyle w:val="ERAbulletpoint"/>
        <w:spacing w:before="0" w:after="0"/>
        <w:rPr>
          <w:rFonts w:ascii="Times New Roman" w:hAnsi="Times New Roman"/>
          <w:b/>
          <w:noProof/>
          <w:sz w:val="24"/>
        </w:rPr>
      </w:pPr>
    </w:p>
    <w:p w14:paraId="5D176FC0"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13.1. Puses vienmēr cenšas panākt izlīgumu par savstarpējiem strīdiem jautājumos, kas izriet no šā nolīguma.</w:t>
      </w:r>
    </w:p>
    <w:p w14:paraId="67270266"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5E93E13D" w14:textId="612363FC"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lastRenderedPageBreak/>
        <w:t>13.2. Strīdus, ko nav iespējams atrisināt, iesniedz Aģentūras izpilddirektoram un VDI direktoram, vai to attiecīgajiem pilnvarotajiem pārstāvjiem, kas centīsies panākt izlīgumu pienācīgā termiņā, ja tāds būs noteikts, bet ne ilgāk kā 30 dienu laikā pēc dienas, kad viņiem ir iesniegts attiecīgais strīds (ņemot vērā visus saistītos starpposma mērķus).</w:t>
      </w:r>
    </w:p>
    <w:p w14:paraId="25BF9C68" w14:textId="77777777" w:rsidR="00004C13" w:rsidRPr="003500AC" w:rsidRDefault="00004C13" w:rsidP="003500AC">
      <w:pPr>
        <w:autoSpaceDE w:val="0"/>
        <w:autoSpaceDN w:val="0"/>
        <w:adjustRightInd w:val="0"/>
        <w:spacing w:after="0"/>
        <w:contextualSpacing/>
        <w:rPr>
          <w:rFonts w:ascii="Times New Roman" w:hAnsi="Times New Roman"/>
          <w:noProof/>
          <w:sz w:val="24"/>
          <w:szCs w:val="24"/>
        </w:rPr>
      </w:pPr>
    </w:p>
    <w:p w14:paraId="6A34C75C"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13.3. Izlīguma sarunu laikā Puses turpina pildīt savus attiecīgos pienākumus saskaņā ar šo nolīgumu, ja vien nav rakstiski vienojušās citādi.</w:t>
      </w:r>
    </w:p>
    <w:p w14:paraId="05D10B56"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Puses oficiāli apspriež visus strīdus jautājumus, un jebkādu saskaņotu rīcību dokumentē un paraksta abas puses.</w:t>
      </w:r>
    </w:p>
    <w:p w14:paraId="3FAC9FD5" w14:textId="42DFFDCD" w:rsidR="003500AC" w:rsidRDefault="003500AC" w:rsidP="003500AC">
      <w:pPr>
        <w:autoSpaceDE w:val="0"/>
        <w:autoSpaceDN w:val="0"/>
        <w:adjustRightInd w:val="0"/>
        <w:spacing w:after="0"/>
        <w:contextualSpacing/>
        <w:rPr>
          <w:rFonts w:ascii="Times New Roman" w:hAnsi="Times New Roman"/>
          <w:noProof/>
          <w:sz w:val="24"/>
          <w:szCs w:val="24"/>
        </w:rPr>
      </w:pPr>
    </w:p>
    <w:p w14:paraId="261867E8" w14:textId="77777777" w:rsidR="00004C13" w:rsidRPr="003500AC" w:rsidRDefault="00004C13" w:rsidP="003500AC">
      <w:pPr>
        <w:autoSpaceDE w:val="0"/>
        <w:autoSpaceDN w:val="0"/>
        <w:adjustRightInd w:val="0"/>
        <w:spacing w:after="0"/>
        <w:contextualSpacing/>
        <w:rPr>
          <w:rFonts w:ascii="Times New Roman" w:hAnsi="Times New Roman"/>
          <w:noProof/>
          <w:sz w:val="24"/>
          <w:szCs w:val="24"/>
        </w:rPr>
      </w:pPr>
    </w:p>
    <w:p w14:paraId="5C7C940E" w14:textId="1156FF3C" w:rsidR="003500AC" w:rsidRDefault="003500AC" w:rsidP="00004C13">
      <w:pPr>
        <w:pStyle w:val="ERAbulletpoint"/>
        <w:spacing w:before="0" w:after="0"/>
        <w:jc w:val="center"/>
        <w:rPr>
          <w:rFonts w:ascii="Times New Roman" w:hAnsi="Times New Roman"/>
          <w:b/>
          <w:noProof/>
          <w:sz w:val="24"/>
        </w:rPr>
      </w:pPr>
      <w:r>
        <w:rPr>
          <w:rFonts w:ascii="Times New Roman" w:hAnsi="Times New Roman"/>
          <w:b/>
          <w:sz w:val="24"/>
        </w:rPr>
        <w:t>14. PANTS. NOLĪGUMA DARBĪBAS LAIKS, APTURĒŠANA UN IZBEIGŠANA</w:t>
      </w:r>
    </w:p>
    <w:p w14:paraId="518A4D01" w14:textId="77777777" w:rsidR="00004C13" w:rsidRPr="003500AC" w:rsidRDefault="00004C13" w:rsidP="003500AC">
      <w:pPr>
        <w:pStyle w:val="ERAbulletpoint"/>
        <w:spacing w:before="0" w:after="0"/>
        <w:rPr>
          <w:rFonts w:ascii="Times New Roman" w:hAnsi="Times New Roman"/>
          <w:b/>
          <w:noProof/>
          <w:sz w:val="24"/>
        </w:rPr>
      </w:pPr>
    </w:p>
    <w:p w14:paraId="3248C995" w14:textId="41B8FFA5"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14.1. </w:t>
      </w:r>
      <w:bookmarkStart w:id="85" w:name="_Hlk516492487"/>
      <w:r>
        <w:rPr>
          <w:rFonts w:ascii="Times New Roman" w:hAnsi="Times New Roman"/>
          <w:sz w:val="24"/>
          <w:szCs w:val="24"/>
        </w:rPr>
        <w:t>Šis nolīgums stājas spēkā dienā, kad to paraksta pēdējā no parakstītājām Pusēm.</w:t>
      </w:r>
    </w:p>
    <w:p w14:paraId="71344670" w14:textId="77777777" w:rsidR="00004C13" w:rsidRPr="003500AC" w:rsidRDefault="00004C13" w:rsidP="003500AC">
      <w:pPr>
        <w:autoSpaceDE w:val="0"/>
        <w:autoSpaceDN w:val="0"/>
        <w:adjustRightInd w:val="0"/>
        <w:spacing w:after="0"/>
        <w:rPr>
          <w:rFonts w:ascii="Times New Roman" w:hAnsi="Times New Roman"/>
          <w:noProof/>
          <w:sz w:val="24"/>
          <w:szCs w:val="24"/>
        </w:rPr>
      </w:pPr>
    </w:p>
    <w:bookmarkEnd w:id="85"/>
    <w:p w14:paraId="2D6A3392" w14:textId="42F3AB04"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14.2. Šis nolīgums paliek spēkā līdz brīdim, kad kāda no Pusēm to pilnīgi vai daļēji izbeidz saskaņā ar turpmāk izklāstītajiem nosacījumiem.</w:t>
      </w:r>
    </w:p>
    <w:p w14:paraId="18F49705" w14:textId="77777777" w:rsidR="00004C13" w:rsidRPr="003500AC" w:rsidRDefault="00004C13" w:rsidP="003500AC">
      <w:pPr>
        <w:autoSpaceDE w:val="0"/>
        <w:autoSpaceDN w:val="0"/>
        <w:adjustRightInd w:val="0"/>
        <w:spacing w:after="0"/>
        <w:rPr>
          <w:rFonts w:ascii="Times New Roman" w:hAnsi="Times New Roman"/>
          <w:noProof/>
          <w:sz w:val="24"/>
          <w:szCs w:val="24"/>
        </w:rPr>
      </w:pPr>
    </w:p>
    <w:p w14:paraId="5E4924BB" w14:textId="77777777" w:rsidR="003500AC" w:rsidRP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14.3. Šā nolīguma darbību var apturēt pēc VDI iniciatīvas šādos gadījumos:</w:t>
      </w:r>
    </w:p>
    <w:p w14:paraId="3712F8B8" w14:textId="77777777" w:rsidR="003500AC" w:rsidRP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i) ja Aģentūra nav veikusi maksājumu VDI saskaņā ar apmaksājamu rēķinu, nolīguma darbību var apturēt, kad kopš maksājuma veikšanas termiņa beigām ir aizritējuši divi mēneši, līdz dienai, kad VDI saņem šo maksājumu;</w:t>
      </w:r>
    </w:p>
    <w:p w14:paraId="6DDC7C10" w14:textId="77777777" w:rsidR="003500AC" w:rsidRP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ii) tāda </w:t>
      </w:r>
      <w:r>
        <w:rPr>
          <w:rFonts w:ascii="Times New Roman" w:hAnsi="Times New Roman"/>
          <w:i/>
          <w:iCs/>
          <w:sz w:val="24"/>
          <w:szCs w:val="24"/>
        </w:rPr>
        <w:t>force majeure</w:t>
      </w:r>
      <w:r>
        <w:rPr>
          <w:rFonts w:ascii="Times New Roman" w:hAnsi="Times New Roman"/>
          <w:sz w:val="24"/>
          <w:szCs w:val="24"/>
        </w:rPr>
        <w:t xml:space="preserve"> gadījumā, kas ietekmē visu nolīgumā noteikto uzdevumu vai kādas šo uzdevumu daļas izpildi, paziņojot par to atbilstoši xx. pantam, uz tik ilgu laiku un tādā apmērā, kādā šāds </w:t>
      </w:r>
      <w:r>
        <w:rPr>
          <w:rFonts w:ascii="Times New Roman" w:hAnsi="Times New Roman"/>
          <w:i/>
          <w:iCs/>
          <w:sz w:val="24"/>
          <w:szCs w:val="24"/>
        </w:rPr>
        <w:t>force majeure</w:t>
      </w:r>
      <w:r>
        <w:rPr>
          <w:rFonts w:ascii="Times New Roman" w:hAnsi="Times New Roman"/>
          <w:sz w:val="24"/>
          <w:szCs w:val="24"/>
        </w:rPr>
        <w:t xml:space="preserve"> gadījums liedz VDI pildīt tās uzdevumus.</w:t>
      </w:r>
    </w:p>
    <w:p w14:paraId="5C6B1E1D" w14:textId="77777777" w:rsidR="00CA1132" w:rsidRDefault="00CA1132" w:rsidP="003500AC">
      <w:pPr>
        <w:autoSpaceDE w:val="0"/>
        <w:autoSpaceDN w:val="0"/>
        <w:adjustRightInd w:val="0"/>
        <w:spacing w:after="0"/>
        <w:rPr>
          <w:rFonts w:ascii="Times New Roman" w:hAnsi="Times New Roman"/>
          <w:noProof/>
          <w:sz w:val="24"/>
          <w:szCs w:val="24"/>
        </w:rPr>
      </w:pPr>
    </w:p>
    <w:p w14:paraId="3E906E1E" w14:textId="146F1694"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14.4. Šo nolīgumu var pilnīgi vai daļēji izbeigt pēc jebkuras Puses iniciatīvas, pamatojoties uz oficiālu vēstuli, kas sešus mēnešus iepriekš nosūtīta otrai Pusei.</w:t>
      </w:r>
    </w:p>
    <w:p w14:paraId="04C1EFA8"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45DD5BED" w14:textId="5AA77C77" w:rsidR="003500AC" w:rsidRP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14.5. Izņemot gadījumus, kad Aģentūra ir nopietni pārkāpusi nolīgumā noteiktos pienākumus vai kad panākta cita savstarpēja vienošanās, Puses cenšas veikt saprātīgus nepieciešamos pasākumus, lai vienotos par pārejas noteikumiem projektos, kas nav pabeigti nolīguma darbības apturēšanas vai izbeigšanas brīdī.</w:t>
      </w:r>
    </w:p>
    <w:p w14:paraId="581C6392" w14:textId="1F13A2E0" w:rsidR="003500AC" w:rsidRDefault="003500AC" w:rsidP="003500AC">
      <w:pPr>
        <w:autoSpaceDE w:val="0"/>
        <w:autoSpaceDN w:val="0"/>
        <w:adjustRightInd w:val="0"/>
        <w:spacing w:after="0"/>
        <w:contextualSpacing/>
        <w:rPr>
          <w:rFonts w:ascii="Times New Roman" w:hAnsi="Times New Roman"/>
          <w:noProof/>
          <w:sz w:val="24"/>
          <w:szCs w:val="24"/>
        </w:rPr>
      </w:pPr>
    </w:p>
    <w:p w14:paraId="4F5C309C"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5424B506" w14:textId="1EC1A438" w:rsidR="003500AC" w:rsidRDefault="003500AC" w:rsidP="00CA1132">
      <w:pPr>
        <w:pStyle w:val="ERAbulletpoint"/>
        <w:spacing w:before="0" w:after="0"/>
        <w:jc w:val="center"/>
        <w:rPr>
          <w:rFonts w:ascii="Times New Roman" w:hAnsi="Times New Roman"/>
          <w:b/>
          <w:noProof/>
          <w:sz w:val="24"/>
        </w:rPr>
      </w:pPr>
      <w:r>
        <w:rPr>
          <w:rFonts w:ascii="Times New Roman" w:hAnsi="Times New Roman"/>
          <w:b/>
          <w:sz w:val="24"/>
        </w:rPr>
        <w:t>15. PANTS. NOLĪGUMA GROZĪJUMI UN NOLĪGUMA PĀRSKATĪŠANA</w:t>
      </w:r>
    </w:p>
    <w:p w14:paraId="05C5C021" w14:textId="77777777" w:rsidR="00CA1132" w:rsidRPr="003500AC" w:rsidRDefault="00CA1132" w:rsidP="003500AC">
      <w:pPr>
        <w:pStyle w:val="ERAbulletpoint"/>
        <w:spacing w:before="0" w:after="0"/>
        <w:rPr>
          <w:rFonts w:ascii="Times New Roman" w:hAnsi="Times New Roman"/>
          <w:b/>
          <w:noProof/>
          <w:sz w:val="24"/>
        </w:rPr>
      </w:pPr>
    </w:p>
    <w:p w14:paraId="1F4190FB" w14:textId="0E6865EB"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15.1. Ja kāda no Pusēm uzskata, ka šis nolīgums vai kāda tā daļa ir jāmaina, tā jebkurā brīdī var iesniegt sīki izstrādātu pieprasījumu veikt izmaiņas.</w:t>
      </w:r>
    </w:p>
    <w:p w14:paraId="561A9720"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032E4BE9" w14:textId="55248DA7"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15.2. Kamēr piedāvātās izmaiņas nav novērtētas un ieviestas saskaņā ar šo noteikumu, Puses, ja vien tās rakstiski nav vienojušās citādi, turpina piemērot šo nolīgumu tā, it kā pieprasījums nebūtu iesniegts.</w:t>
      </w:r>
    </w:p>
    <w:p w14:paraId="765B1023"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2D19D07E" w14:textId="1E871211"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15.3. Šā nolīguma grozījumus Puses savstarpēji rakstiski saskaņo kopīgā dokumentā un to paraksta.</w:t>
      </w:r>
    </w:p>
    <w:p w14:paraId="3ECCD9B0"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70DE63E2" w14:textId="53C801AA"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15.4. Aģentūra informē visas pārējās Eiropas Ekonomikas zonas un Šveices VDI par visām tādām nozīmīgajām izmaiņām šajā nolīgumā, kas ir pieprasītas un par ko ir panākta vienošanās.</w:t>
      </w:r>
    </w:p>
    <w:p w14:paraId="3AF4B099"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1EAAD861" w14:textId="5827AF41" w:rsidR="003500AC" w:rsidRDefault="003500AC" w:rsidP="003500AC">
      <w:pPr>
        <w:tabs>
          <w:tab w:val="left" w:pos="8314"/>
        </w:tabs>
        <w:autoSpaceDE w:val="0"/>
        <w:autoSpaceDN w:val="0"/>
        <w:adjustRightInd w:val="0"/>
        <w:spacing w:after="0"/>
        <w:rPr>
          <w:rFonts w:ascii="Times New Roman" w:hAnsi="Times New Roman"/>
          <w:noProof/>
          <w:sz w:val="24"/>
          <w:szCs w:val="24"/>
        </w:rPr>
      </w:pPr>
      <w:r>
        <w:rPr>
          <w:rFonts w:ascii="Times New Roman" w:hAnsi="Times New Roman"/>
          <w:sz w:val="24"/>
          <w:szCs w:val="24"/>
        </w:rPr>
        <w:lastRenderedPageBreak/>
        <w:t>15.5. Pēc vienas Puses pieprasījuma Puses rīko sanāksmi, lai novērtētu šā nolīguma izpildi un lemtu, kā uzlabot nolīgumā noteikto sadarbību. Katra Puse brīvi izvēlas tās attiecīgo pilnvaroto pārstāvi.</w:t>
      </w:r>
    </w:p>
    <w:p w14:paraId="057B2A02" w14:textId="77777777" w:rsidR="00CA1132" w:rsidRPr="003500AC" w:rsidRDefault="00CA1132" w:rsidP="003500AC">
      <w:pPr>
        <w:tabs>
          <w:tab w:val="left" w:pos="8314"/>
        </w:tabs>
        <w:autoSpaceDE w:val="0"/>
        <w:autoSpaceDN w:val="0"/>
        <w:adjustRightInd w:val="0"/>
        <w:spacing w:after="0"/>
        <w:rPr>
          <w:rFonts w:ascii="Times New Roman" w:hAnsi="Times New Roman"/>
          <w:noProof/>
          <w:sz w:val="24"/>
          <w:szCs w:val="24"/>
        </w:rPr>
      </w:pPr>
    </w:p>
    <w:p w14:paraId="1B3BBDB5"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5DE992A2" w14:textId="61073696" w:rsidR="003500AC" w:rsidRDefault="003500AC" w:rsidP="00CA1132">
      <w:pPr>
        <w:pStyle w:val="ERAbulletpoint"/>
        <w:spacing w:before="0" w:after="0"/>
        <w:jc w:val="center"/>
        <w:rPr>
          <w:rFonts w:ascii="Times New Roman" w:hAnsi="Times New Roman"/>
          <w:b/>
          <w:noProof/>
          <w:sz w:val="24"/>
        </w:rPr>
      </w:pPr>
      <w:r>
        <w:rPr>
          <w:rFonts w:ascii="Times New Roman" w:hAnsi="Times New Roman"/>
          <w:b/>
          <w:sz w:val="24"/>
        </w:rPr>
        <w:t>16. PANTS. VALODAS IZVĒLE</w:t>
      </w:r>
      <w:bookmarkStart w:id="86" w:name="_Hlk516493387"/>
    </w:p>
    <w:p w14:paraId="6CC60A9B" w14:textId="77777777" w:rsidR="00CA1132" w:rsidRPr="003500AC" w:rsidRDefault="00CA1132" w:rsidP="003500AC">
      <w:pPr>
        <w:pStyle w:val="ERAbulletpoint"/>
        <w:spacing w:before="0" w:after="0"/>
        <w:rPr>
          <w:rFonts w:ascii="Times New Roman" w:hAnsi="Times New Roman"/>
          <w:b/>
          <w:noProof/>
          <w:sz w:val="24"/>
        </w:rPr>
      </w:pPr>
    </w:p>
    <w:p w14:paraId="3FE5DFA2"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16.1. Šis nolīgums ir parakstīts divos identiskos oriģināleksemplāros angļu valodā.</w:t>
      </w:r>
    </w:p>
    <w:p w14:paraId="16215382" w14:textId="23AD06AD"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178D6D62" w14:textId="3FACC06E"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16.2. Neskarot valdes lēmumu par valodas lietošanas nosacījumiem saskaņā ar Regulas (ES) 2016/796 74. pantu un neskarot valodas režīmu, kas saskaņā ar īstenošanas aktiem tiek izmantots vienoto drošības sertifikātu un ritekļa (tipa) atļauju novērtēšanā, šā nolīguma ietvaros Pušu saziņa par šo nolīgumu notiek angļu valodā.</w:t>
      </w:r>
    </w:p>
    <w:p w14:paraId="615F07CA"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27AA0333"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bookmarkEnd w:id="86"/>
    <w:p w14:paraId="404970A7" w14:textId="15BAB0F8" w:rsidR="003500AC" w:rsidRDefault="003500AC" w:rsidP="00CA1132">
      <w:pPr>
        <w:pStyle w:val="ERAbulletpoint"/>
        <w:spacing w:before="0" w:after="0"/>
        <w:jc w:val="center"/>
        <w:rPr>
          <w:rFonts w:ascii="Times New Roman" w:hAnsi="Times New Roman"/>
          <w:b/>
          <w:noProof/>
          <w:sz w:val="24"/>
        </w:rPr>
      </w:pPr>
      <w:r>
        <w:rPr>
          <w:rFonts w:ascii="Times New Roman" w:hAnsi="Times New Roman"/>
          <w:b/>
          <w:sz w:val="24"/>
        </w:rPr>
        <w:t>17. PANTS. PUBLISKA PIEKĻUVE DOKUMENTIEM UN PĀRREDZAMĪBA</w:t>
      </w:r>
    </w:p>
    <w:p w14:paraId="3623D2BE" w14:textId="77777777" w:rsidR="00CA1132" w:rsidRPr="003500AC" w:rsidRDefault="00CA1132" w:rsidP="003500AC">
      <w:pPr>
        <w:pStyle w:val="ERAbulletpoint"/>
        <w:spacing w:before="0" w:after="0"/>
        <w:rPr>
          <w:rFonts w:ascii="Times New Roman" w:hAnsi="Times New Roman"/>
          <w:b/>
          <w:noProof/>
          <w:sz w:val="24"/>
        </w:rPr>
      </w:pPr>
    </w:p>
    <w:p w14:paraId="5C738830" w14:textId="175882CA"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17.1. Neskarot katras Puses attiecīgo piemērojamo tiesisko regulējumu, Puses nekavējoties informē viena otru un var savstarpēji konsultēties gadījumā, ja tiek pieprasīta piekļuve dokumentācijai, kas attiecas uz sadarbību saskaņā ar šo nolīgumu un kas pilnībā vai daļēji ir otras Puses dokumentācija. Puses arī informē viena otru par savu lēmumu attiecībā uz piekļuves pieprasījumu minētajiem dokumentiem.</w:t>
      </w:r>
    </w:p>
    <w:p w14:paraId="399E48F7"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573C8B41"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48B71315" w14:textId="0861ED72" w:rsidR="003500AC" w:rsidRDefault="003500AC" w:rsidP="00CA1132">
      <w:pPr>
        <w:pStyle w:val="ERAbulletpoint"/>
        <w:spacing w:before="0" w:after="0"/>
        <w:jc w:val="center"/>
        <w:rPr>
          <w:rFonts w:ascii="Times New Roman" w:hAnsi="Times New Roman"/>
          <w:b/>
          <w:noProof/>
          <w:sz w:val="24"/>
        </w:rPr>
      </w:pPr>
      <w:r>
        <w:rPr>
          <w:rFonts w:ascii="Times New Roman" w:hAnsi="Times New Roman"/>
          <w:b/>
          <w:sz w:val="24"/>
        </w:rPr>
        <w:t>18. PANTS. INTEREŠU KONFLIKTS</w:t>
      </w:r>
    </w:p>
    <w:p w14:paraId="2FDEED5B" w14:textId="77777777" w:rsidR="00CA1132" w:rsidRPr="003500AC" w:rsidRDefault="00CA1132" w:rsidP="003500AC">
      <w:pPr>
        <w:pStyle w:val="ERAbulletpoint"/>
        <w:spacing w:before="0" w:after="0"/>
        <w:rPr>
          <w:rFonts w:ascii="Times New Roman" w:hAnsi="Times New Roman"/>
          <w:b/>
          <w:noProof/>
          <w:sz w:val="24"/>
        </w:rPr>
      </w:pPr>
    </w:p>
    <w:p w14:paraId="0D699870" w14:textId="76C2B30B"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18.1. Puses veic visus nepieciešamos pasākumus, lai novērstu vai izbeigtu jebkādu situāciju, kas varētu apdraudēt šā nolīguma neitrālu un objektīvu izpildi. Šāds interešu konflikts varētu rasties ekonomisko interešu, politiskās vai valstiskās piederības, ģimenes vai emocionālās saiknes vai cita veida būtiskas saistības vai kopīgu interešu dēļ. Par visiem interešu konfliktiem, kas rodas šā nolīguma darbības laikā, ir nekavējoties rakstiski jāinformē otra Puse.</w:t>
      </w:r>
    </w:p>
    <w:p w14:paraId="3B5434DF" w14:textId="56EE4212"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3D8D5BAF" w14:textId="227598DD"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18.2. Rīkojoties saskaņā ar saviem reglamentējošajiem noteikumiem, katra Puse nodrošina, ka tās personāls, kas tieši vai netieši īsteno sadarbību saskaņā ar šo nolīgumu, nebūtu tādā situācijā, kas varētu izraisīt interešu konfliktu. Vajadzības gadījumā personāla loceklim uzdod veikt citus uzdevumus, kas nav saistīti ar sadarbību, un, ja iespējams, nekavējoties viņu aizstāj.</w:t>
      </w:r>
    </w:p>
    <w:p w14:paraId="661073CB" w14:textId="2709C9BF"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20372B9C" w14:textId="142CB84B" w:rsidR="003500AC" w:rsidRPr="003500AC" w:rsidRDefault="003500AC" w:rsidP="003500AC">
      <w:pPr>
        <w:spacing w:after="0"/>
        <w:rPr>
          <w:rFonts w:ascii="Times New Roman" w:hAnsi="Times New Roman"/>
          <w:noProof/>
          <w:sz w:val="24"/>
          <w:szCs w:val="24"/>
        </w:rPr>
      </w:pPr>
      <w:r>
        <w:rPr>
          <w:rFonts w:ascii="Times New Roman" w:hAnsi="Times New Roman"/>
          <w:sz w:val="24"/>
          <w:szCs w:val="24"/>
        </w:rPr>
        <w:t>18.3. VDI pārliecinās, ka ekspertam(-iem), ko tā ir piešķīrusi palīdzības sniegšanai Aģentūrai, nav interešu konflikta. Ja pastāv interešu konflikta risks, Aģentūra un VDI iepriekš sazinās un apspriež interešu konfliktam pakļautā eksperta iespējamo aizstāšanu vai atsaukšanu.</w:t>
      </w:r>
    </w:p>
    <w:p w14:paraId="7F90B29F" w14:textId="164485B7" w:rsidR="003500AC" w:rsidRDefault="003500AC" w:rsidP="003500AC">
      <w:pPr>
        <w:autoSpaceDE w:val="0"/>
        <w:autoSpaceDN w:val="0"/>
        <w:adjustRightInd w:val="0"/>
        <w:spacing w:after="0"/>
        <w:contextualSpacing/>
        <w:rPr>
          <w:rFonts w:ascii="Times New Roman" w:hAnsi="Times New Roman"/>
          <w:noProof/>
          <w:sz w:val="24"/>
          <w:szCs w:val="24"/>
        </w:rPr>
      </w:pPr>
    </w:p>
    <w:p w14:paraId="5DCA8629"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6D216B61" w14:textId="3D89B414" w:rsidR="003500AC" w:rsidRDefault="003500AC" w:rsidP="00CA1132">
      <w:pPr>
        <w:autoSpaceDE w:val="0"/>
        <w:autoSpaceDN w:val="0"/>
        <w:adjustRightInd w:val="0"/>
        <w:spacing w:after="0"/>
        <w:jc w:val="center"/>
        <w:rPr>
          <w:rFonts w:ascii="Times New Roman" w:hAnsi="Times New Roman"/>
          <w:b/>
          <w:noProof/>
          <w:sz w:val="24"/>
          <w:szCs w:val="24"/>
        </w:rPr>
      </w:pPr>
      <w:r>
        <w:rPr>
          <w:rFonts w:ascii="Times New Roman" w:hAnsi="Times New Roman"/>
          <w:b/>
          <w:sz w:val="24"/>
          <w:szCs w:val="24"/>
        </w:rPr>
        <w:t xml:space="preserve">19. PANTS. </w:t>
      </w:r>
      <w:r>
        <w:rPr>
          <w:rFonts w:ascii="Times New Roman" w:hAnsi="Times New Roman"/>
          <w:b/>
          <w:i/>
          <w:iCs/>
          <w:sz w:val="24"/>
          <w:szCs w:val="24"/>
        </w:rPr>
        <w:t>FORCE MAJEURE</w:t>
      </w:r>
    </w:p>
    <w:p w14:paraId="66CE2D4B" w14:textId="77777777" w:rsidR="00CA1132" w:rsidRPr="003500AC" w:rsidRDefault="00CA1132" w:rsidP="003500AC">
      <w:pPr>
        <w:autoSpaceDE w:val="0"/>
        <w:autoSpaceDN w:val="0"/>
        <w:adjustRightInd w:val="0"/>
        <w:spacing w:after="0"/>
        <w:rPr>
          <w:rFonts w:ascii="Times New Roman" w:hAnsi="Times New Roman"/>
          <w:b/>
          <w:noProof/>
          <w:sz w:val="24"/>
          <w:szCs w:val="24"/>
        </w:rPr>
      </w:pPr>
    </w:p>
    <w:p w14:paraId="5A96CAD1" w14:textId="0EAC81C6"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19.1. </w:t>
      </w:r>
      <w:r>
        <w:rPr>
          <w:rFonts w:ascii="Times New Roman" w:hAnsi="Times New Roman"/>
          <w:i/>
          <w:iCs/>
          <w:sz w:val="24"/>
          <w:szCs w:val="24"/>
        </w:rPr>
        <w:t>Force majeure</w:t>
      </w:r>
      <w:r>
        <w:rPr>
          <w:rFonts w:ascii="Times New Roman" w:hAnsi="Times New Roman"/>
          <w:sz w:val="24"/>
          <w:szCs w:val="24"/>
        </w:rPr>
        <w:t xml:space="preserve"> ir jebkāda neparedzama ārkārtas situācija vai notikums, ko Puses nespēj kontrolēt, kas liedz vai kavē tām veikt saskaņā ar šo nolīgumu uzņemtās saistības, kas nav radusies Pušu vai to apakšuzņēmēju kļūdas vai nolaidības dēļ un ko nevarētu novērst, īstenojot pienācīgu rūpību. Par </w:t>
      </w:r>
      <w:r>
        <w:rPr>
          <w:rFonts w:ascii="Times New Roman" w:hAnsi="Times New Roman"/>
          <w:i/>
          <w:iCs/>
          <w:sz w:val="24"/>
          <w:szCs w:val="24"/>
        </w:rPr>
        <w:t>force majeure</w:t>
      </w:r>
      <w:r>
        <w:rPr>
          <w:rFonts w:ascii="Times New Roman" w:hAnsi="Times New Roman"/>
          <w:sz w:val="24"/>
          <w:szCs w:val="24"/>
        </w:rPr>
        <w:t xml:space="preserve"> nevar uzskatīt iekārtu bojājumus, būtiskus iekšējus darba strīdus, streikus vai finanšu problēmas, ja vien tie tieši neizriet no attiecīgā </w:t>
      </w:r>
      <w:r>
        <w:rPr>
          <w:rFonts w:ascii="Times New Roman" w:hAnsi="Times New Roman"/>
          <w:i/>
          <w:iCs/>
          <w:sz w:val="24"/>
          <w:szCs w:val="24"/>
        </w:rPr>
        <w:t>force majeure</w:t>
      </w:r>
      <w:r>
        <w:rPr>
          <w:rFonts w:ascii="Times New Roman" w:hAnsi="Times New Roman"/>
          <w:sz w:val="24"/>
          <w:szCs w:val="24"/>
        </w:rPr>
        <w:t xml:space="preserve"> gadījuma.</w:t>
      </w:r>
    </w:p>
    <w:p w14:paraId="0AFB2F26"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60E9D75A" w14:textId="614C6A58" w:rsid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lastRenderedPageBreak/>
        <w:t xml:space="preserve">19.2. Ja kāda no Pusēm saskaras ar </w:t>
      </w:r>
      <w:r>
        <w:rPr>
          <w:rFonts w:ascii="Times New Roman" w:hAnsi="Times New Roman"/>
          <w:i/>
          <w:iCs/>
          <w:sz w:val="24"/>
          <w:szCs w:val="24"/>
        </w:rPr>
        <w:t>force majeure</w:t>
      </w:r>
      <w:r>
        <w:rPr>
          <w:rFonts w:ascii="Times New Roman" w:hAnsi="Times New Roman"/>
          <w:sz w:val="24"/>
          <w:szCs w:val="24"/>
        </w:rPr>
        <w:t xml:space="preserve"> gadījumu, tā nekavējoties informē otru Pusi, nosūtot ierakstītu vēstuli ar saņemšanas apstiprinājumu vai, ja tas nav iespējams, izmantojot citus pieņemamus saziņas līdzekļus, kurā norāda </w:t>
      </w:r>
      <w:r>
        <w:rPr>
          <w:rFonts w:ascii="Times New Roman" w:hAnsi="Times New Roman"/>
          <w:i/>
          <w:iCs/>
          <w:sz w:val="24"/>
          <w:szCs w:val="24"/>
        </w:rPr>
        <w:t>force majeure</w:t>
      </w:r>
      <w:r>
        <w:rPr>
          <w:rFonts w:ascii="Times New Roman" w:hAnsi="Times New Roman"/>
          <w:sz w:val="24"/>
          <w:szCs w:val="24"/>
        </w:rPr>
        <w:t xml:space="preserve"> veidu, iespējamo ilgumu un paredzamās sekas.</w:t>
      </w:r>
    </w:p>
    <w:p w14:paraId="4B988BE2" w14:textId="77777777" w:rsidR="00CA1132" w:rsidRPr="003500AC" w:rsidRDefault="00CA1132" w:rsidP="003500AC">
      <w:pPr>
        <w:autoSpaceDE w:val="0"/>
        <w:autoSpaceDN w:val="0"/>
        <w:adjustRightInd w:val="0"/>
        <w:spacing w:after="0"/>
        <w:rPr>
          <w:rFonts w:ascii="Times New Roman" w:hAnsi="Times New Roman"/>
          <w:noProof/>
          <w:sz w:val="24"/>
          <w:szCs w:val="24"/>
        </w:rPr>
      </w:pPr>
    </w:p>
    <w:p w14:paraId="333DDCF2" w14:textId="44479591" w:rsidR="003500AC" w:rsidRPr="003500AC" w:rsidRDefault="003500AC" w:rsidP="003500AC">
      <w:pPr>
        <w:autoSpaceDE w:val="0"/>
        <w:autoSpaceDN w:val="0"/>
        <w:adjustRightInd w:val="0"/>
        <w:spacing w:after="0"/>
        <w:rPr>
          <w:rFonts w:ascii="Times New Roman" w:hAnsi="Times New Roman"/>
          <w:noProof/>
          <w:sz w:val="24"/>
          <w:szCs w:val="24"/>
        </w:rPr>
      </w:pPr>
      <w:r>
        <w:rPr>
          <w:rFonts w:ascii="Times New Roman" w:hAnsi="Times New Roman"/>
          <w:sz w:val="24"/>
          <w:szCs w:val="24"/>
        </w:rPr>
        <w:t xml:space="preserve">19.3. Neviena Puse nav atbildīga par savu saistību neizpildi, ja saistību izpilde tika liegta vai kavēta </w:t>
      </w:r>
      <w:r>
        <w:rPr>
          <w:rFonts w:ascii="Times New Roman" w:hAnsi="Times New Roman"/>
          <w:i/>
          <w:iCs/>
          <w:sz w:val="24"/>
          <w:szCs w:val="24"/>
        </w:rPr>
        <w:t>force majeure</w:t>
      </w:r>
      <w:r>
        <w:rPr>
          <w:rFonts w:ascii="Times New Roman" w:hAnsi="Times New Roman"/>
          <w:sz w:val="24"/>
          <w:szCs w:val="24"/>
        </w:rPr>
        <w:t xml:space="preserve"> dēļ. Ja VDI nespēj pildīt savas šajā nolīgumā uzņemtās saistības </w:t>
      </w:r>
      <w:r>
        <w:rPr>
          <w:rFonts w:ascii="Times New Roman" w:hAnsi="Times New Roman"/>
          <w:i/>
          <w:iCs/>
          <w:sz w:val="24"/>
          <w:szCs w:val="24"/>
        </w:rPr>
        <w:t>force majeure</w:t>
      </w:r>
      <w:r>
        <w:rPr>
          <w:rFonts w:ascii="Times New Roman" w:hAnsi="Times New Roman"/>
          <w:sz w:val="24"/>
          <w:szCs w:val="24"/>
        </w:rPr>
        <w:t xml:space="preserve"> dēļ, tai ir tiesības saņemt atlīdzību tikai par faktiski izpildītajiem uzdevumiem. Puses veic nepieciešamos pasākumus, lai līdz minimumam samazinātu kaitējumu.</w:t>
      </w:r>
    </w:p>
    <w:p w14:paraId="1A7C9CEF" w14:textId="363B35BE" w:rsidR="003500AC" w:rsidRDefault="003500AC" w:rsidP="003500AC">
      <w:pPr>
        <w:autoSpaceDE w:val="0"/>
        <w:autoSpaceDN w:val="0"/>
        <w:adjustRightInd w:val="0"/>
        <w:spacing w:after="0"/>
        <w:contextualSpacing/>
        <w:rPr>
          <w:rFonts w:ascii="Times New Roman" w:hAnsi="Times New Roman"/>
          <w:b/>
          <w:noProof/>
          <w:sz w:val="24"/>
          <w:szCs w:val="24"/>
        </w:rPr>
      </w:pPr>
    </w:p>
    <w:p w14:paraId="18898F4B"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399D4D73" w14:textId="10F09F9E" w:rsidR="003500AC" w:rsidRDefault="003500AC" w:rsidP="00CA1132">
      <w:pPr>
        <w:autoSpaceDE w:val="0"/>
        <w:autoSpaceDN w:val="0"/>
        <w:adjustRightInd w:val="0"/>
        <w:spacing w:after="0"/>
        <w:contextualSpacing/>
        <w:jc w:val="center"/>
        <w:rPr>
          <w:rFonts w:ascii="Times New Roman" w:hAnsi="Times New Roman"/>
          <w:b/>
          <w:noProof/>
          <w:sz w:val="24"/>
          <w:szCs w:val="24"/>
        </w:rPr>
      </w:pPr>
      <w:r>
        <w:rPr>
          <w:rFonts w:ascii="Times New Roman" w:hAnsi="Times New Roman"/>
          <w:b/>
          <w:sz w:val="24"/>
          <w:szCs w:val="24"/>
        </w:rPr>
        <w:t>20. PANTS. KONFIDENCIALITĀTE</w:t>
      </w:r>
    </w:p>
    <w:p w14:paraId="081F9311"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62B0F956" w14:textId="7A28334E"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20.1. Tiktāl, cik to ļauj katras Puses attiecīgais tiesiskais regulējums, jo īpaši attiecībā uz publisko piekļuvi dokumentiem, Puses apņemas ievērot stingru konfidencialitāti un neizpaust trešām personām, kas nav citas VDI, jebkādu sensitīvu informāciju vai dokumentus, kas saistīti ar šajā nolīgumā noteikto uzdevumu veikšanu, izņemot, ja Puses vienojušās citādi. Puses turpinās ievērot šo pienākumu pat nolīguma izbeigšanas gadījumā.</w:t>
      </w:r>
    </w:p>
    <w:p w14:paraId="73453F67"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3A5A39CD" w14:textId="77777777" w:rsidR="003500AC" w:rsidRPr="003500AC" w:rsidRDefault="003500AC" w:rsidP="003500AC">
      <w:pPr>
        <w:autoSpaceDE w:val="0"/>
        <w:autoSpaceDN w:val="0"/>
        <w:adjustRightInd w:val="0"/>
        <w:spacing w:after="0"/>
        <w:contextualSpacing/>
        <w:rPr>
          <w:rFonts w:ascii="Times New Roman" w:hAnsi="Times New Roman"/>
          <w:b/>
          <w:noProof/>
          <w:sz w:val="24"/>
          <w:szCs w:val="24"/>
        </w:rPr>
      </w:pPr>
    </w:p>
    <w:p w14:paraId="326833FB" w14:textId="429E4D3A" w:rsidR="003500AC" w:rsidRDefault="003500AC" w:rsidP="00CA1132">
      <w:pPr>
        <w:autoSpaceDE w:val="0"/>
        <w:autoSpaceDN w:val="0"/>
        <w:adjustRightInd w:val="0"/>
        <w:spacing w:after="0"/>
        <w:contextualSpacing/>
        <w:jc w:val="center"/>
        <w:rPr>
          <w:rFonts w:ascii="Times New Roman" w:hAnsi="Times New Roman"/>
          <w:b/>
          <w:noProof/>
          <w:sz w:val="24"/>
          <w:szCs w:val="24"/>
        </w:rPr>
      </w:pPr>
      <w:r>
        <w:rPr>
          <w:rFonts w:ascii="Times New Roman" w:hAnsi="Times New Roman"/>
          <w:b/>
          <w:sz w:val="24"/>
          <w:szCs w:val="24"/>
        </w:rPr>
        <w:t>21. PANTS. PERSONAS DATU AIZSARDZĪBA</w:t>
      </w:r>
    </w:p>
    <w:p w14:paraId="4E0578D2"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629EFB19"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21.1. Šā nolīguma vajadzībām personas datu apstrādi veic:</w:t>
      </w:r>
    </w:p>
    <w:p w14:paraId="0813E2E6" w14:textId="54F78718" w:rsidR="003500AC" w:rsidRPr="003500AC" w:rsidRDefault="00CA1132" w:rsidP="00CA1132">
      <w:pPr>
        <w:pStyle w:val="Sarakstarindkopa"/>
        <w:autoSpaceDE w:val="0"/>
        <w:autoSpaceDN w:val="0"/>
        <w:adjustRightInd w:val="0"/>
        <w:spacing w:after="0"/>
        <w:ind w:left="0"/>
        <w:rPr>
          <w:rFonts w:ascii="Times New Roman" w:hAnsi="Times New Roman"/>
          <w:i w:val="0"/>
          <w:noProof/>
          <w:color w:val="auto"/>
          <w:sz w:val="24"/>
          <w:szCs w:val="24"/>
        </w:rPr>
      </w:pPr>
      <w:r>
        <w:rPr>
          <w:rFonts w:ascii="Times New Roman" w:hAnsi="Times New Roman"/>
          <w:i w:val="0"/>
          <w:color w:val="auto"/>
          <w:sz w:val="24"/>
          <w:szCs w:val="24"/>
        </w:rPr>
        <w:t>a) Aģentūra saskaņā ar Regulu (ES) 2018/1725</w:t>
      </w:r>
      <w:r w:rsidR="003500AC" w:rsidRPr="003500AC">
        <w:rPr>
          <w:rFonts w:ascii="Times New Roman" w:hAnsi="Times New Roman"/>
          <w:i w:val="0"/>
          <w:noProof/>
          <w:color w:val="auto"/>
          <w:sz w:val="24"/>
          <w:szCs w:val="24"/>
          <w:vertAlign w:val="superscript"/>
        </w:rPr>
        <w:footnoteReference w:id="5"/>
      </w:r>
      <w:r>
        <w:rPr>
          <w:rFonts w:ascii="Times New Roman" w:hAnsi="Times New Roman"/>
          <w:i w:val="0"/>
          <w:color w:val="auto"/>
          <w:sz w:val="24"/>
          <w:szCs w:val="24"/>
        </w:rPr>
        <w:t>;</w:t>
      </w:r>
    </w:p>
    <w:p w14:paraId="7DF44BD8" w14:textId="0D5DA172" w:rsidR="003500AC" w:rsidRPr="003500AC" w:rsidRDefault="003500AC" w:rsidP="00CA1132">
      <w:pPr>
        <w:pStyle w:val="Sarakstarindkopa"/>
        <w:autoSpaceDE w:val="0"/>
        <w:autoSpaceDN w:val="0"/>
        <w:adjustRightInd w:val="0"/>
        <w:spacing w:after="0"/>
        <w:ind w:left="0"/>
        <w:rPr>
          <w:rFonts w:ascii="Times New Roman" w:hAnsi="Times New Roman"/>
          <w:i w:val="0"/>
          <w:noProof/>
          <w:color w:val="auto"/>
          <w:sz w:val="24"/>
          <w:szCs w:val="24"/>
        </w:rPr>
      </w:pPr>
      <w:r>
        <w:rPr>
          <w:rFonts w:ascii="Times New Roman" w:hAnsi="Times New Roman"/>
          <w:i w:val="0"/>
          <w:color w:val="auto"/>
          <w:sz w:val="24"/>
          <w:szCs w:val="24"/>
        </w:rPr>
        <w:t>b) VDI saskaņā ar Regulu (ES) 2016/679</w:t>
      </w:r>
      <w:r w:rsidRPr="003500AC">
        <w:rPr>
          <w:rFonts w:ascii="Times New Roman" w:hAnsi="Times New Roman"/>
          <w:i w:val="0"/>
          <w:noProof/>
          <w:color w:val="auto"/>
          <w:sz w:val="24"/>
          <w:szCs w:val="24"/>
          <w:vertAlign w:val="superscript"/>
        </w:rPr>
        <w:footnoteReference w:id="6"/>
      </w:r>
      <w:r>
        <w:rPr>
          <w:rFonts w:ascii="Times New Roman" w:hAnsi="Times New Roman"/>
          <w:i w:val="0"/>
          <w:color w:val="auto"/>
          <w:sz w:val="24"/>
          <w:szCs w:val="24"/>
          <w:vertAlign w:val="superscript"/>
        </w:rPr>
        <w:t xml:space="preserve"> </w:t>
      </w:r>
      <w:r>
        <w:rPr>
          <w:rFonts w:ascii="Times New Roman" w:hAnsi="Times New Roman"/>
          <w:i w:val="0"/>
          <w:color w:val="auto"/>
          <w:sz w:val="24"/>
          <w:szCs w:val="24"/>
        </w:rPr>
        <w:t>un ................................</w:t>
      </w:r>
    </w:p>
    <w:p w14:paraId="200EA9D0" w14:textId="2412E5D9" w:rsidR="003500AC" w:rsidRDefault="003500AC" w:rsidP="003500AC">
      <w:pPr>
        <w:autoSpaceDE w:val="0"/>
        <w:autoSpaceDN w:val="0"/>
        <w:adjustRightInd w:val="0"/>
        <w:spacing w:after="0"/>
        <w:contextualSpacing/>
        <w:rPr>
          <w:rFonts w:ascii="Times New Roman" w:hAnsi="Times New Roman"/>
          <w:noProof/>
          <w:sz w:val="24"/>
          <w:szCs w:val="24"/>
        </w:rPr>
      </w:pPr>
    </w:p>
    <w:p w14:paraId="04087719"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6D954C47" w14:textId="4A8BDD17" w:rsidR="003500AC" w:rsidRDefault="003500AC" w:rsidP="00CA1132">
      <w:pPr>
        <w:autoSpaceDE w:val="0"/>
        <w:autoSpaceDN w:val="0"/>
        <w:adjustRightInd w:val="0"/>
        <w:spacing w:after="0"/>
        <w:contextualSpacing/>
        <w:jc w:val="center"/>
        <w:rPr>
          <w:rFonts w:ascii="Times New Roman" w:hAnsi="Times New Roman"/>
          <w:b/>
          <w:noProof/>
          <w:sz w:val="24"/>
          <w:szCs w:val="24"/>
        </w:rPr>
      </w:pPr>
      <w:r>
        <w:rPr>
          <w:rFonts w:ascii="Times New Roman" w:hAnsi="Times New Roman"/>
          <w:b/>
          <w:sz w:val="24"/>
          <w:szCs w:val="24"/>
        </w:rPr>
        <w:t>22. PANTS. NODALĀMĪBA</w:t>
      </w:r>
    </w:p>
    <w:p w14:paraId="15BBAAC9"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139C3715" w14:textId="72AD8DEC"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22.1. Katrs šā nolīguma noteikums ir uzskatāms par atsevišķu un neatkarīgu klauzulu, un jebkuras klauzulas neizpildāmība nekādā veidā nedrīkst ietekmēt citu nolīguma klauzulu izpildāmību.</w:t>
      </w:r>
    </w:p>
    <w:p w14:paraId="072A9D62"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6AF9DAB2" w14:textId="77777777" w:rsidR="003500AC" w:rsidRPr="003500AC" w:rsidRDefault="003500AC" w:rsidP="003500AC">
      <w:pPr>
        <w:autoSpaceDE w:val="0"/>
        <w:autoSpaceDN w:val="0"/>
        <w:adjustRightInd w:val="0"/>
        <w:spacing w:after="0"/>
        <w:contextualSpacing/>
        <w:rPr>
          <w:rFonts w:ascii="Times New Roman" w:hAnsi="Times New Roman"/>
          <w:b/>
          <w:noProof/>
          <w:sz w:val="24"/>
          <w:szCs w:val="24"/>
        </w:rPr>
      </w:pPr>
    </w:p>
    <w:p w14:paraId="0E47D61A" w14:textId="08E47BD1" w:rsidR="003500AC" w:rsidRDefault="003500AC" w:rsidP="00E87CB9">
      <w:pPr>
        <w:autoSpaceDE w:val="0"/>
        <w:autoSpaceDN w:val="0"/>
        <w:adjustRightInd w:val="0"/>
        <w:spacing w:after="0"/>
        <w:contextualSpacing/>
        <w:jc w:val="center"/>
        <w:rPr>
          <w:rFonts w:ascii="Times New Roman" w:hAnsi="Times New Roman"/>
          <w:b/>
          <w:noProof/>
          <w:sz w:val="24"/>
          <w:szCs w:val="24"/>
        </w:rPr>
      </w:pPr>
      <w:r>
        <w:rPr>
          <w:rFonts w:ascii="Times New Roman" w:hAnsi="Times New Roman"/>
          <w:b/>
          <w:sz w:val="24"/>
          <w:szCs w:val="24"/>
        </w:rPr>
        <w:t>23. PANTS. CESIJA</w:t>
      </w:r>
    </w:p>
    <w:p w14:paraId="406EB1C8"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4CF774B4" w14:textId="71A7099D" w:rsid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23.1. Neviena Puse ne pilnībā, ne daļēji nenodod tiesības un pienākumus, kas izriet no šā nolīguma.</w:t>
      </w:r>
    </w:p>
    <w:p w14:paraId="3028C293" w14:textId="77777777" w:rsidR="00CA1132" w:rsidRPr="003500AC" w:rsidRDefault="00CA1132" w:rsidP="003500AC">
      <w:pPr>
        <w:autoSpaceDE w:val="0"/>
        <w:autoSpaceDN w:val="0"/>
        <w:adjustRightInd w:val="0"/>
        <w:spacing w:after="0"/>
        <w:contextualSpacing/>
        <w:rPr>
          <w:rFonts w:ascii="Times New Roman" w:hAnsi="Times New Roman"/>
          <w:noProof/>
          <w:sz w:val="24"/>
          <w:szCs w:val="24"/>
        </w:rPr>
      </w:pPr>
    </w:p>
    <w:p w14:paraId="5345C9B6" w14:textId="6751ECD4" w:rsidR="003500AC" w:rsidRPr="003500AC" w:rsidRDefault="003500AC" w:rsidP="003500AC">
      <w:pPr>
        <w:autoSpaceDE w:val="0"/>
        <w:autoSpaceDN w:val="0"/>
        <w:adjustRightInd w:val="0"/>
        <w:spacing w:after="0"/>
        <w:contextualSpacing/>
        <w:rPr>
          <w:rFonts w:ascii="Times New Roman" w:hAnsi="Times New Roman"/>
          <w:b/>
          <w:noProof/>
          <w:sz w:val="24"/>
          <w:szCs w:val="24"/>
        </w:rPr>
      </w:pPr>
    </w:p>
    <w:p w14:paraId="37583225" w14:textId="26BD42AB" w:rsidR="003500AC" w:rsidRDefault="003500AC" w:rsidP="00E87CB9">
      <w:pPr>
        <w:autoSpaceDE w:val="0"/>
        <w:autoSpaceDN w:val="0"/>
        <w:adjustRightInd w:val="0"/>
        <w:spacing w:after="0"/>
        <w:contextualSpacing/>
        <w:jc w:val="center"/>
        <w:rPr>
          <w:rFonts w:ascii="Times New Roman" w:hAnsi="Times New Roman"/>
          <w:b/>
          <w:noProof/>
          <w:sz w:val="24"/>
          <w:szCs w:val="24"/>
        </w:rPr>
      </w:pPr>
      <w:r>
        <w:rPr>
          <w:rFonts w:ascii="Times New Roman" w:hAnsi="Times New Roman"/>
          <w:b/>
          <w:sz w:val="24"/>
          <w:szCs w:val="24"/>
        </w:rPr>
        <w:t>24. PANTS. INTELEKTUĀLĀ ĪPAŠUMA TIESĪBAS</w:t>
      </w:r>
    </w:p>
    <w:p w14:paraId="45B3559D" w14:textId="77777777" w:rsidR="00CA1132" w:rsidRPr="003500AC" w:rsidRDefault="00CA1132" w:rsidP="003500AC">
      <w:pPr>
        <w:autoSpaceDE w:val="0"/>
        <w:autoSpaceDN w:val="0"/>
        <w:adjustRightInd w:val="0"/>
        <w:spacing w:after="0"/>
        <w:contextualSpacing/>
        <w:rPr>
          <w:rFonts w:ascii="Times New Roman" w:hAnsi="Times New Roman"/>
          <w:b/>
          <w:noProof/>
          <w:sz w:val="24"/>
          <w:szCs w:val="24"/>
        </w:rPr>
      </w:pPr>
    </w:p>
    <w:p w14:paraId="4D8885EA"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 xml:space="preserve">24.1. Neskarot iepriekš pastāvošas VDI vai citu trešo pušu (piemēram, pieteikuma iesniedzēju) intelektuālā īpašuma tiesības, Aģentūras īpašumā paliek visas autortiesības un citas iepriekš </w:t>
      </w:r>
      <w:r>
        <w:rPr>
          <w:rFonts w:ascii="Times New Roman" w:hAnsi="Times New Roman"/>
          <w:sz w:val="24"/>
          <w:szCs w:val="24"/>
        </w:rPr>
        <w:lastRenderedPageBreak/>
        <w:t>pastāvošas intelektuālā īpašuma tiesības, tostarp dokumentācija, dati, tehniska informācija un zinātība, kas nodrošināta VDI ekspertam(-iem) šā nolīguma izpildē. Visa šāda informācija ir jātur slepenībā, un to nedrīkst atklāt vai pārkopēt trešām pusēm bez Aģentūras skaidras rakstiskas piekrišanas.</w:t>
      </w:r>
    </w:p>
    <w:p w14:paraId="09863EFF"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676D7DDA"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24.2. Aģentūras īpašumā paliek visu to uzdevumu rezultāti, kas izpildīti saskaņā ar šo nolīgumu, un visas ar šiem rezultātiem saistītās tiesības, tostarp autortiesības un citas intelektuālā īpašuma tiesības, ko iegūst VDI eksperti šā nolīguma izpildē.</w:t>
      </w:r>
    </w:p>
    <w:p w14:paraId="65DD1EA9" w14:textId="2AF3D635"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6EEE176D"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3F05AF3A"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r>
        <w:rPr>
          <w:rFonts w:ascii="Times New Roman" w:hAnsi="Times New Roman"/>
          <w:sz w:val="24"/>
          <w:szCs w:val="24"/>
        </w:rPr>
        <w:t>Parakstīts divos oriģināleksemplāros, katrai Pusei pa vienam.</w:t>
      </w:r>
    </w:p>
    <w:p w14:paraId="58201D02"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6305C6DE"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tbl>
      <w:tblPr>
        <w:tblW w:w="5000" w:type="pct"/>
        <w:jc w:val="center"/>
        <w:tblCellMar>
          <w:top w:w="28" w:type="dxa"/>
          <w:left w:w="28" w:type="dxa"/>
          <w:bottom w:w="28" w:type="dxa"/>
          <w:right w:w="28" w:type="dxa"/>
        </w:tblCellMar>
        <w:tblLook w:val="0000" w:firstRow="0" w:lastRow="0" w:firstColumn="0" w:lastColumn="0" w:noHBand="0" w:noVBand="0"/>
      </w:tblPr>
      <w:tblGrid>
        <w:gridCol w:w="4536"/>
        <w:gridCol w:w="200"/>
        <w:gridCol w:w="4336"/>
      </w:tblGrid>
      <w:tr w:rsidR="003500AC" w:rsidRPr="003500AC" w14:paraId="1E75BFBC" w14:textId="77777777" w:rsidTr="00CA1132">
        <w:trPr>
          <w:jc w:val="center"/>
        </w:trPr>
        <w:tc>
          <w:tcPr>
            <w:tcW w:w="2610" w:type="pct"/>
            <w:gridSpan w:val="2"/>
          </w:tcPr>
          <w:p w14:paraId="6FAB1720" w14:textId="77777777" w:rsidR="003500AC" w:rsidRPr="003500AC" w:rsidRDefault="003500AC" w:rsidP="00CA1132">
            <w:pPr>
              <w:tabs>
                <w:tab w:val="left" w:pos="0"/>
                <w:tab w:val="left" w:pos="510"/>
                <w:tab w:val="left" w:pos="10977"/>
              </w:tabs>
              <w:spacing w:after="0"/>
              <w:jc w:val="center"/>
              <w:rPr>
                <w:rFonts w:ascii="Times New Roman" w:hAnsi="Times New Roman"/>
                <w:noProof/>
                <w:sz w:val="24"/>
                <w:szCs w:val="24"/>
              </w:rPr>
            </w:pPr>
            <w:r>
              <w:rPr>
                <w:rFonts w:ascii="Times New Roman" w:hAnsi="Times New Roman"/>
                <w:sz w:val="24"/>
                <w:szCs w:val="24"/>
              </w:rPr>
              <w:t>[Norādiet VDI nosaukumu] vārdā –</w:t>
            </w:r>
          </w:p>
          <w:p w14:paraId="11A316B9" w14:textId="77777777" w:rsidR="003500AC" w:rsidRPr="003500AC" w:rsidRDefault="003500AC" w:rsidP="00CA1132">
            <w:pPr>
              <w:tabs>
                <w:tab w:val="left" w:pos="0"/>
                <w:tab w:val="left" w:pos="510"/>
                <w:tab w:val="left" w:pos="10977"/>
              </w:tabs>
              <w:spacing w:after="0"/>
              <w:jc w:val="center"/>
              <w:rPr>
                <w:rFonts w:ascii="Times New Roman" w:hAnsi="Times New Roman"/>
                <w:noProof/>
                <w:sz w:val="24"/>
                <w:szCs w:val="24"/>
              </w:rPr>
            </w:pPr>
          </w:p>
          <w:p w14:paraId="38AB607E" w14:textId="77777777" w:rsidR="003500AC" w:rsidRPr="003500AC" w:rsidRDefault="003500AC" w:rsidP="00CA1132">
            <w:pPr>
              <w:tabs>
                <w:tab w:val="left" w:pos="0"/>
                <w:tab w:val="left" w:pos="510"/>
                <w:tab w:val="left" w:pos="10977"/>
              </w:tabs>
              <w:spacing w:after="0"/>
              <w:jc w:val="center"/>
              <w:rPr>
                <w:rFonts w:ascii="Times New Roman" w:hAnsi="Times New Roman"/>
                <w:noProof/>
                <w:sz w:val="24"/>
                <w:szCs w:val="24"/>
              </w:rPr>
            </w:pPr>
            <w:r>
              <w:rPr>
                <w:rFonts w:ascii="Times New Roman" w:hAnsi="Times New Roman"/>
                <w:sz w:val="24"/>
                <w:szCs w:val="24"/>
              </w:rPr>
              <w:t>………………………………………</w:t>
            </w:r>
          </w:p>
          <w:p w14:paraId="50574225" w14:textId="22BCF47D" w:rsidR="003500AC" w:rsidRDefault="003500AC" w:rsidP="00CA1132">
            <w:pPr>
              <w:tabs>
                <w:tab w:val="left" w:pos="0"/>
                <w:tab w:val="left" w:pos="510"/>
                <w:tab w:val="left" w:pos="10977"/>
              </w:tabs>
              <w:spacing w:after="0"/>
              <w:jc w:val="center"/>
              <w:rPr>
                <w:rFonts w:ascii="Times New Roman" w:hAnsi="Times New Roman"/>
                <w:noProof/>
                <w:sz w:val="24"/>
                <w:szCs w:val="24"/>
              </w:rPr>
            </w:pPr>
          </w:p>
          <w:p w14:paraId="45FC1B94" w14:textId="77777777" w:rsidR="00CA1132" w:rsidRPr="003500AC" w:rsidRDefault="00CA1132" w:rsidP="00CA1132">
            <w:pPr>
              <w:tabs>
                <w:tab w:val="left" w:pos="0"/>
                <w:tab w:val="left" w:pos="510"/>
                <w:tab w:val="left" w:pos="10977"/>
              </w:tabs>
              <w:spacing w:after="0"/>
              <w:jc w:val="center"/>
              <w:rPr>
                <w:rFonts w:ascii="Times New Roman" w:hAnsi="Times New Roman"/>
                <w:noProof/>
                <w:sz w:val="24"/>
                <w:szCs w:val="24"/>
              </w:rPr>
            </w:pPr>
          </w:p>
          <w:p w14:paraId="3E916D71" w14:textId="77777777" w:rsidR="003500AC" w:rsidRPr="003500AC" w:rsidRDefault="003500AC" w:rsidP="00CA1132">
            <w:pPr>
              <w:tabs>
                <w:tab w:val="left" w:pos="0"/>
                <w:tab w:val="left" w:pos="510"/>
                <w:tab w:val="left" w:pos="10977"/>
              </w:tabs>
              <w:spacing w:after="0"/>
              <w:jc w:val="center"/>
              <w:rPr>
                <w:rFonts w:ascii="Times New Roman" w:hAnsi="Times New Roman"/>
                <w:noProof/>
                <w:sz w:val="24"/>
                <w:szCs w:val="24"/>
              </w:rPr>
            </w:pPr>
          </w:p>
          <w:p w14:paraId="6E17D115" w14:textId="77777777" w:rsidR="00CA1132" w:rsidRDefault="00CA1132" w:rsidP="00CA1132">
            <w:pPr>
              <w:tabs>
                <w:tab w:val="left" w:pos="0"/>
                <w:tab w:val="left" w:pos="510"/>
                <w:tab w:val="left" w:pos="10977"/>
              </w:tabs>
              <w:spacing w:after="0"/>
              <w:rPr>
                <w:rFonts w:ascii="Times New Roman" w:hAnsi="Times New Roman"/>
                <w:noProof/>
                <w:sz w:val="24"/>
                <w:szCs w:val="24"/>
              </w:rPr>
            </w:pPr>
          </w:p>
          <w:p w14:paraId="0CB1DD1F" w14:textId="03D06DFA" w:rsidR="003500AC" w:rsidRPr="003500AC" w:rsidRDefault="003500AC" w:rsidP="00CA1132">
            <w:pPr>
              <w:tabs>
                <w:tab w:val="left" w:pos="0"/>
                <w:tab w:val="left" w:pos="510"/>
                <w:tab w:val="left" w:pos="10977"/>
              </w:tabs>
              <w:spacing w:after="0"/>
              <w:rPr>
                <w:rFonts w:ascii="Times New Roman" w:hAnsi="Times New Roman"/>
                <w:noProof/>
                <w:sz w:val="24"/>
                <w:szCs w:val="24"/>
              </w:rPr>
            </w:pPr>
            <w:r>
              <w:rPr>
                <w:rFonts w:ascii="Times New Roman" w:hAnsi="Times New Roman"/>
                <w:sz w:val="24"/>
                <w:szCs w:val="24"/>
              </w:rPr>
              <w:t>paraksts:</w:t>
            </w:r>
          </w:p>
          <w:p w14:paraId="6DF13610" w14:textId="77777777" w:rsidR="003500AC" w:rsidRDefault="003500AC" w:rsidP="00CA1132">
            <w:pPr>
              <w:tabs>
                <w:tab w:val="left" w:pos="0"/>
                <w:tab w:val="left" w:pos="510"/>
                <w:tab w:val="left" w:pos="10977"/>
              </w:tabs>
              <w:spacing w:after="0"/>
              <w:jc w:val="center"/>
              <w:rPr>
                <w:rFonts w:ascii="Times New Roman" w:hAnsi="Times New Roman"/>
                <w:noProof/>
                <w:sz w:val="24"/>
                <w:szCs w:val="24"/>
              </w:rPr>
            </w:pPr>
          </w:p>
          <w:p w14:paraId="3204B1BE" w14:textId="333E0922" w:rsidR="00CA1132" w:rsidRPr="003500AC" w:rsidRDefault="00CA1132" w:rsidP="00CA1132">
            <w:pPr>
              <w:tabs>
                <w:tab w:val="left" w:pos="0"/>
                <w:tab w:val="left" w:pos="510"/>
                <w:tab w:val="left" w:pos="10977"/>
              </w:tabs>
              <w:spacing w:after="0"/>
              <w:jc w:val="center"/>
              <w:rPr>
                <w:rFonts w:ascii="Times New Roman" w:hAnsi="Times New Roman"/>
                <w:noProof/>
                <w:sz w:val="24"/>
                <w:szCs w:val="24"/>
              </w:rPr>
            </w:pPr>
          </w:p>
        </w:tc>
        <w:tc>
          <w:tcPr>
            <w:tcW w:w="2390" w:type="pct"/>
          </w:tcPr>
          <w:p w14:paraId="79238E7A" w14:textId="77777777" w:rsidR="003500AC" w:rsidRPr="003500AC" w:rsidRDefault="003500AC" w:rsidP="00CA1132">
            <w:pPr>
              <w:tabs>
                <w:tab w:val="left" w:pos="0"/>
                <w:tab w:val="left" w:pos="119"/>
                <w:tab w:val="left" w:pos="10977"/>
              </w:tabs>
              <w:spacing w:after="0"/>
              <w:jc w:val="right"/>
              <w:rPr>
                <w:rFonts w:ascii="Times New Roman" w:hAnsi="Times New Roman"/>
                <w:noProof/>
                <w:sz w:val="24"/>
                <w:szCs w:val="24"/>
              </w:rPr>
            </w:pPr>
            <w:r>
              <w:rPr>
                <w:rFonts w:ascii="Times New Roman" w:hAnsi="Times New Roman"/>
                <w:sz w:val="24"/>
                <w:szCs w:val="24"/>
              </w:rPr>
              <w:t>Eiropas Savienības Dzelzceļu aģentūras vārdā –</w:t>
            </w:r>
          </w:p>
          <w:p w14:paraId="641DD0F5" w14:textId="77777777" w:rsidR="003500AC" w:rsidRPr="003500AC" w:rsidRDefault="003500AC" w:rsidP="00CA1132">
            <w:pPr>
              <w:tabs>
                <w:tab w:val="left" w:pos="0"/>
                <w:tab w:val="left" w:pos="119"/>
                <w:tab w:val="left" w:pos="10977"/>
              </w:tabs>
              <w:spacing w:after="0"/>
              <w:jc w:val="right"/>
              <w:rPr>
                <w:rFonts w:ascii="Times New Roman" w:hAnsi="Times New Roman"/>
                <w:noProof/>
                <w:sz w:val="24"/>
                <w:szCs w:val="24"/>
              </w:rPr>
            </w:pPr>
            <w:r>
              <w:rPr>
                <w:rFonts w:ascii="Times New Roman" w:hAnsi="Times New Roman"/>
                <w:sz w:val="24"/>
                <w:szCs w:val="24"/>
              </w:rPr>
              <w:t>Dr. Jozefs Dopelbauers, izpilddirektors</w:t>
            </w:r>
          </w:p>
          <w:p w14:paraId="2AC8139E" w14:textId="59B40669" w:rsidR="003500AC" w:rsidRDefault="003500AC" w:rsidP="003500AC">
            <w:pPr>
              <w:tabs>
                <w:tab w:val="left" w:pos="0"/>
                <w:tab w:val="left" w:pos="510"/>
                <w:tab w:val="left" w:pos="10977"/>
              </w:tabs>
              <w:spacing w:after="0"/>
              <w:rPr>
                <w:rFonts w:ascii="Times New Roman" w:hAnsi="Times New Roman"/>
                <w:i/>
                <w:noProof/>
                <w:sz w:val="24"/>
                <w:szCs w:val="24"/>
              </w:rPr>
            </w:pPr>
          </w:p>
          <w:p w14:paraId="6A66DB0F" w14:textId="19EA8AC8" w:rsidR="00CA1132" w:rsidRDefault="00CA1132" w:rsidP="006720F0">
            <w:pPr>
              <w:tabs>
                <w:tab w:val="left" w:pos="0"/>
                <w:tab w:val="left" w:pos="510"/>
                <w:tab w:val="left" w:pos="10977"/>
              </w:tabs>
              <w:spacing w:after="0"/>
              <w:ind w:firstLine="720"/>
              <w:rPr>
                <w:rFonts w:ascii="Times New Roman" w:hAnsi="Times New Roman"/>
                <w:i/>
                <w:noProof/>
                <w:sz w:val="24"/>
                <w:szCs w:val="24"/>
              </w:rPr>
            </w:pPr>
          </w:p>
          <w:p w14:paraId="55DAED4D" w14:textId="77777777" w:rsidR="006720F0" w:rsidRPr="003500AC" w:rsidRDefault="006720F0" w:rsidP="006720F0">
            <w:pPr>
              <w:tabs>
                <w:tab w:val="left" w:pos="0"/>
                <w:tab w:val="left" w:pos="510"/>
                <w:tab w:val="left" w:pos="10977"/>
              </w:tabs>
              <w:spacing w:after="0"/>
              <w:ind w:firstLine="720"/>
              <w:rPr>
                <w:rFonts w:ascii="Times New Roman" w:hAnsi="Times New Roman"/>
                <w:i/>
                <w:noProof/>
                <w:sz w:val="24"/>
                <w:szCs w:val="24"/>
              </w:rPr>
            </w:pPr>
          </w:p>
          <w:p w14:paraId="35E61632" w14:textId="77777777" w:rsidR="003500AC" w:rsidRPr="003500AC" w:rsidRDefault="003500AC" w:rsidP="00CA1132">
            <w:pPr>
              <w:tabs>
                <w:tab w:val="left" w:pos="510"/>
                <w:tab w:val="left" w:pos="10977"/>
              </w:tabs>
              <w:spacing w:after="0"/>
              <w:ind w:firstLine="615"/>
              <w:rPr>
                <w:rFonts w:ascii="Times New Roman" w:hAnsi="Times New Roman"/>
                <w:noProof/>
                <w:sz w:val="24"/>
                <w:szCs w:val="24"/>
              </w:rPr>
            </w:pPr>
            <w:r>
              <w:rPr>
                <w:rFonts w:ascii="Times New Roman" w:hAnsi="Times New Roman"/>
                <w:sz w:val="24"/>
                <w:szCs w:val="24"/>
              </w:rPr>
              <w:t>paraksts:</w:t>
            </w:r>
          </w:p>
          <w:p w14:paraId="5BDF3EB6" w14:textId="37438F88" w:rsidR="003500AC" w:rsidRPr="003500AC" w:rsidRDefault="003500AC" w:rsidP="003500AC">
            <w:pPr>
              <w:tabs>
                <w:tab w:val="left" w:pos="0"/>
                <w:tab w:val="left" w:pos="510"/>
                <w:tab w:val="left" w:pos="10977"/>
              </w:tabs>
              <w:spacing w:after="0"/>
              <w:rPr>
                <w:rFonts w:ascii="Times New Roman" w:hAnsi="Times New Roman"/>
                <w:noProof/>
                <w:sz w:val="24"/>
                <w:szCs w:val="24"/>
              </w:rPr>
            </w:pPr>
          </w:p>
        </w:tc>
      </w:tr>
      <w:tr w:rsidR="00CA1132" w:rsidRPr="003500AC" w14:paraId="0B9BA724" w14:textId="77777777" w:rsidTr="00CA1132">
        <w:trPr>
          <w:jc w:val="center"/>
        </w:trPr>
        <w:tc>
          <w:tcPr>
            <w:tcW w:w="2500" w:type="pct"/>
          </w:tcPr>
          <w:p w14:paraId="4D6BB288" w14:textId="67A924FC" w:rsidR="00CA1132" w:rsidRPr="003500AC" w:rsidRDefault="00CA1132" w:rsidP="003500AC">
            <w:pPr>
              <w:tabs>
                <w:tab w:val="left" w:pos="0"/>
                <w:tab w:val="left" w:pos="510"/>
                <w:tab w:val="left" w:pos="10977"/>
              </w:tabs>
              <w:spacing w:after="0"/>
              <w:rPr>
                <w:rFonts w:ascii="Times New Roman" w:hAnsi="Times New Roman"/>
                <w:noProof/>
                <w:sz w:val="24"/>
                <w:szCs w:val="24"/>
              </w:rPr>
            </w:pPr>
            <w:r>
              <w:rPr>
                <w:rFonts w:ascii="Times New Roman" w:hAnsi="Times New Roman"/>
                <w:sz w:val="24"/>
                <w:szCs w:val="24"/>
              </w:rPr>
              <w:t>Parakstīts</w:t>
            </w:r>
          </w:p>
        </w:tc>
        <w:tc>
          <w:tcPr>
            <w:tcW w:w="2500" w:type="pct"/>
            <w:gridSpan w:val="2"/>
          </w:tcPr>
          <w:p w14:paraId="652305A0" w14:textId="4524A880" w:rsidR="00CA1132" w:rsidRPr="003500AC" w:rsidRDefault="00CA1132" w:rsidP="003500AC">
            <w:pPr>
              <w:tabs>
                <w:tab w:val="left" w:pos="0"/>
                <w:tab w:val="left" w:pos="510"/>
                <w:tab w:val="left" w:pos="10977"/>
              </w:tabs>
              <w:spacing w:after="0"/>
              <w:rPr>
                <w:rFonts w:ascii="Times New Roman" w:hAnsi="Times New Roman"/>
                <w:noProof/>
                <w:sz w:val="24"/>
                <w:szCs w:val="24"/>
              </w:rPr>
            </w:pPr>
            <w:r>
              <w:rPr>
                <w:rFonts w:ascii="Times New Roman" w:hAnsi="Times New Roman"/>
                <w:sz w:val="24"/>
                <w:szCs w:val="24"/>
              </w:rPr>
              <w:t>[norādiet vietu],</w:t>
            </w:r>
            <w:r w:rsidR="00E87CB9">
              <w:rPr>
                <w:rFonts w:ascii="Times New Roman" w:hAnsi="Times New Roman"/>
                <w:sz w:val="24"/>
                <w:szCs w:val="24"/>
              </w:rPr>
              <w:t xml:space="preserve"> </w:t>
            </w:r>
            <w:r>
              <w:rPr>
                <w:rFonts w:ascii="Times New Roman" w:hAnsi="Times New Roman"/>
                <w:sz w:val="24"/>
                <w:szCs w:val="24"/>
              </w:rPr>
              <w:t>.</w:t>
            </w:r>
            <w:r w:rsidR="00E87CB9">
              <w:rPr>
                <w:rFonts w:ascii="Times New Roman" w:hAnsi="Times New Roman"/>
                <w:sz w:val="24"/>
                <w:szCs w:val="24"/>
              </w:rPr>
              <w:t xml:space="preserve"> </w:t>
            </w:r>
            <w:r>
              <w:rPr>
                <w:rFonts w:ascii="Times New Roman" w:hAnsi="Times New Roman"/>
                <w:sz w:val="24"/>
                <w:szCs w:val="24"/>
              </w:rPr>
              <w:t>.2020.</w:t>
            </w:r>
          </w:p>
        </w:tc>
      </w:tr>
    </w:tbl>
    <w:p w14:paraId="6D67C5A6" w14:textId="77777777" w:rsidR="003500AC" w:rsidRPr="003500AC" w:rsidRDefault="003500AC" w:rsidP="003500AC">
      <w:pPr>
        <w:autoSpaceDE w:val="0"/>
        <w:autoSpaceDN w:val="0"/>
        <w:adjustRightInd w:val="0"/>
        <w:spacing w:after="0"/>
        <w:contextualSpacing/>
        <w:rPr>
          <w:rFonts w:ascii="Times New Roman" w:hAnsi="Times New Roman"/>
          <w:noProof/>
          <w:sz w:val="24"/>
          <w:szCs w:val="24"/>
        </w:rPr>
      </w:pPr>
    </w:p>
    <w:p w14:paraId="14528275" w14:textId="77777777" w:rsidR="003500AC" w:rsidRPr="003500AC" w:rsidRDefault="003500AC" w:rsidP="003500AC">
      <w:pPr>
        <w:tabs>
          <w:tab w:val="left" w:pos="0"/>
          <w:tab w:val="left" w:pos="510"/>
          <w:tab w:val="left" w:pos="10977"/>
        </w:tabs>
        <w:spacing w:after="0"/>
        <w:rPr>
          <w:rFonts w:ascii="Times New Roman" w:hAnsi="Times New Roman"/>
          <w:noProof/>
          <w:sz w:val="24"/>
          <w:szCs w:val="24"/>
        </w:rPr>
      </w:pPr>
      <w:bookmarkStart w:id="87" w:name="_Hlk522452890"/>
    </w:p>
    <w:bookmarkEnd w:id="87"/>
    <w:p w14:paraId="3C6382CB" w14:textId="77777777" w:rsidR="003500AC" w:rsidRPr="003500AC" w:rsidRDefault="003500AC" w:rsidP="003500AC">
      <w:pPr>
        <w:spacing w:after="0"/>
        <w:rPr>
          <w:rFonts w:ascii="Times New Roman" w:hAnsi="Times New Roman"/>
          <w:noProof/>
          <w:sz w:val="24"/>
          <w:szCs w:val="24"/>
        </w:rPr>
      </w:pPr>
      <w:r>
        <w:br w:type="page"/>
      </w:r>
    </w:p>
    <w:bookmarkEnd w:id="83"/>
    <w:p w14:paraId="55113656" w14:textId="77777777" w:rsidR="00CA1132" w:rsidRDefault="00CA1132" w:rsidP="003500AC">
      <w:pPr>
        <w:spacing w:after="0"/>
        <w:rPr>
          <w:rFonts w:ascii="Times New Roman" w:hAnsi="Times New Roman"/>
          <w:b/>
          <w:noProof/>
          <w:sz w:val="24"/>
          <w:szCs w:val="24"/>
        </w:rPr>
      </w:pPr>
    </w:p>
    <w:p w14:paraId="509D79BD" w14:textId="105E5444" w:rsidR="003500AC" w:rsidRDefault="003500AC" w:rsidP="00CA1132">
      <w:pPr>
        <w:spacing w:after="0"/>
        <w:jc w:val="center"/>
        <w:rPr>
          <w:rFonts w:ascii="Times New Roman" w:hAnsi="Times New Roman"/>
          <w:b/>
          <w:noProof/>
          <w:sz w:val="24"/>
          <w:szCs w:val="24"/>
        </w:rPr>
      </w:pPr>
      <w:r>
        <w:rPr>
          <w:rFonts w:ascii="Times New Roman" w:hAnsi="Times New Roman"/>
          <w:b/>
          <w:sz w:val="24"/>
          <w:szCs w:val="24"/>
        </w:rPr>
        <w:t>1. PIELIKUMS</w:t>
      </w:r>
    </w:p>
    <w:p w14:paraId="0DD37213" w14:textId="77777777" w:rsidR="00CA1132" w:rsidRPr="003500AC" w:rsidRDefault="00CA1132" w:rsidP="00CA1132">
      <w:pPr>
        <w:spacing w:after="0"/>
        <w:jc w:val="center"/>
        <w:rPr>
          <w:rFonts w:ascii="Times New Roman" w:hAnsi="Times New Roman"/>
          <w:b/>
          <w:noProof/>
          <w:sz w:val="24"/>
          <w:szCs w:val="24"/>
        </w:rPr>
      </w:pPr>
    </w:p>
    <w:p w14:paraId="27F6BD68" w14:textId="03CBED51" w:rsidR="003500AC" w:rsidRDefault="003500AC" w:rsidP="00CA1132">
      <w:pPr>
        <w:spacing w:after="0"/>
        <w:jc w:val="center"/>
        <w:rPr>
          <w:rFonts w:ascii="Times New Roman" w:hAnsi="Times New Roman"/>
          <w:b/>
          <w:noProof/>
          <w:sz w:val="24"/>
          <w:szCs w:val="24"/>
        </w:rPr>
      </w:pPr>
      <w:r>
        <w:rPr>
          <w:rFonts w:ascii="Times New Roman" w:hAnsi="Times New Roman"/>
          <w:b/>
          <w:sz w:val="24"/>
          <w:szCs w:val="24"/>
        </w:rPr>
        <w:t>Piešķiršanas pieprasījums,</w:t>
      </w:r>
    </w:p>
    <w:p w14:paraId="415BE88F" w14:textId="77777777" w:rsidR="00CA1132" w:rsidRPr="003500AC" w:rsidRDefault="00CA1132" w:rsidP="00CA1132">
      <w:pPr>
        <w:spacing w:after="0"/>
        <w:jc w:val="center"/>
        <w:rPr>
          <w:rFonts w:ascii="Times New Roman" w:hAnsi="Times New Roman"/>
          <w:b/>
          <w:noProof/>
          <w:sz w:val="24"/>
          <w:szCs w:val="24"/>
        </w:rPr>
      </w:pPr>
    </w:p>
    <w:p w14:paraId="36FA82AE" w14:textId="7DF58F43" w:rsidR="003500AC" w:rsidRDefault="003500AC" w:rsidP="00CA1132">
      <w:pPr>
        <w:spacing w:after="0"/>
        <w:jc w:val="center"/>
        <w:rPr>
          <w:rFonts w:ascii="Times New Roman" w:hAnsi="Times New Roman"/>
          <w:b/>
          <w:noProof/>
          <w:sz w:val="24"/>
          <w:szCs w:val="24"/>
        </w:rPr>
      </w:pPr>
      <w:r>
        <w:rPr>
          <w:rFonts w:ascii="Times New Roman" w:hAnsi="Times New Roman"/>
          <w:b/>
          <w:sz w:val="24"/>
          <w:szCs w:val="24"/>
        </w:rPr>
        <w:t>pamatojoties uz šā nolīguma 3. panta 1. punktu</w:t>
      </w:r>
    </w:p>
    <w:p w14:paraId="5085EAF6" w14:textId="77777777" w:rsidR="00CA1132" w:rsidRPr="003500AC" w:rsidRDefault="00CA1132" w:rsidP="003500AC">
      <w:pPr>
        <w:spacing w:after="0"/>
        <w:rPr>
          <w:rFonts w:ascii="Times New Roman" w:hAnsi="Times New Roman"/>
          <w:b/>
          <w:noProof/>
          <w:sz w:val="24"/>
          <w:szCs w:val="24"/>
        </w:rPr>
      </w:pPr>
    </w:p>
    <w:p w14:paraId="244F79B7" w14:textId="3FCD030B" w:rsidR="003500AC" w:rsidRPr="003500AC" w:rsidRDefault="003500AC" w:rsidP="003500AC">
      <w:pPr>
        <w:pStyle w:val="Text1"/>
        <w:spacing w:after="0"/>
        <w:ind w:left="0"/>
        <w:rPr>
          <w:b/>
          <w:i/>
          <w:noProof/>
          <w:szCs w:val="24"/>
          <w:lang w:val="en-US"/>
        </w:rPr>
      </w:pPr>
    </w:p>
    <w:p w14:paraId="17FD3388" w14:textId="3C93AF51" w:rsidR="003500AC" w:rsidRDefault="003500AC" w:rsidP="003500AC">
      <w:pPr>
        <w:pStyle w:val="Text1"/>
        <w:spacing w:after="0"/>
        <w:ind w:left="0"/>
        <w:rPr>
          <w:i/>
          <w:noProof/>
          <w:szCs w:val="24"/>
        </w:rPr>
      </w:pPr>
      <w:r>
        <w:rPr>
          <w:b/>
          <w:szCs w:val="24"/>
        </w:rPr>
        <w:t xml:space="preserve">A daļa. </w:t>
      </w:r>
      <w:r>
        <w:rPr>
          <w:b/>
          <w:i/>
          <w:szCs w:val="24"/>
        </w:rPr>
        <w:t>Uzziņu dati</w:t>
      </w:r>
      <w:r>
        <w:rPr>
          <w:i/>
          <w:szCs w:val="24"/>
        </w:rPr>
        <w:t xml:space="preserve"> [aizpilda Aģentūra]</w:t>
      </w:r>
    </w:p>
    <w:p w14:paraId="08B98900" w14:textId="720E12A7" w:rsidR="00CA1132" w:rsidRDefault="00CA1132" w:rsidP="003500AC">
      <w:pPr>
        <w:pStyle w:val="Text1"/>
        <w:spacing w:after="0"/>
        <w:ind w:left="0"/>
        <w:rPr>
          <w:b/>
          <w:noProof/>
          <w:szCs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90"/>
        <w:gridCol w:w="4672"/>
      </w:tblGrid>
      <w:tr w:rsidR="0020739A" w14:paraId="0E3D5DF3" w14:textId="77777777" w:rsidTr="006720F0">
        <w:tc>
          <w:tcPr>
            <w:tcW w:w="2422" w:type="pct"/>
          </w:tcPr>
          <w:p w14:paraId="68D31AA2" w14:textId="11E1C801" w:rsidR="0020739A" w:rsidRDefault="0020739A" w:rsidP="003500AC">
            <w:pPr>
              <w:pStyle w:val="Text1"/>
              <w:spacing w:after="0"/>
              <w:ind w:left="0"/>
              <w:rPr>
                <w:b/>
                <w:noProof/>
                <w:szCs w:val="24"/>
              </w:rPr>
            </w:pPr>
            <w:r>
              <w:rPr>
                <w:b/>
                <w:szCs w:val="24"/>
              </w:rPr>
              <w:t>Projekta nosaukums*:</w:t>
            </w:r>
          </w:p>
        </w:tc>
        <w:tc>
          <w:tcPr>
            <w:tcW w:w="2578" w:type="pct"/>
          </w:tcPr>
          <w:p w14:paraId="05B1BA1B" w14:textId="107EBDBA" w:rsidR="0020739A" w:rsidRPr="0020739A" w:rsidRDefault="0020739A" w:rsidP="003500AC">
            <w:pPr>
              <w:pStyle w:val="Text1"/>
              <w:spacing w:after="0"/>
              <w:ind w:left="0"/>
              <w:rPr>
                <w:bCs/>
                <w:noProof/>
                <w:color w:val="808080" w:themeColor="background1" w:themeShade="80"/>
                <w:szCs w:val="24"/>
              </w:rPr>
            </w:pPr>
            <w:r>
              <w:rPr>
                <w:bCs/>
                <w:color w:val="808080" w:themeColor="background1" w:themeShade="80"/>
                <w:szCs w:val="24"/>
              </w:rPr>
              <w:t>Projekta nosaukums projekta identifikācijai</w:t>
            </w:r>
          </w:p>
        </w:tc>
      </w:tr>
      <w:tr w:rsidR="0020739A" w14:paraId="1D6CCC4C" w14:textId="77777777" w:rsidTr="006720F0">
        <w:tc>
          <w:tcPr>
            <w:tcW w:w="2422" w:type="pct"/>
          </w:tcPr>
          <w:p w14:paraId="6349F955" w14:textId="6319171C" w:rsidR="0020739A" w:rsidRDefault="0020739A" w:rsidP="003500AC">
            <w:pPr>
              <w:pStyle w:val="Text1"/>
              <w:spacing w:after="0"/>
              <w:ind w:left="0"/>
              <w:rPr>
                <w:b/>
                <w:noProof/>
                <w:szCs w:val="24"/>
              </w:rPr>
            </w:pPr>
            <w:r>
              <w:rPr>
                <w:b/>
                <w:szCs w:val="24"/>
              </w:rPr>
              <w:t>Projekta numurs:</w:t>
            </w:r>
          </w:p>
        </w:tc>
        <w:tc>
          <w:tcPr>
            <w:tcW w:w="2578" w:type="pct"/>
          </w:tcPr>
          <w:p w14:paraId="27EF2BB7" w14:textId="5EB0B247" w:rsidR="0020739A" w:rsidRPr="0020739A" w:rsidRDefault="0020739A" w:rsidP="003500AC">
            <w:pPr>
              <w:pStyle w:val="Text1"/>
              <w:spacing w:after="0"/>
              <w:ind w:left="0"/>
              <w:rPr>
                <w:bCs/>
                <w:noProof/>
                <w:color w:val="808080" w:themeColor="background1" w:themeShade="80"/>
                <w:szCs w:val="24"/>
              </w:rPr>
            </w:pPr>
            <w:r>
              <w:rPr>
                <w:bCs/>
                <w:color w:val="808080" w:themeColor="background1" w:themeShade="80"/>
                <w:szCs w:val="24"/>
              </w:rPr>
              <w:t>Projekta identifikācijas numurs vienas pieturas aģentūrā (</w:t>
            </w:r>
            <w:r>
              <w:rPr>
                <w:bCs/>
                <w:i/>
                <w:color w:val="808080" w:themeColor="background1" w:themeShade="80"/>
                <w:szCs w:val="24"/>
              </w:rPr>
              <w:t>OSS</w:t>
            </w:r>
            <w:r>
              <w:rPr>
                <w:bCs/>
                <w:color w:val="808080" w:themeColor="background1" w:themeShade="80"/>
                <w:szCs w:val="24"/>
              </w:rPr>
              <w:t>)</w:t>
            </w:r>
          </w:p>
        </w:tc>
      </w:tr>
      <w:tr w:rsidR="0020739A" w14:paraId="097B228E" w14:textId="77777777" w:rsidTr="006720F0">
        <w:tc>
          <w:tcPr>
            <w:tcW w:w="2422" w:type="pct"/>
          </w:tcPr>
          <w:p w14:paraId="71E637A7" w14:textId="259C357F" w:rsidR="0020739A" w:rsidRDefault="0020739A" w:rsidP="0020739A">
            <w:pPr>
              <w:pStyle w:val="Text1"/>
              <w:tabs>
                <w:tab w:val="left" w:pos="1277"/>
              </w:tabs>
              <w:spacing w:after="0"/>
              <w:ind w:left="0"/>
              <w:rPr>
                <w:b/>
                <w:noProof/>
                <w:szCs w:val="24"/>
              </w:rPr>
            </w:pPr>
            <w:r>
              <w:rPr>
                <w:b/>
                <w:szCs w:val="24"/>
              </w:rPr>
              <w:t>Pieprasījuma datums*:</w:t>
            </w:r>
          </w:p>
        </w:tc>
        <w:tc>
          <w:tcPr>
            <w:tcW w:w="2578" w:type="pct"/>
          </w:tcPr>
          <w:p w14:paraId="27F1FCC7" w14:textId="468298F6" w:rsidR="0020739A" w:rsidRPr="0020739A" w:rsidRDefault="0020739A" w:rsidP="003500AC">
            <w:pPr>
              <w:pStyle w:val="Text1"/>
              <w:spacing w:after="0"/>
              <w:ind w:left="0"/>
              <w:rPr>
                <w:bCs/>
                <w:noProof/>
                <w:color w:val="808080" w:themeColor="background1" w:themeShade="80"/>
                <w:szCs w:val="24"/>
              </w:rPr>
            </w:pPr>
            <w:r>
              <w:rPr>
                <w:bCs/>
                <w:color w:val="808080" w:themeColor="background1" w:themeShade="80"/>
                <w:szCs w:val="24"/>
              </w:rPr>
              <w:t>Jūsu piešķiršanas pieprasījuma datums</w:t>
            </w:r>
          </w:p>
        </w:tc>
      </w:tr>
      <w:tr w:rsidR="0020739A" w14:paraId="6F9BA9DD" w14:textId="77777777" w:rsidTr="006720F0">
        <w:tc>
          <w:tcPr>
            <w:tcW w:w="2422" w:type="pct"/>
          </w:tcPr>
          <w:p w14:paraId="53E96745" w14:textId="79FF5BEB" w:rsidR="0020739A" w:rsidRDefault="0020739A" w:rsidP="003500AC">
            <w:pPr>
              <w:pStyle w:val="Text1"/>
              <w:spacing w:after="0"/>
              <w:ind w:left="0"/>
              <w:rPr>
                <w:b/>
                <w:noProof/>
                <w:szCs w:val="24"/>
              </w:rPr>
            </w:pPr>
            <w:r>
              <w:rPr>
                <w:b/>
                <w:szCs w:val="24"/>
              </w:rPr>
              <w:t>Saistītais process*:</w:t>
            </w:r>
          </w:p>
        </w:tc>
        <w:tc>
          <w:tcPr>
            <w:tcW w:w="2578" w:type="pct"/>
          </w:tcPr>
          <w:p w14:paraId="3C2B990F" w14:textId="0B60A5A0" w:rsidR="0020739A" w:rsidRPr="0020739A" w:rsidRDefault="0020739A" w:rsidP="003500AC">
            <w:pPr>
              <w:pStyle w:val="Text1"/>
              <w:spacing w:after="0"/>
              <w:ind w:left="0"/>
              <w:rPr>
                <w:bCs/>
                <w:noProof/>
                <w:color w:val="808080" w:themeColor="background1" w:themeShade="80"/>
                <w:szCs w:val="24"/>
              </w:rPr>
            </w:pPr>
            <w:r>
              <w:rPr>
                <w:bCs/>
                <w:color w:val="808080" w:themeColor="background1" w:themeShade="80"/>
                <w:szCs w:val="24"/>
              </w:rPr>
              <w:t>Procesa veids</w:t>
            </w:r>
          </w:p>
        </w:tc>
      </w:tr>
      <w:tr w:rsidR="0020739A" w14:paraId="00CBD6F5" w14:textId="77777777" w:rsidTr="006720F0">
        <w:tc>
          <w:tcPr>
            <w:tcW w:w="2422" w:type="pct"/>
          </w:tcPr>
          <w:p w14:paraId="41D0862F" w14:textId="63E62F51" w:rsidR="0020739A" w:rsidRDefault="0020739A" w:rsidP="003500AC">
            <w:pPr>
              <w:pStyle w:val="Text1"/>
              <w:spacing w:after="0"/>
              <w:ind w:left="0"/>
              <w:rPr>
                <w:b/>
                <w:noProof/>
                <w:szCs w:val="24"/>
              </w:rPr>
            </w:pPr>
            <w:r>
              <w:rPr>
                <w:b/>
                <w:szCs w:val="24"/>
              </w:rPr>
              <w:t>Atbildīgā persona Aģentūrā*:</w:t>
            </w:r>
          </w:p>
        </w:tc>
        <w:tc>
          <w:tcPr>
            <w:tcW w:w="2578" w:type="pct"/>
          </w:tcPr>
          <w:p w14:paraId="77B89F80" w14:textId="28D5794F" w:rsidR="0020739A" w:rsidRPr="0020739A" w:rsidRDefault="0020739A" w:rsidP="003500AC">
            <w:pPr>
              <w:pStyle w:val="Text1"/>
              <w:spacing w:after="0"/>
              <w:ind w:left="0"/>
              <w:rPr>
                <w:bCs/>
                <w:noProof/>
                <w:color w:val="808080" w:themeColor="background1" w:themeShade="80"/>
                <w:szCs w:val="24"/>
              </w:rPr>
            </w:pPr>
            <w:r>
              <w:rPr>
                <w:bCs/>
                <w:color w:val="808080" w:themeColor="background1" w:themeShade="80"/>
                <w:szCs w:val="24"/>
              </w:rPr>
              <w:t>Vārds un uzvārds</w:t>
            </w:r>
          </w:p>
        </w:tc>
      </w:tr>
    </w:tbl>
    <w:p w14:paraId="20EE79A5" w14:textId="77BD74D9" w:rsidR="0020739A" w:rsidRDefault="0020739A" w:rsidP="003500AC">
      <w:pPr>
        <w:pStyle w:val="Text1"/>
        <w:spacing w:after="0"/>
        <w:ind w:left="0"/>
        <w:rPr>
          <w:b/>
          <w:noProof/>
          <w:szCs w:val="24"/>
          <w:lang w:val="en-US"/>
        </w:rPr>
      </w:pPr>
    </w:p>
    <w:p w14:paraId="3A3894BB" w14:textId="27AE92FE" w:rsidR="0020739A" w:rsidRDefault="0020739A" w:rsidP="003500AC">
      <w:pPr>
        <w:pStyle w:val="Text1"/>
        <w:spacing w:after="0"/>
        <w:ind w:left="0"/>
        <w:rPr>
          <w:b/>
          <w:noProof/>
          <w:szCs w:val="24"/>
          <w:lang w:val="en-US"/>
        </w:rPr>
      </w:pPr>
    </w:p>
    <w:p w14:paraId="30FA2DDD" w14:textId="6992D7F5" w:rsidR="003500AC" w:rsidRDefault="003500AC" w:rsidP="003500AC">
      <w:pPr>
        <w:pStyle w:val="Text1"/>
        <w:spacing w:after="0"/>
        <w:ind w:left="0"/>
        <w:rPr>
          <w:i/>
          <w:noProof/>
          <w:szCs w:val="24"/>
        </w:rPr>
      </w:pPr>
      <w:r>
        <w:rPr>
          <w:b/>
          <w:szCs w:val="24"/>
        </w:rPr>
        <w:t xml:space="preserve">B daļa. </w:t>
      </w:r>
      <w:r>
        <w:rPr>
          <w:b/>
          <w:i/>
          <w:szCs w:val="24"/>
        </w:rPr>
        <w:t xml:space="preserve">Informācija par pieteikumu </w:t>
      </w:r>
      <w:r>
        <w:rPr>
          <w:i/>
          <w:szCs w:val="24"/>
        </w:rPr>
        <w:t>[aizpilda Aģentūra]</w:t>
      </w:r>
    </w:p>
    <w:p w14:paraId="498DC213" w14:textId="77777777" w:rsidR="0020739A" w:rsidRDefault="0020739A" w:rsidP="0020739A">
      <w:pPr>
        <w:pStyle w:val="Text1"/>
        <w:spacing w:after="0"/>
        <w:ind w:left="0"/>
        <w:rPr>
          <w:b/>
          <w:noProof/>
          <w:szCs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90"/>
        <w:gridCol w:w="4672"/>
      </w:tblGrid>
      <w:tr w:rsidR="0020739A" w14:paraId="5E9E4C6F" w14:textId="77777777" w:rsidTr="006720F0">
        <w:tc>
          <w:tcPr>
            <w:tcW w:w="2422" w:type="pct"/>
            <w:vAlign w:val="center"/>
          </w:tcPr>
          <w:p w14:paraId="5E5B3CED" w14:textId="6EE626B1" w:rsidR="0020739A" w:rsidRDefault="0020739A" w:rsidP="0020739A">
            <w:pPr>
              <w:pStyle w:val="Text1"/>
              <w:spacing w:after="0"/>
              <w:ind w:left="0"/>
              <w:jc w:val="left"/>
              <w:rPr>
                <w:b/>
                <w:noProof/>
                <w:szCs w:val="24"/>
              </w:rPr>
            </w:pPr>
            <w:r>
              <w:rPr>
                <w:b/>
                <w:szCs w:val="24"/>
              </w:rPr>
              <w:t>Pieteikuma iesniedzējs*:</w:t>
            </w:r>
          </w:p>
        </w:tc>
        <w:tc>
          <w:tcPr>
            <w:tcW w:w="2578" w:type="pct"/>
          </w:tcPr>
          <w:p w14:paraId="6D3D2AC2" w14:textId="2D823487" w:rsidR="0020739A" w:rsidRPr="0020739A" w:rsidRDefault="0020739A" w:rsidP="00011887">
            <w:pPr>
              <w:pStyle w:val="Text1"/>
              <w:spacing w:after="0"/>
              <w:ind w:left="0"/>
              <w:rPr>
                <w:bCs/>
                <w:noProof/>
                <w:szCs w:val="24"/>
              </w:rPr>
            </w:pPr>
            <w:r w:rsidRPr="006720F0">
              <w:rPr>
                <w:color w:val="808080" w:themeColor="background1" w:themeShade="80"/>
              </w:rPr>
              <w:t>Pieteikuma iesniedzēja juridiskais nosaukums</w:t>
            </w:r>
          </w:p>
        </w:tc>
      </w:tr>
      <w:tr w:rsidR="0020739A" w14:paraId="5852C695" w14:textId="77777777" w:rsidTr="006720F0">
        <w:tc>
          <w:tcPr>
            <w:tcW w:w="2422" w:type="pct"/>
            <w:vAlign w:val="center"/>
          </w:tcPr>
          <w:p w14:paraId="79E7372E" w14:textId="2727AF84" w:rsidR="0020739A" w:rsidRDefault="0020739A" w:rsidP="0020739A">
            <w:pPr>
              <w:pStyle w:val="Text1"/>
              <w:spacing w:after="0"/>
              <w:ind w:left="0"/>
              <w:jc w:val="left"/>
              <w:rPr>
                <w:b/>
                <w:noProof/>
                <w:szCs w:val="24"/>
              </w:rPr>
            </w:pPr>
            <w:r>
              <w:rPr>
                <w:b/>
                <w:szCs w:val="24"/>
              </w:rPr>
              <w:t>Pieteikuma datums:</w:t>
            </w:r>
          </w:p>
        </w:tc>
        <w:tc>
          <w:tcPr>
            <w:tcW w:w="2578" w:type="pct"/>
          </w:tcPr>
          <w:p w14:paraId="363CDF64" w14:textId="23B43DD3" w:rsidR="0020739A" w:rsidRPr="0020739A" w:rsidRDefault="0020739A" w:rsidP="00011887">
            <w:pPr>
              <w:pStyle w:val="Text1"/>
              <w:spacing w:after="0"/>
              <w:ind w:left="0"/>
              <w:rPr>
                <w:bCs/>
                <w:noProof/>
                <w:color w:val="808080" w:themeColor="background1" w:themeShade="80"/>
                <w:szCs w:val="24"/>
              </w:rPr>
            </w:pPr>
            <w:r>
              <w:rPr>
                <w:bCs/>
                <w:color w:val="808080" w:themeColor="background1" w:themeShade="80"/>
                <w:szCs w:val="24"/>
              </w:rPr>
              <w:t>Pieteikuma iesniegšanas datums</w:t>
            </w:r>
          </w:p>
        </w:tc>
      </w:tr>
      <w:tr w:rsidR="0020739A" w14:paraId="19F85F3B" w14:textId="77777777" w:rsidTr="006720F0">
        <w:tc>
          <w:tcPr>
            <w:tcW w:w="2422" w:type="pct"/>
            <w:vMerge w:val="restart"/>
            <w:vAlign w:val="center"/>
          </w:tcPr>
          <w:p w14:paraId="7A99385D" w14:textId="0C596531" w:rsidR="0020739A" w:rsidRDefault="0020739A" w:rsidP="0020739A">
            <w:pPr>
              <w:pStyle w:val="Text1"/>
              <w:tabs>
                <w:tab w:val="left" w:pos="1277"/>
              </w:tabs>
              <w:spacing w:after="0"/>
              <w:ind w:left="0"/>
              <w:jc w:val="left"/>
              <w:rPr>
                <w:b/>
                <w:noProof/>
                <w:szCs w:val="24"/>
              </w:rPr>
            </w:pPr>
            <w:r>
              <w:rPr>
                <w:b/>
                <w:szCs w:val="24"/>
              </w:rPr>
              <w:t>Pieteikuma veids*:</w:t>
            </w:r>
          </w:p>
        </w:tc>
        <w:tc>
          <w:tcPr>
            <w:tcW w:w="2578" w:type="pct"/>
          </w:tcPr>
          <w:p w14:paraId="631439C0" w14:textId="0A5548E9" w:rsidR="0020739A" w:rsidRPr="0020739A" w:rsidRDefault="0020739A" w:rsidP="00011887">
            <w:pPr>
              <w:pStyle w:val="Text1"/>
              <w:spacing w:after="0"/>
              <w:ind w:left="0"/>
              <w:rPr>
                <w:bCs/>
                <w:noProof/>
                <w:color w:val="808080" w:themeColor="background1" w:themeShade="80"/>
                <w:szCs w:val="24"/>
              </w:rPr>
            </w:pPr>
            <w:r>
              <w:rPr>
                <w:b/>
                <w:szCs w:val="24"/>
              </w:rPr>
              <w:sym w:font="Symbol" w:char="F0FF"/>
            </w:r>
            <w:r>
              <w:rPr>
                <w:b/>
                <w:szCs w:val="24"/>
              </w:rPr>
              <w:t xml:space="preserve"> Ritekļa atļauja (</w:t>
            </w:r>
            <w:r>
              <w:rPr>
                <w:b/>
                <w:i/>
                <w:szCs w:val="24"/>
              </w:rPr>
              <w:t>VA</w:t>
            </w:r>
            <w:r>
              <w:rPr>
                <w:b/>
                <w:szCs w:val="24"/>
              </w:rPr>
              <w:t>):</w:t>
            </w:r>
            <w:r>
              <w:t xml:space="preserve"> </w:t>
            </w:r>
            <w:r>
              <w:rPr>
                <w:bCs/>
                <w:color w:val="808080" w:themeColor="background1" w:themeShade="80"/>
                <w:szCs w:val="24"/>
              </w:rPr>
              <w:t>Atzīmējiet rūtiņu un izvēlieties pieteikuma veidu ritekļa atļaujai (</w:t>
            </w:r>
            <w:r>
              <w:rPr>
                <w:bCs/>
                <w:i/>
                <w:color w:val="808080" w:themeColor="background1" w:themeShade="80"/>
                <w:szCs w:val="24"/>
              </w:rPr>
              <w:t>VA</w:t>
            </w:r>
            <w:r>
              <w:rPr>
                <w:bCs/>
                <w:color w:val="808080" w:themeColor="background1" w:themeShade="80"/>
                <w:szCs w:val="24"/>
              </w:rPr>
              <w:t>)</w:t>
            </w:r>
          </w:p>
        </w:tc>
      </w:tr>
      <w:tr w:rsidR="0020739A" w14:paraId="7AE65757" w14:textId="77777777" w:rsidTr="006720F0">
        <w:tc>
          <w:tcPr>
            <w:tcW w:w="2422" w:type="pct"/>
            <w:vMerge/>
            <w:vAlign w:val="center"/>
          </w:tcPr>
          <w:p w14:paraId="686A2429" w14:textId="37AB0656" w:rsidR="0020739A" w:rsidRDefault="0020739A" w:rsidP="0020739A">
            <w:pPr>
              <w:pStyle w:val="Text1"/>
              <w:spacing w:after="0"/>
              <w:ind w:left="0"/>
              <w:jc w:val="left"/>
              <w:rPr>
                <w:b/>
                <w:noProof/>
                <w:szCs w:val="24"/>
                <w:lang w:val="en-US"/>
              </w:rPr>
            </w:pPr>
          </w:p>
        </w:tc>
        <w:tc>
          <w:tcPr>
            <w:tcW w:w="2578" w:type="pct"/>
          </w:tcPr>
          <w:p w14:paraId="4AFA2EE8" w14:textId="5809B07A" w:rsidR="0020739A" w:rsidRPr="0020739A" w:rsidRDefault="0020739A" w:rsidP="00011887">
            <w:pPr>
              <w:pStyle w:val="Text1"/>
              <w:spacing w:after="0"/>
              <w:ind w:left="0"/>
              <w:rPr>
                <w:bCs/>
                <w:noProof/>
                <w:color w:val="808080" w:themeColor="background1" w:themeShade="80"/>
                <w:szCs w:val="24"/>
              </w:rPr>
            </w:pPr>
            <w:r>
              <w:rPr>
                <w:b/>
                <w:szCs w:val="24"/>
              </w:rPr>
              <w:sym w:font="Symbol" w:char="F0FF"/>
            </w:r>
            <w:r>
              <w:rPr>
                <w:b/>
                <w:szCs w:val="24"/>
              </w:rPr>
              <w:t xml:space="preserve"> Vienotais drošības sertifikāts (</w:t>
            </w:r>
            <w:r>
              <w:rPr>
                <w:b/>
                <w:i/>
                <w:szCs w:val="24"/>
              </w:rPr>
              <w:t>SSC</w:t>
            </w:r>
            <w:r>
              <w:rPr>
                <w:b/>
                <w:szCs w:val="24"/>
              </w:rPr>
              <w:t>):</w:t>
            </w:r>
            <w:r>
              <w:t xml:space="preserve"> </w:t>
            </w:r>
            <w:r>
              <w:rPr>
                <w:bCs/>
                <w:color w:val="808080" w:themeColor="background1" w:themeShade="80"/>
                <w:szCs w:val="24"/>
              </w:rPr>
              <w:t>Atzīmējiet rūtiņu un izvēlieties pieteikuma veidu vienotajam drošības sertifikātam (</w:t>
            </w:r>
            <w:r>
              <w:rPr>
                <w:bCs/>
                <w:i/>
                <w:color w:val="808080" w:themeColor="background1" w:themeShade="80"/>
                <w:szCs w:val="24"/>
              </w:rPr>
              <w:t>SSC</w:t>
            </w:r>
            <w:r>
              <w:rPr>
                <w:bCs/>
                <w:color w:val="808080" w:themeColor="background1" w:themeShade="80"/>
                <w:szCs w:val="24"/>
              </w:rPr>
              <w:t>)</w:t>
            </w:r>
          </w:p>
        </w:tc>
      </w:tr>
      <w:tr w:rsidR="0020739A" w14:paraId="2E0FA256" w14:textId="77777777" w:rsidTr="006720F0">
        <w:tc>
          <w:tcPr>
            <w:tcW w:w="2422" w:type="pct"/>
            <w:vAlign w:val="center"/>
          </w:tcPr>
          <w:p w14:paraId="26DC430A" w14:textId="371EDDBF" w:rsidR="0020739A" w:rsidRDefault="0020739A" w:rsidP="0020739A">
            <w:pPr>
              <w:pStyle w:val="Text1"/>
              <w:spacing w:after="0"/>
              <w:ind w:left="0"/>
              <w:jc w:val="left"/>
              <w:rPr>
                <w:b/>
                <w:noProof/>
                <w:szCs w:val="24"/>
              </w:rPr>
            </w:pPr>
            <w:r>
              <w:rPr>
                <w:b/>
                <w:i/>
                <w:szCs w:val="24"/>
              </w:rPr>
              <w:t>VA</w:t>
            </w:r>
            <w:r>
              <w:rPr>
                <w:b/>
                <w:szCs w:val="24"/>
              </w:rPr>
              <w:t xml:space="preserve"> tipa atļauja*:</w:t>
            </w:r>
          </w:p>
        </w:tc>
        <w:tc>
          <w:tcPr>
            <w:tcW w:w="2578" w:type="pct"/>
          </w:tcPr>
          <w:p w14:paraId="6B04B138" w14:textId="7D629C61" w:rsidR="0020739A" w:rsidRPr="0020739A" w:rsidRDefault="00440518" w:rsidP="00011887">
            <w:pPr>
              <w:pStyle w:val="Text1"/>
              <w:spacing w:after="0"/>
              <w:ind w:left="0"/>
              <w:rPr>
                <w:bCs/>
                <w:noProof/>
                <w:color w:val="808080" w:themeColor="background1" w:themeShade="80"/>
                <w:szCs w:val="24"/>
              </w:rPr>
            </w:pPr>
            <w:r>
              <w:rPr>
                <w:b/>
                <w:szCs w:val="24"/>
              </w:rPr>
              <w:sym w:font="Symbol" w:char="F0FF"/>
            </w:r>
            <w:r>
              <w:rPr>
                <w:b/>
                <w:szCs w:val="24"/>
              </w:rPr>
              <w:t xml:space="preserve"> </w:t>
            </w:r>
            <w:r>
              <w:rPr>
                <w:b/>
                <w:i/>
                <w:szCs w:val="24"/>
              </w:rPr>
              <w:t>VA</w:t>
            </w:r>
            <w:r>
              <w:rPr>
                <w:b/>
                <w:szCs w:val="24"/>
              </w:rPr>
              <w:t>:</w:t>
            </w:r>
            <w:r>
              <w:t xml:space="preserve"> </w:t>
            </w:r>
            <w:r>
              <w:rPr>
                <w:bCs/>
                <w:color w:val="808080" w:themeColor="background1" w:themeShade="80"/>
                <w:szCs w:val="24"/>
              </w:rPr>
              <w:t xml:space="preserve">Atzīmējiet rūtiņu un nosakiet </w:t>
            </w:r>
            <w:r>
              <w:rPr>
                <w:bCs/>
                <w:i/>
                <w:color w:val="808080" w:themeColor="background1" w:themeShade="80"/>
                <w:szCs w:val="24"/>
              </w:rPr>
              <w:t>VA</w:t>
            </w:r>
            <w:r>
              <w:rPr>
                <w:bCs/>
                <w:color w:val="808080" w:themeColor="background1" w:themeShade="80"/>
                <w:szCs w:val="24"/>
              </w:rPr>
              <w:t xml:space="preserve"> pieteikuma saturu, tostarp ritekļa tipu, tipa ID, tipa nosaukumu, alternatīvu nosaukumu u. c.</w:t>
            </w:r>
          </w:p>
        </w:tc>
      </w:tr>
      <w:tr w:rsidR="0020739A" w14:paraId="277823CC" w14:textId="77777777" w:rsidTr="006720F0">
        <w:tc>
          <w:tcPr>
            <w:tcW w:w="2422" w:type="pct"/>
            <w:vAlign w:val="center"/>
          </w:tcPr>
          <w:p w14:paraId="4F6CDBE7" w14:textId="6E4DCEB7" w:rsidR="0020739A" w:rsidRDefault="00440518" w:rsidP="0020739A">
            <w:pPr>
              <w:pStyle w:val="Text1"/>
              <w:spacing w:after="0"/>
              <w:ind w:left="0"/>
              <w:jc w:val="left"/>
              <w:rPr>
                <w:b/>
                <w:noProof/>
                <w:szCs w:val="24"/>
              </w:rPr>
            </w:pPr>
            <w:r>
              <w:rPr>
                <w:b/>
                <w:i/>
                <w:szCs w:val="24"/>
              </w:rPr>
              <w:t>SSC</w:t>
            </w:r>
            <w:r>
              <w:rPr>
                <w:b/>
                <w:szCs w:val="24"/>
              </w:rPr>
              <w:t xml:space="preserve"> darbības veids*:</w:t>
            </w:r>
          </w:p>
        </w:tc>
        <w:tc>
          <w:tcPr>
            <w:tcW w:w="2578" w:type="pct"/>
          </w:tcPr>
          <w:p w14:paraId="1E3D0F14" w14:textId="63B13541" w:rsidR="0020739A" w:rsidRPr="0020739A" w:rsidRDefault="00440518" w:rsidP="00011887">
            <w:pPr>
              <w:pStyle w:val="Text1"/>
              <w:spacing w:after="0"/>
              <w:ind w:left="0"/>
              <w:rPr>
                <w:bCs/>
                <w:noProof/>
                <w:color w:val="808080" w:themeColor="background1" w:themeShade="80"/>
                <w:szCs w:val="24"/>
              </w:rPr>
            </w:pPr>
            <w:r>
              <w:rPr>
                <w:b/>
                <w:szCs w:val="24"/>
              </w:rPr>
              <w:sym w:font="Symbol" w:char="F0FF"/>
            </w:r>
            <w:r>
              <w:rPr>
                <w:b/>
                <w:szCs w:val="24"/>
              </w:rPr>
              <w:t xml:space="preserve"> </w:t>
            </w:r>
            <w:r>
              <w:rPr>
                <w:b/>
                <w:i/>
                <w:szCs w:val="24"/>
              </w:rPr>
              <w:t>SSC</w:t>
            </w:r>
            <w:r>
              <w:rPr>
                <w:b/>
                <w:szCs w:val="24"/>
              </w:rPr>
              <w:t>:</w:t>
            </w:r>
            <w:r>
              <w:t xml:space="preserve"> </w:t>
            </w:r>
            <w:r>
              <w:rPr>
                <w:bCs/>
                <w:color w:val="808080" w:themeColor="background1" w:themeShade="80"/>
                <w:szCs w:val="24"/>
              </w:rPr>
              <w:t xml:space="preserve">Atzīmējiet rūtiņu un nosakiet </w:t>
            </w:r>
            <w:r>
              <w:rPr>
                <w:bCs/>
                <w:i/>
                <w:color w:val="808080" w:themeColor="background1" w:themeShade="80"/>
                <w:szCs w:val="24"/>
              </w:rPr>
              <w:t>SSC</w:t>
            </w:r>
            <w:r>
              <w:rPr>
                <w:bCs/>
                <w:color w:val="808080" w:themeColor="background1" w:themeShade="80"/>
                <w:szCs w:val="24"/>
              </w:rPr>
              <w:t xml:space="preserve"> pieteikuma saturu, tostarp pakalpojumu veidu (piemēram, pasažieri, krava, manevrēšana, cits)</w:t>
            </w:r>
          </w:p>
        </w:tc>
      </w:tr>
      <w:tr w:rsidR="0020739A" w14:paraId="435BBA17" w14:textId="77777777" w:rsidTr="006720F0">
        <w:tc>
          <w:tcPr>
            <w:tcW w:w="2422" w:type="pct"/>
            <w:vAlign w:val="center"/>
          </w:tcPr>
          <w:p w14:paraId="4CA95E45" w14:textId="611ABF13" w:rsidR="0020739A" w:rsidRDefault="00440518" w:rsidP="0020739A">
            <w:pPr>
              <w:pStyle w:val="Text1"/>
              <w:spacing w:after="0"/>
              <w:ind w:left="0"/>
              <w:jc w:val="left"/>
              <w:rPr>
                <w:b/>
                <w:noProof/>
                <w:szCs w:val="24"/>
              </w:rPr>
            </w:pPr>
            <w:r>
              <w:rPr>
                <w:b/>
                <w:szCs w:val="24"/>
              </w:rPr>
              <w:t>Darbības telpa / izmantošana*:</w:t>
            </w:r>
          </w:p>
        </w:tc>
        <w:tc>
          <w:tcPr>
            <w:tcW w:w="2578" w:type="pct"/>
          </w:tcPr>
          <w:p w14:paraId="189265E5" w14:textId="28593BF9" w:rsidR="0020739A"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Darbības telpai / izmantošanai būtiskā DV/organizācijas</w:t>
            </w:r>
          </w:p>
        </w:tc>
      </w:tr>
      <w:tr w:rsidR="00440518" w14:paraId="47229DAB" w14:textId="77777777" w:rsidTr="006720F0">
        <w:tc>
          <w:tcPr>
            <w:tcW w:w="2422" w:type="pct"/>
            <w:vAlign w:val="center"/>
          </w:tcPr>
          <w:p w14:paraId="5F9A4BB2" w14:textId="7B3E0E94" w:rsidR="00440518" w:rsidRDefault="00440518" w:rsidP="0020739A">
            <w:pPr>
              <w:pStyle w:val="Text1"/>
              <w:spacing w:after="0"/>
              <w:ind w:left="0"/>
              <w:jc w:val="left"/>
              <w:rPr>
                <w:b/>
                <w:noProof/>
                <w:szCs w:val="24"/>
              </w:rPr>
            </w:pPr>
            <w:r>
              <w:rPr>
                <w:b/>
                <w:szCs w:val="24"/>
              </w:rPr>
              <w:t>Saite uz priekšiesaisti:</w:t>
            </w:r>
          </w:p>
        </w:tc>
        <w:tc>
          <w:tcPr>
            <w:tcW w:w="2578" w:type="pct"/>
          </w:tcPr>
          <w:p w14:paraId="3D56D47D" w14:textId="638BD2B8" w:rsidR="00440518" w:rsidRPr="0020739A" w:rsidRDefault="00440518" w:rsidP="00011887">
            <w:pPr>
              <w:pStyle w:val="Text1"/>
              <w:spacing w:after="0"/>
              <w:ind w:left="0"/>
              <w:rPr>
                <w:bCs/>
                <w:noProof/>
                <w:color w:val="808080" w:themeColor="background1" w:themeShade="80"/>
                <w:szCs w:val="24"/>
              </w:rPr>
            </w:pPr>
            <w:r>
              <w:rPr>
                <w:bCs/>
                <w:i/>
                <w:color w:val="808080" w:themeColor="background1" w:themeShade="80"/>
                <w:szCs w:val="24"/>
              </w:rPr>
              <w:t>OSS</w:t>
            </w:r>
            <w:r>
              <w:rPr>
                <w:bCs/>
                <w:color w:val="808080" w:themeColor="background1" w:themeShade="80"/>
                <w:szCs w:val="24"/>
              </w:rPr>
              <w:t xml:space="preserve"> piešķirtais priekšiesaistes identifikācijas numurs</w:t>
            </w:r>
          </w:p>
        </w:tc>
      </w:tr>
      <w:tr w:rsidR="00440518" w14:paraId="1FAA1A5C" w14:textId="77777777" w:rsidTr="006720F0">
        <w:tc>
          <w:tcPr>
            <w:tcW w:w="2422" w:type="pct"/>
            <w:vAlign w:val="center"/>
          </w:tcPr>
          <w:p w14:paraId="47BE2584" w14:textId="400DDBA2" w:rsidR="00440518" w:rsidRDefault="00440518" w:rsidP="0020739A">
            <w:pPr>
              <w:pStyle w:val="Text1"/>
              <w:spacing w:after="0"/>
              <w:ind w:left="0"/>
              <w:jc w:val="left"/>
              <w:rPr>
                <w:b/>
                <w:noProof/>
                <w:szCs w:val="24"/>
              </w:rPr>
            </w:pPr>
            <w:r>
              <w:rPr>
                <w:b/>
                <w:szCs w:val="24"/>
              </w:rPr>
              <w:t>Pieteikuma valoda*:</w:t>
            </w:r>
          </w:p>
        </w:tc>
        <w:tc>
          <w:tcPr>
            <w:tcW w:w="2578" w:type="pct"/>
          </w:tcPr>
          <w:p w14:paraId="64B21A5C" w14:textId="7FBC6528"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 xml:space="preserve">Valoda, kurā sagatavota tā pieteikuma daļa, ko novērtēs </w:t>
            </w:r>
            <w:r>
              <w:rPr>
                <w:bCs/>
                <w:i/>
                <w:color w:val="808080" w:themeColor="background1" w:themeShade="80"/>
                <w:szCs w:val="24"/>
              </w:rPr>
              <w:t>ERA</w:t>
            </w:r>
          </w:p>
        </w:tc>
      </w:tr>
    </w:tbl>
    <w:p w14:paraId="7B08346E" w14:textId="365D5FC5" w:rsidR="009678FE" w:rsidRDefault="009678FE" w:rsidP="003500AC">
      <w:pPr>
        <w:pStyle w:val="Text1"/>
        <w:spacing w:after="0"/>
        <w:ind w:left="0"/>
        <w:rPr>
          <w:b/>
          <w:noProof/>
          <w:szCs w:val="24"/>
          <w:lang w:val="en-US"/>
        </w:rPr>
      </w:pPr>
    </w:p>
    <w:p w14:paraId="372FDC90" w14:textId="77777777" w:rsidR="00440518" w:rsidRPr="003500AC" w:rsidRDefault="00440518" w:rsidP="003500AC">
      <w:pPr>
        <w:pStyle w:val="Text1"/>
        <w:spacing w:after="0"/>
        <w:ind w:left="0"/>
        <w:rPr>
          <w:b/>
          <w:noProof/>
          <w:szCs w:val="24"/>
          <w:lang w:val="en-US"/>
        </w:rPr>
      </w:pPr>
    </w:p>
    <w:p w14:paraId="321D5E54" w14:textId="04D05CA5" w:rsidR="003500AC" w:rsidRDefault="003500AC" w:rsidP="003500AC">
      <w:pPr>
        <w:pStyle w:val="Text1"/>
        <w:spacing w:after="0"/>
        <w:ind w:left="0"/>
        <w:rPr>
          <w:i/>
          <w:noProof/>
          <w:szCs w:val="24"/>
        </w:rPr>
      </w:pPr>
      <w:r>
        <w:rPr>
          <w:b/>
          <w:szCs w:val="24"/>
        </w:rPr>
        <w:t xml:space="preserve">C daļa. </w:t>
      </w:r>
      <w:r>
        <w:rPr>
          <w:b/>
          <w:i/>
          <w:szCs w:val="24"/>
        </w:rPr>
        <w:t xml:space="preserve">Pieprasījuma saturs </w:t>
      </w:r>
      <w:r>
        <w:rPr>
          <w:i/>
          <w:szCs w:val="24"/>
        </w:rPr>
        <w:t>[aizpilda Aģentūra]</w:t>
      </w:r>
    </w:p>
    <w:p w14:paraId="40EB7742" w14:textId="77777777" w:rsidR="00440518" w:rsidRDefault="00440518" w:rsidP="00440518">
      <w:pPr>
        <w:pStyle w:val="Text1"/>
        <w:spacing w:after="0"/>
        <w:ind w:left="0"/>
        <w:rPr>
          <w:b/>
          <w:noProof/>
          <w:szCs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90"/>
        <w:gridCol w:w="4672"/>
      </w:tblGrid>
      <w:tr w:rsidR="00440518" w14:paraId="028F4067" w14:textId="77777777" w:rsidTr="006720F0">
        <w:tc>
          <w:tcPr>
            <w:tcW w:w="2422" w:type="pct"/>
          </w:tcPr>
          <w:p w14:paraId="244B063B" w14:textId="47E5BCB0" w:rsidR="00440518" w:rsidRDefault="00440518" w:rsidP="00011887">
            <w:pPr>
              <w:pStyle w:val="Text1"/>
              <w:spacing w:after="0"/>
              <w:ind w:left="0"/>
              <w:rPr>
                <w:b/>
                <w:noProof/>
                <w:szCs w:val="24"/>
              </w:rPr>
            </w:pPr>
            <w:r>
              <w:rPr>
                <w:b/>
                <w:szCs w:val="24"/>
              </w:rPr>
              <w:t>Plānotais sākuma datums*:</w:t>
            </w:r>
          </w:p>
        </w:tc>
        <w:tc>
          <w:tcPr>
            <w:tcW w:w="2578" w:type="pct"/>
          </w:tcPr>
          <w:p w14:paraId="6D3AC472" w14:textId="614BEA69"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Eksperta iesaistīšanas sākuma datums</w:t>
            </w:r>
          </w:p>
        </w:tc>
      </w:tr>
      <w:tr w:rsidR="00440518" w14:paraId="540CA9BF" w14:textId="77777777" w:rsidTr="006720F0">
        <w:tc>
          <w:tcPr>
            <w:tcW w:w="2422" w:type="pct"/>
          </w:tcPr>
          <w:p w14:paraId="4CA673FA" w14:textId="7BA95F0C" w:rsidR="00440518" w:rsidRDefault="00440518" w:rsidP="00011887">
            <w:pPr>
              <w:pStyle w:val="Text1"/>
              <w:spacing w:after="0"/>
              <w:ind w:left="0"/>
              <w:rPr>
                <w:b/>
                <w:noProof/>
                <w:szCs w:val="24"/>
              </w:rPr>
            </w:pPr>
            <w:r>
              <w:rPr>
                <w:b/>
                <w:szCs w:val="24"/>
              </w:rPr>
              <w:t>Plānotais beigu datums*:</w:t>
            </w:r>
          </w:p>
        </w:tc>
        <w:tc>
          <w:tcPr>
            <w:tcW w:w="2578" w:type="pct"/>
          </w:tcPr>
          <w:p w14:paraId="28BC1F62" w14:textId="1E7B8E11"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Eksperta iesaistīšanas beigu datums</w:t>
            </w:r>
          </w:p>
        </w:tc>
      </w:tr>
      <w:tr w:rsidR="00440518" w14:paraId="504373ED" w14:textId="77777777" w:rsidTr="006720F0">
        <w:tc>
          <w:tcPr>
            <w:tcW w:w="2422" w:type="pct"/>
          </w:tcPr>
          <w:p w14:paraId="04D8F89B" w14:textId="1299E23D" w:rsidR="00440518" w:rsidRDefault="00440518" w:rsidP="00011887">
            <w:pPr>
              <w:pStyle w:val="Text1"/>
              <w:tabs>
                <w:tab w:val="left" w:pos="1277"/>
              </w:tabs>
              <w:spacing w:after="0"/>
              <w:ind w:left="0"/>
              <w:rPr>
                <w:b/>
                <w:noProof/>
                <w:szCs w:val="24"/>
              </w:rPr>
            </w:pPr>
            <w:r>
              <w:rPr>
                <w:b/>
                <w:szCs w:val="24"/>
              </w:rPr>
              <w:t>Piedāvātais provizoriskais darba apjoms*:</w:t>
            </w:r>
          </w:p>
        </w:tc>
        <w:tc>
          <w:tcPr>
            <w:tcW w:w="2578" w:type="pct"/>
          </w:tcPr>
          <w:p w14:paraId="12C5FB39" w14:textId="776754E2"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Provizoriskais stundu skaits</w:t>
            </w:r>
          </w:p>
        </w:tc>
      </w:tr>
      <w:tr w:rsidR="00440518" w14:paraId="6F5C47C4" w14:textId="77777777" w:rsidTr="006720F0">
        <w:tc>
          <w:tcPr>
            <w:tcW w:w="2422" w:type="pct"/>
          </w:tcPr>
          <w:p w14:paraId="46C32A1B" w14:textId="36376CFC" w:rsidR="00440518" w:rsidRDefault="00440518" w:rsidP="00011887">
            <w:pPr>
              <w:pStyle w:val="Text1"/>
              <w:spacing w:after="0"/>
              <w:ind w:left="0"/>
              <w:rPr>
                <w:b/>
                <w:noProof/>
                <w:szCs w:val="24"/>
              </w:rPr>
            </w:pPr>
            <w:r>
              <w:rPr>
                <w:b/>
                <w:szCs w:val="24"/>
              </w:rPr>
              <w:lastRenderedPageBreak/>
              <w:t>Nepieciešamā(-ās) valoda(-as)*:</w:t>
            </w:r>
          </w:p>
        </w:tc>
        <w:tc>
          <w:tcPr>
            <w:tcW w:w="2578" w:type="pct"/>
          </w:tcPr>
          <w:p w14:paraId="483333F0" w14:textId="17F4F722"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Nepieciešamo valodu saraksts</w:t>
            </w:r>
          </w:p>
        </w:tc>
      </w:tr>
      <w:tr w:rsidR="00440518" w14:paraId="3DD84F9C" w14:textId="77777777" w:rsidTr="006720F0">
        <w:tc>
          <w:tcPr>
            <w:tcW w:w="2422" w:type="pct"/>
          </w:tcPr>
          <w:p w14:paraId="423A1247" w14:textId="410E2B39" w:rsidR="00440518" w:rsidRDefault="00440518" w:rsidP="00011887">
            <w:pPr>
              <w:pStyle w:val="Text1"/>
              <w:spacing w:after="0"/>
              <w:ind w:left="0"/>
              <w:rPr>
                <w:b/>
                <w:noProof/>
                <w:szCs w:val="24"/>
              </w:rPr>
            </w:pPr>
            <w:r>
              <w:rPr>
                <w:b/>
                <w:szCs w:val="24"/>
              </w:rPr>
              <w:t>Piešķiramā(-ās) funkcija(-as)*:</w:t>
            </w:r>
          </w:p>
        </w:tc>
        <w:tc>
          <w:tcPr>
            <w:tcW w:w="2578" w:type="pct"/>
          </w:tcPr>
          <w:p w14:paraId="48DC132C" w14:textId="33957A3E"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Piešķiramā funkcija</w:t>
            </w:r>
          </w:p>
        </w:tc>
      </w:tr>
      <w:tr w:rsidR="00440518" w14:paraId="472D7343" w14:textId="77777777" w:rsidTr="006720F0">
        <w:tc>
          <w:tcPr>
            <w:tcW w:w="2422" w:type="pct"/>
          </w:tcPr>
          <w:p w14:paraId="4C3C766B" w14:textId="7E02722E" w:rsidR="00440518" w:rsidRDefault="00440518" w:rsidP="00011887">
            <w:pPr>
              <w:pStyle w:val="Text1"/>
              <w:spacing w:after="0"/>
              <w:ind w:left="0"/>
              <w:rPr>
                <w:b/>
                <w:noProof/>
                <w:szCs w:val="24"/>
              </w:rPr>
            </w:pPr>
            <w:r>
              <w:rPr>
                <w:b/>
                <w:szCs w:val="24"/>
              </w:rPr>
              <w:t>Nepieciešamā kompetence:*</w:t>
            </w:r>
          </w:p>
        </w:tc>
        <w:tc>
          <w:tcPr>
            <w:tcW w:w="2578" w:type="pct"/>
          </w:tcPr>
          <w:p w14:paraId="4697C355" w14:textId="57887CAF"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Nepieciešamā kompetence un prasmes</w:t>
            </w:r>
          </w:p>
        </w:tc>
      </w:tr>
      <w:tr w:rsidR="00440518" w14:paraId="5856351E" w14:textId="77777777" w:rsidTr="006720F0">
        <w:tc>
          <w:tcPr>
            <w:tcW w:w="2422" w:type="pct"/>
          </w:tcPr>
          <w:p w14:paraId="5AAD768E" w14:textId="0F8B851F" w:rsidR="00440518" w:rsidRDefault="00440518" w:rsidP="00011887">
            <w:pPr>
              <w:pStyle w:val="Text1"/>
              <w:spacing w:after="0"/>
              <w:ind w:left="0"/>
              <w:rPr>
                <w:b/>
                <w:noProof/>
                <w:szCs w:val="24"/>
              </w:rPr>
            </w:pPr>
            <w:r>
              <w:rPr>
                <w:b/>
                <w:szCs w:val="24"/>
              </w:rPr>
              <w:t>Piešķiramie uzdevumi*:</w:t>
            </w:r>
          </w:p>
        </w:tc>
        <w:tc>
          <w:tcPr>
            <w:tcW w:w="2578" w:type="pct"/>
          </w:tcPr>
          <w:p w14:paraId="4BAA1E38" w14:textId="05B19F02" w:rsidR="00440518" w:rsidRPr="0020739A" w:rsidRDefault="00440518" w:rsidP="00011887">
            <w:pPr>
              <w:pStyle w:val="Text1"/>
              <w:spacing w:after="0"/>
              <w:ind w:left="0"/>
              <w:rPr>
                <w:bCs/>
                <w:noProof/>
                <w:color w:val="808080" w:themeColor="background1" w:themeShade="80"/>
                <w:szCs w:val="24"/>
              </w:rPr>
            </w:pPr>
            <w:r>
              <w:rPr>
                <w:bCs/>
                <w:color w:val="808080" w:themeColor="background1" w:themeShade="80"/>
                <w:szCs w:val="24"/>
              </w:rPr>
              <w:t>Uzdevumi, ko paredzēts piešķirt ekspertam</w:t>
            </w:r>
          </w:p>
        </w:tc>
      </w:tr>
    </w:tbl>
    <w:p w14:paraId="2E72D83C" w14:textId="77777777" w:rsidR="00440518" w:rsidRDefault="00440518" w:rsidP="00440518">
      <w:pPr>
        <w:pStyle w:val="Text1"/>
        <w:spacing w:after="0"/>
        <w:ind w:left="0"/>
        <w:rPr>
          <w:b/>
          <w:noProof/>
          <w:szCs w:val="24"/>
          <w:lang w:val="en-US"/>
        </w:rPr>
      </w:pPr>
    </w:p>
    <w:p w14:paraId="7EB1C162" w14:textId="77777777" w:rsidR="009678FE" w:rsidRPr="003500AC" w:rsidRDefault="009678FE" w:rsidP="003500AC">
      <w:pPr>
        <w:pStyle w:val="Text1"/>
        <w:spacing w:after="0"/>
        <w:ind w:left="0"/>
        <w:rPr>
          <w:b/>
          <w:noProof/>
          <w:szCs w:val="24"/>
          <w:u w:val="single"/>
          <w:lang w:val="en-US"/>
        </w:rPr>
      </w:pPr>
    </w:p>
    <w:p w14:paraId="163D3E91" w14:textId="0454BF05" w:rsidR="003500AC" w:rsidRDefault="003500AC" w:rsidP="003500AC">
      <w:pPr>
        <w:pStyle w:val="Text1"/>
        <w:spacing w:after="0"/>
        <w:ind w:left="0"/>
        <w:rPr>
          <w:i/>
          <w:noProof/>
          <w:szCs w:val="24"/>
        </w:rPr>
      </w:pPr>
      <w:r>
        <w:rPr>
          <w:b/>
          <w:szCs w:val="24"/>
        </w:rPr>
        <w:t xml:space="preserve">C daļa. </w:t>
      </w:r>
      <w:r>
        <w:rPr>
          <w:b/>
          <w:i/>
          <w:szCs w:val="24"/>
        </w:rPr>
        <w:t xml:space="preserve">VDI pieprasījuma novērtējums </w:t>
      </w:r>
      <w:r>
        <w:rPr>
          <w:i/>
          <w:szCs w:val="24"/>
        </w:rPr>
        <w:t>[aizpilda VDI]</w:t>
      </w:r>
    </w:p>
    <w:p w14:paraId="08749167" w14:textId="77777777" w:rsidR="00440518" w:rsidRDefault="00440518" w:rsidP="00440518">
      <w:pPr>
        <w:pStyle w:val="Text1"/>
        <w:spacing w:after="0"/>
        <w:ind w:left="0"/>
        <w:rPr>
          <w:b/>
          <w:noProof/>
          <w:szCs w:val="24"/>
          <w:lang w:val="en-US"/>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4390"/>
        <w:gridCol w:w="4672"/>
      </w:tblGrid>
      <w:tr w:rsidR="005D7544" w:rsidRPr="00440518" w14:paraId="4422AB4E" w14:textId="77777777" w:rsidTr="006720F0">
        <w:tc>
          <w:tcPr>
            <w:tcW w:w="2422" w:type="pct"/>
            <w:vMerge w:val="restart"/>
          </w:tcPr>
          <w:p w14:paraId="0AE71103" w14:textId="77777777" w:rsidR="005D7544" w:rsidRDefault="005D7544" w:rsidP="005D7544">
            <w:pPr>
              <w:pStyle w:val="Text1"/>
              <w:spacing w:after="0"/>
              <w:ind w:left="0"/>
              <w:rPr>
                <w:b/>
                <w:noProof/>
                <w:szCs w:val="24"/>
              </w:rPr>
            </w:pPr>
            <w:r>
              <w:rPr>
                <w:b/>
                <w:szCs w:val="24"/>
              </w:rPr>
              <w:t>Pieprasītais eksperts pieejams*</w:t>
            </w:r>
          </w:p>
          <w:p w14:paraId="5D8449F9" w14:textId="77777777" w:rsidR="005D7544" w:rsidRPr="003500AC" w:rsidRDefault="005D7544" w:rsidP="005D7544">
            <w:pPr>
              <w:pStyle w:val="Text1"/>
              <w:spacing w:after="0"/>
              <w:ind w:left="0"/>
              <w:rPr>
                <w:b/>
                <w:noProof/>
                <w:szCs w:val="24"/>
                <w:lang w:val="en-US" w:eastAsia="en-US"/>
              </w:rPr>
            </w:pPr>
          </w:p>
          <w:p w14:paraId="7AFAE2B3" w14:textId="3716C3E7" w:rsidR="005D7544" w:rsidRPr="00440518" w:rsidRDefault="005D7544" w:rsidP="005D7544">
            <w:pPr>
              <w:pStyle w:val="Text1"/>
              <w:spacing w:after="0"/>
              <w:ind w:left="0"/>
              <w:rPr>
                <w:b/>
                <w:noProof/>
                <w:szCs w:val="24"/>
              </w:rPr>
            </w:pPr>
            <w:r>
              <w:rPr>
                <w:b/>
                <w:szCs w:val="24"/>
              </w:rPr>
              <w:t>Nepieciešams pieprasījuma atjauninājums</w:t>
            </w:r>
          </w:p>
        </w:tc>
        <w:tc>
          <w:tcPr>
            <w:tcW w:w="2578" w:type="pct"/>
          </w:tcPr>
          <w:p w14:paraId="4AE3C8B0" w14:textId="46D5FF9E" w:rsidR="005D7544" w:rsidRDefault="005D7544" w:rsidP="00011887">
            <w:pPr>
              <w:pStyle w:val="Text1"/>
              <w:spacing w:after="0"/>
              <w:ind w:left="0"/>
              <w:rPr>
                <w:b/>
                <w:szCs w:val="24"/>
              </w:rPr>
            </w:pPr>
            <w:r>
              <w:rPr>
                <w:b/>
                <w:szCs w:val="24"/>
              </w:rPr>
              <w:sym w:font="Symbol" w:char="F0FF"/>
            </w:r>
            <w:r>
              <w:rPr>
                <w:b/>
                <w:szCs w:val="24"/>
              </w:rPr>
              <w:t xml:space="preserve"> JĀ </w:t>
            </w:r>
            <w:r>
              <w:rPr>
                <w:b/>
                <w:szCs w:val="24"/>
              </w:rPr>
              <w:sym w:font="Symbol" w:char="F0FF"/>
            </w:r>
            <w:r>
              <w:rPr>
                <w:b/>
                <w:szCs w:val="24"/>
              </w:rPr>
              <w:t xml:space="preserve"> NĒ</w:t>
            </w:r>
          </w:p>
          <w:p w14:paraId="1ABC2C1D" w14:textId="77777777" w:rsidR="006720F0" w:rsidRDefault="006720F0" w:rsidP="00011887">
            <w:pPr>
              <w:pStyle w:val="Text1"/>
              <w:spacing w:after="0"/>
              <w:ind w:left="0"/>
              <w:rPr>
                <w:b/>
                <w:noProof/>
                <w:szCs w:val="24"/>
              </w:rPr>
            </w:pPr>
          </w:p>
          <w:p w14:paraId="05D7D568" w14:textId="1F96F5EF" w:rsidR="005D7544" w:rsidRPr="00440518" w:rsidRDefault="005D7544" w:rsidP="00011887">
            <w:pPr>
              <w:pStyle w:val="Text1"/>
              <w:spacing w:after="0"/>
              <w:ind w:left="0"/>
              <w:rPr>
                <w:b/>
                <w:noProof/>
                <w:szCs w:val="24"/>
              </w:rPr>
            </w:pPr>
            <w:r>
              <w:rPr>
                <w:b/>
                <w:szCs w:val="24"/>
              </w:rPr>
              <w:sym w:font="Symbol" w:char="F0FF"/>
            </w:r>
          </w:p>
        </w:tc>
      </w:tr>
      <w:tr w:rsidR="005D7544" w14:paraId="5A7081BA" w14:textId="77777777" w:rsidTr="006720F0">
        <w:tc>
          <w:tcPr>
            <w:tcW w:w="2422" w:type="pct"/>
            <w:vMerge/>
          </w:tcPr>
          <w:p w14:paraId="0112B5D8" w14:textId="2CE8BEFB" w:rsidR="005D7544" w:rsidRDefault="005D7544" w:rsidP="00011887">
            <w:pPr>
              <w:pStyle w:val="Text1"/>
              <w:spacing w:after="0"/>
              <w:ind w:left="0"/>
              <w:rPr>
                <w:b/>
                <w:noProof/>
                <w:szCs w:val="24"/>
                <w:lang w:val="en-US"/>
              </w:rPr>
            </w:pPr>
          </w:p>
        </w:tc>
        <w:tc>
          <w:tcPr>
            <w:tcW w:w="2578" w:type="pct"/>
          </w:tcPr>
          <w:p w14:paraId="45D6BF2A" w14:textId="7DC9B9FA" w:rsidR="005D7544"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Sniedziet datus, kad nepieciešams pieprasījuma atjauninājums</w:t>
            </w:r>
          </w:p>
        </w:tc>
      </w:tr>
      <w:tr w:rsidR="00440518" w14:paraId="2D0D1420" w14:textId="77777777" w:rsidTr="006720F0">
        <w:tc>
          <w:tcPr>
            <w:tcW w:w="2422" w:type="pct"/>
          </w:tcPr>
          <w:p w14:paraId="292DAF36" w14:textId="2D012F99" w:rsidR="00440518" w:rsidRDefault="005D7544" w:rsidP="00011887">
            <w:pPr>
              <w:pStyle w:val="Text1"/>
              <w:tabs>
                <w:tab w:val="left" w:pos="1277"/>
              </w:tabs>
              <w:spacing w:after="0"/>
              <w:ind w:left="0"/>
              <w:rPr>
                <w:b/>
                <w:noProof/>
                <w:szCs w:val="24"/>
              </w:rPr>
            </w:pPr>
            <w:r>
              <w:rPr>
                <w:b/>
                <w:szCs w:val="24"/>
              </w:rPr>
              <w:t>Stundas tarifa likme*:</w:t>
            </w:r>
          </w:p>
        </w:tc>
        <w:tc>
          <w:tcPr>
            <w:tcW w:w="2578" w:type="pct"/>
          </w:tcPr>
          <w:p w14:paraId="58A78102" w14:textId="137C246C" w:rsidR="00440518"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Jūsu ekspertam piemērojamā stundas tarifa likme</w:t>
            </w:r>
          </w:p>
        </w:tc>
      </w:tr>
      <w:tr w:rsidR="00440518" w14:paraId="779BD23E" w14:textId="77777777" w:rsidTr="006720F0">
        <w:tc>
          <w:tcPr>
            <w:tcW w:w="2422" w:type="pct"/>
          </w:tcPr>
          <w:p w14:paraId="69C9E6C4" w14:textId="522B69F4" w:rsidR="00440518" w:rsidRDefault="005D7544" w:rsidP="00011887">
            <w:pPr>
              <w:pStyle w:val="Text1"/>
              <w:spacing w:after="0"/>
              <w:ind w:left="0"/>
              <w:rPr>
                <w:b/>
                <w:noProof/>
                <w:szCs w:val="24"/>
              </w:rPr>
            </w:pPr>
            <w:r>
              <w:rPr>
                <w:b/>
                <w:szCs w:val="24"/>
              </w:rPr>
              <w:t>Vārds:</w:t>
            </w:r>
          </w:p>
        </w:tc>
        <w:tc>
          <w:tcPr>
            <w:tcW w:w="2578" w:type="pct"/>
          </w:tcPr>
          <w:p w14:paraId="01A6D090" w14:textId="342AA82E" w:rsidR="00440518"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Eksperta vārds (ja to iespējams norādīt šajā posmā)</w:t>
            </w:r>
          </w:p>
        </w:tc>
      </w:tr>
      <w:tr w:rsidR="00440518" w14:paraId="4DF7BFA0" w14:textId="77777777" w:rsidTr="006720F0">
        <w:tc>
          <w:tcPr>
            <w:tcW w:w="2422" w:type="pct"/>
          </w:tcPr>
          <w:p w14:paraId="2FDD7BA1" w14:textId="1E326792" w:rsidR="00440518" w:rsidRDefault="005D7544" w:rsidP="00011887">
            <w:pPr>
              <w:pStyle w:val="Text1"/>
              <w:spacing w:after="0"/>
              <w:ind w:left="0"/>
              <w:rPr>
                <w:b/>
                <w:noProof/>
                <w:szCs w:val="24"/>
              </w:rPr>
            </w:pPr>
            <w:r>
              <w:rPr>
                <w:b/>
                <w:szCs w:val="24"/>
              </w:rPr>
              <w:t>Uzvārds:</w:t>
            </w:r>
          </w:p>
        </w:tc>
        <w:tc>
          <w:tcPr>
            <w:tcW w:w="2578" w:type="pct"/>
          </w:tcPr>
          <w:p w14:paraId="5EDC8C1B" w14:textId="096188C0" w:rsidR="00440518"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Eksperta uzvārds (ja to iespējams norādīt šajā posmā)</w:t>
            </w:r>
          </w:p>
        </w:tc>
      </w:tr>
      <w:tr w:rsidR="00440518" w14:paraId="76133E5D" w14:textId="77777777" w:rsidTr="006720F0">
        <w:tc>
          <w:tcPr>
            <w:tcW w:w="2422" w:type="pct"/>
          </w:tcPr>
          <w:p w14:paraId="347F3278" w14:textId="1A4C85C5" w:rsidR="00440518" w:rsidRDefault="005D7544" w:rsidP="005D7544">
            <w:pPr>
              <w:pStyle w:val="Text1"/>
              <w:spacing w:after="0"/>
              <w:ind w:left="0"/>
              <w:rPr>
                <w:b/>
                <w:noProof/>
                <w:szCs w:val="24"/>
              </w:rPr>
            </w:pPr>
            <w:r>
              <w:rPr>
                <w:b/>
                <w:szCs w:val="24"/>
              </w:rPr>
              <w:t>Kontaktinformācija:</w:t>
            </w:r>
          </w:p>
        </w:tc>
        <w:tc>
          <w:tcPr>
            <w:tcW w:w="2578" w:type="pct"/>
          </w:tcPr>
          <w:p w14:paraId="0EBFFB2A" w14:textId="71DD620C" w:rsidR="00440518"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Eksperta kontaktinformācija (ja to iespējams norādīt šajā posmā)</w:t>
            </w:r>
          </w:p>
        </w:tc>
      </w:tr>
      <w:tr w:rsidR="00440518" w14:paraId="7E698D48" w14:textId="77777777" w:rsidTr="006720F0">
        <w:tc>
          <w:tcPr>
            <w:tcW w:w="2422" w:type="pct"/>
          </w:tcPr>
          <w:p w14:paraId="5B4C7A42" w14:textId="50D81D64" w:rsidR="00440518" w:rsidRDefault="005D7544" w:rsidP="005D7544">
            <w:pPr>
              <w:pStyle w:val="Text1"/>
              <w:spacing w:after="0"/>
              <w:ind w:left="0"/>
              <w:rPr>
                <w:b/>
                <w:noProof/>
                <w:szCs w:val="24"/>
              </w:rPr>
            </w:pPr>
            <w:r>
              <w:rPr>
                <w:b/>
                <w:szCs w:val="24"/>
              </w:rPr>
              <w:t>Iespējamais sākuma datums*:</w:t>
            </w:r>
          </w:p>
        </w:tc>
        <w:tc>
          <w:tcPr>
            <w:tcW w:w="2578" w:type="pct"/>
          </w:tcPr>
          <w:p w14:paraId="1FFB1536" w14:textId="64594E3F" w:rsidR="00440518" w:rsidRPr="0020739A" w:rsidRDefault="005D7544" w:rsidP="005D7544">
            <w:pPr>
              <w:pStyle w:val="Text1"/>
              <w:spacing w:after="0"/>
              <w:ind w:left="0"/>
              <w:rPr>
                <w:bCs/>
                <w:noProof/>
                <w:color w:val="808080" w:themeColor="background1" w:themeShade="80"/>
                <w:szCs w:val="24"/>
              </w:rPr>
            </w:pPr>
            <w:r>
              <w:rPr>
                <w:bCs/>
                <w:color w:val="808080" w:themeColor="background1" w:themeShade="80"/>
                <w:szCs w:val="24"/>
              </w:rPr>
              <w:t>Agrākais iespējamais eksperta pieejamības sākuma datums</w:t>
            </w:r>
          </w:p>
        </w:tc>
      </w:tr>
      <w:tr w:rsidR="005D7544" w14:paraId="22FABBFA" w14:textId="77777777" w:rsidTr="006720F0">
        <w:tc>
          <w:tcPr>
            <w:tcW w:w="2422" w:type="pct"/>
          </w:tcPr>
          <w:p w14:paraId="04F169D9" w14:textId="0D66ECD1" w:rsidR="005D7544" w:rsidRPr="003500AC" w:rsidRDefault="005D7544" w:rsidP="005D7544">
            <w:pPr>
              <w:pStyle w:val="Text1"/>
              <w:spacing w:after="0"/>
              <w:ind w:left="0"/>
              <w:rPr>
                <w:b/>
                <w:noProof/>
                <w:szCs w:val="24"/>
              </w:rPr>
            </w:pPr>
            <w:r>
              <w:rPr>
                <w:b/>
                <w:szCs w:val="24"/>
              </w:rPr>
              <w:t>Papildu nosacījumi (ja tādi ir):</w:t>
            </w:r>
          </w:p>
        </w:tc>
        <w:tc>
          <w:tcPr>
            <w:tcW w:w="2578" w:type="pct"/>
          </w:tcPr>
          <w:p w14:paraId="3C76572A" w14:textId="4415C8B3" w:rsidR="005D7544" w:rsidRPr="0020739A" w:rsidRDefault="005D7544" w:rsidP="00011887">
            <w:pPr>
              <w:pStyle w:val="Text1"/>
              <w:spacing w:after="0"/>
              <w:ind w:left="0"/>
              <w:rPr>
                <w:bCs/>
                <w:noProof/>
                <w:color w:val="808080" w:themeColor="background1" w:themeShade="80"/>
                <w:szCs w:val="24"/>
              </w:rPr>
            </w:pPr>
            <w:r>
              <w:rPr>
                <w:bCs/>
                <w:color w:val="808080" w:themeColor="background1" w:themeShade="80"/>
                <w:szCs w:val="24"/>
              </w:rPr>
              <w:t>Papildu nosacījumi, kas ietekmē eksperta pieejamību</w:t>
            </w:r>
          </w:p>
        </w:tc>
      </w:tr>
    </w:tbl>
    <w:p w14:paraId="325E0D1A" w14:textId="77777777" w:rsidR="00440518" w:rsidRDefault="00440518" w:rsidP="00440518">
      <w:pPr>
        <w:pStyle w:val="Text1"/>
        <w:spacing w:after="0"/>
        <w:ind w:left="0"/>
        <w:rPr>
          <w:b/>
          <w:noProof/>
          <w:szCs w:val="24"/>
          <w:lang w:val="en-US"/>
        </w:rPr>
      </w:pPr>
    </w:p>
    <w:p w14:paraId="4230E461" w14:textId="0A2DC3F5" w:rsidR="009678FE" w:rsidRDefault="009678FE" w:rsidP="003500AC">
      <w:pPr>
        <w:pStyle w:val="Text1"/>
        <w:spacing w:after="0"/>
        <w:ind w:left="0"/>
        <w:rPr>
          <w:b/>
          <w:noProof/>
          <w:szCs w:val="24"/>
          <w:lang w:val="en-US"/>
        </w:rPr>
      </w:pPr>
    </w:p>
    <w:p w14:paraId="5335246B" w14:textId="3A2E1B81" w:rsidR="003500AC" w:rsidRDefault="003500AC" w:rsidP="003500AC">
      <w:pPr>
        <w:pStyle w:val="Text1"/>
        <w:spacing w:after="0"/>
        <w:ind w:left="0"/>
        <w:rPr>
          <w:i/>
          <w:noProof/>
          <w:szCs w:val="24"/>
        </w:rPr>
      </w:pPr>
      <w:r>
        <w:rPr>
          <w:b/>
          <w:szCs w:val="24"/>
        </w:rPr>
        <w:t xml:space="preserve">D daļa. </w:t>
      </w:r>
      <w:r>
        <w:rPr>
          <w:b/>
          <w:i/>
          <w:szCs w:val="24"/>
        </w:rPr>
        <w:t xml:space="preserve">VDI paraksts </w:t>
      </w:r>
      <w:r>
        <w:rPr>
          <w:i/>
          <w:szCs w:val="24"/>
        </w:rPr>
        <w:t>[aizpilda VDI]</w:t>
      </w:r>
    </w:p>
    <w:p w14:paraId="15E1E44E" w14:textId="12C160A2" w:rsidR="009678FE" w:rsidRDefault="009678FE" w:rsidP="003500AC">
      <w:pPr>
        <w:pStyle w:val="Text1"/>
        <w:spacing w:after="0"/>
        <w:ind w:left="0"/>
        <w:rPr>
          <w:b/>
          <w:noProof/>
          <w:szCs w:val="24"/>
          <w:lang w:val="en-US"/>
        </w:rPr>
      </w:pPr>
    </w:p>
    <w:tbl>
      <w:tblPr>
        <w:tblStyle w:val="Reatabula"/>
        <w:tblW w:w="0" w:type="auto"/>
        <w:jc w:val="center"/>
        <w:tblCellMar>
          <w:top w:w="28" w:type="dxa"/>
          <w:left w:w="28" w:type="dxa"/>
          <w:bottom w:w="28" w:type="dxa"/>
          <w:right w:w="28" w:type="dxa"/>
        </w:tblCellMar>
        <w:tblLook w:val="04A0" w:firstRow="1" w:lastRow="0" w:firstColumn="1" w:lastColumn="0" w:noHBand="0" w:noVBand="1"/>
      </w:tblPr>
      <w:tblGrid>
        <w:gridCol w:w="4390"/>
        <w:gridCol w:w="4672"/>
      </w:tblGrid>
      <w:tr w:rsidR="005D7544" w:rsidRPr="005D7544" w14:paraId="2D63624D" w14:textId="77777777" w:rsidTr="006720F0">
        <w:trPr>
          <w:jc w:val="center"/>
        </w:trPr>
        <w:tc>
          <w:tcPr>
            <w:tcW w:w="4390" w:type="dxa"/>
          </w:tcPr>
          <w:p w14:paraId="3D6EDA60" w14:textId="77777777" w:rsidR="005D7544" w:rsidRPr="005D7544" w:rsidRDefault="005D7544" w:rsidP="005D7544">
            <w:pPr>
              <w:pStyle w:val="Text1"/>
              <w:spacing w:after="0"/>
              <w:ind w:left="0"/>
              <w:jc w:val="center"/>
              <w:rPr>
                <w:bCs/>
                <w:noProof/>
                <w:color w:val="808080" w:themeColor="background1" w:themeShade="80"/>
                <w:szCs w:val="24"/>
              </w:rPr>
            </w:pPr>
            <w:r>
              <w:rPr>
                <w:bCs/>
                <w:color w:val="808080" w:themeColor="background1" w:themeShade="80"/>
                <w:szCs w:val="24"/>
              </w:rPr>
              <w:t>Norādiet vārdu un uzvārdu</w:t>
            </w:r>
          </w:p>
          <w:p w14:paraId="3688E452" w14:textId="04860350" w:rsidR="005D7544" w:rsidRDefault="005D7544" w:rsidP="005D7544">
            <w:pPr>
              <w:pStyle w:val="Text1"/>
              <w:spacing w:after="0"/>
              <w:ind w:left="0"/>
              <w:jc w:val="center"/>
              <w:rPr>
                <w:bCs/>
                <w:noProof/>
                <w:color w:val="808080" w:themeColor="background1" w:themeShade="80"/>
                <w:szCs w:val="24"/>
                <w:lang w:val="en-US"/>
              </w:rPr>
            </w:pPr>
          </w:p>
          <w:p w14:paraId="2439C8D0" w14:textId="2E8368AD" w:rsidR="005D7544" w:rsidRPr="005D7544" w:rsidRDefault="005D7544" w:rsidP="005D7544">
            <w:pPr>
              <w:pStyle w:val="Text1"/>
              <w:spacing w:after="0"/>
              <w:ind w:left="0"/>
              <w:jc w:val="center"/>
              <w:rPr>
                <w:bCs/>
                <w:noProof/>
                <w:szCs w:val="24"/>
              </w:rPr>
            </w:pPr>
            <w:r>
              <w:t>VDI pilnvarotā darbinieka vārds un uzvārds*</w:t>
            </w:r>
          </w:p>
          <w:p w14:paraId="10B88A2E" w14:textId="60BC6559" w:rsidR="005D7544" w:rsidRPr="005D7544" w:rsidRDefault="005D7544" w:rsidP="005D7544">
            <w:pPr>
              <w:pStyle w:val="Text1"/>
              <w:spacing w:after="0"/>
              <w:ind w:left="0"/>
              <w:jc w:val="center"/>
              <w:rPr>
                <w:bCs/>
                <w:noProof/>
                <w:color w:val="808080" w:themeColor="background1" w:themeShade="80"/>
                <w:szCs w:val="24"/>
                <w:lang w:val="en-US"/>
              </w:rPr>
            </w:pPr>
          </w:p>
        </w:tc>
        <w:tc>
          <w:tcPr>
            <w:tcW w:w="4672" w:type="dxa"/>
          </w:tcPr>
          <w:p w14:paraId="5EC908D3" w14:textId="77777777" w:rsidR="005D7544" w:rsidRDefault="005D7544" w:rsidP="005D7544">
            <w:pPr>
              <w:pStyle w:val="Text1"/>
              <w:spacing w:after="0"/>
              <w:ind w:left="0"/>
              <w:jc w:val="center"/>
              <w:rPr>
                <w:bCs/>
                <w:noProof/>
                <w:color w:val="808080" w:themeColor="background1" w:themeShade="80"/>
                <w:szCs w:val="24"/>
              </w:rPr>
            </w:pPr>
            <w:r>
              <w:rPr>
                <w:bCs/>
                <w:color w:val="808080" w:themeColor="background1" w:themeShade="80"/>
                <w:szCs w:val="24"/>
              </w:rPr>
              <w:t>Norādiet datumu</w:t>
            </w:r>
          </w:p>
          <w:p w14:paraId="648A0FE3" w14:textId="77777777" w:rsidR="005D7544" w:rsidRDefault="005D7544" w:rsidP="005D7544">
            <w:pPr>
              <w:pStyle w:val="Text1"/>
              <w:spacing w:after="0"/>
              <w:ind w:left="0"/>
              <w:jc w:val="center"/>
              <w:rPr>
                <w:bCs/>
                <w:noProof/>
                <w:color w:val="808080" w:themeColor="background1" w:themeShade="80"/>
                <w:szCs w:val="24"/>
                <w:lang w:val="en-US"/>
              </w:rPr>
            </w:pPr>
          </w:p>
          <w:p w14:paraId="1299B28C" w14:textId="4177C468" w:rsidR="005D7544" w:rsidRPr="005D7544" w:rsidRDefault="005D7544" w:rsidP="005D7544">
            <w:pPr>
              <w:pStyle w:val="Text1"/>
              <w:spacing w:after="0"/>
              <w:ind w:left="0"/>
              <w:jc w:val="center"/>
              <w:rPr>
                <w:bCs/>
                <w:noProof/>
                <w:color w:val="808080" w:themeColor="background1" w:themeShade="80"/>
                <w:szCs w:val="24"/>
              </w:rPr>
            </w:pPr>
            <w:r>
              <w:t>Datums*</w:t>
            </w:r>
          </w:p>
        </w:tc>
      </w:tr>
    </w:tbl>
    <w:p w14:paraId="1FA4E605" w14:textId="14190604" w:rsidR="005D7544" w:rsidRDefault="005D7544" w:rsidP="003500AC">
      <w:pPr>
        <w:pStyle w:val="Text1"/>
        <w:spacing w:after="0"/>
        <w:ind w:left="0"/>
        <w:rPr>
          <w:b/>
          <w:noProof/>
          <w:szCs w:val="24"/>
          <w:lang w:val="en-US"/>
        </w:rPr>
      </w:pPr>
    </w:p>
    <w:p w14:paraId="3D5C872F" w14:textId="77777777" w:rsidR="009678FE" w:rsidRDefault="009678FE" w:rsidP="003500AC">
      <w:pPr>
        <w:pStyle w:val="Text1"/>
        <w:spacing w:after="0"/>
        <w:ind w:left="0"/>
        <w:rPr>
          <w:b/>
          <w:noProof/>
          <w:szCs w:val="24"/>
          <w:lang w:val="en-US"/>
        </w:rPr>
      </w:pPr>
    </w:p>
    <w:p w14:paraId="03203201" w14:textId="21BAE8B9" w:rsidR="003500AC" w:rsidRDefault="003500AC" w:rsidP="003500AC">
      <w:pPr>
        <w:pStyle w:val="Text1"/>
        <w:spacing w:after="0"/>
        <w:ind w:left="0"/>
        <w:rPr>
          <w:i/>
          <w:noProof/>
          <w:szCs w:val="24"/>
        </w:rPr>
      </w:pPr>
      <w:r>
        <w:rPr>
          <w:b/>
          <w:szCs w:val="24"/>
        </w:rPr>
        <w:t xml:space="preserve">E daļa. </w:t>
      </w:r>
      <w:r>
        <w:rPr>
          <w:b/>
          <w:i/>
          <w:szCs w:val="24"/>
        </w:rPr>
        <w:t xml:space="preserve">Aģentūras apstiprinājums </w:t>
      </w:r>
      <w:r>
        <w:rPr>
          <w:i/>
          <w:szCs w:val="24"/>
        </w:rPr>
        <w:t>[aizpilda Aģentūra]</w:t>
      </w:r>
    </w:p>
    <w:p w14:paraId="1A7EC219" w14:textId="2AB6A7F8" w:rsidR="009678FE" w:rsidRDefault="009678FE" w:rsidP="003500AC">
      <w:pPr>
        <w:pStyle w:val="Text1"/>
        <w:spacing w:after="0"/>
        <w:ind w:left="0"/>
        <w:rPr>
          <w:i/>
          <w:noProof/>
          <w:szCs w:val="24"/>
          <w:lang w:val="en-US"/>
        </w:rPr>
      </w:pPr>
    </w:p>
    <w:tbl>
      <w:tblPr>
        <w:tblStyle w:val="Reatabula"/>
        <w:tblW w:w="0" w:type="auto"/>
        <w:tblLook w:val="04A0" w:firstRow="1" w:lastRow="0" w:firstColumn="1" w:lastColumn="0" w:noHBand="0" w:noVBand="1"/>
      </w:tblPr>
      <w:tblGrid>
        <w:gridCol w:w="4390"/>
        <w:gridCol w:w="4672"/>
      </w:tblGrid>
      <w:tr w:rsidR="005D7544" w14:paraId="3852810E" w14:textId="77777777" w:rsidTr="006720F0">
        <w:trPr>
          <w:trHeight w:val="493"/>
        </w:trPr>
        <w:tc>
          <w:tcPr>
            <w:tcW w:w="4390" w:type="dxa"/>
            <w:vMerge w:val="restart"/>
          </w:tcPr>
          <w:p w14:paraId="109533E7" w14:textId="141D6F9E" w:rsidR="005D7544" w:rsidRDefault="005D7544" w:rsidP="003500AC">
            <w:pPr>
              <w:pStyle w:val="Text1"/>
              <w:spacing w:after="0"/>
              <w:ind w:left="0"/>
              <w:rPr>
                <w:i/>
                <w:noProof/>
                <w:szCs w:val="24"/>
              </w:rPr>
            </w:pPr>
            <w:r>
              <w:rPr>
                <w:b/>
                <w:szCs w:val="24"/>
              </w:rPr>
              <w:t>Ierosinātā piešķiršana ir pieņemta:</w:t>
            </w:r>
          </w:p>
        </w:tc>
        <w:tc>
          <w:tcPr>
            <w:tcW w:w="4672" w:type="dxa"/>
            <w:vAlign w:val="center"/>
          </w:tcPr>
          <w:p w14:paraId="46F4CC68" w14:textId="4926762F" w:rsidR="005D7544" w:rsidRPr="005D7544" w:rsidRDefault="005D7544" w:rsidP="006720F0">
            <w:pPr>
              <w:pStyle w:val="Text1"/>
              <w:spacing w:after="0"/>
              <w:ind w:left="0"/>
              <w:jc w:val="left"/>
              <w:rPr>
                <w:b/>
                <w:noProof/>
                <w:szCs w:val="24"/>
              </w:rPr>
            </w:pPr>
            <w:r>
              <w:rPr>
                <w:b/>
                <w:szCs w:val="24"/>
              </w:rPr>
              <w:sym w:font="Symbol" w:char="F0FF"/>
            </w:r>
            <w:r>
              <w:rPr>
                <w:b/>
                <w:szCs w:val="24"/>
              </w:rPr>
              <w:t xml:space="preserve"> JĀ </w:t>
            </w:r>
            <w:r>
              <w:rPr>
                <w:b/>
                <w:szCs w:val="24"/>
              </w:rPr>
              <w:sym w:font="Symbol" w:char="F0FF"/>
            </w:r>
            <w:r>
              <w:rPr>
                <w:b/>
                <w:szCs w:val="24"/>
              </w:rPr>
              <w:t xml:space="preserve"> NĒ</w:t>
            </w:r>
          </w:p>
        </w:tc>
      </w:tr>
      <w:tr w:rsidR="005D7544" w14:paraId="23E3011E" w14:textId="77777777" w:rsidTr="006720F0">
        <w:tc>
          <w:tcPr>
            <w:tcW w:w="4390" w:type="dxa"/>
            <w:vMerge/>
          </w:tcPr>
          <w:p w14:paraId="502DD6AB" w14:textId="77777777" w:rsidR="005D7544" w:rsidRDefault="005D7544" w:rsidP="003500AC">
            <w:pPr>
              <w:pStyle w:val="Text1"/>
              <w:spacing w:after="0"/>
              <w:ind w:left="0"/>
              <w:rPr>
                <w:i/>
                <w:noProof/>
                <w:szCs w:val="24"/>
                <w:lang w:val="en-US"/>
              </w:rPr>
            </w:pPr>
          </w:p>
        </w:tc>
        <w:tc>
          <w:tcPr>
            <w:tcW w:w="4672" w:type="dxa"/>
          </w:tcPr>
          <w:p w14:paraId="09913D22" w14:textId="00B865D7" w:rsidR="005D7544" w:rsidRPr="005D7544" w:rsidRDefault="005D7544" w:rsidP="003500AC">
            <w:pPr>
              <w:pStyle w:val="Text1"/>
              <w:spacing w:after="0"/>
              <w:ind w:left="0"/>
              <w:rPr>
                <w:iCs/>
                <w:noProof/>
                <w:szCs w:val="24"/>
              </w:rPr>
            </w:pPr>
            <w:r>
              <w:rPr>
                <w:iCs/>
                <w:color w:val="808080" w:themeColor="background1" w:themeShade="80"/>
                <w:szCs w:val="24"/>
              </w:rPr>
              <w:t>Sniedziet informāciju, ja nav pieņemta</w:t>
            </w:r>
          </w:p>
        </w:tc>
      </w:tr>
      <w:tr w:rsidR="005D7544" w14:paraId="308104FF" w14:textId="77777777" w:rsidTr="006720F0">
        <w:tc>
          <w:tcPr>
            <w:tcW w:w="4390" w:type="dxa"/>
          </w:tcPr>
          <w:p w14:paraId="3BAA54DC" w14:textId="77777777" w:rsidR="005D7544" w:rsidRPr="005D7544" w:rsidRDefault="005D7544" w:rsidP="005D7544">
            <w:pPr>
              <w:pStyle w:val="Text1"/>
              <w:spacing w:after="0"/>
              <w:ind w:left="0"/>
              <w:jc w:val="center"/>
              <w:rPr>
                <w:bCs/>
                <w:noProof/>
                <w:color w:val="808080" w:themeColor="background1" w:themeShade="80"/>
                <w:szCs w:val="24"/>
              </w:rPr>
            </w:pPr>
            <w:r>
              <w:rPr>
                <w:bCs/>
                <w:color w:val="808080" w:themeColor="background1" w:themeShade="80"/>
                <w:szCs w:val="24"/>
              </w:rPr>
              <w:t>Norādiet vārdu un uzvārdu</w:t>
            </w:r>
          </w:p>
          <w:p w14:paraId="108651DE" w14:textId="77777777" w:rsidR="005D7544" w:rsidRDefault="005D7544" w:rsidP="005D7544">
            <w:pPr>
              <w:pStyle w:val="Text1"/>
              <w:spacing w:after="0"/>
              <w:ind w:left="0"/>
              <w:jc w:val="center"/>
              <w:rPr>
                <w:bCs/>
                <w:noProof/>
                <w:color w:val="808080" w:themeColor="background1" w:themeShade="80"/>
                <w:szCs w:val="24"/>
                <w:lang w:val="en-US"/>
              </w:rPr>
            </w:pPr>
          </w:p>
          <w:p w14:paraId="56AEA57A" w14:textId="61CE57AA" w:rsidR="005D7544" w:rsidRPr="005D7544" w:rsidRDefault="005D7544" w:rsidP="005D7544">
            <w:pPr>
              <w:pStyle w:val="Text1"/>
              <w:spacing w:after="0"/>
              <w:ind w:left="0"/>
              <w:jc w:val="center"/>
              <w:rPr>
                <w:bCs/>
                <w:noProof/>
                <w:szCs w:val="24"/>
              </w:rPr>
            </w:pPr>
            <w:r>
              <w:t>VDI pilnvarotā darbinieka vārds un uzvārds*</w:t>
            </w:r>
          </w:p>
        </w:tc>
        <w:tc>
          <w:tcPr>
            <w:tcW w:w="4672" w:type="dxa"/>
          </w:tcPr>
          <w:p w14:paraId="60B7D041" w14:textId="77777777" w:rsidR="005D7544" w:rsidRDefault="005D7544" w:rsidP="005D7544">
            <w:pPr>
              <w:pStyle w:val="Text1"/>
              <w:spacing w:after="0"/>
              <w:ind w:left="0"/>
              <w:jc w:val="center"/>
              <w:rPr>
                <w:bCs/>
                <w:noProof/>
                <w:color w:val="808080" w:themeColor="background1" w:themeShade="80"/>
                <w:szCs w:val="24"/>
              </w:rPr>
            </w:pPr>
            <w:r>
              <w:rPr>
                <w:bCs/>
                <w:color w:val="808080" w:themeColor="background1" w:themeShade="80"/>
                <w:szCs w:val="24"/>
              </w:rPr>
              <w:t>Norādiet datumu</w:t>
            </w:r>
          </w:p>
          <w:p w14:paraId="06BD4368" w14:textId="77777777" w:rsidR="005D7544" w:rsidRDefault="005D7544" w:rsidP="005D7544">
            <w:pPr>
              <w:pStyle w:val="Text1"/>
              <w:spacing w:after="0"/>
              <w:ind w:left="0"/>
              <w:jc w:val="center"/>
              <w:rPr>
                <w:bCs/>
                <w:noProof/>
                <w:color w:val="808080" w:themeColor="background1" w:themeShade="80"/>
                <w:szCs w:val="24"/>
                <w:lang w:val="en-US"/>
              </w:rPr>
            </w:pPr>
          </w:p>
          <w:p w14:paraId="050F2166" w14:textId="25CF8E93" w:rsidR="005D7544" w:rsidRDefault="005D7544" w:rsidP="005D7544">
            <w:pPr>
              <w:pStyle w:val="Text1"/>
              <w:spacing w:after="0"/>
              <w:ind w:left="0"/>
              <w:jc w:val="center"/>
              <w:rPr>
                <w:i/>
                <w:noProof/>
                <w:szCs w:val="24"/>
              </w:rPr>
            </w:pPr>
            <w:r>
              <w:t>Datums*</w:t>
            </w:r>
          </w:p>
        </w:tc>
      </w:tr>
    </w:tbl>
    <w:p w14:paraId="3C5694EF" w14:textId="609C655F" w:rsidR="005D7544" w:rsidRDefault="005D7544" w:rsidP="003500AC">
      <w:pPr>
        <w:pStyle w:val="Text1"/>
        <w:spacing w:after="0"/>
        <w:ind w:left="0"/>
        <w:rPr>
          <w:i/>
          <w:noProof/>
          <w:szCs w:val="24"/>
          <w:lang w:val="en-US"/>
        </w:rPr>
      </w:pPr>
    </w:p>
    <w:p w14:paraId="5716C3BB" w14:textId="04086376" w:rsidR="003500AC" w:rsidRPr="003500AC" w:rsidRDefault="003500AC" w:rsidP="006720F0">
      <w:pPr>
        <w:pStyle w:val="Text1"/>
        <w:spacing w:after="0"/>
        <w:ind w:left="0"/>
        <w:rPr>
          <w:noProof/>
          <w:szCs w:val="24"/>
        </w:rPr>
      </w:pPr>
      <w:r>
        <w:t>* Obligāti aizpildāmi lauki</w:t>
      </w:r>
    </w:p>
    <w:sectPr w:rsidR="003500AC" w:rsidRPr="003500AC" w:rsidSect="003500AC">
      <w:headerReference w:type="default" r:id="rId9"/>
      <w:footerReference w:type="default" r:id="rId10"/>
      <w:headerReference w:type="first" r:id="rId11"/>
      <w:footerReference w:type="first" r:id="rId12"/>
      <w:pgSz w:w="11907" w:h="16840"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351D91" w14:textId="77777777" w:rsidR="009678FE" w:rsidRPr="003500AC" w:rsidRDefault="009678FE" w:rsidP="008B38C0">
      <w:pPr>
        <w:rPr>
          <w:noProof/>
        </w:rPr>
      </w:pPr>
      <w:r w:rsidRPr="003500AC">
        <w:rPr>
          <w:noProof/>
        </w:rPr>
        <w:separator/>
      </w:r>
    </w:p>
  </w:endnote>
  <w:endnote w:type="continuationSeparator" w:id="0">
    <w:p w14:paraId="2237C66F" w14:textId="77777777" w:rsidR="009678FE" w:rsidRPr="003500AC" w:rsidRDefault="009678FE" w:rsidP="008B38C0">
      <w:pPr>
        <w:rPr>
          <w:noProof/>
        </w:rPr>
      </w:pPr>
      <w:r w:rsidRPr="003500AC">
        <w:rPr>
          <w:noProof/>
        </w:rPr>
        <w:continuationSeparator/>
      </w:r>
    </w:p>
  </w:endnote>
  <w:endnote w:type="continuationNotice" w:id="1">
    <w:p w14:paraId="17B13B62" w14:textId="77777777" w:rsidR="009678FE" w:rsidRDefault="009678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F3700" w14:textId="77777777" w:rsidR="002B636E" w:rsidRPr="002B636E" w:rsidRDefault="002B636E" w:rsidP="002B636E">
    <w:pPr>
      <w:pStyle w:val="Galvene"/>
      <w:tabs>
        <w:tab w:val="left" w:pos="9072"/>
      </w:tabs>
      <w:rPr>
        <w:rStyle w:val="Lappusesnumurs"/>
        <w:rFonts w:ascii="Times New Roman" w:hAnsi="Times New Roman"/>
        <w:color w:val="auto"/>
        <w:sz w:val="20"/>
        <w:szCs w:val="18"/>
      </w:rPr>
    </w:pPr>
  </w:p>
  <w:p w14:paraId="69FDC6AD" w14:textId="77777777" w:rsidR="002B636E" w:rsidRPr="002B636E" w:rsidRDefault="002B636E" w:rsidP="002B636E">
    <w:pPr>
      <w:pStyle w:val="Galvene"/>
      <w:tabs>
        <w:tab w:val="right" w:leader="underscore" w:pos="9072"/>
      </w:tabs>
      <w:rPr>
        <w:rStyle w:val="Lappusesnumurs"/>
        <w:rFonts w:ascii="Times New Roman" w:hAnsi="Times New Roman"/>
        <w:color w:val="auto"/>
        <w:sz w:val="20"/>
        <w:szCs w:val="18"/>
      </w:rPr>
    </w:pPr>
    <w:r w:rsidRPr="002B636E">
      <w:rPr>
        <w:rStyle w:val="Lappusesnumurs"/>
        <w:rFonts w:ascii="Times New Roman" w:hAnsi="Times New Roman"/>
        <w:color w:val="auto"/>
        <w:sz w:val="20"/>
        <w:szCs w:val="18"/>
      </w:rPr>
      <w:tab/>
    </w:r>
  </w:p>
  <w:p w14:paraId="47BBC638" w14:textId="77777777" w:rsidR="002B636E" w:rsidRPr="002B636E" w:rsidRDefault="002B636E" w:rsidP="002B636E">
    <w:pPr>
      <w:pStyle w:val="Galvene"/>
      <w:tabs>
        <w:tab w:val="right" w:pos="9072"/>
      </w:tabs>
      <w:rPr>
        <w:rStyle w:val="Lappusesnumurs"/>
        <w:rFonts w:ascii="Times New Roman" w:hAnsi="Times New Roman"/>
        <w:color w:val="auto"/>
        <w:sz w:val="20"/>
        <w:szCs w:val="18"/>
      </w:rPr>
    </w:pPr>
  </w:p>
  <w:p w14:paraId="09B0375A" w14:textId="77777777" w:rsidR="002B636E" w:rsidRPr="002B636E" w:rsidRDefault="002B636E" w:rsidP="002B636E">
    <w:pPr>
      <w:pStyle w:val="Kjene"/>
      <w:tabs>
        <w:tab w:val="center" w:pos="9072"/>
      </w:tabs>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2021</w:t>
    </w:r>
    <w:r w:rsidRPr="002B636E">
      <w:rPr>
        <w:rFonts w:ascii="Times New Roman" w:hAnsi="Times New Roman"/>
        <w:sz w:val="20"/>
        <w:szCs w:val="18"/>
      </w:rPr>
      <w:tab/>
    </w:r>
    <w:r w:rsidRPr="002B636E">
      <w:rPr>
        <w:rStyle w:val="Lappusesnumurs"/>
        <w:rFonts w:ascii="Times New Roman" w:hAnsi="Times New Roman"/>
        <w:sz w:val="20"/>
        <w:szCs w:val="18"/>
      </w:rPr>
      <w:fldChar w:fldCharType="begin"/>
    </w:r>
    <w:r w:rsidRPr="002B636E">
      <w:rPr>
        <w:rStyle w:val="Lappusesnumurs"/>
        <w:rFonts w:ascii="Times New Roman" w:hAnsi="Times New Roman"/>
        <w:sz w:val="20"/>
        <w:szCs w:val="18"/>
      </w:rPr>
      <w:instrText xml:space="preserve">page </w:instrText>
    </w:r>
    <w:r w:rsidRPr="002B636E">
      <w:rPr>
        <w:rStyle w:val="Lappusesnumurs"/>
        <w:rFonts w:ascii="Times New Roman" w:hAnsi="Times New Roman"/>
        <w:sz w:val="20"/>
        <w:szCs w:val="18"/>
      </w:rPr>
      <w:fldChar w:fldCharType="separate"/>
    </w:r>
    <w:r w:rsidRPr="002B636E">
      <w:rPr>
        <w:rStyle w:val="Lappusesnumurs"/>
        <w:rFonts w:ascii="Times New Roman" w:hAnsi="Times New Roman"/>
        <w:sz w:val="20"/>
        <w:szCs w:val="18"/>
      </w:rPr>
      <w:t>2</w:t>
    </w:r>
    <w:r w:rsidRPr="002B636E">
      <w:rPr>
        <w:rStyle w:val="Lappusesnumurs"/>
        <w:rFonts w:ascii="Times New Roman" w:hAnsi="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93AB8" w14:textId="77777777" w:rsidR="002B636E" w:rsidRPr="002B636E" w:rsidRDefault="002B636E" w:rsidP="002B636E">
    <w:pPr>
      <w:pStyle w:val="Galvene"/>
      <w:tabs>
        <w:tab w:val="left" w:pos="9072"/>
      </w:tabs>
      <w:rPr>
        <w:rStyle w:val="Lappusesnumurs"/>
        <w:rFonts w:ascii="Times New Roman" w:hAnsi="Times New Roman"/>
        <w:color w:val="auto"/>
        <w:sz w:val="20"/>
        <w:szCs w:val="18"/>
      </w:rPr>
    </w:pPr>
    <w:bookmarkStart w:id="102" w:name="_Hlk496261764"/>
    <w:bookmarkStart w:id="103" w:name="_Hlk496261765"/>
    <w:bookmarkStart w:id="104" w:name="_Hlk496261766"/>
    <w:bookmarkStart w:id="105" w:name="_Hlk30491075"/>
    <w:bookmarkStart w:id="106" w:name="_Hlk30491076"/>
  </w:p>
  <w:p w14:paraId="5C5E96F5" w14:textId="77777777" w:rsidR="002B636E" w:rsidRPr="002B636E" w:rsidRDefault="002B636E" w:rsidP="002B636E">
    <w:pPr>
      <w:pStyle w:val="Galvene"/>
      <w:tabs>
        <w:tab w:val="left" w:leader="underscore" w:pos="9072"/>
      </w:tabs>
      <w:rPr>
        <w:rStyle w:val="Lappusesnumurs"/>
        <w:rFonts w:ascii="Times New Roman" w:hAnsi="Times New Roman"/>
        <w:color w:val="auto"/>
        <w:sz w:val="20"/>
        <w:szCs w:val="18"/>
      </w:rPr>
    </w:pPr>
    <w:r w:rsidRPr="002B636E">
      <w:rPr>
        <w:rStyle w:val="Lappusesnumurs"/>
        <w:rFonts w:ascii="Times New Roman" w:hAnsi="Times New Roman"/>
        <w:color w:val="auto"/>
        <w:sz w:val="20"/>
        <w:szCs w:val="18"/>
      </w:rPr>
      <w:tab/>
    </w:r>
  </w:p>
  <w:p w14:paraId="33D22758" w14:textId="77777777" w:rsidR="002B636E" w:rsidRPr="002B636E" w:rsidRDefault="002B636E" w:rsidP="002B636E">
    <w:pPr>
      <w:pStyle w:val="Galvene"/>
      <w:tabs>
        <w:tab w:val="left" w:pos="9072"/>
      </w:tabs>
      <w:rPr>
        <w:rStyle w:val="Lappusesnumurs"/>
        <w:rFonts w:ascii="Times New Roman" w:hAnsi="Times New Roman"/>
        <w:color w:val="auto"/>
        <w:sz w:val="20"/>
        <w:szCs w:val="18"/>
      </w:rPr>
    </w:pPr>
  </w:p>
  <w:p w14:paraId="203C3BDA" w14:textId="77777777" w:rsidR="002B636E" w:rsidRPr="002B636E" w:rsidRDefault="002B636E" w:rsidP="002B636E">
    <w:pPr>
      <w:pStyle w:val="Kjene"/>
      <w:rPr>
        <w:rFonts w:ascii="Times New Roman" w:hAnsi="Times New Roman"/>
        <w:sz w:val="20"/>
        <w:szCs w:val="18"/>
      </w:rPr>
    </w:pPr>
    <w:r w:rsidRPr="002B636E">
      <w:rPr>
        <w:rFonts w:ascii="Times New Roman" w:hAnsi="Times New Roman"/>
        <w:sz w:val="20"/>
        <w:szCs w:val="18"/>
      </w:rPr>
      <w:t xml:space="preserve">Tulkojums </w:t>
    </w:r>
    <w:r w:rsidRPr="002B636E">
      <w:rPr>
        <w:rFonts w:ascii="Times New Roman" w:hAnsi="Times New Roman"/>
        <w:sz w:val="20"/>
        <w:szCs w:val="18"/>
      </w:rPr>
      <w:fldChar w:fldCharType="begin"/>
    </w:r>
    <w:r w:rsidRPr="002B636E">
      <w:rPr>
        <w:rFonts w:ascii="Times New Roman" w:hAnsi="Times New Roman"/>
        <w:sz w:val="20"/>
        <w:szCs w:val="18"/>
      </w:rPr>
      <w:instrText>symbol 211 \f "Symbol" \s 9</w:instrText>
    </w:r>
    <w:r w:rsidRPr="002B636E">
      <w:rPr>
        <w:rFonts w:ascii="Times New Roman" w:hAnsi="Times New Roman"/>
        <w:sz w:val="20"/>
        <w:szCs w:val="18"/>
      </w:rPr>
      <w:fldChar w:fldCharType="separate"/>
    </w:r>
    <w:r w:rsidRPr="002B636E">
      <w:rPr>
        <w:rFonts w:ascii="Times New Roman" w:hAnsi="Times New Roman"/>
        <w:sz w:val="20"/>
        <w:szCs w:val="18"/>
      </w:rPr>
      <w:t>Ó</w:t>
    </w:r>
    <w:r w:rsidRPr="002B636E">
      <w:rPr>
        <w:rFonts w:ascii="Times New Roman" w:hAnsi="Times New Roman"/>
        <w:sz w:val="20"/>
        <w:szCs w:val="18"/>
      </w:rPr>
      <w:fldChar w:fldCharType="end"/>
    </w:r>
    <w:r w:rsidRPr="002B636E">
      <w:rPr>
        <w:rFonts w:ascii="Times New Roman" w:hAnsi="Times New Roman"/>
        <w:sz w:val="20"/>
        <w:szCs w:val="18"/>
      </w:rPr>
      <w:t xml:space="preserve"> Valsts valodas centrs, 20</w:t>
    </w:r>
    <w:bookmarkEnd w:id="102"/>
    <w:bookmarkEnd w:id="103"/>
    <w:bookmarkEnd w:id="104"/>
    <w:r w:rsidRPr="002B636E">
      <w:rPr>
        <w:rFonts w:ascii="Times New Roman" w:hAnsi="Times New Roman"/>
        <w:sz w:val="20"/>
        <w:szCs w:val="18"/>
      </w:rPr>
      <w:t>2</w:t>
    </w:r>
    <w:bookmarkEnd w:id="105"/>
    <w:bookmarkEnd w:id="106"/>
    <w:r w:rsidRPr="002B636E">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2D3BEA" w14:textId="77777777" w:rsidR="009678FE" w:rsidRPr="003500AC" w:rsidRDefault="009678FE" w:rsidP="008B38C0">
      <w:pPr>
        <w:rPr>
          <w:noProof/>
        </w:rPr>
      </w:pPr>
      <w:r w:rsidRPr="003500AC">
        <w:rPr>
          <w:noProof/>
        </w:rPr>
        <w:separator/>
      </w:r>
    </w:p>
  </w:footnote>
  <w:footnote w:type="continuationSeparator" w:id="0">
    <w:p w14:paraId="7CD47480" w14:textId="77777777" w:rsidR="009678FE" w:rsidRPr="003500AC" w:rsidRDefault="009678FE" w:rsidP="008B38C0">
      <w:pPr>
        <w:rPr>
          <w:noProof/>
        </w:rPr>
      </w:pPr>
      <w:r w:rsidRPr="003500AC">
        <w:rPr>
          <w:noProof/>
        </w:rPr>
        <w:continuationSeparator/>
      </w:r>
    </w:p>
  </w:footnote>
  <w:footnote w:type="continuationNotice" w:id="1">
    <w:p w14:paraId="230EACEF" w14:textId="77777777" w:rsidR="009678FE" w:rsidRDefault="009678FE">
      <w:pPr>
        <w:spacing w:after="0"/>
      </w:pPr>
    </w:p>
  </w:footnote>
  <w:footnote w:id="2">
    <w:p w14:paraId="5B41E3D8" w14:textId="3636E5EB" w:rsidR="009678FE" w:rsidRPr="00004C13" w:rsidRDefault="009678FE" w:rsidP="003500AC">
      <w:pPr>
        <w:pStyle w:val="Vresteksts"/>
        <w:rPr>
          <w:rFonts w:ascii="Times New Roman" w:hAnsi="Times New Roman"/>
          <w:noProof/>
          <w:sz w:val="20"/>
        </w:rPr>
      </w:pPr>
      <w:r>
        <w:rPr>
          <w:rStyle w:val="Vresatsauce"/>
          <w:rFonts w:ascii="Times New Roman" w:hAnsi="Times New Roman"/>
          <w:noProof/>
          <w:sz w:val="20"/>
        </w:rPr>
        <w:footnoteRef/>
      </w:r>
      <w:r>
        <w:rPr>
          <w:rStyle w:val="Izteiksmgs"/>
          <w:rFonts w:ascii="Times New Roman" w:hAnsi="Times New Roman"/>
          <w:b w:val="0"/>
          <w:sz w:val="20"/>
        </w:rPr>
        <w:t xml:space="preserve"> Eiropas Parlamenta un Padomes 2016. gada 11. maija Regula (ES) 2016/796 par Eiropas Savienības Dzelzceļu aģentūru un ar ko atceļ Regulu (EK) Nr. 881/2004 (OV, L 138, 26.05.2016, 1. lpp.).</w:t>
      </w:r>
    </w:p>
  </w:footnote>
  <w:footnote w:id="3">
    <w:p w14:paraId="09CEAAE4" w14:textId="77777777" w:rsidR="009678FE" w:rsidRPr="00004C13" w:rsidRDefault="009678FE" w:rsidP="003500AC">
      <w:pPr>
        <w:pStyle w:val="Vresteksts"/>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Komisijas 2018. gada 2. maija Īstenošanas regula (ES) 2018/764 par Eiropas Savienības Dzelzceļu aģentūrai maksājamām nodevām un maksām un to maksāšanas nosacījumiem (OV, L 129, 25.05.2018., 68. lpp.).</w:t>
      </w:r>
    </w:p>
  </w:footnote>
  <w:footnote w:id="4">
    <w:p w14:paraId="587EA300" w14:textId="77777777" w:rsidR="009678FE" w:rsidRPr="00004C13" w:rsidRDefault="009678FE" w:rsidP="003500AC">
      <w:pPr>
        <w:pStyle w:val="Vresteksts"/>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Noteikumi par to izdevumu atlīdzināšanu, kas rodas Eiropas Dzelzceļa aģentūrai nepiederošām personām, kuras ir uzaicinātas piedalīties sanāksmēs eksperta statusā (</w:t>
      </w:r>
      <w:r>
        <w:rPr>
          <w:rFonts w:ascii="Times New Roman" w:hAnsi="Times New Roman"/>
          <w:i/>
          <w:sz w:val="20"/>
        </w:rPr>
        <w:t>ERA</w:t>
      </w:r>
      <w:r>
        <w:rPr>
          <w:rFonts w:ascii="Times New Roman" w:hAnsi="Times New Roman"/>
          <w:sz w:val="20"/>
        </w:rPr>
        <w:t xml:space="preserve"> Valdes 2008. gada 28. oktobra lēmums Nr. 22/2008).</w:t>
      </w:r>
    </w:p>
  </w:footnote>
  <w:footnote w:id="5">
    <w:p w14:paraId="4192D9A9" w14:textId="51053403" w:rsidR="009678FE" w:rsidRPr="00004C13" w:rsidRDefault="009678FE" w:rsidP="003500AC">
      <w:pPr>
        <w:pStyle w:val="Vresteksts"/>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Eiropas Parlamenta un Padomes 2018. gada 23. oktobra Regula (ES) 2018/1725 par fizisku personu aizsardzību attiecībā uz personas datu apstrādi Savienības iestādēs, struktūrās, birojos un aģentūrās un par šādu datu brīvu apriti un ar ko atceļ Regulu (EK) Nr. 45/2001 un Lēmumu Nr. 1247/2002/EK (OV, L 295, 21.11.2018., 39. lpp.).</w:t>
      </w:r>
    </w:p>
  </w:footnote>
  <w:footnote w:id="6">
    <w:p w14:paraId="62FFB709" w14:textId="0FAA90D3" w:rsidR="009678FE" w:rsidRPr="00004C13" w:rsidRDefault="009678FE" w:rsidP="003500AC">
      <w:pPr>
        <w:pStyle w:val="Vresteksts"/>
        <w:rPr>
          <w:rFonts w:ascii="Times New Roman" w:hAnsi="Times New Roman"/>
          <w:noProof/>
          <w:sz w:val="20"/>
        </w:rPr>
      </w:pPr>
      <w:r>
        <w:rPr>
          <w:rStyle w:val="Vresatsauce"/>
          <w:rFonts w:ascii="Times New Roman" w:hAnsi="Times New Roman"/>
          <w:noProof/>
          <w:sz w:val="20"/>
        </w:rPr>
        <w:footnoteRef/>
      </w:r>
      <w:r>
        <w:rPr>
          <w:rFonts w:ascii="Times New Roman" w:hAnsi="Times New Roman"/>
          <w:sz w:val="20"/>
        </w:rPr>
        <w:t xml:space="preserve"> Eiropas Parlamenta un Padomes 2016. gada 27. aprīļa Regula (ES) 2016/679 par fizisku personu aizsardzību attiecībā uz personas datu apstrādi un šādu datu brīvu apriti un ar ko atceļ Direktīvu 95/46/EK (OV, L 119, 04.05.2018., 1.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8135D" w14:textId="77777777" w:rsidR="002B636E" w:rsidRPr="002B636E" w:rsidRDefault="002B636E" w:rsidP="002B636E">
    <w:pPr>
      <w:pStyle w:val="Galvene"/>
      <w:rPr>
        <w:rStyle w:val="Lappusesnumurs"/>
        <w:rFonts w:ascii="Times New Roman" w:hAnsi="Times New Roman"/>
        <w:color w:val="auto"/>
        <w:sz w:val="20"/>
        <w:szCs w:val="20"/>
      </w:rPr>
    </w:pPr>
    <w:bookmarkStart w:id="88" w:name="_Hlk496261784"/>
    <w:bookmarkStart w:id="89" w:name="_Hlk496261785"/>
    <w:bookmarkStart w:id="90" w:name="_Hlk496261786"/>
    <w:bookmarkStart w:id="91" w:name="_Hlk502757728"/>
    <w:bookmarkStart w:id="92" w:name="_Hlk502757729"/>
    <w:bookmarkStart w:id="93" w:name="_Hlk502757738"/>
    <w:bookmarkStart w:id="94" w:name="_Hlk502757739"/>
    <w:bookmarkStart w:id="95" w:name="_Hlk30491084"/>
    <w:bookmarkStart w:id="96" w:name="_Hlk30491085"/>
  </w:p>
  <w:p w14:paraId="28AB86AB" w14:textId="77777777" w:rsidR="002B636E" w:rsidRPr="002B636E" w:rsidRDefault="002B636E" w:rsidP="002B636E">
    <w:pPr>
      <w:pStyle w:val="Galvene"/>
      <w:tabs>
        <w:tab w:val="right" w:leader="underscore" w:pos="9072"/>
      </w:tabs>
      <w:rPr>
        <w:rStyle w:val="Lappusesnumurs"/>
        <w:rFonts w:ascii="Times New Roman" w:hAnsi="Times New Roman"/>
        <w:color w:val="auto"/>
        <w:sz w:val="20"/>
        <w:szCs w:val="20"/>
      </w:rPr>
    </w:pPr>
    <w:r w:rsidRPr="002B636E">
      <w:rPr>
        <w:rStyle w:val="Lappusesnumurs"/>
        <w:rFonts w:ascii="Times New Roman" w:hAnsi="Times New Roman"/>
        <w:color w:val="auto"/>
        <w:sz w:val="20"/>
        <w:szCs w:val="20"/>
      </w:rPr>
      <w:tab/>
    </w:r>
  </w:p>
  <w:bookmarkEnd w:id="88"/>
  <w:bookmarkEnd w:id="89"/>
  <w:bookmarkEnd w:id="90"/>
  <w:bookmarkEnd w:id="91"/>
  <w:bookmarkEnd w:id="92"/>
  <w:bookmarkEnd w:id="93"/>
  <w:bookmarkEnd w:id="94"/>
  <w:bookmarkEnd w:id="95"/>
  <w:bookmarkEnd w:id="96"/>
  <w:p w14:paraId="575A0438" w14:textId="77777777" w:rsidR="002B636E" w:rsidRPr="002B636E" w:rsidRDefault="002B636E" w:rsidP="002B636E">
    <w:pPr>
      <w:pStyle w:val="Galvene"/>
      <w:rPr>
        <w:rFonts w:ascii="Times New Roman" w:hAnsi="Times New Roman"/>
        <w:color w:val="auto"/>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AEF9" w14:textId="77777777" w:rsidR="002B636E" w:rsidRPr="002B636E" w:rsidRDefault="002B636E" w:rsidP="002B636E">
    <w:pPr>
      <w:pBdr>
        <w:bottom w:val="single" w:sz="12" w:space="5" w:color="auto"/>
      </w:pBdr>
      <w:rPr>
        <w:rFonts w:ascii="Times New Roman" w:hAnsi="Times New Roman"/>
        <w:spacing w:val="-2"/>
        <w:sz w:val="20"/>
        <w:szCs w:val="20"/>
      </w:rPr>
    </w:pPr>
    <w:bookmarkStart w:id="97" w:name="_Hlk496261745"/>
    <w:bookmarkStart w:id="98" w:name="_Hlk496261746"/>
    <w:bookmarkStart w:id="99" w:name="_Hlk496261747"/>
    <w:bookmarkStart w:id="100" w:name="_Hlk30491063"/>
    <w:bookmarkStart w:id="101" w:name="_Hlk30491064"/>
  </w:p>
  <w:bookmarkEnd w:id="97"/>
  <w:bookmarkEnd w:id="98"/>
  <w:bookmarkEnd w:id="99"/>
  <w:bookmarkEnd w:id="100"/>
  <w:bookmarkEnd w:id="101"/>
  <w:p w14:paraId="62AC6BE8" w14:textId="77777777" w:rsidR="002B636E" w:rsidRPr="002B636E" w:rsidRDefault="002B636E" w:rsidP="002B636E">
    <w:pPr>
      <w:pStyle w:val="Galvene"/>
      <w:rPr>
        <w:rFonts w:ascii="Times New Roman" w:hAnsi="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B1C69"/>
    <w:multiLevelType w:val="multilevel"/>
    <w:tmpl w:val="726E704C"/>
    <w:lvl w:ilvl="0">
      <w:start w:val="1"/>
      <w:numFmt w:val="decimal"/>
      <w:pStyle w:val="Sarakstanumu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875509"/>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91AFC"/>
    <w:multiLevelType w:val="hybridMultilevel"/>
    <w:tmpl w:val="39C82FE6"/>
    <w:lvl w:ilvl="0" w:tplc="002CE28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2CE5320"/>
    <w:multiLevelType w:val="hybridMultilevel"/>
    <w:tmpl w:val="680279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0469DD"/>
    <w:multiLevelType w:val="hybridMultilevel"/>
    <w:tmpl w:val="3EE6817C"/>
    <w:lvl w:ilvl="0" w:tplc="DEF4EA84">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830E52"/>
    <w:multiLevelType w:val="hybridMultilevel"/>
    <w:tmpl w:val="C3DC5018"/>
    <w:lvl w:ilvl="0" w:tplc="3E9410DA">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6" w15:restartNumberingAfterBreak="0">
    <w:nsid w:val="071E456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C3456C6"/>
    <w:multiLevelType w:val="hybridMultilevel"/>
    <w:tmpl w:val="76E47D0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0F113BC3"/>
    <w:multiLevelType w:val="hybridMultilevel"/>
    <w:tmpl w:val="C2EA06D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3CB058A"/>
    <w:multiLevelType w:val="hybridMultilevel"/>
    <w:tmpl w:val="818A0674"/>
    <w:lvl w:ilvl="0" w:tplc="F7E21C12">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FC1FCD"/>
    <w:multiLevelType w:val="hybridMultilevel"/>
    <w:tmpl w:val="931CFF3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A845D51"/>
    <w:multiLevelType w:val="hybridMultilevel"/>
    <w:tmpl w:val="6BA07790"/>
    <w:lvl w:ilvl="0" w:tplc="04090001">
      <w:start w:val="1"/>
      <w:numFmt w:val="bullet"/>
      <w:lvlText w:val=""/>
      <w:lvlJc w:val="left"/>
      <w:pPr>
        <w:ind w:left="1080" w:hanging="360"/>
      </w:pPr>
      <w:rPr>
        <w:rFonts w:ascii="Symbol" w:hAnsi="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C511833"/>
    <w:multiLevelType w:val="hybridMultilevel"/>
    <w:tmpl w:val="7BAE41A0"/>
    <w:lvl w:ilvl="0" w:tplc="7D5CC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D4E6367"/>
    <w:multiLevelType w:val="hybridMultilevel"/>
    <w:tmpl w:val="7BEEB8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EFC6D56"/>
    <w:multiLevelType w:val="hybridMultilevel"/>
    <w:tmpl w:val="6D70FCC4"/>
    <w:lvl w:ilvl="0" w:tplc="41B8A94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02F72A2"/>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1C77C8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9821AFB"/>
    <w:multiLevelType w:val="hybridMultilevel"/>
    <w:tmpl w:val="F71ED8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33728"/>
    <w:multiLevelType w:val="hybridMultilevel"/>
    <w:tmpl w:val="3EE6817C"/>
    <w:lvl w:ilvl="0" w:tplc="DEF4EA84">
      <w:start w:val="1"/>
      <w:numFmt w:val="lowerLetter"/>
      <w:lvlText w:val="%1)"/>
      <w:lvlJc w:val="left"/>
      <w:pPr>
        <w:ind w:left="1080" w:hanging="360"/>
      </w:pPr>
      <w:rPr>
        <w:rFont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83399B"/>
    <w:multiLevelType w:val="hybridMultilevel"/>
    <w:tmpl w:val="7CCE7800"/>
    <w:lvl w:ilvl="0" w:tplc="F6EA1FDC">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3BA1BB5"/>
    <w:multiLevelType w:val="hybridMultilevel"/>
    <w:tmpl w:val="2B362646"/>
    <w:lvl w:ilvl="0" w:tplc="E800F47E">
      <w:start w:val="1"/>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51829F7"/>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5C34251"/>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8A316A4"/>
    <w:multiLevelType w:val="hybridMultilevel"/>
    <w:tmpl w:val="31BAF4E4"/>
    <w:lvl w:ilvl="0" w:tplc="7584E05E">
      <w:start w:val="1"/>
      <w:numFmt w:val="upp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3BAC0595"/>
    <w:multiLevelType w:val="hybridMultilevel"/>
    <w:tmpl w:val="9872D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CE550BF"/>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CE5659F"/>
    <w:multiLevelType w:val="hybridMultilevel"/>
    <w:tmpl w:val="323695B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3FF424AF"/>
    <w:multiLevelType w:val="hybridMultilevel"/>
    <w:tmpl w:val="0E924A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1A6D45"/>
    <w:multiLevelType w:val="hybridMultilevel"/>
    <w:tmpl w:val="81BC9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0406F1"/>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105344"/>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9AD3DBA"/>
    <w:multiLevelType w:val="hybridMultilevel"/>
    <w:tmpl w:val="A0E61DAA"/>
    <w:lvl w:ilvl="0" w:tplc="24E277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CE539C5"/>
    <w:multiLevelType w:val="hybridMultilevel"/>
    <w:tmpl w:val="169E024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A77DB5"/>
    <w:multiLevelType w:val="hybridMultilevel"/>
    <w:tmpl w:val="C7B27C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D2494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8394E84"/>
    <w:multiLevelType w:val="hybridMultilevel"/>
    <w:tmpl w:val="FE06EF86"/>
    <w:lvl w:ilvl="0" w:tplc="A16AF498">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36" w15:restartNumberingAfterBreak="0">
    <w:nsid w:val="5D3F0A49"/>
    <w:multiLevelType w:val="hybridMultilevel"/>
    <w:tmpl w:val="0422FB9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9676AD6"/>
    <w:multiLevelType w:val="hybridMultilevel"/>
    <w:tmpl w:val="BE6CDEFC"/>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63B7F85"/>
    <w:multiLevelType w:val="hybridMultilevel"/>
    <w:tmpl w:val="20BC3E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3F6B6D"/>
    <w:multiLevelType w:val="hybridMultilevel"/>
    <w:tmpl w:val="F47CD2DC"/>
    <w:lvl w:ilvl="0" w:tplc="F2009706">
      <w:start w:val="1"/>
      <w:numFmt w:val="lowerRoman"/>
      <w:lvlText w:val="%1."/>
      <w:lvlJc w:val="right"/>
      <w:pPr>
        <w:ind w:left="360" w:hanging="360"/>
      </w:pPr>
      <w:rPr>
        <w:rFonts w:hint="default"/>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B943AAB"/>
    <w:multiLevelType w:val="hybridMultilevel"/>
    <w:tmpl w:val="4FE207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2" w15:restartNumberingAfterBreak="0">
    <w:nsid w:val="7D4F20EE"/>
    <w:multiLevelType w:val="hybridMultilevel"/>
    <w:tmpl w:val="66B81FEE"/>
    <w:lvl w:ilvl="0" w:tplc="5082F082">
      <w:start w:val="7"/>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234CA8"/>
    <w:multiLevelType w:val="hybridMultilevel"/>
    <w:tmpl w:val="0CB494E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1"/>
  </w:num>
  <w:num w:numId="2">
    <w:abstractNumId w:val="38"/>
  </w:num>
  <w:num w:numId="3">
    <w:abstractNumId w:val="18"/>
  </w:num>
  <w:num w:numId="4">
    <w:abstractNumId w:val="39"/>
  </w:num>
  <w:num w:numId="5">
    <w:abstractNumId w:val="34"/>
  </w:num>
  <w:num w:numId="6">
    <w:abstractNumId w:val="19"/>
  </w:num>
  <w:num w:numId="7">
    <w:abstractNumId w:val="25"/>
  </w:num>
  <w:num w:numId="8">
    <w:abstractNumId w:val="29"/>
  </w:num>
  <w:num w:numId="9">
    <w:abstractNumId w:val="1"/>
  </w:num>
  <w:num w:numId="10">
    <w:abstractNumId w:val="6"/>
  </w:num>
  <w:num w:numId="11">
    <w:abstractNumId w:val="21"/>
  </w:num>
  <w:num w:numId="12">
    <w:abstractNumId w:val="30"/>
  </w:num>
  <w:num w:numId="13">
    <w:abstractNumId w:val="16"/>
  </w:num>
  <w:num w:numId="14">
    <w:abstractNumId w:val="15"/>
  </w:num>
  <w:num w:numId="15">
    <w:abstractNumId w:val="22"/>
  </w:num>
  <w:num w:numId="16">
    <w:abstractNumId w:val="40"/>
  </w:num>
  <w:num w:numId="17">
    <w:abstractNumId w:val="2"/>
  </w:num>
  <w:num w:numId="18">
    <w:abstractNumId w:val="3"/>
  </w:num>
  <w:num w:numId="19">
    <w:abstractNumId w:val="13"/>
  </w:num>
  <w:num w:numId="20">
    <w:abstractNumId w:val="18"/>
    <w:lvlOverride w:ilvl="0">
      <w:lvl w:ilvl="0" w:tplc="DEF4EA84">
        <w:start w:val="1"/>
        <w:numFmt w:val="lowerLetter"/>
        <w:lvlText w:val="%1)"/>
        <w:lvlJc w:val="left"/>
        <w:pPr>
          <w:ind w:left="1080" w:hanging="360"/>
        </w:pPr>
        <w:rPr>
          <w:rFonts w:hint="default"/>
          <w:sz w:val="22"/>
        </w:rPr>
      </w:lvl>
    </w:lvlOverride>
    <w:lvlOverride w:ilvl="1">
      <w:lvl w:ilvl="1" w:tplc="04090003" w:tentative="1">
        <w:start w:val="1"/>
        <w:numFmt w:val="lowerLetter"/>
        <w:lvlText w:val="%2."/>
        <w:lvlJc w:val="left"/>
        <w:pPr>
          <w:ind w:left="1440" w:hanging="360"/>
        </w:pPr>
      </w:lvl>
    </w:lvlOverride>
    <w:lvlOverride w:ilvl="2">
      <w:lvl w:ilvl="2" w:tplc="04090005"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1">
    <w:abstractNumId w:val="9"/>
  </w:num>
  <w:num w:numId="22">
    <w:abstractNumId w:val="32"/>
  </w:num>
  <w:num w:numId="23">
    <w:abstractNumId w:val="37"/>
  </w:num>
  <w:num w:numId="24">
    <w:abstractNumId w:val="4"/>
  </w:num>
  <w:num w:numId="25">
    <w:abstractNumId w:val="24"/>
  </w:num>
  <w:num w:numId="26">
    <w:abstractNumId w:val="33"/>
  </w:num>
  <w:num w:numId="27">
    <w:abstractNumId w:val="12"/>
  </w:num>
  <w:num w:numId="28">
    <w:abstractNumId w:val="11"/>
  </w:num>
  <w:num w:numId="29">
    <w:abstractNumId w:val="27"/>
  </w:num>
  <w:num w:numId="30">
    <w:abstractNumId w:val="20"/>
  </w:num>
  <w:num w:numId="31">
    <w:abstractNumId w:val="31"/>
  </w:num>
  <w:num w:numId="32">
    <w:abstractNumId w:val="42"/>
  </w:num>
  <w:num w:numId="33">
    <w:abstractNumId w:val="8"/>
  </w:num>
  <w:num w:numId="34">
    <w:abstractNumId w:val="14"/>
  </w:num>
  <w:num w:numId="35">
    <w:abstractNumId w:val="23"/>
  </w:num>
  <w:num w:numId="36">
    <w:abstractNumId w:val="7"/>
  </w:num>
  <w:num w:numId="37">
    <w:abstractNumId w:val="36"/>
  </w:num>
  <w:num w:numId="38">
    <w:abstractNumId w:val="5"/>
  </w:num>
  <w:num w:numId="39">
    <w:abstractNumId w:val="26"/>
  </w:num>
  <w:num w:numId="40">
    <w:abstractNumId w:val="35"/>
  </w:num>
  <w:num w:numId="41">
    <w:abstractNumId w:val="10"/>
  </w:num>
  <w:num w:numId="42">
    <w:abstractNumId w:val="43"/>
  </w:num>
  <w:num w:numId="43">
    <w:abstractNumId w:val="17"/>
  </w:num>
  <w:num w:numId="44">
    <w:abstractNumId w:val="0"/>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defaultTabStop w:val="720"/>
  <w:hyphenationZone w:val="425"/>
  <w:doNotHyphenateCaps/>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0E9"/>
    <w:rsid w:val="00000030"/>
    <w:rsid w:val="0000035A"/>
    <w:rsid w:val="00000385"/>
    <w:rsid w:val="00000449"/>
    <w:rsid w:val="000022FB"/>
    <w:rsid w:val="00002EC6"/>
    <w:rsid w:val="000036A9"/>
    <w:rsid w:val="00004C13"/>
    <w:rsid w:val="00004CAE"/>
    <w:rsid w:val="00004DD2"/>
    <w:rsid w:val="00005AAB"/>
    <w:rsid w:val="000064A9"/>
    <w:rsid w:val="00006634"/>
    <w:rsid w:val="00007303"/>
    <w:rsid w:val="00011590"/>
    <w:rsid w:val="0001159B"/>
    <w:rsid w:val="00011829"/>
    <w:rsid w:val="00012845"/>
    <w:rsid w:val="00012CEF"/>
    <w:rsid w:val="000132EC"/>
    <w:rsid w:val="00013B0E"/>
    <w:rsid w:val="00013BF5"/>
    <w:rsid w:val="00014154"/>
    <w:rsid w:val="000157A7"/>
    <w:rsid w:val="00016959"/>
    <w:rsid w:val="000176C2"/>
    <w:rsid w:val="000177F4"/>
    <w:rsid w:val="000204AD"/>
    <w:rsid w:val="00020D77"/>
    <w:rsid w:val="00020FED"/>
    <w:rsid w:val="000217F3"/>
    <w:rsid w:val="00021CA9"/>
    <w:rsid w:val="00021E25"/>
    <w:rsid w:val="00022517"/>
    <w:rsid w:val="00022D20"/>
    <w:rsid w:val="00022D5E"/>
    <w:rsid w:val="00024264"/>
    <w:rsid w:val="000250DA"/>
    <w:rsid w:val="00025274"/>
    <w:rsid w:val="00025472"/>
    <w:rsid w:val="00025833"/>
    <w:rsid w:val="00025B8B"/>
    <w:rsid w:val="00026D01"/>
    <w:rsid w:val="00026DCA"/>
    <w:rsid w:val="00026ED1"/>
    <w:rsid w:val="000274D9"/>
    <w:rsid w:val="00027DE5"/>
    <w:rsid w:val="000300E8"/>
    <w:rsid w:val="00030A5A"/>
    <w:rsid w:val="00030B7A"/>
    <w:rsid w:val="00031F3D"/>
    <w:rsid w:val="00033786"/>
    <w:rsid w:val="00033A18"/>
    <w:rsid w:val="00034366"/>
    <w:rsid w:val="00035398"/>
    <w:rsid w:val="00035C37"/>
    <w:rsid w:val="00036B38"/>
    <w:rsid w:val="00040375"/>
    <w:rsid w:val="00040378"/>
    <w:rsid w:val="00040500"/>
    <w:rsid w:val="000411C7"/>
    <w:rsid w:val="000412C1"/>
    <w:rsid w:val="00041661"/>
    <w:rsid w:val="000418FE"/>
    <w:rsid w:val="00042266"/>
    <w:rsid w:val="00042DA7"/>
    <w:rsid w:val="00043318"/>
    <w:rsid w:val="00043E4B"/>
    <w:rsid w:val="000443AC"/>
    <w:rsid w:val="000448A1"/>
    <w:rsid w:val="00044F4D"/>
    <w:rsid w:val="00046240"/>
    <w:rsid w:val="00047013"/>
    <w:rsid w:val="000473F2"/>
    <w:rsid w:val="00047BAB"/>
    <w:rsid w:val="00050045"/>
    <w:rsid w:val="000503CB"/>
    <w:rsid w:val="000522CE"/>
    <w:rsid w:val="000522D6"/>
    <w:rsid w:val="0005251E"/>
    <w:rsid w:val="00052A9E"/>
    <w:rsid w:val="00052E37"/>
    <w:rsid w:val="000532FF"/>
    <w:rsid w:val="000533BD"/>
    <w:rsid w:val="000538BF"/>
    <w:rsid w:val="00053E23"/>
    <w:rsid w:val="0005495D"/>
    <w:rsid w:val="00055777"/>
    <w:rsid w:val="00055D47"/>
    <w:rsid w:val="00056CD5"/>
    <w:rsid w:val="00057179"/>
    <w:rsid w:val="0006079B"/>
    <w:rsid w:val="0006114E"/>
    <w:rsid w:val="00061C9B"/>
    <w:rsid w:val="000627C3"/>
    <w:rsid w:val="0006421A"/>
    <w:rsid w:val="00066309"/>
    <w:rsid w:val="00066859"/>
    <w:rsid w:val="00066CC8"/>
    <w:rsid w:val="00066E80"/>
    <w:rsid w:val="00067471"/>
    <w:rsid w:val="00067E9F"/>
    <w:rsid w:val="00070AE3"/>
    <w:rsid w:val="00070D60"/>
    <w:rsid w:val="0007198A"/>
    <w:rsid w:val="00071D9F"/>
    <w:rsid w:val="00072174"/>
    <w:rsid w:val="000722E4"/>
    <w:rsid w:val="00073247"/>
    <w:rsid w:val="000735AA"/>
    <w:rsid w:val="000737C3"/>
    <w:rsid w:val="00073E27"/>
    <w:rsid w:val="0007675B"/>
    <w:rsid w:val="00077EBC"/>
    <w:rsid w:val="00080A2D"/>
    <w:rsid w:val="00081AA8"/>
    <w:rsid w:val="00081BD8"/>
    <w:rsid w:val="0008206A"/>
    <w:rsid w:val="000824DC"/>
    <w:rsid w:val="00082D98"/>
    <w:rsid w:val="00082DD0"/>
    <w:rsid w:val="00083435"/>
    <w:rsid w:val="0008375D"/>
    <w:rsid w:val="00083C0A"/>
    <w:rsid w:val="00084178"/>
    <w:rsid w:val="00085048"/>
    <w:rsid w:val="000854ED"/>
    <w:rsid w:val="00085B7F"/>
    <w:rsid w:val="000866AB"/>
    <w:rsid w:val="00086B32"/>
    <w:rsid w:val="00086E05"/>
    <w:rsid w:val="00087A59"/>
    <w:rsid w:val="00090460"/>
    <w:rsid w:val="00090B1B"/>
    <w:rsid w:val="000912D4"/>
    <w:rsid w:val="0009294D"/>
    <w:rsid w:val="00092AE1"/>
    <w:rsid w:val="00093DC0"/>
    <w:rsid w:val="000942C0"/>
    <w:rsid w:val="00095B82"/>
    <w:rsid w:val="00095FA4"/>
    <w:rsid w:val="00096D11"/>
    <w:rsid w:val="00097CB0"/>
    <w:rsid w:val="000A1B54"/>
    <w:rsid w:val="000A1B87"/>
    <w:rsid w:val="000A22FD"/>
    <w:rsid w:val="000A234F"/>
    <w:rsid w:val="000A23FE"/>
    <w:rsid w:val="000A2C2F"/>
    <w:rsid w:val="000A2F55"/>
    <w:rsid w:val="000A33D7"/>
    <w:rsid w:val="000A3D04"/>
    <w:rsid w:val="000A5EC1"/>
    <w:rsid w:val="000A67C6"/>
    <w:rsid w:val="000A6C44"/>
    <w:rsid w:val="000A786E"/>
    <w:rsid w:val="000A7951"/>
    <w:rsid w:val="000B036E"/>
    <w:rsid w:val="000B0977"/>
    <w:rsid w:val="000B0A8C"/>
    <w:rsid w:val="000B183E"/>
    <w:rsid w:val="000B2023"/>
    <w:rsid w:val="000B2B0B"/>
    <w:rsid w:val="000B2C98"/>
    <w:rsid w:val="000B35DF"/>
    <w:rsid w:val="000B40AD"/>
    <w:rsid w:val="000B50CB"/>
    <w:rsid w:val="000B54EC"/>
    <w:rsid w:val="000B5B95"/>
    <w:rsid w:val="000B60A0"/>
    <w:rsid w:val="000B6D89"/>
    <w:rsid w:val="000C0062"/>
    <w:rsid w:val="000C0985"/>
    <w:rsid w:val="000C1124"/>
    <w:rsid w:val="000C210C"/>
    <w:rsid w:val="000C23D0"/>
    <w:rsid w:val="000C2673"/>
    <w:rsid w:val="000C2942"/>
    <w:rsid w:val="000C2E09"/>
    <w:rsid w:val="000C5020"/>
    <w:rsid w:val="000C59B7"/>
    <w:rsid w:val="000C5F28"/>
    <w:rsid w:val="000C68F6"/>
    <w:rsid w:val="000C6F03"/>
    <w:rsid w:val="000C78D2"/>
    <w:rsid w:val="000D0198"/>
    <w:rsid w:val="000D19EC"/>
    <w:rsid w:val="000D1EAA"/>
    <w:rsid w:val="000D2DD0"/>
    <w:rsid w:val="000D315E"/>
    <w:rsid w:val="000D3852"/>
    <w:rsid w:val="000D44DB"/>
    <w:rsid w:val="000D5AEC"/>
    <w:rsid w:val="000D5D3E"/>
    <w:rsid w:val="000D6322"/>
    <w:rsid w:val="000D6344"/>
    <w:rsid w:val="000D681A"/>
    <w:rsid w:val="000D6A15"/>
    <w:rsid w:val="000D7CA7"/>
    <w:rsid w:val="000D7D64"/>
    <w:rsid w:val="000E116D"/>
    <w:rsid w:val="000E3E9D"/>
    <w:rsid w:val="000E3F67"/>
    <w:rsid w:val="000E3FF4"/>
    <w:rsid w:val="000E4108"/>
    <w:rsid w:val="000E4CB8"/>
    <w:rsid w:val="000E4E06"/>
    <w:rsid w:val="000E59AA"/>
    <w:rsid w:val="000E60FC"/>
    <w:rsid w:val="000F1520"/>
    <w:rsid w:val="000F204E"/>
    <w:rsid w:val="000F327F"/>
    <w:rsid w:val="000F3719"/>
    <w:rsid w:val="000F3A2C"/>
    <w:rsid w:val="000F41C2"/>
    <w:rsid w:val="000F42ED"/>
    <w:rsid w:val="000F5BB2"/>
    <w:rsid w:val="000F66C2"/>
    <w:rsid w:val="000F7389"/>
    <w:rsid w:val="000F7515"/>
    <w:rsid w:val="000F7852"/>
    <w:rsid w:val="00102196"/>
    <w:rsid w:val="00102296"/>
    <w:rsid w:val="00102378"/>
    <w:rsid w:val="00103695"/>
    <w:rsid w:val="00103AEA"/>
    <w:rsid w:val="00104EA0"/>
    <w:rsid w:val="00105591"/>
    <w:rsid w:val="00105A4C"/>
    <w:rsid w:val="0010676E"/>
    <w:rsid w:val="00106B55"/>
    <w:rsid w:val="00106E8B"/>
    <w:rsid w:val="00106F98"/>
    <w:rsid w:val="0010703B"/>
    <w:rsid w:val="00110579"/>
    <w:rsid w:val="00110E93"/>
    <w:rsid w:val="00111425"/>
    <w:rsid w:val="00111C44"/>
    <w:rsid w:val="001121A5"/>
    <w:rsid w:val="00112717"/>
    <w:rsid w:val="0011303C"/>
    <w:rsid w:val="00113242"/>
    <w:rsid w:val="00113F33"/>
    <w:rsid w:val="00114589"/>
    <w:rsid w:val="00114788"/>
    <w:rsid w:val="00116586"/>
    <w:rsid w:val="00116F97"/>
    <w:rsid w:val="00120407"/>
    <w:rsid w:val="001208EC"/>
    <w:rsid w:val="00121BFB"/>
    <w:rsid w:val="001225ED"/>
    <w:rsid w:val="00122AE6"/>
    <w:rsid w:val="001233FE"/>
    <w:rsid w:val="001251E2"/>
    <w:rsid w:val="001257B1"/>
    <w:rsid w:val="0012689C"/>
    <w:rsid w:val="00130081"/>
    <w:rsid w:val="00130A11"/>
    <w:rsid w:val="00130C1D"/>
    <w:rsid w:val="00130C25"/>
    <w:rsid w:val="00131640"/>
    <w:rsid w:val="00131F68"/>
    <w:rsid w:val="001327A5"/>
    <w:rsid w:val="00132D13"/>
    <w:rsid w:val="00133867"/>
    <w:rsid w:val="00134831"/>
    <w:rsid w:val="00134864"/>
    <w:rsid w:val="00134C2F"/>
    <w:rsid w:val="00135D31"/>
    <w:rsid w:val="00135E9D"/>
    <w:rsid w:val="001360DD"/>
    <w:rsid w:val="00136771"/>
    <w:rsid w:val="0013687C"/>
    <w:rsid w:val="00141906"/>
    <w:rsid w:val="00142013"/>
    <w:rsid w:val="00143458"/>
    <w:rsid w:val="00143592"/>
    <w:rsid w:val="00143A06"/>
    <w:rsid w:val="00143DBD"/>
    <w:rsid w:val="00143F8A"/>
    <w:rsid w:val="00144A99"/>
    <w:rsid w:val="00144B4F"/>
    <w:rsid w:val="00144BFF"/>
    <w:rsid w:val="00144F0D"/>
    <w:rsid w:val="00145C4F"/>
    <w:rsid w:val="001466DB"/>
    <w:rsid w:val="001512E8"/>
    <w:rsid w:val="0015135D"/>
    <w:rsid w:val="00151E89"/>
    <w:rsid w:val="00153F5D"/>
    <w:rsid w:val="0015411F"/>
    <w:rsid w:val="001547A4"/>
    <w:rsid w:val="00154894"/>
    <w:rsid w:val="00154B33"/>
    <w:rsid w:val="0015508B"/>
    <w:rsid w:val="00156918"/>
    <w:rsid w:val="00157116"/>
    <w:rsid w:val="00157990"/>
    <w:rsid w:val="00157A43"/>
    <w:rsid w:val="00157F07"/>
    <w:rsid w:val="00160274"/>
    <w:rsid w:val="00162160"/>
    <w:rsid w:val="001625ED"/>
    <w:rsid w:val="00162661"/>
    <w:rsid w:val="001633E7"/>
    <w:rsid w:val="001646EE"/>
    <w:rsid w:val="001646FD"/>
    <w:rsid w:val="001651E9"/>
    <w:rsid w:val="00165C21"/>
    <w:rsid w:val="00165D0A"/>
    <w:rsid w:val="00166724"/>
    <w:rsid w:val="00166817"/>
    <w:rsid w:val="0016759A"/>
    <w:rsid w:val="00167641"/>
    <w:rsid w:val="00167BC6"/>
    <w:rsid w:val="00167C68"/>
    <w:rsid w:val="00170320"/>
    <w:rsid w:val="00170A46"/>
    <w:rsid w:val="00170B26"/>
    <w:rsid w:val="001710D1"/>
    <w:rsid w:val="001718CC"/>
    <w:rsid w:val="00172184"/>
    <w:rsid w:val="00173A9C"/>
    <w:rsid w:val="00174DD5"/>
    <w:rsid w:val="00175399"/>
    <w:rsid w:val="001759FF"/>
    <w:rsid w:val="00175C9A"/>
    <w:rsid w:val="0017688D"/>
    <w:rsid w:val="00176F0F"/>
    <w:rsid w:val="001771BE"/>
    <w:rsid w:val="0017724F"/>
    <w:rsid w:val="001806D7"/>
    <w:rsid w:val="00181E6B"/>
    <w:rsid w:val="001832BC"/>
    <w:rsid w:val="001845CE"/>
    <w:rsid w:val="001849FF"/>
    <w:rsid w:val="00184F70"/>
    <w:rsid w:val="00185235"/>
    <w:rsid w:val="00186B54"/>
    <w:rsid w:val="00187140"/>
    <w:rsid w:val="001878FD"/>
    <w:rsid w:val="0019060C"/>
    <w:rsid w:val="00190EC2"/>
    <w:rsid w:val="00190F1B"/>
    <w:rsid w:val="00191245"/>
    <w:rsid w:val="001912EE"/>
    <w:rsid w:val="0019135F"/>
    <w:rsid w:val="001915D9"/>
    <w:rsid w:val="001918B3"/>
    <w:rsid w:val="00191B80"/>
    <w:rsid w:val="00191EBB"/>
    <w:rsid w:val="00193B00"/>
    <w:rsid w:val="00193B7F"/>
    <w:rsid w:val="00193D0F"/>
    <w:rsid w:val="00194D03"/>
    <w:rsid w:val="001A08A1"/>
    <w:rsid w:val="001A0C4D"/>
    <w:rsid w:val="001A0D3B"/>
    <w:rsid w:val="001A1871"/>
    <w:rsid w:val="001A3369"/>
    <w:rsid w:val="001A43B1"/>
    <w:rsid w:val="001A489C"/>
    <w:rsid w:val="001A532E"/>
    <w:rsid w:val="001A58A0"/>
    <w:rsid w:val="001A64E1"/>
    <w:rsid w:val="001A6F10"/>
    <w:rsid w:val="001A750D"/>
    <w:rsid w:val="001A7C03"/>
    <w:rsid w:val="001A7C89"/>
    <w:rsid w:val="001A7D59"/>
    <w:rsid w:val="001B1FA0"/>
    <w:rsid w:val="001B2268"/>
    <w:rsid w:val="001B546B"/>
    <w:rsid w:val="001B6740"/>
    <w:rsid w:val="001B7213"/>
    <w:rsid w:val="001B7803"/>
    <w:rsid w:val="001B7E0C"/>
    <w:rsid w:val="001B7ED0"/>
    <w:rsid w:val="001C1853"/>
    <w:rsid w:val="001C2143"/>
    <w:rsid w:val="001C2991"/>
    <w:rsid w:val="001C29CE"/>
    <w:rsid w:val="001C2CAD"/>
    <w:rsid w:val="001C35DA"/>
    <w:rsid w:val="001C3714"/>
    <w:rsid w:val="001C3BEA"/>
    <w:rsid w:val="001C58F0"/>
    <w:rsid w:val="001C5B02"/>
    <w:rsid w:val="001C6D60"/>
    <w:rsid w:val="001C750D"/>
    <w:rsid w:val="001C7526"/>
    <w:rsid w:val="001C7B20"/>
    <w:rsid w:val="001C7E19"/>
    <w:rsid w:val="001D0138"/>
    <w:rsid w:val="001D12C4"/>
    <w:rsid w:val="001D1791"/>
    <w:rsid w:val="001D1A99"/>
    <w:rsid w:val="001D1C79"/>
    <w:rsid w:val="001D3BD4"/>
    <w:rsid w:val="001D3DC2"/>
    <w:rsid w:val="001D3F9B"/>
    <w:rsid w:val="001D3FAE"/>
    <w:rsid w:val="001D54D8"/>
    <w:rsid w:val="001D5F52"/>
    <w:rsid w:val="001D6B8F"/>
    <w:rsid w:val="001D7930"/>
    <w:rsid w:val="001D7F86"/>
    <w:rsid w:val="001E1662"/>
    <w:rsid w:val="001E1A8A"/>
    <w:rsid w:val="001E2A6F"/>
    <w:rsid w:val="001E43BE"/>
    <w:rsid w:val="001E44DD"/>
    <w:rsid w:val="001E49E1"/>
    <w:rsid w:val="001E70E4"/>
    <w:rsid w:val="001E793C"/>
    <w:rsid w:val="001F1AEA"/>
    <w:rsid w:val="001F2990"/>
    <w:rsid w:val="001F4737"/>
    <w:rsid w:val="001F4F85"/>
    <w:rsid w:val="001F519E"/>
    <w:rsid w:val="001F7B70"/>
    <w:rsid w:val="002009F5"/>
    <w:rsid w:val="00201A8E"/>
    <w:rsid w:val="0020208C"/>
    <w:rsid w:val="00202832"/>
    <w:rsid w:val="002037C2"/>
    <w:rsid w:val="00203D88"/>
    <w:rsid w:val="00204D16"/>
    <w:rsid w:val="00205570"/>
    <w:rsid w:val="00205BFE"/>
    <w:rsid w:val="0020618B"/>
    <w:rsid w:val="0020739A"/>
    <w:rsid w:val="00207D02"/>
    <w:rsid w:val="00207D04"/>
    <w:rsid w:val="00207E86"/>
    <w:rsid w:val="00207EEA"/>
    <w:rsid w:val="00210149"/>
    <w:rsid w:val="00210D53"/>
    <w:rsid w:val="002119A9"/>
    <w:rsid w:val="00211EFA"/>
    <w:rsid w:val="00211F6F"/>
    <w:rsid w:val="0021246E"/>
    <w:rsid w:val="00212B88"/>
    <w:rsid w:val="00212C61"/>
    <w:rsid w:val="00213540"/>
    <w:rsid w:val="0021379C"/>
    <w:rsid w:val="00215E1A"/>
    <w:rsid w:val="0021760B"/>
    <w:rsid w:val="00217C7B"/>
    <w:rsid w:val="00221547"/>
    <w:rsid w:val="00221E66"/>
    <w:rsid w:val="0022216F"/>
    <w:rsid w:val="00222C43"/>
    <w:rsid w:val="0022304A"/>
    <w:rsid w:val="0022502F"/>
    <w:rsid w:val="00225535"/>
    <w:rsid w:val="00225635"/>
    <w:rsid w:val="00225906"/>
    <w:rsid w:val="00226672"/>
    <w:rsid w:val="0022677C"/>
    <w:rsid w:val="002275D0"/>
    <w:rsid w:val="00227853"/>
    <w:rsid w:val="00230419"/>
    <w:rsid w:val="002310E8"/>
    <w:rsid w:val="00231499"/>
    <w:rsid w:val="00231649"/>
    <w:rsid w:val="002323BA"/>
    <w:rsid w:val="00233022"/>
    <w:rsid w:val="0023346E"/>
    <w:rsid w:val="002339E0"/>
    <w:rsid w:val="00236117"/>
    <w:rsid w:val="0023716B"/>
    <w:rsid w:val="00241474"/>
    <w:rsid w:val="00241A0D"/>
    <w:rsid w:val="0024260E"/>
    <w:rsid w:val="0024337A"/>
    <w:rsid w:val="00243E06"/>
    <w:rsid w:val="00244986"/>
    <w:rsid w:val="00244A2E"/>
    <w:rsid w:val="00245287"/>
    <w:rsid w:val="00245620"/>
    <w:rsid w:val="00246027"/>
    <w:rsid w:val="00246342"/>
    <w:rsid w:val="002468FE"/>
    <w:rsid w:val="002473FC"/>
    <w:rsid w:val="00247689"/>
    <w:rsid w:val="00247941"/>
    <w:rsid w:val="0024797B"/>
    <w:rsid w:val="00247A76"/>
    <w:rsid w:val="00247C8B"/>
    <w:rsid w:val="00250DC6"/>
    <w:rsid w:val="0025157C"/>
    <w:rsid w:val="00251ED5"/>
    <w:rsid w:val="00252123"/>
    <w:rsid w:val="00252DEA"/>
    <w:rsid w:val="002548D1"/>
    <w:rsid w:val="0025549E"/>
    <w:rsid w:val="0025572B"/>
    <w:rsid w:val="00255C4C"/>
    <w:rsid w:val="00255DF6"/>
    <w:rsid w:val="0025600D"/>
    <w:rsid w:val="00256796"/>
    <w:rsid w:val="00256E71"/>
    <w:rsid w:val="00257A08"/>
    <w:rsid w:val="00260244"/>
    <w:rsid w:val="00260621"/>
    <w:rsid w:val="00260A3E"/>
    <w:rsid w:val="00260FDE"/>
    <w:rsid w:val="00262173"/>
    <w:rsid w:val="00263EE2"/>
    <w:rsid w:val="00264453"/>
    <w:rsid w:val="00264867"/>
    <w:rsid w:val="00266B12"/>
    <w:rsid w:val="00267EC0"/>
    <w:rsid w:val="00270010"/>
    <w:rsid w:val="00270C63"/>
    <w:rsid w:val="00270FA2"/>
    <w:rsid w:val="002711CB"/>
    <w:rsid w:val="002724DE"/>
    <w:rsid w:val="00272F14"/>
    <w:rsid w:val="00273A49"/>
    <w:rsid w:val="002746C1"/>
    <w:rsid w:val="00275E8F"/>
    <w:rsid w:val="0027619A"/>
    <w:rsid w:val="002763E7"/>
    <w:rsid w:val="00276731"/>
    <w:rsid w:val="00276BEB"/>
    <w:rsid w:val="0027713A"/>
    <w:rsid w:val="00277675"/>
    <w:rsid w:val="00277DA5"/>
    <w:rsid w:val="002805D3"/>
    <w:rsid w:val="0028132E"/>
    <w:rsid w:val="00281541"/>
    <w:rsid w:val="002821B7"/>
    <w:rsid w:val="00283716"/>
    <w:rsid w:val="00283DB6"/>
    <w:rsid w:val="00284F68"/>
    <w:rsid w:val="0028728B"/>
    <w:rsid w:val="00287DEC"/>
    <w:rsid w:val="002902FF"/>
    <w:rsid w:val="002904FF"/>
    <w:rsid w:val="002907C4"/>
    <w:rsid w:val="00291FC1"/>
    <w:rsid w:val="00294078"/>
    <w:rsid w:val="002945DE"/>
    <w:rsid w:val="00294907"/>
    <w:rsid w:val="002951BD"/>
    <w:rsid w:val="00296455"/>
    <w:rsid w:val="002964FD"/>
    <w:rsid w:val="00296567"/>
    <w:rsid w:val="00297041"/>
    <w:rsid w:val="0029721F"/>
    <w:rsid w:val="002A0EF8"/>
    <w:rsid w:val="002A2303"/>
    <w:rsid w:val="002A282C"/>
    <w:rsid w:val="002A28EA"/>
    <w:rsid w:val="002A363C"/>
    <w:rsid w:val="002A36A6"/>
    <w:rsid w:val="002A373A"/>
    <w:rsid w:val="002A3936"/>
    <w:rsid w:val="002A3ADB"/>
    <w:rsid w:val="002A3E79"/>
    <w:rsid w:val="002A40EB"/>
    <w:rsid w:val="002A489D"/>
    <w:rsid w:val="002A577F"/>
    <w:rsid w:val="002A59CF"/>
    <w:rsid w:val="002A6384"/>
    <w:rsid w:val="002A6C22"/>
    <w:rsid w:val="002A7644"/>
    <w:rsid w:val="002B0FAF"/>
    <w:rsid w:val="002B12F3"/>
    <w:rsid w:val="002B1F37"/>
    <w:rsid w:val="002B255C"/>
    <w:rsid w:val="002B2AC3"/>
    <w:rsid w:val="002B2CFE"/>
    <w:rsid w:val="002B31FB"/>
    <w:rsid w:val="002B34DC"/>
    <w:rsid w:val="002B4162"/>
    <w:rsid w:val="002B417D"/>
    <w:rsid w:val="002B4F8A"/>
    <w:rsid w:val="002B52DB"/>
    <w:rsid w:val="002B636E"/>
    <w:rsid w:val="002B6B4A"/>
    <w:rsid w:val="002B770C"/>
    <w:rsid w:val="002B7A32"/>
    <w:rsid w:val="002C0FF4"/>
    <w:rsid w:val="002C15AF"/>
    <w:rsid w:val="002C1DD3"/>
    <w:rsid w:val="002C22EC"/>
    <w:rsid w:val="002C2724"/>
    <w:rsid w:val="002C3B00"/>
    <w:rsid w:val="002C4088"/>
    <w:rsid w:val="002C41EA"/>
    <w:rsid w:val="002C48D5"/>
    <w:rsid w:val="002C5526"/>
    <w:rsid w:val="002C561D"/>
    <w:rsid w:val="002C5688"/>
    <w:rsid w:val="002C58A1"/>
    <w:rsid w:val="002C6560"/>
    <w:rsid w:val="002C6AC2"/>
    <w:rsid w:val="002C7670"/>
    <w:rsid w:val="002C7EF6"/>
    <w:rsid w:val="002D04EE"/>
    <w:rsid w:val="002D1989"/>
    <w:rsid w:val="002D360A"/>
    <w:rsid w:val="002D45C8"/>
    <w:rsid w:val="002D487F"/>
    <w:rsid w:val="002D4E49"/>
    <w:rsid w:val="002D50B0"/>
    <w:rsid w:val="002D536C"/>
    <w:rsid w:val="002D6057"/>
    <w:rsid w:val="002D622D"/>
    <w:rsid w:val="002E10C6"/>
    <w:rsid w:val="002E1ACC"/>
    <w:rsid w:val="002E27B4"/>
    <w:rsid w:val="002E3C55"/>
    <w:rsid w:val="002E40A7"/>
    <w:rsid w:val="002E5F49"/>
    <w:rsid w:val="002E6584"/>
    <w:rsid w:val="002E66F6"/>
    <w:rsid w:val="002E74D9"/>
    <w:rsid w:val="002E78DA"/>
    <w:rsid w:val="002E7B95"/>
    <w:rsid w:val="002F0059"/>
    <w:rsid w:val="002F0481"/>
    <w:rsid w:val="002F0FB4"/>
    <w:rsid w:val="002F334D"/>
    <w:rsid w:val="002F4439"/>
    <w:rsid w:val="002F4EA0"/>
    <w:rsid w:val="002F5945"/>
    <w:rsid w:val="002F65D9"/>
    <w:rsid w:val="002F6736"/>
    <w:rsid w:val="002F71A8"/>
    <w:rsid w:val="002F7478"/>
    <w:rsid w:val="00300933"/>
    <w:rsid w:val="0030139D"/>
    <w:rsid w:val="0030164D"/>
    <w:rsid w:val="00301F09"/>
    <w:rsid w:val="003032D6"/>
    <w:rsid w:val="00303926"/>
    <w:rsid w:val="00304439"/>
    <w:rsid w:val="0030481F"/>
    <w:rsid w:val="00305DBD"/>
    <w:rsid w:val="00306018"/>
    <w:rsid w:val="003062B0"/>
    <w:rsid w:val="0030663B"/>
    <w:rsid w:val="0030678F"/>
    <w:rsid w:val="00306E3A"/>
    <w:rsid w:val="003079FF"/>
    <w:rsid w:val="00307AD2"/>
    <w:rsid w:val="00310785"/>
    <w:rsid w:val="00310E30"/>
    <w:rsid w:val="003111FD"/>
    <w:rsid w:val="00311593"/>
    <w:rsid w:val="00311ED4"/>
    <w:rsid w:val="0031211A"/>
    <w:rsid w:val="00312CFA"/>
    <w:rsid w:val="0031307B"/>
    <w:rsid w:val="00313910"/>
    <w:rsid w:val="0031529E"/>
    <w:rsid w:val="0031538E"/>
    <w:rsid w:val="00316365"/>
    <w:rsid w:val="003164AF"/>
    <w:rsid w:val="00316F76"/>
    <w:rsid w:val="00317A02"/>
    <w:rsid w:val="00320492"/>
    <w:rsid w:val="00321D26"/>
    <w:rsid w:val="003222BC"/>
    <w:rsid w:val="00322E41"/>
    <w:rsid w:val="0032354A"/>
    <w:rsid w:val="00324FCF"/>
    <w:rsid w:val="00326393"/>
    <w:rsid w:val="0033041D"/>
    <w:rsid w:val="003304AF"/>
    <w:rsid w:val="00330691"/>
    <w:rsid w:val="00332ECD"/>
    <w:rsid w:val="003333ED"/>
    <w:rsid w:val="003340DB"/>
    <w:rsid w:val="003341CD"/>
    <w:rsid w:val="00334991"/>
    <w:rsid w:val="003354D3"/>
    <w:rsid w:val="00335533"/>
    <w:rsid w:val="0033790A"/>
    <w:rsid w:val="00340400"/>
    <w:rsid w:val="0034053B"/>
    <w:rsid w:val="003407C7"/>
    <w:rsid w:val="00340C2A"/>
    <w:rsid w:val="00341823"/>
    <w:rsid w:val="00342341"/>
    <w:rsid w:val="00342D68"/>
    <w:rsid w:val="00343259"/>
    <w:rsid w:val="003442FB"/>
    <w:rsid w:val="0034499B"/>
    <w:rsid w:val="00344F14"/>
    <w:rsid w:val="003457D8"/>
    <w:rsid w:val="003459FE"/>
    <w:rsid w:val="00345E62"/>
    <w:rsid w:val="00346788"/>
    <w:rsid w:val="003475CA"/>
    <w:rsid w:val="0034765D"/>
    <w:rsid w:val="003500AC"/>
    <w:rsid w:val="003501E5"/>
    <w:rsid w:val="00350350"/>
    <w:rsid w:val="00350368"/>
    <w:rsid w:val="0035057A"/>
    <w:rsid w:val="00350947"/>
    <w:rsid w:val="00350B9B"/>
    <w:rsid w:val="00350CD8"/>
    <w:rsid w:val="00351165"/>
    <w:rsid w:val="003513C3"/>
    <w:rsid w:val="00351CE5"/>
    <w:rsid w:val="00351E2D"/>
    <w:rsid w:val="003521E2"/>
    <w:rsid w:val="00352794"/>
    <w:rsid w:val="00354BD8"/>
    <w:rsid w:val="00355B2B"/>
    <w:rsid w:val="003562BE"/>
    <w:rsid w:val="00356653"/>
    <w:rsid w:val="00357ABB"/>
    <w:rsid w:val="00357D6E"/>
    <w:rsid w:val="0036009E"/>
    <w:rsid w:val="00360FFD"/>
    <w:rsid w:val="003611AD"/>
    <w:rsid w:val="00361B3B"/>
    <w:rsid w:val="00362855"/>
    <w:rsid w:val="00362B91"/>
    <w:rsid w:val="00362EEF"/>
    <w:rsid w:val="00363166"/>
    <w:rsid w:val="0036331A"/>
    <w:rsid w:val="0036384D"/>
    <w:rsid w:val="00363BE9"/>
    <w:rsid w:val="00363C8E"/>
    <w:rsid w:val="00364488"/>
    <w:rsid w:val="00364648"/>
    <w:rsid w:val="00364DAC"/>
    <w:rsid w:val="003653C2"/>
    <w:rsid w:val="003668DB"/>
    <w:rsid w:val="00370F2B"/>
    <w:rsid w:val="003722B2"/>
    <w:rsid w:val="00372AEB"/>
    <w:rsid w:val="00372B15"/>
    <w:rsid w:val="00372BC4"/>
    <w:rsid w:val="00373D62"/>
    <w:rsid w:val="00375140"/>
    <w:rsid w:val="003759A2"/>
    <w:rsid w:val="00375FC2"/>
    <w:rsid w:val="0037612F"/>
    <w:rsid w:val="00376180"/>
    <w:rsid w:val="00376367"/>
    <w:rsid w:val="0037639D"/>
    <w:rsid w:val="00376445"/>
    <w:rsid w:val="00376B06"/>
    <w:rsid w:val="00377E66"/>
    <w:rsid w:val="00380423"/>
    <w:rsid w:val="00380707"/>
    <w:rsid w:val="003813B3"/>
    <w:rsid w:val="00382634"/>
    <w:rsid w:val="00382F22"/>
    <w:rsid w:val="003845EC"/>
    <w:rsid w:val="00384CAA"/>
    <w:rsid w:val="00385ED8"/>
    <w:rsid w:val="00386290"/>
    <w:rsid w:val="003865CC"/>
    <w:rsid w:val="00386D5C"/>
    <w:rsid w:val="00387357"/>
    <w:rsid w:val="00390173"/>
    <w:rsid w:val="00392678"/>
    <w:rsid w:val="003946FE"/>
    <w:rsid w:val="00394DE0"/>
    <w:rsid w:val="0039533C"/>
    <w:rsid w:val="00395C2F"/>
    <w:rsid w:val="00395EBD"/>
    <w:rsid w:val="00396E5B"/>
    <w:rsid w:val="00397054"/>
    <w:rsid w:val="003A15DB"/>
    <w:rsid w:val="003A2503"/>
    <w:rsid w:val="003A3164"/>
    <w:rsid w:val="003A353B"/>
    <w:rsid w:val="003A4064"/>
    <w:rsid w:val="003A4C66"/>
    <w:rsid w:val="003A5595"/>
    <w:rsid w:val="003A5695"/>
    <w:rsid w:val="003A609F"/>
    <w:rsid w:val="003A60FA"/>
    <w:rsid w:val="003A6695"/>
    <w:rsid w:val="003A68AB"/>
    <w:rsid w:val="003A69C9"/>
    <w:rsid w:val="003A7F58"/>
    <w:rsid w:val="003ADF23"/>
    <w:rsid w:val="003B00E1"/>
    <w:rsid w:val="003B0B95"/>
    <w:rsid w:val="003B12C6"/>
    <w:rsid w:val="003B21F0"/>
    <w:rsid w:val="003B3305"/>
    <w:rsid w:val="003B37E8"/>
    <w:rsid w:val="003B4692"/>
    <w:rsid w:val="003B48A2"/>
    <w:rsid w:val="003B51B5"/>
    <w:rsid w:val="003B5559"/>
    <w:rsid w:val="003B5738"/>
    <w:rsid w:val="003B5C8B"/>
    <w:rsid w:val="003B5EEC"/>
    <w:rsid w:val="003B5FEE"/>
    <w:rsid w:val="003B659B"/>
    <w:rsid w:val="003B719F"/>
    <w:rsid w:val="003B78E2"/>
    <w:rsid w:val="003C0461"/>
    <w:rsid w:val="003C08D2"/>
    <w:rsid w:val="003C11D2"/>
    <w:rsid w:val="003C1AB3"/>
    <w:rsid w:val="003C26A7"/>
    <w:rsid w:val="003C2A55"/>
    <w:rsid w:val="003C2BFF"/>
    <w:rsid w:val="003C3E1A"/>
    <w:rsid w:val="003C418B"/>
    <w:rsid w:val="003C4B2B"/>
    <w:rsid w:val="003C5CB2"/>
    <w:rsid w:val="003C6066"/>
    <w:rsid w:val="003C6570"/>
    <w:rsid w:val="003C7D31"/>
    <w:rsid w:val="003D020C"/>
    <w:rsid w:val="003D0F40"/>
    <w:rsid w:val="003D108B"/>
    <w:rsid w:val="003D1888"/>
    <w:rsid w:val="003D2D4A"/>
    <w:rsid w:val="003D3347"/>
    <w:rsid w:val="003D34E0"/>
    <w:rsid w:val="003D3CC3"/>
    <w:rsid w:val="003D46E2"/>
    <w:rsid w:val="003D47C9"/>
    <w:rsid w:val="003D5447"/>
    <w:rsid w:val="003D5D30"/>
    <w:rsid w:val="003D6249"/>
    <w:rsid w:val="003D6A91"/>
    <w:rsid w:val="003D6FC8"/>
    <w:rsid w:val="003D7D58"/>
    <w:rsid w:val="003D7E64"/>
    <w:rsid w:val="003E1A6D"/>
    <w:rsid w:val="003E2B1E"/>
    <w:rsid w:val="003E49F2"/>
    <w:rsid w:val="003E4D2B"/>
    <w:rsid w:val="003E55C6"/>
    <w:rsid w:val="003E660F"/>
    <w:rsid w:val="003E69FE"/>
    <w:rsid w:val="003E7C26"/>
    <w:rsid w:val="003E7F02"/>
    <w:rsid w:val="003F14DD"/>
    <w:rsid w:val="003F1A69"/>
    <w:rsid w:val="003F1F52"/>
    <w:rsid w:val="003F24B4"/>
    <w:rsid w:val="003F2A95"/>
    <w:rsid w:val="003F2B14"/>
    <w:rsid w:val="003F305B"/>
    <w:rsid w:val="003F3E01"/>
    <w:rsid w:val="003F3EAE"/>
    <w:rsid w:val="003F4DF5"/>
    <w:rsid w:val="003F6572"/>
    <w:rsid w:val="003F76D1"/>
    <w:rsid w:val="003F77AE"/>
    <w:rsid w:val="003F7EF4"/>
    <w:rsid w:val="00400836"/>
    <w:rsid w:val="00400DEF"/>
    <w:rsid w:val="00401BEA"/>
    <w:rsid w:val="0040218D"/>
    <w:rsid w:val="0040342E"/>
    <w:rsid w:val="004037E8"/>
    <w:rsid w:val="00404033"/>
    <w:rsid w:val="00405863"/>
    <w:rsid w:val="004062AC"/>
    <w:rsid w:val="00406B6F"/>
    <w:rsid w:val="00406D12"/>
    <w:rsid w:val="004102CA"/>
    <w:rsid w:val="004108ED"/>
    <w:rsid w:val="00410E87"/>
    <w:rsid w:val="00411416"/>
    <w:rsid w:val="004126C9"/>
    <w:rsid w:val="00412B95"/>
    <w:rsid w:val="00414233"/>
    <w:rsid w:val="004157F1"/>
    <w:rsid w:val="00415D4F"/>
    <w:rsid w:val="00416761"/>
    <w:rsid w:val="0041696A"/>
    <w:rsid w:val="0041741F"/>
    <w:rsid w:val="004178CE"/>
    <w:rsid w:val="00417AAD"/>
    <w:rsid w:val="00420978"/>
    <w:rsid w:val="004214C1"/>
    <w:rsid w:val="00421FE1"/>
    <w:rsid w:val="004226F6"/>
    <w:rsid w:val="004228D6"/>
    <w:rsid w:val="00422950"/>
    <w:rsid w:val="004236CD"/>
    <w:rsid w:val="00423743"/>
    <w:rsid w:val="00423DA2"/>
    <w:rsid w:val="00423E5A"/>
    <w:rsid w:val="00424094"/>
    <w:rsid w:val="004250A0"/>
    <w:rsid w:val="00425A65"/>
    <w:rsid w:val="00425AD0"/>
    <w:rsid w:val="00425B43"/>
    <w:rsid w:val="00430F2B"/>
    <w:rsid w:val="00431C8D"/>
    <w:rsid w:val="00431FBC"/>
    <w:rsid w:val="00432D31"/>
    <w:rsid w:val="004336D5"/>
    <w:rsid w:val="00433EB9"/>
    <w:rsid w:val="00434830"/>
    <w:rsid w:val="00434AA6"/>
    <w:rsid w:val="00434B90"/>
    <w:rsid w:val="00435AC9"/>
    <w:rsid w:val="00436016"/>
    <w:rsid w:val="004367C9"/>
    <w:rsid w:val="00436AB5"/>
    <w:rsid w:val="00437A67"/>
    <w:rsid w:val="004403F0"/>
    <w:rsid w:val="00440518"/>
    <w:rsid w:val="00440AB5"/>
    <w:rsid w:val="00440FF0"/>
    <w:rsid w:val="00442753"/>
    <w:rsid w:val="00442B1A"/>
    <w:rsid w:val="00443E4F"/>
    <w:rsid w:val="004449E4"/>
    <w:rsid w:val="00445664"/>
    <w:rsid w:val="00445E64"/>
    <w:rsid w:val="004460FC"/>
    <w:rsid w:val="004464DD"/>
    <w:rsid w:val="004468AB"/>
    <w:rsid w:val="00447CAF"/>
    <w:rsid w:val="004503A4"/>
    <w:rsid w:val="004508F0"/>
    <w:rsid w:val="004516A6"/>
    <w:rsid w:val="004525A2"/>
    <w:rsid w:val="0045349F"/>
    <w:rsid w:val="004535DC"/>
    <w:rsid w:val="00453B66"/>
    <w:rsid w:val="00453E2F"/>
    <w:rsid w:val="00456726"/>
    <w:rsid w:val="00456C88"/>
    <w:rsid w:val="00457E20"/>
    <w:rsid w:val="00460723"/>
    <w:rsid w:val="00461467"/>
    <w:rsid w:val="00461D80"/>
    <w:rsid w:val="00462AD3"/>
    <w:rsid w:val="00462F3F"/>
    <w:rsid w:val="004636FE"/>
    <w:rsid w:val="004643E9"/>
    <w:rsid w:val="004656D5"/>
    <w:rsid w:val="004658AE"/>
    <w:rsid w:val="00465A26"/>
    <w:rsid w:val="00465CEE"/>
    <w:rsid w:val="00465D9C"/>
    <w:rsid w:val="00465EA2"/>
    <w:rsid w:val="00467840"/>
    <w:rsid w:val="004678CA"/>
    <w:rsid w:val="00467F59"/>
    <w:rsid w:val="004706C5"/>
    <w:rsid w:val="00470794"/>
    <w:rsid w:val="00470976"/>
    <w:rsid w:val="00471DC4"/>
    <w:rsid w:val="004721FC"/>
    <w:rsid w:val="004727A4"/>
    <w:rsid w:val="004729C4"/>
    <w:rsid w:val="00472B31"/>
    <w:rsid w:val="004738B0"/>
    <w:rsid w:val="00474345"/>
    <w:rsid w:val="004751A0"/>
    <w:rsid w:val="00475986"/>
    <w:rsid w:val="004760CD"/>
    <w:rsid w:val="00477736"/>
    <w:rsid w:val="00480AC4"/>
    <w:rsid w:val="00480BA5"/>
    <w:rsid w:val="0048143C"/>
    <w:rsid w:val="004814B8"/>
    <w:rsid w:val="00481C33"/>
    <w:rsid w:val="0048226E"/>
    <w:rsid w:val="004827D3"/>
    <w:rsid w:val="00482CD2"/>
    <w:rsid w:val="00482D6B"/>
    <w:rsid w:val="00482DD3"/>
    <w:rsid w:val="004833A2"/>
    <w:rsid w:val="00483B3E"/>
    <w:rsid w:val="00483EC7"/>
    <w:rsid w:val="00484751"/>
    <w:rsid w:val="004847A1"/>
    <w:rsid w:val="004847E2"/>
    <w:rsid w:val="004861ED"/>
    <w:rsid w:val="00486CC7"/>
    <w:rsid w:val="00487023"/>
    <w:rsid w:val="0048799E"/>
    <w:rsid w:val="0049028E"/>
    <w:rsid w:val="0049230C"/>
    <w:rsid w:val="004939BB"/>
    <w:rsid w:val="004957AF"/>
    <w:rsid w:val="004A13BA"/>
    <w:rsid w:val="004A180B"/>
    <w:rsid w:val="004A1B2C"/>
    <w:rsid w:val="004A2253"/>
    <w:rsid w:val="004A3609"/>
    <w:rsid w:val="004A5110"/>
    <w:rsid w:val="004A5961"/>
    <w:rsid w:val="004A6861"/>
    <w:rsid w:val="004A6E80"/>
    <w:rsid w:val="004A760A"/>
    <w:rsid w:val="004A7C9B"/>
    <w:rsid w:val="004B083F"/>
    <w:rsid w:val="004B1256"/>
    <w:rsid w:val="004B12F1"/>
    <w:rsid w:val="004B1A26"/>
    <w:rsid w:val="004B3497"/>
    <w:rsid w:val="004B357C"/>
    <w:rsid w:val="004B387F"/>
    <w:rsid w:val="004B38FB"/>
    <w:rsid w:val="004B39A3"/>
    <w:rsid w:val="004B40B9"/>
    <w:rsid w:val="004B40DC"/>
    <w:rsid w:val="004B419C"/>
    <w:rsid w:val="004B4BDF"/>
    <w:rsid w:val="004B4CA7"/>
    <w:rsid w:val="004B4FAE"/>
    <w:rsid w:val="004B50B5"/>
    <w:rsid w:val="004B6546"/>
    <w:rsid w:val="004B69CA"/>
    <w:rsid w:val="004C01EB"/>
    <w:rsid w:val="004C0B2D"/>
    <w:rsid w:val="004C1148"/>
    <w:rsid w:val="004C25FA"/>
    <w:rsid w:val="004C2C61"/>
    <w:rsid w:val="004C2C73"/>
    <w:rsid w:val="004C39B1"/>
    <w:rsid w:val="004C3E60"/>
    <w:rsid w:val="004C47DE"/>
    <w:rsid w:val="004C4825"/>
    <w:rsid w:val="004C5CD6"/>
    <w:rsid w:val="004C5DCB"/>
    <w:rsid w:val="004C6AA3"/>
    <w:rsid w:val="004C6C2C"/>
    <w:rsid w:val="004C7336"/>
    <w:rsid w:val="004C7724"/>
    <w:rsid w:val="004C7B47"/>
    <w:rsid w:val="004D0B2F"/>
    <w:rsid w:val="004D1045"/>
    <w:rsid w:val="004D1304"/>
    <w:rsid w:val="004D1342"/>
    <w:rsid w:val="004D162B"/>
    <w:rsid w:val="004D45B0"/>
    <w:rsid w:val="004D45FE"/>
    <w:rsid w:val="004D474F"/>
    <w:rsid w:val="004D4E41"/>
    <w:rsid w:val="004D54D9"/>
    <w:rsid w:val="004D5FDA"/>
    <w:rsid w:val="004D6491"/>
    <w:rsid w:val="004D676D"/>
    <w:rsid w:val="004D75A2"/>
    <w:rsid w:val="004D7F87"/>
    <w:rsid w:val="004E0705"/>
    <w:rsid w:val="004E19E6"/>
    <w:rsid w:val="004E23E8"/>
    <w:rsid w:val="004E240D"/>
    <w:rsid w:val="004E2D5E"/>
    <w:rsid w:val="004E3B62"/>
    <w:rsid w:val="004E3E62"/>
    <w:rsid w:val="004E4247"/>
    <w:rsid w:val="004E4740"/>
    <w:rsid w:val="004E49F8"/>
    <w:rsid w:val="004E4A5C"/>
    <w:rsid w:val="004E4D48"/>
    <w:rsid w:val="004E543E"/>
    <w:rsid w:val="004E5832"/>
    <w:rsid w:val="004E5CD1"/>
    <w:rsid w:val="004E7CEB"/>
    <w:rsid w:val="004E7EFB"/>
    <w:rsid w:val="004F009F"/>
    <w:rsid w:val="004F0438"/>
    <w:rsid w:val="004F059D"/>
    <w:rsid w:val="004F07E6"/>
    <w:rsid w:val="004F0CEE"/>
    <w:rsid w:val="004F1402"/>
    <w:rsid w:val="004F17A0"/>
    <w:rsid w:val="004F27F7"/>
    <w:rsid w:val="004F2820"/>
    <w:rsid w:val="004F33FD"/>
    <w:rsid w:val="004F34C0"/>
    <w:rsid w:val="004F4156"/>
    <w:rsid w:val="004F4E91"/>
    <w:rsid w:val="004F57AF"/>
    <w:rsid w:val="004F5E71"/>
    <w:rsid w:val="004F6176"/>
    <w:rsid w:val="004F6A51"/>
    <w:rsid w:val="004F72F5"/>
    <w:rsid w:val="004F76D3"/>
    <w:rsid w:val="004F7F2A"/>
    <w:rsid w:val="005004D6"/>
    <w:rsid w:val="00500FCD"/>
    <w:rsid w:val="0050188F"/>
    <w:rsid w:val="00501BC3"/>
    <w:rsid w:val="0050243A"/>
    <w:rsid w:val="00506143"/>
    <w:rsid w:val="005063EF"/>
    <w:rsid w:val="00506F64"/>
    <w:rsid w:val="00507AFE"/>
    <w:rsid w:val="00507B82"/>
    <w:rsid w:val="0051103A"/>
    <w:rsid w:val="00511D08"/>
    <w:rsid w:val="005123A8"/>
    <w:rsid w:val="00513A02"/>
    <w:rsid w:val="005147D5"/>
    <w:rsid w:val="00514DB0"/>
    <w:rsid w:val="005153AD"/>
    <w:rsid w:val="00516D37"/>
    <w:rsid w:val="00516E19"/>
    <w:rsid w:val="00517099"/>
    <w:rsid w:val="005174FC"/>
    <w:rsid w:val="00517BB5"/>
    <w:rsid w:val="005207F4"/>
    <w:rsid w:val="005208B5"/>
    <w:rsid w:val="00520D0C"/>
    <w:rsid w:val="00521860"/>
    <w:rsid w:val="00521FB0"/>
    <w:rsid w:val="005229E6"/>
    <w:rsid w:val="00522E94"/>
    <w:rsid w:val="00523937"/>
    <w:rsid w:val="005240AC"/>
    <w:rsid w:val="00524C43"/>
    <w:rsid w:val="005257B9"/>
    <w:rsid w:val="00527192"/>
    <w:rsid w:val="00527945"/>
    <w:rsid w:val="00527E00"/>
    <w:rsid w:val="0053046E"/>
    <w:rsid w:val="00530F49"/>
    <w:rsid w:val="00531344"/>
    <w:rsid w:val="0053144B"/>
    <w:rsid w:val="00531533"/>
    <w:rsid w:val="0053284E"/>
    <w:rsid w:val="00532B6C"/>
    <w:rsid w:val="005337FE"/>
    <w:rsid w:val="00533E48"/>
    <w:rsid w:val="00533F61"/>
    <w:rsid w:val="005342C1"/>
    <w:rsid w:val="00534541"/>
    <w:rsid w:val="00535884"/>
    <w:rsid w:val="00535889"/>
    <w:rsid w:val="00535CFE"/>
    <w:rsid w:val="0053611D"/>
    <w:rsid w:val="00536613"/>
    <w:rsid w:val="00536818"/>
    <w:rsid w:val="00536E96"/>
    <w:rsid w:val="00537411"/>
    <w:rsid w:val="005374E0"/>
    <w:rsid w:val="0053799A"/>
    <w:rsid w:val="005379BD"/>
    <w:rsid w:val="00540091"/>
    <w:rsid w:val="00541935"/>
    <w:rsid w:val="00541F29"/>
    <w:rsid w:val="00541FBA"/>
    <w:rsid w:val="005429B6"/>
    <w:rsid w:val="00542BD9"/>
    <w:rsid w:val="0054389D"/>
    <w:rsid w:val="00544198"/>
    <w:rsid w:val="005441E0"/>
    <w:rsid w:val="005448C9"/>
    <w:rsid w:val="00545C74"/>
    <w:rsid w:val="00545CA2"/>
    <w:rsid w:val="005462B9"/>
    <w:rsid w:val="00546DF3"/>
    <w:rsid w:val="005472D4"/>
    <w:rsid w:val="005473E1"/>
    <w:rsid w:val="005479A3"/>
    <w:rsid w:val="00550532"/>
    <w:rsid w:val="0055092B"/>
    <w:rsid w:val="00550BC4"/>
    <w:rsid w:val="00551D63"/>
    <w:rsid w:val="00552A7B"/>
    <w:rsid w:val="00552D7A"/>
    <w:rsid w:val="00553441"/>
    <w:rsid w:val="0055431D"/>
    <w:rsid w:val="005553B3"/>
    <w:rsid w:val="0055599B"/>
    <w:rsid w:val="005561E6"/>
    <w:rsid w:val="00556889"/>
    <w:rsid w:val="00556E90"/>
    <w:rsid w:val="005570B6"/>
    <w:rsid w:val="0055718B"/>
    <w:rsid w:val="005600DF"/>
    <w:rsid w:val="0056147B"/>
    <w:rsid w:val="005616D1"/>
    <w:rsid w:val="00561880"/>
    <w:rsid w:val="0056196B"/>
    <w:rsid w:val="00561DB2"/>
    <w:rsid w:val="005658F0"/>
    <w:rsid w:val="00567203"/>
    <w:rsid w:val="0056757D"/>
    <w:rsid w:val="0056759E"/>
    <w:rsid w:val="00567976"/>
    <w:rsid w:val="00567D5D"/>
    <w:rsid w:val="005704BC"/>
    <w:rsid w:val="00570524"/>
    <w:rsid w:val="00571433"/>
    <w:rsid w:val="00571B97"/>
    <w:rsid w:val="005726F4"/>
    <w:rsid w:val="0057301F"/>
    <w:rsid w:val="00573395"/>
    <w:rsid w:val="00576263"/>
    <w:rsid w:val="005766A1"/>
    <w:rsid w:val="00577353"/>
    <w:rsid w:val="0057796E"/>
    <w:rsid w:val="005779EF"/>
    <w:rsid w:val="0058022F"/>
    <w:rsid w:val="005814EF"/>
    <w:rsid w:val="00581815"/>
    <w:rsid w:val="005831BE"/>
    <w:rsid w:val="00584C91"/>
    <w:rsid w:val="00585351"/>
    <w:rsid w:val="0058603B"/>
    <w:rsid w:val="00586049"/>
    <w:rsid w:val="005861B6"/>
    <w:rsid w:val="00586259"/>
    <w:rsid w:val="0058657E"/>
    <w:rsid w:val="00586AD9"/>
    <w:rsid w:val="00586C72"/>
    <w:rsid w:val="00587058"/>
    <w:rsid w:val="005878EF"/>
    <w:rsid w:val="005902CB"/>
    <w:rsid w:val="00590FCB"/>
    <w:rsid w:val="00591477"/>
    <w:rsid w:val="00591997"/>
    <w:rsid w:val="00592AE1"/>
    <w:rsid w:val="00596375"/>
    <w:rsid w:val="00596557"/>
    <w:rsid w:val="005965B8"/>
    <w:rsid w:val="00596BAB"/>
    <w:rsid w:val="005A0A58"/>
    <w:rsid w:val="005A11A5"/>
    <w:rsid w:val="005A21B6"/>
    <w:rsid w:val="005A2BA0"/>
    <w:rsid w:val="005A3D35"/>
    <w:rsid w:val="005A40F7"/>
    <w:rsid w:val="005A4903"/>
    <w:rsid w:val="005A4978"/>
    <w:rsid w:val="005A4A2E"/>
    <w:rsid w:val="005A51BB"/>
    <w:rsid w:val="005A690A"/>
    <w:rsid w:val="005A69B6"/>
    <w:rsid w:val="005A706D"/>
    <w:rsid w:val="005A71EB"/>
    <w:rsid w:val="005A731C"/>
    <w:rsid w:val="005A7732"/>
    <w:rsid w:val="005A7987"/>
    <w:rsid w:val="005B03D3"/>
    <w:rsid w:val="005B0C9A"/>
    <w:rsid w:val="005B0EC9"/>
    <w:rsid w:val="005B1209"/>
    <w:rsid w:val="005B1F6F"/>
    <w:rsid w:val="005B32C4"/>
    <w:rsid w:val="005B380A"/>
    <w:rsid w:val="005B428F"/>
    <w:rsid w:val="005B4B5C"/>
    <w:rsid w:val="005B5899"/>
    <w:rsid w:val="005B7541"/>
    <w:rsid w:val="005C05A6"/>
    <w:rsid w:val="005C14A8"/>
    <w:rsid w:val="005C15E8"/>
    <w:rsid w:val="005C2952"/>
    <w:rsid w:val="005C353F"/>
    <w:rsid w:val="005C3CBC"/>
    <w:rsid w:val="005C4337"/>
    <w:rsid w:val="005C52AF"/>
    <w:rsid w:val="005C54B6"/>
    <w:rsid w:val="005C5D28"/>
    <w:rsid w:val="005C65E8"/>
    <w:rsid w:val="005C70FE"/>
    <w:rsid w:val="005C7BEA"/>
    <w:rsid w:val="005D0340"/>
    <w:rsid w:val="005D05BF"/>
    <w:rsid w:val="005D0A5F"/>
    <w:rsid w:val="005D167E"/>
    <w:rsid w:val="005D1AA2"/>
    <w:rsid w:val="005D1F60"/>
    <w:rsid w:val="005D2C60"/>
    <w:rsid w:val="005D2EF0"/>
    <w:rsid w:val="005D30E8"/>
    <w:rsid w:val="005D32CF"/>
    <w:rsid w:val="005D59DE"/>
    <w:rsid w:val="005D5E16"/>
    <w:rsid w:val="005D6F90"/>
    <w:rsid w:val="005D71B3"/>
    <w:rsid w:val="005D72DE"/>
    <w:rsid w:val="005D7385"/>
    <w:rsid w:val="005D7544"/>
    <w:rsid w:val="005E0526"/>
    <w:rsid w:val="005E0BF2"/>
    <w:rsid w:val="005E0C57"/>
    <w:rsid w:val="005E0CF3"/>
    <w:rsid w:val="005E12B9"/>
    <w:rsid w:val="005E25CE"/>
    <w:rsid w:val="005E2A2C"/>
    <w:rsid w:val="005E2E1A"/>
    <w:rsid w:val="005E34E2"/>
    <w:rsid w:val="005E37B1"/>
    <w:rsid w:val="005E390C"/>
    <w:rsid w:val="005E49AE"/>
    <w:rsid w:val="005E6D3E"/>
    <w:rsid w:val="005E7696"/>
    <w:rsid w:val="005E7FBE"/>
    <w:rsid w:val="005F0112"/>
    <w:rsid w:val="005F07DB"/>
    <w:rsid w:val="005F0EA4"/>
    <w:rsid w:val="005F15F9"/>
    <w:rsid w:val="005F1AD9"/>
    <w:rsid w:val="005F1D65"/>
    <w:rsid w:val="005F1E7E"/>
    <w:rsid w:val="005F2B36"/>
    <w:rsid w:val="005F398D"/>
    <w:rsid w:val="005F3CBD"/>
    <w:rsid w:val="005F4873"/>
    <w:rsid w:val="005F5108"/>
    <w:rsid w:val="005F5A4C"/>
    <w:rsid w:val="005F5F47"/>
    <w:rsid w:val="005F67F5"/>
    <w:rsid w:val="005F6D69"/>
    <w:rsid w:val="005F7444"/>
    <w:rsid w:val="005F7927"/>
    <w:rsid w:val="005F7D97"/>
    <w:rsid w:val="0060069A"/>
    <w:rsid w:val="00600BFC"/>
    <w:rsid w:val="00600E31"/>
    <w:rsid w:val="006017CC"/>
    <w:rsid w:val="0060200C"/>
    <w:rsid w:val="0060587F"/>
    <w:rsid w:val="0060602C"/>
    <w:rsid w:val="00606428"/>
    <w:rsid w:val="006078A6"/>
    <w:rsid w:val="006104D6"/>
    <w:rsid w:val="00610D61"/>
    <w:rsid w:val="00611412"/>
    <w:rsid w:val="00611B39"/>
    <w:rsid w:val="00613594"/>
    <w:rsid w:val="00613AB5"/>
    <w:rsid w:val="00613D65"/>
    <w:rsid w:val="00613D98"/>
    <w:rsid w:val="0061452C"/>
    <w:rsid w:val="0061610B"/>
    <w:rsid w:val="0061768C"/>
    <w:rsid w:val="00617B83"/>
    <w:rsid w:val="00617BCF"/>
    <w:rsid w:val="00617DB0"/>
    <w:rsid w:val="006203AA"/>
    <w:rsid w:val="00620CE7"/>
    <w:rsid w:val="0062108F"/>
    <w:rsid w:val="00622487"/>
    <w:rsid w:val="00622B58"/>
    <w:rsid w:val="0062424D"/>
    <w:rsid w:val="0062568F"/>
    <w:rsid w:val="00626BE4"/>
    <w:rsid w:val="00626D7D"/>
    <w:rsid w:val="00627F8C"/>
    <w:rsid w:val="006317FB"/>
    <w:rsid w:val="00631AC9"/>
    <w:rsid w:val="00632268"/>
    <w:rsid w:val="00632EAB"/>
    <w:rsid w:val="006331C5"/>
    <w:rsid w:val="00633A8B"/>
    <w:rsid w:val="00633B41"/>
    <w:rsid w:val="00634CD6"/>
    <w:rsid w:val="00634CE5"/>
    <w:rsid w:val="00635A4B"/>
    <w:rsid w:val="006366B1"/>
    <w:rsid w:val="0063702E"/>
    <w:rsid w:val="00637987"/>
    <w:rsid w:val="00637C76"/>
    <w:rsid w:val="006404E7"/>
    <w:rsid w:val="00641FA8"/>
    <w:rsid w:val="006427B7"/>
    <w:rsid w:val="00642A9B"/>
    <w:rsid w:val="00643C28"/>
    <w:rsid w:val="00643EFB"/>
    <w:rsid w:val="00645477"/>
    <w:rsid w:val="006456F6"/>
    <w:rsid w:val="0064580B"/>
    <w:rsid w:val="006458E8"/>
    <w:rsid w:val="00646576"/>
    <w:rsid w:val="00646FE2"/>
    <w:rsid w:val="00647DCD"/>
    <w:rsid w:val="00650819"/>
    <w:rsid w:val="00650C78"/>
    <w:rsid w:val="00651875"/>
    <w:rsid w:val="0065231B"/>
    <w:rsid w:val="006527C2"/>
    <w:rsid w:val="006527D2"/>
    <w:rsid w:val="006528D8"/>
    <w:rsid w:val="00654F9C"/>
    <w:rsid w:val="006555D1"/>
    <w:rsid w:val="00655622"/>
    <w:rsid w:val="00656B6D"/>
    <w:rsid w:val="00657906"/>
    <w:rsid w:val="00657BD5"/>
    <w:rsid w:val="00657FDE"/>
    <w:rsid w:val="00660322"/>
    <w:rsid w:val="00660BF8"/>
    <w:rsid w:val="006613FD"/>
    <w:rsid w:val="0066140C"/>
    <w:rsid w:val="00661965"/>
    <w:rsid w:val="00662CFA"/>
    <w:rsid w:val="006632B3"/>
    <w:rsid w:val="006635D6"/>
    <w:rsid w:val="00664A5E"/>
    <w:rsid w:val="00664F8A"/>
    <w:rsid w:val="00665F13"/>
    <w:rsid w:val="00667973"/>
    <w:rsid w:val="00667C55"/>
    <w:rsid w:val="006714D4"/>
    <w:rsid w:val="00671777"/>
    <w:rsid w:val="00671E29"/>
    <w:rsid w:val="00671EFE"/>
    <w:rsid w:val="006720F0"/>
    <w:rsid w:val="00672245"/>
    <w:rsid w:val="00672BF5"/>
    <w:rsid w:val="00673CDF"/>
    <w:rsid w:val="006744A7"/>
    <w:rsid w:val="00674805"/>
    <w:rsid w:val="0067525E"/>
    <w:rsid w:val="006754E4"/>
    <w:rsid w:val="00675537"/>
    <w:rsid w:val="00675588"/>
    <w:rsid w:val="00675741"/>
    <w:rsid w:val="006768AA"/>
    <w:rsid w:val="006769D3"/>
    <w:rsid w:val="0067766F"/>
    <w:rsid w:val="00677683"/>
    <w:rsid w:val="00677E7E"/>
    <w:rsid w:val="00677F76"/>
    <w:rsid w:val="006811DE"/>
    <w:rsid w:val="00681272"/>
    <w:rsid w:val="0068215E"/>
    <w:rsid w:val="006838C6"/>
    <w:rsid w:val="006841D4"/>
    <w:rsid w:val="006843C5"/>
    <w:rsid w:val="00684A8B"/>
    <w:rsid w:val="00684C08"/>
    <w:rsid w:val="00685137"/>
    <w:rsid w:val="006859A8"/>
    <w:rsid w:val="00685AD3"/>
    <w:rsid w:val="00685DB9"/>
    <w:rsid w:val="006865C0"/>
    <w:rsid w:val="0068683D"/>
    <w:rsid w:val="00686CCB"/>
    <w:rsid w:val="00686EBE"/>
    <w:rsid w:val="00687D94"/>
    <w:rsid w:val="0069010F"/>
    <w:rsid w:val="0069045F"/>
    <w:rsid w:val="00690CC6"/>
    <w:rsid w:val="00692152"/>
    <w:rsid w:val="00692325"/>
    <w:rsid w:val="00692927"/>
    <w:rsid w:val="0069344D"/>
    <w:rsid w:val="00694A73"/>
    <w:rsid w:val="0069620D"/>
    <w:rsid w:val="00696C88"/>
    <w:rsid w:val="00697763"/>
    <w:rsid w:val="006979EE"/>
    <w:rsid w:val="00697FC0"/>
    <w:rsid w:val="006A07EF"/>
    <w:rsid w:val="006A2BBC"/>
    <w:rsid w:val="006A2F30"/>
    <w:rsid w:val="006A56F9"/>
    <w:rsid w:val="006A5B04"/>
    <w:rsid w:val="006A5DC6"/>
    <w:rsid w:val="006A612B"/>
    <w:rsid w:val="006A63E9"/>
    <w:rsid w:val="006A721F"/>
    <w:rsid w:val="006A7276"/>
    <w:rsid w:val="006A7841"/>
    <w:rsid w:val="006A79FE"/>
    <w:rsid w:val="006B0CAE"/>
    <w:rsid w:val="006B1097"/>
    <w:rsid w:val="006B1686"/>
    <w:rsid w:val="006B1809"/>
    <w:rsid w:val="006B1B0B"/>
    <w:rsid w:val="006B4A9F"/>
    <w:rsid w:val="006B4EC3"/>
    <w:rsid w:val="006B53F6"/>
    <w:rsid w:val="006B57BF"/>
    <w:rsid w:val="006B58F3"/>
    <w:rsid w:val="006B61E4"/>
    <w:rsid w:val="006B6F79"/>
    <w:rsid w:val="006B7998"/>
    <w:rsid w:val="006B7E87"/>
    <w:rsid w:val="006C0713"/>
    <w:rsid w:val="006C16B2"/>
    <w:rsid w:val="006C23A2"/>
    <w:rsid w:val="006C2FC2"/>
    <w:rsid w:val="006C3665"/>
    <w:rsid w:val="006C447D"/>
    <w:rsid w:val="006C47DC"/>
    <w:rsid w:val="006C516A"/>
    <w:rsid w:val="006C5707"/>
    <w:rsid w:val="006C57BB"/>
    <w:rsid w:val="006C64BF"/>
    <w:rsid w:val="006C6DA9"/>
    <w:rsid w:val="006C70CE"/>
    <w:rsid w:val="006C73EF"/>
    <w:rsid w:val="006D28B6"/>
    <w:rsid w:val="006D3463"/>
    <w:rsid w:val="006D3590"/>
    <w:rsid w:val="006D3B2F"/>
    <w:rsid w:val="006D4BE5"/>
    <w:rsid w:val="006D5708"/>
    <w:rsid w:val="006D6278"/>
    <w:rsid w:val="006D6F7E"/>
    <w:rsid w:val="006D70F9"/>
    <w:rsid w:val="006D7694"/>
    <w:rsid w:val="006D7A18"/>
    <w:rsid w:val="006E01D5"/>
    <w:rsid w:val="006E0293"/>
    <w:rsid w:val="006E0484"/>
    <w:rsid w:val="006E14D6"/>
    <w:rsid w:val="006E3E11"/>
    <w:rsid w:val="006E4795"/>
    <w:rsid w:val="006E4A9F"/>
    <w:rsid w:val="006E4D1E"/>
    <w:rsid w:val="006E50B2"/>
    <w:rsid w:val="006E512C"/>
    <w:rsid w:val="006E52BB"/>
    <w:rsid w:val="006E756A"/>
    <w:rsid w:val="006E75B7"/>
    <w:rsid w:val="006E7E7E"/>
    <w:rsid w:val="006F0CE7"/>
    <w:rsid w:val="006F16A2"/>
    <w:rsid w:val="006F2281"/>
    <w:rsid w:val="006F2F9E"/>
    <w:rsid w:val="006F319A"/>
    <w:rsid w:val="006F31C9"/>
    <w:rsid w:val="006F4928"/>
    <w:rsid w:val="006F506D"/>
    <w:rsid w:val="006F51B9"/>
    <w:rsid w:val="006F51C6"/>
    <w:rsid w:val="006F5573"/>
    <w:rsid w:val="006F5AF5"/>
    <w:rsid w:val="006F6A97"/>
    <w:rsid w:val="006F7012"/>
    <w:rsid w:val="006F72B8"/>
    <w:rsid w:val="006F7B8D"/>
    <w:rsid w:val="006F7D1C"/>
    <w:rsid w:val="007004E9"/>
    <w:rsid w:val="00700F58"/>
    <w:rsid w:val="00702DEE"/>
    <w:rsid w:val="0070453B"/>
    <w:rsid w:val="007058F5"/>
    <w:rsid w:val="007059D3"/>
    <w:rsid w:val="00706068"/>
    <w:rsid w:val="00706F2C"/>
    <w:rsid w:val="00710060"/>
    <w:rsid w:val="0071059E"/>
    <w:rsid w:val="00710C92"/>
    <w:rsid w:val="0071194D"/>
    <w:rsid w:val="00711957"/>
    <w:rsid w:val="00712287"/>
    <w:rsid w:val="00712849"/>
    <w:rsid w:val="007134D1"/>
    <w:rsid w:val="00714376"/>
    <w:rsid w:val="00714CA4"/>
    <w:rsid w:val="00715BE5"/>
    <w:rsid w:val="00716179"/>
    <w:rsid w:val="007162E6"/>
    <w:rsid w:val="00716973"/>
    <w:rsid w:val="00716ECD"/>
    <w:rsid w:val="00717442"/>
    <w:rsid w:val="00717461"/>
    <w:rsid w:val="007176E4"/>
    <w:rsid w:val="00720BF2"/>
    <w:rsid w:val="0072129E"/>
    <w:rsid w:val="00721603"/>
    <w:rsid w:val="00721D15"/>
    <w:rsid w:val="00722451"/>
    <w:rsid w:val="0072321B"/>
    <w:rsid w:val="007232DD"/>
    <w:rsid w:val="00723532"/>
    <w:rsid w:val="00724E6F"/>
    <w:rsid w:val="00725495"/>
    <w:rsid w:val="0072549C"/>
    <w:rsid w:val="0072574B"/>
    <w:rsid w:val="00726390"/>
    <w:rsid w:val="0072669F"/>
    <w:rsid w:val="00726C84"/>
    <w:rsid w:val="007271BB"/>
    <w:rsid w:val="00727EE8"/>
    <w:rsid w:val="007304AB"/>
    <w:rsid w:val="007305F4"/>
    <w:rsid w:val="007314E8"/>
    <w:rsid w:val="00731D0F"/>
    <w:rsid w:val="007328E4"/>
    <w:rsid w:val="00732D7C"/>
    <w:rsid w:val="00732F97"/>
    <w:rsid w:val="00734142"/>
    <w:rsid w:val="00735908"/>
    <w:rsid w:val="00736D5D"/>
    <w:rsid w:val="00740B23"/>
    <w:rsid w:val="00740F38"/>
    <w:rsid w:val="00742755"/>
    <w:rsid w:val="00742C2D"/>
    <w:rsid w:val="00743467"/>
    <w:rsid w:val="007443EC"/>
    <w:rsid w:val="00744659"/>
    <w:rsid w:val="0074474C"/>
    <w:rsid w:val="007448FA"/>
    <w:rsid w:val="00744FC4"/>
    <w:rsid w:val="00745871"/>
    <w:rsid w:val="00746999"/>
    <w:rsid w:val="00747129"/>
    <w:rsid w:val="007473C7"/>
    <w:rsid w:val="007478AB"/>
    <w:rsid w:val="007516F3"/>
    <w:rsid w:val="00752922"/>
    <w:rsid w:val="00753033"/>
    <w:rsid w:val="00753D4C"/>
    <w:rsid w:val="00754094"/>
    <w:rsid w:val="0075416C"/>
    <w:rsid w:val="0075475E"/>
    <w:rsid w:val="007547CB"/>
    <w:rsid w:val="00755092"/>
    <w:rsid w:val="007553DA"/>
    <w:rsid w:val="00755492"/>
    <w:rsid w:val="007560DC"/>
    <w:rsid w:val="0075618D"/>
    <w:rsid w:val="00756265"/>
    <w:rsid w:val="00756C9C"/>
    <w:rsid w:val="00757897"/>
    <w:rsid w:val="00761371"/>
    <w:rsid w:val="00761B57"/>
    <w:rsid w:val="00761EE6"/>
    <w:rsid w:val="007626B5"/>
    <w:rsid w:val="0076289F"/>
    <w:rsid w:val="00763D50"/>
    <w:rsid w:val="007645AA"/>
    <w:rsid w:val="00764CFB"/>
    <w:rsid w:val="00765084"/>
    <w:rsid w:val="00765B60"/>
    <w:rsid w:val="0076631A"/>
    <w:rsid w:val="0076657E"/>
    <w:rsid w:val="007669EF"/>
    <w:rsid w:val="00767984"/>
    <w:rsid w:val="00767D2B"/>
    <w:rsid w:val="00770332"/>
    <w:rsid w:val="00770B00"/>
    <w:rsid w:val="00771199"/>
    <w:rsid w:val="00771746"/>
    <w:rsid w:val="00772AB1"/>
    <w:rsid w:val="00773053"/>
    <w:rsid w:val="00773D00"/>
    <w:rsid w:val="00773DCF"/>
    <w:rsid w:val="00774B7C"/>
    <w:rsid w:val="00775BAA"/>
    <w:rsid w:val="0077615F"/>
    <w:rsid w:val="00776AC3"/>
    <w:rsid w:val="00777EF5"/>
    <w:rsid w:val="0078040F"/>
    <w:rsid w:val="0078148A"/>
    <w:rsid w:val="007819C6"/>
    <w:rsid w:val="00781C81"/>
    <w:rsid w:val="007821C2"/>
    <w:rsid w:val="0078275F"/>
    <w:rsid w:val="00783018"/>
    <w:rsid w:val="00783044"/>
    <w:rsid w:val="00784E3D"/>
    <w:rsid w:val="00785445"/>
    <w:rsid w:val="00786705"/>
    <w:rsid w:val="00786A14"/>
    <w:rsid w:val="00787A54"/>
    <w:rsid w:val="00787D0D"/>
    <w:rsid w:val="00790DA9"/>
    <w:rsid w:val="007910F8"/>
    <w:rsid w:val="007916B5"/>
    <w:rsid w:val="00791B1B"/>
    <w:rsid w:val="00792C34"/>
    <w:rsid w:val="00792D5A"/>
    <w:rsid w:val="00792FFA"/>
    <w:rsid w:val="007930D5"/>
    <w:rsid w:val="007936D9"/>
    <w:rsid w:val="0079466B"/>
    <w:rsid w:val="00794D62"/>
    <w:rsid w:val="00794DBE"/>
    <w:rsid w:val="00795367"/>
    <w:rsid w:val="007956A8"/>
    <w:rsid w:val="00796F2E"/>
    <w:rsid w:val="00797A5B"/>
    <w:rsid w:val="007A006D"/>
    <w:rsid w:val="007A0917"/>
    <w:rsid w:val="007A1800"/>
    <w:rsid w:val="007A1B16"/>
    <w:rsid w:val="007A1B1D"/>
    <w:rsid w:val="007A1BCC"/>
    <w:rsid w:val="007A3591"/>
    <w:rsid w:val="007A4836"/>
    <w:rsid w:val="007A4EC6"/>
    <w:rsid w:val="007A5561"/>
    <w:rsid w:val="007A5DDB"/>
    <w:rsid w:val="007A6908"/>
    <w:rsid w:val="007A6AC2"/>
    <w:rsid w:val="007A743F"/>
    <w:rsid w:val="007A7971"/>
    <w:rsid w:val="007A7C51"/>
    <w:rsid w:val="007B040C"/>
    <w:rsid w:val="007B111E"/>
    <w:rsid w:val="007B144F"/>
    <w:rsid w:val="007B2432"/>
    <w:rsid w:val="007B2B07"/>
    <w:rsid w:val="007B35FC"/>
    <w:rsid w:val="007B36F6"/>
    <w:rsid w:val="007B4893"/>
    <w:rsid w:val="007B4BDD"/>
    <w:rsid w:val="007B4D6D"/>
    <w:rsid w:val="007B4E3A"/>
    <w:rsid w:val="007B4EBE"/>
    <w:rsid w:val="007B663D"/>
    <w:rsid w:val="007B6A1C"/>
    <w:rsid w:val="007B6E1D"/>
    <w:rsid w:val="007B716F"/>
    <w:rsid w:val="007B783E"/>
    <w:rsid w:val="007C0396"/>
    <w:rsid w:val="007C0541"/>
    <w:rsid w:val="007C12B6"/>
    <w:rsid w:val="007C1AEC"/>
    <w:rsid w:val="007C1F86"/>
    <w:rsid w:val="007C291C"/>
    <w:rsid w:val="007C323A"/>
    <w:rsid w:val="007C3EC1"/>
    <w:rsid w:val="007C437C"/>
    <w:rsid w:val="007C49D9"/>
    <w:rsid w:val="007C4A27"/>
    <w:rsid w:val="007C56E1"/>
    <w:rsid w:val="007C5F00"/>
    <w:rsid w:val="007C664F"/>
    <w:rsid w:val="007C70CB"/>
    <w:rsid w:val="007D084E"/>
    <w:rsid w:val="007D0EB5"/>
    <w:rsid w:val="007D11A7"/>
    <w:rsid w:val="007D1417"/>
    <w:rsid w:val="007D1A14"/>
    <w:rsid w:val="007D2156"/>
    <w:rsid w:val="007D2163"/>
    <w:rsid w:val="007D2834"/>
    <w:rsid w:val="007D34B9"/>
    <w:rsid w:val="007D3F74"/>
    <w:rsid w:val="007D443F"/>
    <w:rsid w:val="007D7BA9"/>
    <w:rsid w:val="007D7D2B"/>
    <w:rsid w:val="007E0096"/>
    <w:rsid w:val="007E034F"/>
    <w:rsid w:val="007E0BD8"/>
    <w:rsid w:val="007E0CAF"/>
    <w:rsid w:val="007E3830"/>
    <w:rsid w:val="007E3FC8"/>
    <w:rsid w:val="007E5AEB"/>
    <w:rsid w:val="007E69FE"/>
    <w:rsid w:val="007F0BD2"/>
    <w:rsid w:val="007F0E9C"/>
    <w:rsid w:val="007F0F92"/>
    <w:rsid w:val="007F1451"/>
    <w:rsid w:val="007F14A6"/>
    <w:rsid w:val="007F1712"/>
    <w:rsid w:val="007F1D28"/>
    <w:rsid w:val="007F3D5A"/>
    <w:rsid w:val="007F4752"/>
    <w:rsid w:val="007F475C"/>
    <w:rsid w:val="007F48A2"/>
    <w:rsid w:val="007F49D2"/>
    <w:rsid w:val="007F4C60"/>
    <w:rsid w:val="007F5892"/>
    <w:rsid w:val="007F5F03"/>
    <w:rsid w:val="007F68E8"/>
    <w:rsid w:val="007F7178"/>
    <w:rsid w:val="008017D6"/>
    <w:rsid w:val="0080235D"/>
    <w:rsid w:val="008024A4"/>
    <w:rsid w:val="00802909"/>
    <w:rsid w:val="00802916"/>
    <w:rsid w:val="00802E57"/>
    <w:rsid w:val="008037C1"/>
    <w:rsid w:val="00803B0C"/>
    <w:rsid w:val="0080412E"/>
    <w:rsid w:val="0080451F"/>
    <w:rsid w:val="0080504A"/>
    <w:rsid w:val="0080534E"/>
    <w:rsid w:val="00805472"/>
    <w:rsid w:val="00805948"/>
    <w:rsid w:val="00805EEA"/>
    <w:rsid w:val="00805FB6"/>
    <w:rsid w:val="0080615D"/>
    <w:rsid w:val="008065A7"/>
    <w:rsid w:val="0080741C"/>
    <w:rsid w:val="00807BA0"/>
    <w:rsid w:val="00807CF1"/>
    <w:rsid w:val="00810264"/>
    <w:rsid w:val="008129BA"/>
    <w:rsid w:val="00812C85"/>
    <w:rsid w:val="00812D81"/>
    <w:rsid w:val="00812E54"/>
    <w:rsid w:val="00814B96"/>
    <w:rsid w:val="00814C56"/>
    <w:rsid w:val="00814D2F"/>
    <w:rsid w:val="00815D86"/>
    <w:rsid w:val="00816B15"/>
    <w:rsid w:val="00817920"/>
    <w:rsid w:val="00820712"/>
    <w:rsid w:val="00820791"/>
    <w:rsid w:val="0082093B"/>
    <w:rsid w:val="00820B40"/>
    <w:rsid w:val="00820C99"/>
    <w:rsid w:val="00824B56"/>
    <w:rsid w:val="0082564D"/>
    <w:rsid w:val="00826429"/>
    <w:rsid w:val="00826960"/>
    <w:rsid w:val="008274C2"/>
    <w:rsid w:val="00827E64"/>
    <w:rsid w:val="00831C76"/>
    <w:rsid w:val="00831E62"/>
    <w:rsid w:val="008320A9"/>
    <w:rsid w:val="00832E7C"/>
    <w:rsid w:val="0083428B"/>
    <w:rsid w:val="0083473B"/>
    <w:rsid w:val="00834C46"/>
    <w:rsid w:val="008351A8"/>
    <w:rsid w:val="00835952"/>
    <w:rsid w:val="00836368"/>
    <w:rsid w:val="00836F71"/>
    <w:rsid w:val="00837408"/>
    <w:rsid w:val="0083764C"/>
    <w:rsid w:val="008402E4"/>
    <w:rsid w:val="00840C09"/>
    <w:rsid w:val="008412E4"/>
    <w:rsid w:val="00841ECD"/>
    <w:rsid w:val="0084268F"/>
    <w:rsid w:val="008426F4"/>
    <w:rsid w:val="0084295C"/>
    <w:rsid w:val="008431FC"/>
    <w:rsid w:val="00844030"/>
    <w:rsid w:val="00844744"/>
    <w:rsid w:val="00844793"/>
    <w:rsid w:val="0084482F"/>
    <w:rsid w:val="00844AB2"/>
    <w:rsid w:val="008453A4"/>
    <w:rsid w:val="008455AD"/>
    <w:rsid w:val="00845DC0"/>
    <w:rsid w:val="00846482"/>
    <w:rsid w:val="00846569"/>
    <w:rsid w:val="00847046"/>
    <w:rsid w:val="00850846"/>
    <w:rsid w:val="008518DB"/>
    <w:rsid w:val="00852396"/>
    <w:rsid w:val="00852EE9"/>
    <w:rsid w:val="00853102"/>
    <w:rsid w:val="0085368F"/>
    <w:rsid w:val="00853803"/>
    <w:rsid w:val="00854CF4"/>
    <w:rsid w:val="00855188"/>
    <w:rsid w:val="00855538"/>
    <w:rsid w:val="0085600B"/>
    <w:rsid w:val="00856125"/>
    <w:rsid w:val="008567A9"/>
    <w:rsid w:val="0086010A"/>
    <w:rsid w:val="00861396"/>
    <w:rsid w:val="0086152C"/>
    <w:rsid w:val="00861C94"/>
    <w:rsid w:val="008632E0"/>
    <w:rsid w:val="00863FD1"/>
    <w:rsid w:val="0086527A"/>
    <w:rsid w:val="00865D5C"/>
    <w:rsid w:val="00867145"/>
    <w:rsid w:val="0086764C"/>
    <w:rsid w:val="00867791"/>
    <w:rsid w:val="00871890"/>
    <w:rsid w:val="008726E0"/>
    <w:rsid w:val="00872964"/>
    <w:rsid w:val="00872975"/>
    <w:rsid w:val="00873512"/>
    <w:rsid w:val="00873C52"/>
    <w:rsid w:val="00874395"/>
    <w:rsid w:val="00874F73"/>
    <w:rsid w:val="00875237"/>
    <w:rsid w:val="008754A7"/>
    <w:rsid w:val="00876253"/>
    <w:rsid w:val="0087708B"/>
    <w:rsid w:val="008803A1"/>
    <w:rsid w:val="0088047A"/>
    <w:rsid w:val="00880780"/>
    <w:rsid w:val="00880897"/>
    <w:rsid w:val="00881A1C"/>
    <w:rsid w:val="00881BE2"/>
    <w:rsid w:val="0088219C"/>
    <w:rsid w:val="00883C43"/>
    <w:rsid w:val="008854F2"/>
    <w:rsid w:val="00885708"/>
    <w:rsid w:val="00885C20"/>
    <w:rsid w:val="0088637A"/>
    <w:rsid w:val="00886640"/>
    <w:rsid w:val="0088698B"/>
    <w:rsid w:val="0089160C"/>
    <w:rsid w:val="008918D1"/>
    <w:rsid w:val="00892E46"/>
    <w:rsid w:val="008937A2"/>
    <w:rsid w:val="00894073"/>
    <w:rsid w:val="00894EBC"/>
    <w:rsid w:val="00896055"/>
    <w:rsid w:val="00896E21"/>
    <w:rsid w:val="00897968"/>
    <w:rsid w:val="00897A69"/>
    <w:rsid w:val="00897F4D"/>
    <w:rsid w:val="008A10A0"/>
    <w:rsid w:val="008A14A4"/>
    <w:rsid w:val="008A155D"/>
    <w:rsid w:val="008A2541"/>
    <w:rsid w:val="008A2A28"/>
    <w:rsid w:val="008A3C29"/>
    <w:rsid w:val="008A3EF2"/>
    <w:rsid w:val="008A3EF4"/>
    <w:rsid w:val="008A4298"/>
    <w:rsid w:val="008A429F"/>
    <w:rsid w:val="008A45A1"/>
    <w:rsid w:val="008A4646"/>
    <w:rsid w:val="008A4ABC"/>
    <w:rsid w:val="008A6E50"/>
    <w:rsid w:val="008A7432"/>
    <w:rsid w:val="008A7CC0"/>
    <w:rsid w:val="008B0D44"/>
    <w:rsid w:val="008B11EB"/>
    <w:rsid w:val="008B228A"/>
    <w:rsid w:val="008B38C0"/>
    <w:rsid w:val="008B38D4"/>
    <w:rsid w:val="008B55BC"/>
    <w:rsid w:val="008B568A"/>
    <w:rsid w:val="008B595C"/>
    <w:rsid w:val="008B5B7D"/>
    <w:rsid w:val="008B5E72"/>
    <w:rsid w:val="008B5F7E"/>
    <w:rsid w:val="008B68B1"/>
    <w:rsid w:val="008B6E8E"/>
    <w:rsid w:val="008B707D"/>
    <w:rsid w:val="008B7669"/>
    <w:rsid w:val="008B7FA4"/>
    <w:rsid w:val="008C02F1"/>
    <w:rsid w:val="008C0797"/>
    <w:rsid w:val="008C3553"/>
    <w:rsid w:val="008C3873"/>
    <w:rsid w:val="008C41C5"/>
    <w:rsid w:val="008C493B"/>
    <w:rsid w:val="008C4BA7"/>
    <w:rsid w:val="008C6FC6"/>
    <w:rsid w:val="008C7717"/>
    <w:rsid w:val="008D15BD"/>
    <w:rsid w:val="008D16F3"/>
    <w:rsid w:val="008D197D"/>
    <w:rsid w:val="008D20B6"/>
    <w:rsid w:val="008D3318"/>
    <w:rsid w:val="008D3AB0"/>
    <w:rsid w:val="008D437B"/>
    <w:rsid w:val="008D4EA7"/>
    <w:rsid w:val="008D5C96"/>
    <w:rsid w:val="008D6C94"/>
    <w:rsid w:val="008D7C69"/>
    <w:rsid w:val="008E1D2C"/>
    <w:rsid w:val="008E1FF3"/>
    <w:rsid w:val="008E21A1"/>
    <w:rsid w:val="008E270D"/>
    <w:rsid w:val="008E2FB1"/>
    <w:rsid w:val="008E2FD7"/>
    <w:rsid w:val="008E32F5"/>
    <w:rsid w:val="008E34DF"/>
    <w:rsid w:val="008E3EA1"/>
    <w:rsid w:val="008E4055"/>
    <w:rsid w:val="008E40F4"/>
    <w:rsid w:val="008E48B1"/>
    <w:rsid w:val="008E5382"/>
    <w:rsid w:val="008E55A9"/>
    <w:rsid w:val="008E5A48"/>
    <w:rsid w:val="008E70DF"/>
    <w:rsid w:val="008E7B65"/>
    <w:rsid w:val="008F03DA"/>
    <w:rsid w:val="008F0A1F"/>
    <w:rsid w:val="008F0BD1"/>
    <w:rsid w:val="008F0BFB"/>
    <w:rsid w:val="008F18C0"/>
    <w:rsid w:val="008F1E07"/>
    <w:rsid w:val="008F21C0"/>
    <w:rsid w:val="008F2246"/>
    <w:rsid w:val="008F288B"/>
    <w:rsid w:val="008F28C4"/>
    <w:rsid w:val="008F369D"/>
    <w:rsid w:val="008F6536"/>
    <w:rsid w:val="008F6B40"/>
    <w:rsid w:val="008F739F"/>
    <w:rsid w:val="00900C68"/>
    <w:rsid w:val="0090114F"/>
    <w:rsid w:val="009012DE"/>
    <w:rsid w:val="00901DF2"/>
    <w:rsid w:val="00902024"/>
    <w:rsid w:val="009021D9"/>
    <w:rsid w:val="00902D42"/>
    <w:rsid w:val="0090398E"/>
    <w:rsid w:val="00903AD5"/>
    <w:rsid w:val="00906148"/>
    <w:rsid w:val="009061EC"/>
    <w:rsid w:val="009062FB"/>
    <w:rsid w:val="009071AF"/>
    <w:rsid w:val="00907D90"/>
    <w:rsid w:val="0091122C"/>
    <w:rsid w:val="00911308"/>
    <w:rsid w:val="00911611"/>
    <w:rsid w:val="009129F5"/>
    <w:rsid w:val="009130E5"/>
    <w:rsid w:val="009134C6"/>
    <w:rsid w:val="0091360C"/>
    <w:rsid w:val="00913DB4"/>
    <w:rsid w:val="00914551"/>
    <w:rsid w:val="009157A3"/>
    <w:rsid w:val="0091716D"/>
    <w:rsid w:val="009171EA"/>
    <w:rsid w:val="0091759D"/>
    <w:rsid w:val="00917656"/>
    <w:rsid w:val="009178F7"/>
    <w:rsid w:val="00917B2F"/>
    <w:rsid w:val="00920763"/>
    <w:rsid w:val="009208F4"/>
    <w:rsid w:val="009215FC"/>
    <w:rsid w:val="00922111"/>
    <w:rsid w:val="009222E5"/>
    <w:rsid w:val="009234CD"/>
    <w:rsid w:val="00924DCA"/>
    <w:rsid w:val="009262C5"/>
    <w:rsid w:val="009265DD"/>
    <w:rsid w:val="00926E10"/>
    <w:rsid w:val="00927791"/>
    <w:rsid w:val="00927CE9"/>
    <w:rsid w:val="00927E6B"/>
    <w:rsid w:val="00930BB4"/>
    <w:rsid w:val="00930D2B"/>
    <w:rsid w:val="00930F54"/>
    <w:rsid w:val="00933950"/>
    <w:rsid w:val="00934240"/>
    <w:rsid w:val="00934925"/>
    <w:rsid w:val="00934EBB"/>
    <w:rsid w:val="009366FF"/>
    <w:rsid w:val="009400B6"/>
    <w:rsid w:val="00940722"/>
    <w:rsid w:val="00940A77"/>
    <w:rsid w:val="00940FE8"/>
    <w:rsid w:val="009412F6"/>
    <w:rsid w:val="009415B5"/>
    <w:rsid w:val="009436F2"/>
    <w:rsid w:val="0094382F"/>
    <w:rsid w:val="009442A3"/>
    <w:rsid w:val="00944DFF"/>
    <w:rsid w:val="00945613"/>
    <w:rsid w:val="0094588C"/>
    <w:rsid w:val="00946FD6"/>
    <w:rsid w:val="0094795F"/>
    <w:rsid w:val="0095053E"/>
    <w:rsid w:val="009510D6"/>
    <w:rsid w:val="00951354"/>
    <w:rsid w:val="00951670"/>
    <w:rsid w:val="00951C4A"/>
    <w:rsid w:val="00951FD6"/>
    <w:rsid w:val="00952D2F"/>
    <w:rsid w:val="0095367A"/>
    <w:rsid w:val="0095510C"/>
    <w:rsid w:val="00955EE7"/>
    <w:rsid w:val="00957928"/>
    <w:rsid w:val="00957B12"/>
    <w:rsid w:val="00960D7E"/>
    <w:rsid w:val="009626A2"/>
    <w:rsid w:val="009631C8"/>
    <w:rsid w:val="00965B41"/>
    <w:rsid w:val="009665D0"/>
    <w:rsid w:val="00966965"/>
    <w:rsid w:val="00967381"/>
    <w:rsid w:val="009673BB"/>
    <w:rsid w:val="009678FE"/>
    <w:rsid w:val="00967C2F"/>
    <w:rsid w:val="00970138"/>
    <w:rsid w:val="00970595"/>
    <w:rsid w:val="00971048"/>
    <w:rsid w:val="00972A92"/>
    <w:rsid w:val="00972B2D"/>
    <w:rsid w:val="00972B6E"/>
    <w:rsid w:val="0097384A"/>
    <w:rsid w:val="009743B1"/>
    <w:rsid w:val="0097478C"/>
    <w:rsid w:val="009755A0"/>
    <w:rsid w:val="009758F3"/>
    <w:rsid w:val="00976813"/>
    <w:rsid w:val="00977DB9"/>
    <w:rsid w:val="0098036B"/>
    <w:rsid w:val="009811D8"/>
    <w:rsid w:val="00982BCD"/>
    <w:rsid w:val="00982E56"/>
    <w:rsid w:val="0098318F"/>
    <w:rsid w:val="009834B7"/>
    <w:rsid w:val="0098363F"/>
    <w:rsid w:val="00983794"/>
    <w:rsid w:val="009842D5"/>
    <w:rsid w:val="009847DE"/>
    <w:rsid w:val="00984CA0"/>
    <w:rsid w:val="00985164"/>
    <w:rsid w:val="00985B25"/>
    <w:rsid w:val="0098642C"/>
    <w:rsid w:val="009869B4"/>
    <w:rsid w:val="00986ABC"/>
    <w:rsid w:val="00986FB4"/>
    <w:rsid w:val="00987BFE"/>
    <w:rsid w:val="009907E2"/>
    <w:rsid w:val="00991763"/>
    <w:rsid w:val="00991E2D"/>
    <w:rsid w:val="00992821"/>
    <w:rsid w:val="00992999"/>
    <w:rsid w:val="00992D14"/>
    <w:rsid w:val="00992D92"/>
    <w:rsid w:val="00993509"/>
    <w:rsid w:val="00993514"/>
    <w:rsid w:val="009938ED"/>
    <w:rsid w:val="009939EB"/>
    <w:rsid w:val="00993EE6"/>
    <w:rsid w:val="00994B5B"/>
    <w:rsid w:val="00997E8D"/>
    <w:rsid w:val="009A0133"/>
    <w:rsid w:val="009A0584"/>
    <w:rsid w:val="009A1374"/>
    <w:rsid w:val="009A25DE"/>
    <w:rsid w:val="009A2798"/>
    <w:rsid w:val="009A31DF"/>
    <w:rsid w:val="009A3444"/>
    <w:rsid w:val="009A3B8B"/>
    <w:rsid w:val="009A460E"/>
    <w:rsid w:val="009A592F"/>
    <w:rsid w:val="009A5ABF"/>
    <w:rsid w:val="009A5FE1"/>
    <w:rsid w:val="009A67B3"/>
    <w:rsid w:val="009A7474"/>
    <w:rsid w:val="009A7CBA"/>
    <w:rsid w:val="009A7FAB"/>
    <w:rsid w:val="009B05A3"/>
    <w:rsid w:val="009B075C"/>
    <w:rsid w:val="009B0841"/>
    <w:rsid w:val="009B13F3"/>
    <w:rsid w:val="009B1733"/>
    <w:rsid w:val="009B23B4"/>
    <w:rsid w:val="009B372D"/>
    <w:rsid w:val="009B423F"/>
    <w:rsid w:val="009B4BF5"/>
    <w:rsid w:val="009B5DB5"/>
    <w:rsid w:val="009B62B8"/>
    <w:rsid w:val="009B65CB"/>
    <w:rsid w:val="009B6C04"/>
    <w:rsid w:val="009C012C"/>
    <w:rsid w:val="009C05BF"/>
    <w:rsid w:val="009C12AC"/>
    <w:rsid w:val="009C1DE5"/>
    <w:rsid w:val="009C1F89"/>
    <w:rsid w:val="009C212A"/>
    <w:rsid w:val="009C2499"/>
    <w:rsid w:val="009C4702"/>
    <w:rsid w:val="009C4A91"/>
    <w:rsid w:val="009C5835"/>
    <w:rsid w:val="009C609F"/>
    <w:rsid w:val="009C6523"/>
    <w:rsid w:val="009C6F0A"/>
    <w:rsid w:val="009C7235"/>
    <w:rsid w:val="009C723D"/>
    <w:rsid w:val="009C7524"/>
    <w:rsid w:val="009D0C83"/>
    <w:rsid w:val="009D2946"/>
    <w:rsid w:val="009D2CD6"/>
    <w:rsid w:val="009D313B"/>
    <w:rsid w:val="009D3BB2"/>
    <w:rsid w:val="009D42B8"/>
    <w:rsid w:val="009D4B5F"/>
    <w:rsid w:val="009D51DD"/>
    <w:rsid w:val="009D5211"/>
    <w:rsid w:val="009D5861"/>
    <w:rsid w:val="009D5979"/>
    <w:rsid w:val="009D5C77"/>
    <w:rsid w:val="009D6FCA"/>
    <w:rsid w:val="009E172A"/>
    <w:rsid w:val="009E1CC8"/>
    <w:rsid w:val="009E1D67"/>
    <w:rsid w:val="009E39F2"/>
    <w:rsid w:val="009E48F2"/>
    <w:rsid w:val="009E4B6B"/>
    <w:rsid w:val="009E7451"/>
    <w:rsid w:val="009E7D71"/>
    <w:rsid w:val="009F0171"/>
    <w:rsid w:val="009F0692"/>
    <w:rsid w:val="009F16DF"/>
    <w:rsid w:val="009F22A2"/>
    <w:rsid w:val="009F28D9"/>
    <w:rsid w:val="009F2E37"/>
    <w:rsid w:val="009F3F95"/>
    <w:rsid w:val="009F45C0"/>
    <w:rsid w:val="009F5604"/>
    <w:rsid w:val="009F5609"/>
    <w:rsid w:val="009F5872"/>
    <w:rsid w:val="009F5B66"/>
    <w:rsid w:val="009F70EA"/>
    <w:rsid w:val="00A00193"/>
    <w:rsid w:val="00A00DE5"/>
    <w:rsid w:val="00A010E9"/>
    <w:rsid w:val="00A033A1"/>
    <w:rsid w:val="00A03F98"/>
    <w:rsid w:val="00A04627"/>
    <w:rsid w:val="00A04A07"/>
    <w:rsid w:val="00A04CDE"/>
    <w:rsid w:val="00A04DCC"/>
    <w:rsid w:val="00A05539"/>
    <w:rsid w:val="00A05625"/>
    <w:rsid w:val="00A05F6B"/>
    <w:rsid w:val="00A06F5D"/>
    <w:rsid w:val="00A103E3"/>
    <w:rsid w:val="00A106B9"/>
    <w:rsid w:val="00A10C2A"/>
    <w:rsid w:val="00A11467"/>
    <w:rsid w:val="00A11793"/>
    <w:rsid w:val="00A12DFA"/>
    <w:rsid w:val="00A13881"/>
    <w:rsid w:val="00A139D7"/>
    <w:rsid w:val="00A13A0F"/>
    <w:rsid w:val="00A1413E"/>
    <w:rsid w:val="00A143F3"/>
    <w:rsid w:val="00A151C0"/>
    <w:rsid w:val="00A15323"/>
    <w:rsid w:val="00A15A8E"/>
    <w:rsid w:val="00A15F34"/>
    <w:rsid w:val="00A16F55"/>
    <w:rsid w:val="00A17833"/>
    <w:rsid w:val="00A17C7F"/>
    <w:rsid w:val="00A17F48"/>
    <w:rsid w:val="00A20CCB"/>
    <w:rsid w:val="00A20FFD"/>
    <w:rsid w:val="00A21963"/>
    <w:rsid w:val="00A232E2"/>
    <w:rsid w:val="00A235AF"/>
    <w:rsid w:val="00A23EF9"/>
    <w:rsid w:val="00A249D4"/>
    <w:rsid w:val="00A25644"/>
    <w:rsid w:val="00A259F5"/>
    <w:rsid w:val="00A25B26"/>
    <w:rsid w:val="00A301AF"/>
    <w:rsid w:val="00A30D1E"/>
    <w:rsid w:val="00A31922"/>
    <w:rsid w:val="00A31B0F"/>
    <w:rsid w:val="00A327F7"/>
    <w:rsid w:val="00A32C04"/>
    <w:rsid w:val="00A33137"/>
    <w:rsid w:val="00A33C01"/>
    <w:rsid w:val="00A34EC0"/>
    <w:rsid w:val="00A35086"/>
    <w:rsid w:val="00A350F9"/>
    <w:rsid w:val="00A370F5"/>
    <w:rsid w:val="00A375E3"/>
    <w:rsid w:val="00A3794A"/>
    <w:rsid w:val="00A40792"/>
    <w:rsid w:val="00A40E76"/>
    <w:rsid w:val="00A41329"/>
    <w:rsid w:val="00A41717"/>
    <w:rsid w:val="00A41908"/>
    <w:rsid w:val="00A41999"/>
    <w:rsid w:val="00A41C3B"/>
    <w:rsid w:val="00A4283B"/>
    <w:rsid w:val="00A42904"/>
    <w:rsid w:val="00A43A63"/>
    <w:rsid w:val="00A43B8B"/>
    <w:rsid w:val="00A448C8"/>
    <w:rsid w:val="00A44A9F"/>
    <w:rsid w:val="00A44F6C"/>
    <w:rsid w:val="00A455E4"/>
    <w:rsid w:val="00A46BA8"/>
    <w:rsid w:val="00A5094A"/>
    <w:rsid w:val="00A5095E"/>
    <w:rsid w:val="00A50C8B"/>
    <w:rsid w:val="00A51588"/>
    <w:rsid w:val="00A519C9"/>
    <w:rsid w:val="00A51F3C"/>
    <w:rsid w:val="00A5238B"/>
    <w:rsid w:val="00A53434"/>
    <w:rsid w:val="00A5544E"/>
    <w:rsid w:val="00A56A9E"/>
    <w:rsid w:val="00A57B06"/>
    <w:rsid w:val="00A601AA"/>
    <w:rsid w:val="00A60989"/>
    <w:rsid w:val="00A60992"/>
    <w:rsid w:val="00A60DDA"/>
    <w:rsid w:val="00A6150D"/>
    <w:rsid w:val="00A6278F"/>
    <w:rsid w:val="00A62799"/>
    <w:rsid w:val="00A63AD6"/>
    <w:rsid w:val="00A646D8"/>
    <w:rsid w:val="00A649F9"/>
    <w:rsid w:val="00A64CDD"/>
    <w:rsid w:val="00A64D5B"/>
    <w:rsid w:val="00A65ED1"/>
    <w:rsid w:val="00A66540"/>
    <w:rsid w:val="00A67219"/>
    <w:rsid w:val="00A70512"/>
    <w:rsid w:val="00A72BB7"/>
    <w:rsid w:val="00A72D9C"/>
    <w:rsid w:val="00A742EF"/>
    <w:rsid w:val="00A7466A"/>
    <w:rsid w:val="00A746A1"/>
    <w:rsid w:val="00A74F9F"/>
    <w:rsid w:val="00A75500"/>
    <w:rsid w:val="00A75596"/>
    <w:rsid w:val="00A75F6E"/>
    <w:rsid w:val="00A77569"/>
    <w:rsid w:val="00A77740"/>
    <w:rsid w:val="00A7788F"/>
    <w:rsid w:val="00A77FCB"/>
    <w:rsid w:val="00A80060"/>
    <w:rsid w:val="00A80F62"/>
    <w:rsid w:val="00A82305"/>
    <w:rsid w:val="00A82D9A"/>
    <w:rsid w:val="00A83023"/>
    <w:rsid w:val="00A847AC"/>
    <w:rsid w:val="00A85022"/>
    <w:rsid w:val="00A85178"/>
    <w:rsid w:val="00A854C9"/>
    <w:rsid w:val="00A8587C"/>
    <w:rsid w:val="00A864D3"/>
    <w:rsid w:val="00A87294"/>
    <w:rsid w:val="00A87F65"/>
    <w:rsid w:val="00A90190"/>
    <w:rsid w:val="00A90736"/>
    <w:rsid w:val="00A909EE"/>
    <w:rsid w:val="00A90BF9"/>
    <w:rsid w:val="00A91886"/>
    <w:rsid w:val="00A92A40"/>
    <w:rsid w:val="00A92F8A"/>
    <w:rsid w:val="00A94643"/>
    <w:rsid w:val="00A95969"/>
    <w:rsid w:val="00A95F5A"/>
    <w:rsid w:val="00A97713"/>
    <w:rsid w:val="00AA01B4"/>
    <w:rsid w:val="00AA0488"/>
    <w:rsid w:val="00AA15A1"/>
    <w:rsid w:val="00AA22AA"/>
    <w:rsid w:val="00AA245D"/>
    <w:rsid w:val="00AA3510"/>
    <w:rsid w:val="00AA3614"/>
    <w:rsid w:val="00AA3FAB"/>
    <w:rsid w:val="00AA4C12"/>
    <w:rsid w:val="00AA556A"/>
    <w:rsid w:val="00AA5AA1"/>
    <w:rsid w:val="00AA7351"/>
    <w:rsid w:val="00AB02F8"/>
    <w:rsid w:val="00AB15C9"/>
    <w:rsid w:val="00AB177E"/>
    <w:rsid w:val="00AB2B30"/>
    <w:rsid w:val="00AB33AE"/>
    <w:rsid w:val="00AB43D7"/>
    <w:rsid w:val="00AB47AA"/>
    <w:rsid w:val="00AB512C"/>
    <w:rsid w:val="00AB6461"/>
    <w:rsid w:val="00AB6F07"/>
    <w:rsid w:val="00AB6FD9"/>
    <w:rsid w:val="00AB7214"/>
    <w:rsid w:val="00AC02C8"/>
    <w:rsid w:val="00AC1A8A"/>
    <w:rsid w:val="00AC282B"/>
    <w:rsid w:val="00AC39F9"/>
    <w:rsid w:val="00AC3B15"/>
    <w:rsid w:val="00AC3CB7"/>
    <w:rsid w:val="00AC4BB6"/>
    <w:rsid w:val="00AC563D"/>
    <w:rsid w:val="00AC5823"/>
    <w:rsid w:val="00AC702B"/>
    <w:rsid w:val="00AC7B2D"/>
    <w:rsid w:val="00AD0017"/>
    <w:rsid w:val="00AD0AB4"/>
    <w:rsid w:val="00AD0B00"/>
    <w:rsid w:val="00AD0D9D"/>
    <w:rsid w:val="00AD1AD5"/>
    <w:rsid w:val="00AD223B"/>
    <w:rsid w:val="00AD400D"/>
    <w:rsid w:val="00AD5441"/>
    <w:rsid w:val="00AD7D29"/>
    <w:rsid w:val="00AE10CD"/>
    <w:rsid w:val="00AE2294"/>
    <w:rsid w:val="00AE291E"/>
    <w:rsid w:val="00AE30F5"/>
    <w:rsid w:val="00AE439D"/>
    <w:rsid w:val="00AE5B6B"/>
    <w:rsid w:val="00AE657C"/>
    <w:rsid w:val="00AE6630"/>
    <w:rsid w:val="00AE669B"/>
    <w:rsid w:val="00AE6832"/>
    <w:rsid w:val="00AE6B37"/>
    <w:rsid w:val="00AF0702"/>
    <w:rsid w:val="00AF0E4C"/>
    <w:rsid w:val="00AF0F9A"/>
    <w:rsid w:val="00AF11EE"/>
    <w:rsid w:val="00AF1BE9"/>
    <w:rsid w:val="00AF1DD8"/>
    <w:rsid w:val="00AF1FDC"/>
    <w:rsid w:val="00AF2004"/>
    <w:rsid w:val="00AF2050"/>
    <w:rsid w:val="00AF231C"/>
    <w:rsid w:val="00AF29BC"/>
    <w:rsid w:val="00AF2B41"/>
    <w:rsid w:val="00AF3F6C"/>
    <w:rsid w:val="00AF4587"/>
    <w:rsid w:val="00AF4A5E"/>
    <w:rsid w:val="00AF590D"/>
    <w:rsid w:val="00AF5CD7"/>
    <w:rsid w:val="00AF7AA7"/>
    <w:rsid w:val="00AF7D26"/>
    <w:rsid w:val="00B01428"/>
    <w:rsid w:val="00B01D44"/>
    <w:rsid w:val="00B02111"/>
    <w:rsid w:val="00B022FA"/>
    <w:rsid w:val="00B024B5"/>
    <w:rsid w:val="00B02A24"/>
    <w:rsid w:val="00B03D31"/>
    <w:rsid w:val="00B0423A"/>
    <w:rsid w:val="00B0460A"/>
    <w:rsid w:val="00B047B5"/>
    <w:rsid w:val="00B04B91"/>
    <w:rsid w:val="00B05793"/>
    <w:rsid w:val="00B05D84"/>
    <w:rsid w:val="00B076BD"/>
    <w:rsid w:val="00B07C5A"/>
    <w:rsid w:val="00B103C2"/>
    <w:rsid w:val="00B10509"/>
    <w:rsid w:val="00B107A2"/>
    <w:rsid w:val="00B10B78"/>
    <w:rsid w:val="00B1110E"/>
    <w:rsid w:val="00B111EE"/>
    <w:rsid w:val="00B1135B"/>
    <w:rsid w:val="00B11C7D"/>
    <w:rsid w:val="00B11EEF"/>
    <w:rsid w:val="00B12060"/>
    <w:rsid w:val="00B12888"/>
    <w:rsid w:val="00B12EED"/>
    <w:rsid w:val="00B13858"/>
    <w:rsid w:val="00B13CEE"/>
    <w:rsid w:val="00B15583"/>
    <w:rsid w:val="00B15BDA"/>
    <w:rsid w:val="00B17371"/>
    <w:rsid w:val="00B178C2"/>
    <w:rsid w:val="00B17967"/>
    <w:rsid w:val="00B17C15"/>
    <w:rsid w:val="00B17CF7"/>
    <w:rsid w:val="00B202E3"/>
    <w:rsid w:val="00B21960"/>
    <w:rsid w:val="00B2245D"/>
    <w:rsid w:val="00B22532"/>
    <w:rsid w:val="00B22A34"/>
    <w:rsid w:val="00B23205"/>
    <w:rsid w:val="00B232EE"/>
    <w:rsid w:val="00B235C5"/>
    <w:rsid w:val="00B236BA"/>
    <w:rsid w:val="00B239C9"/>
    <w:rsid w:val="00B2538F"/>
    <w:rsid w:val="00B25CF4"/>
    <w:rsid w:val="00B2792D"/>
    <w:rsid w:val="00B27A9A"/>
    <w:rsid w:val="00B27B5B"/>
    <w:rsid w:val="00B27F73"/>
    <w:rsid w:val="00B30D69"/>
    <w:rsid w:val="00B310DE"/>
    <w:rsid w:val="00B31417"/>
    <w:rsid w:val="00B314BE"/>
    <w:rsid w:val="00B32231"/>
    <w:rsid w:val="00B32477"/>
    <w:rsid w:val="00B32712"/>
    <w:rsid w:val="00B32B67"/>
    <w:rsid w:val="00B32CE8"/>
    <w:rsid w:val="00B331DB"/>
    <w:rsid w:val="00B3356A"/>
    <w:rsid w:val="00B33D1B"/>
    <w:rsid w:val="00B34520"/>
    <w:rsid w:val="00B3463F"/>
    <w:rsid w:val="00B34F19"/>
    <w:rsid w:val="00B359A8"/>
    <w:rsid w:val="00B3711F"/>
    <w:rsid w:val="00B4145E"/>
    <w:rsid w:val="00B41767"/>
    <w:rsid w:val="00B41D19"/>
    <w:rsid w:val="00B423B4"/>
    <w:rsid w:val="00B42BC2"/>
    <w:rsid w:val="00B42D57"/>
    <w:rsid w:val="00B433E6"/>
    <w:rsid w:val="00B4391C"/>
    <w:rsid w:val="00B43F78"/>
    <w:rsid w:val="00B4464F"/>
    <w:rsid w:val="00B4465F"/>
    <w:rsid w:val="00B44A28"/>
    <w:rsid w:val="00B45905"/>
    <w:rsid w:val="00B45CDC"/>
    <w:rsid w:val="00B50133"/>
    <w:rsid w:val="00B50F06"/>
    <w:rsid w:val="00B514D4"/>
    <w:rsid w:val="00B515F2"/>
    <w:rsid w:val="00B51BC6"/>
    <w:rsid w:val="00B51FE7"/>
    <w:rsid w:val="00B52015"/>
    <w:rsid w:val="00B52420"/>
    <w:rsid w:val="00B524D9"/>
    <w:rsid w:val="00B52527"/>
    <w:rsid w:val="00B5327C"/>
    <w:rsid w:val="00B5333F"/>
    <w:rsid w:val="00B54288"/>
    <w:rsid w:val="00B54FFC"/>
    <w:rsid w:val="00B5607D"/>
    <w:rsid w:val="00B571D3"/>
    <w:rsid w:val="00B57BE1"/>
    <w:rsid w:val="00B57DF9"/>
    <w:rsid w:val="00B600A3"/>
    <w:rsid w:val="00B60433"/>
    <w:rsid w:val="00B605A7"/>
    <w:rsid w:val="00B60807"/>
    <w:rsid w:val="00B60923"/>
    <w:rsid w:val="00B60DF9"/>
    <w:rsid w:val="00B6114D"/>
    <w:rsid w:val="00B61730"/>
    <w:rsid w:val="00B633AE"/>
    <w:rsid w:val="00B63B4A"/>
    <w:rsid w:val="00B63C14"/>
    <w:rsid w:val="00B65671"/>
    <w:rsid w:val="00B66979"/>
    <w:rsid w:val="00B67103"/>
    <w:rsid w:val="00B67DC2"/>
    <w:rsid w:val="00B70C95"/>
    <w:rsid w:val="00B70F3B"/>
    <w:rsid w:val="00B711B6"/>
    <w:rsid w:val="00B71389"/>
    <w:rsid w:val="00B718CD"/>
    <w:rsid w:val="00B720ED"/>
    <w:rsid w:val="00B7223B"/>
    <w:rsid w:val="00B72755"/>
    <w:rsid w:val="00B731B2"/>
    <w:rsid w:val="00B748C2"/>
    <w:rsid w:val="00B74ECA"/>
    <w:rsid w:val="00B76545"/>
    <w:rsid w:val="00B778B8"/>
    <w:rsid w:val="00B8008B"/>
    <w:rsid w:val="00B812E2"/>
    <w:rsid w:val="00B81FC4"/>
    <w:rsid w:val="00B822C5"/>
    <w:rsid w:val="00B827AC"/>
    <w:rsid w:val="00B82B3A"/>
    <w:rsid w:val="00B83374"/>
    <w:rsid w:val="00B8387B"/>
    <w:rsid w:val="00B84D9C"/>
    <w:rsid w:val="00B84E64"/>
    <w:rsid w:val="00B84E9D"/>
    <w:rsid w:val="00B85347"/>
    <w:rsid w:val="00B8540D"/>
    <w:rsid w:val="00B856E8"/>
    <w:rsid w:val="00B86011"/>
    <w:rsid w:val="00B86A1D"/>
    <w:rsid w:val="00B876CD"/>
    <w:rsid w:val="00B87869"/>
    <w:rsid w:val="00B878F1"/>
    <w:rsid w:val="00B9028E"/>
    <w:rsid w:val="00B907A9"/>
    <w:rsid w:val="00B907E3"/>
    <w:rsid w:val="00B91114"/>
    <w:rsid w:val="00B91C21"/>
    <w:rsid w:val="00B923CF"/>
    <w:rsid w:val="00B927B7"/>
    <w:rsid w:val="00B928AD"/>
    <w:rsid w:val="00B93E3C"/>
    <w:rsid w:val="00B9624D"/>
    <w:rsid w:val="00B9659A"/>
    <w:rsid w:val="00B974A2"/>
    <w:rsid w:val="00B9765B"/>
    <w:rsid w:val="00BA05A0"/>
    <w:rsid w:val="00BA2895"/>
    <w:rsid w:val="00BA2A6D"/>
    <w:rsid w:val="00BA30B9"/>
    <w:rsid w:val="00BA33FE"/>
    <w:rsid w:val="00BA3485"/>
    <w:rsid w:val="00BA454D"/>
    <w:rsid w:val="00BA4BAD"/>
    <w:rsid w:val="00BA4E34"/>
    <w:rsid w:val="00BA4FC6"/>
    <w:rsid w:val="00BA5BC9"/>
    <w:rsid w:val="00BA628A"/>
    <w:rsid w:val="00BA6E2A"/>
    <w:rsid w:val="00BA778D"/>
    <w:rsid w:val="00BB0DF8"/>
    <w:rsid w:val="00BB2969"/>
    <w:rsid w:val="00BB2AAB"/>
    <w:rsid w:val="00BB2C0B"/>
    <w:rsid w:val="00BB2F7B"/>
    <w:rsid w:val="00BB3B41"/>
    <w:rsid w:val="00BB3BAC"/>
    <w:rsid w:val="00BB431F"/>
    <w:rsid w:val="00BB4FAC"/>
    <w:rsid w:val="00BB680D"/>
    <w:rsid w:val="00BB6B19"/>
    <w:rsid w:val="00BB702B"/>
    <w:rsid w:val="00BC0CC7"/>
    <w:rsid w:val="00BC1385"/>
    <w:rsid w:val="00BC1934"/>
    <w:rsid w:val="00BC1B32"/>
    <w:rsid w:val="00BC309E"/>
    <w:rsid w:val="00BC31BD"/>
    <w:rsid w:val="00BC60FE"/>
    <w:rsid w:val="00BC743A"/>
    <w:rsid w:val="00BD014E"/>
    <w:rsid w:val="00BD31AF"/>
    <w:rsid w:val="00BD37B9"/>
    <w:rsid w:val="00BD3A92"/>
    <w:rsid w:val="00BD4E8A"/>
    <w:rsid w:val="00BD5913"/>
    <w:rsid w:val="00BD59AE"/>
    <w:rsid w:val="00BE02B3"/>
    <w:rsid w:val="00BE111B"/>
    <w:rsid w:val="00BE1140"/>
    <w:rsid w:val="00BE12BF"/>
    <w:rsid w:val="00BE130E"/>
    <w:rsid w:val="00BE1BEE"/>
    <w:rsid w:val="00BE1E7B"/>
    <w:rsid w:val="00BE2282"/>
    <w:rsid w:val="00BE28CB"/>
    <w:rsid w:val="00BE2C24"/>
    <w:rsid w:val="00BE336A"/>
    <w:rsid w:val="00BE3C18"/>
    <w:rsid w:val="00BE3C70"/>
    <w:rsid w:val="00BE47CF"/>
    <w:rsid w:val="00BE48D7"/>
    <w:rsid w:val="00BE4A3E"/>
    <w:rsid w:val="00BE4E47"/>
    <w:rsid w:val="00BE4F09"/>
    <w:rsid w:val="00BE4F48"/>
    <w:rsid w:val="00BE4FE1"/>
    <w:rsid w:val="00BE7732"/>
    <w:rsid w:val="00BE7FE9"/>
    <w:rsid w:val="00BE7FF5"/>
    <w:rsid w:val="00BF01CF"/>
    <w:rsid w:val="00BF17B3"/>
    <w:rsid w:val="00BF198A"/>
    <w:rsid w:val="00BF2777"/>
    <w:rsid w:val="00BF31C4"/>
    <w:rsid w:val="00BF4228"/>
    <w:rsid w:val="00BF5780"/>
    <w:rsid w:val="00BF5B85"/>
    <w:rsid w:val="00BF6FA9"/>
    <w:rsid w:val="00C0086C"/>
    <w:rsid w:val="00C00FC8"/>
    <w:rsid w:val="00C0140E"/>
    <w:rsid w:val="00C01546"/>
    <w:rsid w:val="00C027B9"/>
    <w:rsid w:val="00C02AEC"/>
    <w:rsid w:val="00C03182"/>
    <w:rsid w:val="00C0364B"/>
    <w:rsid w:val="00C03F19"/>
    <w:rsid w:val="00C040DE"/>
    <w:rsid w:val="00C04AD8"/>
    <w:rsid w:val="00C05F86"/>
    <w:rsid w:val="00C06F68"/>
    <w:rsid w:val="00C106A5"/>
    <w:rsid w:val="00C108F3"/>
    <w:rsid w:val="00C121F9"/>
    <w:rsid w:val="00C1342A"/>
    <w:rsid w:val="00C145BB"/>
    <w:rsid w:val="00C14794"/>
    <w:rsid w:val="00C150DE"/>
    <w:rsid w:val="00C159A3"/>
    <w:rsid w:val="00C16538"/>
    <w:rsid w:val="00C16ABC"/>
    <w:rsid w:val="00C17B6D"/>
    <w:rsid w:val="00C17B73"/>
    <w:rsid w:val="00C201C1"/>
    <w:rsid w:val="00C20B90"/>
    <w:rsid w:val="00C21294"/>
    <w:rsid w:val="00C21CC5"/>
    <w:rsid w:val="00C22448"/>
    <w:rsid w:val="00C22E24"/>
    <w:rsid w:val="00C23384"/>
    <w:rsid w:val="00C235B7"/>
    <w:rsid w:val="00C238F5"/>
    <w:rsid w:val="00C24AE9"/>
    <w:rsid w:val="00C25A10"/>
    <w:rsid w:val="00C2623E"/>
    <w:rsid w:val="00C26388"/>
    <w:rsid w:val="00C264C0"/>
    <w:rsid w:val="00C26CA4"/>
    <w:rsid w:val="00C30349"/>
    <w:rsid w:val="00C31AD0"/>
    <w:rsid w:val="00C321DE"/>
    <w:rsid w:val="00C33075"/>
    <w:rsid w:val="00C343A8"/>
    <w:rsid w:val="00C343A9"/>
    <w:rsid w:val="00C343DE"/>
    <w:rsid w:val="00C34C2B"/>
    <w:rsid w:val="00C37439"/>
    <w:rsid w:val="00C428FC"/>
    <w:rsid w:val="00C42EDF"/>
    <w:rsid w:val="00C43D75"/>
    <w:rsid w:val="00C449B6"/>
    <w:rsid w:val="00C44FEA"/>
    <w:rsid w:val="00C460F5"/>
    <w:rsid w:val="00C46823"/>
    <w:rsid w:val="00C50924"/>
    <w:rsid w:val="00C51CFA"/>
    <w:rsid w:val="00C5213F"/>
    <w:rsid w:val="00C52873"/>
    <w:rsid w:val="00C529A5"/>
    <w:rsid w:val="00C52B4D"/>
    <w:rsid w:val="00C52CE2"/>
    <w:rsid w:val="00C53256"/>
    <w:rsid w:val="00C5576F"/>
    <w:rsid w:val="00C56844"/>
    <w:rsid w:val="00C571FE"/>
    <w:rsid w:val="00C574B0"/>
    <w:rsid w:val="00C6020E"/>
    <w:rsid w:val="00C60296"/>
    <w:rsid w:val="00C60DAE"/>
    <w:rsid w:val="00C60E79"/>
    <w:rsid w:val="00C60FFC"/>
    <w:rsid w:val="00C610E3"/>
    <w:rsid w:val="00C612DA"/>
    <w:rsid w:val="00C6135F"/>
    <w:rsid w:val="00C61EF7"/>
    <w:rsid w:val="00C62023"/>
    <w:rsid w:val="00C62CF8"/>
    <w:rsid w:val="00C63F76"/>
    <w:rsid w:val="00C64960"/>
    <w:rsid w:val="00C64EDD"/>
    <w:rsid w:val="00C65850"/>
    <w:rsid w:val="00C65AFA"/>
    <w:rsid w:val="00C66A9A"/>
    <w:rsid w:val="00C6769B"/>
    <w:rsid w:val="00C67CF4"/>
    <w:rsid w:val="00C71561"/>
    <w:rsid w:val="00C71866"/>
    <w:rsid w:val="00C71F47"/>
    <w:rsid w:val="00C73589"/>
    <w:rsid w:val="00C7587C"/>
    <w:rsid w:val="00C75991"/>
    <w:rsid w:val="00C75C85"/>
    <w:rsid w:val="00C75CE4"/>
    <w:rsid w:val="00C75FDC"/>
    <w:rsid w:val="00C769C2"/>
    <w:rsid w:val="00C76BDE"/>
    <w:rsid w:val="00C76C95"/>
    <w:rsid w:val="00C773DA"/>
    <w:rsid w:val="00C77D0A"/>
    <w:rsid w:val="00C80E51"/>
    <w:rsid w:val="00C81FBB"/>
    <w:rsid w:val="00C8217D"/>
    <w:rsid w:val="00C82187"/>
    <w:rsid w:val="00C85289"/>
    <w:rsid w:val="00C85C2A"/>
    <w:rsid w:val="00C85CCF"/>
    <w:rsid w:val="00C85ED7"/>
    <w:rsid w:val="00C86118"/>
    <w:rsid w:val="00C86A12"/>
    <w:rsid w:val="00C877FD"/>
    <w:rsid w:val="00C87D83"/>
    <w:rsid w:val="00C903F9"/>
    <w:rsid w:val="00C90604"/>
    <w:rsid w:val="00C90873"/>
    <w:rsid w:val="00C913FF"/>
    <w:rsid w:val="00C92E6B"/>
    <w:rsid w:val="00C937AF"/>
    <w:rsid w:val="00C94647"/>
    <w:rsid w:val="00C96301"/>
    <w:rsid w:val="00C96311"/>
    <w:rsid w:val="00C964E0"/>
    <w:rsid w:val="00C96C10"/>
    <w:rsid w:val="00C96FB5"/>
    <w:rsid w:val="00CA0652"/>
    <w:rsid w:val="00CA1132"/>
    <w:rsid w:val="00CA12C2"/>
    <w:rsid w:val="00CA1303"/>
    <w:rsid w:val="00CA13D0"/>
    <w:rsid w:val="00CA19C7"/>
    <w:rsid w:val="00CA364D"/>
    <w:rsid w:val="00CA3690"/>
    <w:rsid w:val="00CA3703"/>
    <w:rsid w:val="00CA3916"/>
    <w:rsid w:val="00CA3A87"/>
    <w:rsid w:val="00CA3D43"/>
    <w:rsid w:val="00CA4919"/>
    <w:rsid w:val="00CA4F1C"/>
    <w:rsid w:val="00CA540D"/>
    <w:rsid w:val="00CA5C64"/>
    <w:rsid w:val="00CA702E"/>
    <w:rsid w:val="00CA7486"/>
    <w:rsid w:val="00CA7BFE"/>
    <w:rsid w:val="00CB0A44"/>
    <w:rsid w:val="00CB11CF"/>
    <w:rsid w:val="00CB167A"/>
    <w:rsid w:val="00CB2BBA"/>
    <w:rsid w:val="00CB41DB"/>
    <w:rsid w:val="00CB503F"/>
    <w:rsid w:val="00CB6573"/>
    <w:rsid w:val="00CB692F"/>
    <w:rsid w:val="00CB7C53"/>
    <w:rsid w:val="00CC057D"/>
    <w:rsid w:val="00CC2991"/>
    <w:rsid w:val="00CC2EDD"/>
    <w:rsid w:val="00CC367E"/>
    <w:rsid w:val="00CC447B"/>
    <w:rsid w:val="00CC46A2"/>
    <w:rsid w:val="00CC4825"/>
    <w:rsid w:val="00CC4959"/>
    <w:rsid w:val="00CC5327"/>
    <w:rsid w:val="00CC5ABB"/>
    <w:rsid w:val="00CC6565"/>
    <w:rsid w:val="00CD0CE6"/>
    <w:rsid w:val="00CD1171"/>
    <w:rsid w:val="00CD236E"/>
    <w:rsid w:val="00CD2860"/>
    <w:rsid w:val="00CD2BA3"/>
    <w:rsid w:val="00CD31DD"/>
    <w:rsid w:val="00CD38E1"/>
    <w:rsid w:val="00CD39A3"/>
    <w:rsid w:val="00CD3FC7"/>
    <w:rsid w:val="00CD48F8"/>
    <w:rsid w:val="00CD57A0"/>
    <w:rsid w:val="00CD5887"/>
    <w:rsid w:val="00CD5964"/>
    <w:rsid w:val="00CD5FEC"/>
    <w:rsid w:val="00CD62C1"/>
    <w:rsid w:val="00CD639D"/>
    <w:rsid w:val="00CD670F"/>
    <w:rsid w:val="00CD7A4B"/>
    <w:rsid w:val="00CE105D"/>
    <w:rsid w:val="00CE137D"/>
    <w:rsid w:val="00CE214F"/>
    <w:rsid w:val="00CE3CFE"/>
    <w:rsid w:val="00CE51A9"/>
    <w:rsid w:val="00CE51F4"/>
    <w:rsid w:val="00CE5D07"/>
    <w:rsid w:val="00CE64F0"/>
    <w:rsid w:val="00CE7419"/>
    <w:rsid w:val="00CE7E5D"/>
    <w:rsid w:val="00CF0116"/>
    <w:rsid w:val="00CF01B4"/>
    <w:rsid w:val="00CF0943"/>
    <w:rsid w:val="00CF0C02"/>
    <w:rsid w:val="00CF0CA5"/>
    <w:rsid w:val="00CF1197"/>
    <w:rsid w:val="00CF1F6C"/>
    <w:rsid w:val="00CF2675"/>
    <w:rsid w:val="00CF4C79"/>
    <w:rsid w:val="00CF5430"/>
    <w:rsid w:val="00CF5E48"/>
    <w:rsid w:val="00CF6169"/>
    <w:rsid w:val="00CF61A5"/>
    <w:rsid w:val="00CF61D2"/>
    <w:rsid w:val="00CF6C4B"/>
    <w:rsid w:val="00CF7131"/>
    <w:rsid w:val="00D0042A"/>
    <w:rsid w:val="00D01B3A"/>
    <w:rsid w:val="00D025B4"/>
    <w:rsid w:val="00D025E3"/>
    <w:rsid w:val="00D03478"/>
    <w:rsid w:val="00D03F67"/>
    <w:rsid w:val="00D06255"/>
    <w:rsid w:val="00D071F5"/>
    <w:rsid w:val="00D077B8"/>
    <w:rsid w:val="00D10898"/>
    <w:rsid w:val="00D10A53"/>
    <w:rsid w:val="00D1118E"/>
    <w:rsid w:val="00D117CC"/>
    <w:rsid w:val="00D119CB"/>
    <w:rsid w:val="00D1218A"/>
    <w:rsid w:val="00D121D7"/>
    <w:rsid w:val="00D12F3E"/>
    <w:rsid w:val="00D16496"/>
    <w:rsid w:val="00D17FF0"/>
    <w:rsid w:val="00D2026D"/>
    <w:rsid w:val="00D20AE8"/>
    <w:rsid w:val="00D21713"/>
    <w:rsid w:val="00D21745"/>
    <w:rsid w:val="00D21AD9"/>
    <w:rsid w:val="00D231C4"/>
    <w:rsid w:val="00D242A7"/>
    <w:rsid w:val="00D258D4"/>
    <w:rsid w:val="00D25D72"/>
    <w:rsid w:val="00D269BB"/>
    <w:rsid w:val="00D26E6A"/>
    <w:rsid w:val="00D27DD3"/>
    <w:rsid w:val="00D27E5C"/>
    <w:rsid w:val="00D304EF"/>
    <w:rsid w:val="00D311F2"/>
    <w:rsid w:val="00D31960"/>
    <w:rsid w:val="00D32414"/>
    <w:rsid w:val="00D3261D"/>
    <w:rsid w:val="00D32702"/>
    <w:rsid w:val="00D327AD"/>
    <w:rsid w:val="00D33E31"/>
    <w:rsid w:val="00D35876"/>
    <w:rsid w:val="00D36786"/>
    <w:rsid w:val="00D37A19"/>
    <w:rsid w:val="00D40486"/>
    <w:rsid w:val="00D40AA2"/>
    <w:rsid w:val="00D41E44"/>
    <w:rsid w:val="00D41E4D"/>
    <w:rsid w:val="00D41EB3"/>
    <w:rsid w:val="00D42AE0"/>
    <w:rsid w:val="00D459BE"/>
    <w:rsid w:val="00D460FA"/>
    <w:rsid w:val="00D50327"/>
    <w:rsid w:val="00D504D5"/>
    <w:rsid w:val="00D52068"/>
    <w:rsid w:val="00D531C0"/>
    <w:rsid w:val="00D53EB2"/>
    <w:rsid w:val="00D54A9B"/>
    <w:rsid w:val="00D54B41"/>
    <w:rsid w:val="00D57263"/>
    <w:rsid w:val="00D57538"/>
    <w:rsid w:val="00D57DE4"/>
    <w:rsid w:val="00D602B0"/>
    <w:rsid w:val="00D61BEE"/>
    <w:rsid w:val="00D626BA"/>
    <w:rsid w:val="00D62BB1"/>
    <w:rsid w:val="00D62C3B"/>
    <w:rsid w:val="00D63066"/>
    <w:rsid w:val="00D63165"/>
    <w:rsid w:val="00D63175"/>
    <w:rsid w:val="00D635B9"/>
    <w:rsid w:val="00D63614"/>
    <w:rsid w:val="00D63EB5"/>
    <w:rsid w:val="00D640D3"/>
    <w:rsid w:val="00D64731"/>
    <w:rsid w:val="00D64C23"/>
    <w:rsid w:val="00D64FAD"/>
    <w:rsid w:val="00D6710E"/>
    <w:rsid w:val="00D6777C"/>
    <w:rsid w:val="00D710CD"/>
    <w:rsid w:val="00D71869"/>
    <w:rsid w:val="00D718E1"/>
    <w:rsid w:val="00D719E3"/>
    <w:rsid w:val="00D727FC"/>
    <w:rsid w:val="00D735F1"/>
    <w:rsid w:val="00D74277"/>
    <w:rsid w:val="00D74397"/>
    <w:rsid w:val="00D75175"/>
    <w:rsid w:val="00D75FD2"/>
    <w:rsid w:val="00D7675B"/>
    <w:rsid w:val="00D76899"/>
    <w:rsid w:val="00D76BB2"/>
    <w:rsid w:val="00D80188"/>
    <w:rsid w:val="00D804F6"/>
    <w:rsid w:val="00D81027"/>
    <w:rsid w:val="00D81700"/>
    <w:rsid w:val="00D818AB"/>
    <w:rsid w:val="00D8207C"/>
    <w:rsid w:val="00D8257F"/>
    <w:rsid w:val="00D83316"/>
    <w:rsid w:val="00D836C5"/>
    <w:rsid w:val="00D8381E"/>
    <w:rsid w:val="00D840EE"/>
    <w:rsid w:val="00D845B7"/>
    <w:rsid w:val="00D84D6D"/>
    <w:rsid w:val="00D864F6"/>
    <w:rsid w:val="00D865E8"/>
    <w:rsid w:val="00D907F3"/>
    <w:rsid w:val="00D90870"/>
    <w:rsid w:val="00D90C7A"/>
    <w:rsid w:val="00D914A5"/>
    <w:rsid w:val="00D9357D"/>
    <w:rsid w:val="00D93602"/>
    <w:rsid w:val="00D940A0"/>
    <w:rsid w:val="00D94999"/>
    <w:rsid w:val="00D972CB"/>
    <w:rsid w:val="00D97446"/>
    <w:rsid w:val="00D97B91"/>
    <w:rsid w:val="00D97EEE"/>
    <w:rsid w:val="00DA06F6"/>
    <w:rsid w:val="00DA0C2D"/>
    <w:rsid w:val="00DA1515"/>
    <w:rsid w:val="00DA206D"/>
    <w:rsid w:val="00DA366C"/>
    <w:rsid w:val="00DA3BD7"/>
    <w:rsid w:val="00DA44B4"/>
    <w:rsid w:val="00DA58B8"/>
    <w:rsid w:val="00DA596F"/>
    <w:rsid w:val="00DA65AE"/>
    <w:rsid w:val="00DA7263"/>
    <w:rsid w:val="00DB08AF"/>
    <w:rsid w:val="00DB1394"/>
    <w:rsid w:val="00DB18F9"/>
    <w:rsid w:val="00DB1B02"/>
    <w:rsid w:val="00DB2CEF"/>
    <w:rsid w:val="00DB34F8"/>
    <w:rsid w:val="00DB446A"/>
    <w:rsid w:val="00DB564A"/>
    <w:rsid w:val="00DB5E47"/>
    <w:rsid w:val="00DB5FAE"/>
    <w:rsid w:val="00DB7B55"/>
    <w:rsid w:val="00DC040E"/>
    <w:rsid w:val="00DC0785"/>
    <w:rsid w:val="00DC35D7"/>
    <w:rsid w:val="00DC3C53"/>
    <w:rsid w:val="00DC41BB"/>
    <w:rsid w:val="00DC43A6"/>
    <w:rsid w:val="00DC5398"/>
    <w:rsid w:val="00DC54EF"/>
    <w:rsid w:val="00DC5FBF"/>
    <w:rsid w:val="00DC767F"/>
    <w:rsid w:val="00DD0294"/>
    <w:rsid w:val="00DD04A6"/>
    <w:rsid w:val="00DD0EE1"/>
    <w:rsid w:val="00DD119E"/>
    <w:rsid w:val="00DD19AA"/>
    <w:rsid w:val="00DD1FB9"/>
    <w:rsid w:val="00DD2259"/>
    <w:rsid w:val="00DD2C6A"/>
    <w:rsid w:val="00DD2DDA"/>
    <w:rsid w:val="00DD3490"/>
    <w:rsid w:val="00DD422A"/>
    <w:rsid w:val="00DD4896"/>
    <w:rsid w:val="00DD499F"/>
    <w:rsid w:val="00DD4CD9"/>
    <w:rsid w:val="00DD509F"/>
    <w:rsid w:val="00DD658D"/>
    <w:rsid w:val="00DD7AB1"/>
    <w:rsid w:val="00DE0B34"/>
    <w:rsid w:val="00DE2243"/>
    <w:rsid w:val="00DE491D"/>
    <w:rsid w:val="00DE543B"/>
    <w:rsid w:val="00DE5854"/>
    <w:rsid w:val="00DE5EB1"/>
    <w:rsid w:val="00DE6259"/>
    <w:rsid w:val="00DE69EE"/>
    <w:rsid w:val="00DE6A8D"/>
    <w:rsid w:val="00DE7154"/>
    <w:rsid w:val="00DE7D4E"/>
    <w:rsid w:val="00DF096B"/>
    <w:rsid w:val="00DF2342"/>
    <w:rsid w:val="00DF2A43"/>
    <w:rsid w:val="00DF2C53"/>
    <w:rsid w:val="00DF3A5E"/>
    <w:rsid w:val="00DF47BC"/>
    <w:rsid w:val="00DF57BA"/>
    <w:rsid w:val="00DF582D"/>
    <w:rsid w:val="00DF5D54"/>
    <w:rsid w:val="00DF62B4"/>
    <w:rsid w:val="00DF6622"/>
    <w:rsid w:val="00DF6687"/>
    <w:rsid w:val="00DF6DF0"/>
    <w:rsid w:val="00DF773A"/>
    <w:rsid w:val="00DF7B95"/>
    <w:rsid w:val="00DF7D35"/>
    <w:rsid w:val="00DF7F60"/>
    <w:rsid w:val="00E0009F"/>
    <w:rsid w:val="00E00524"/>
    <w:rsid w:val="00E008B9"/>
    <w:rsid w:val="00E0094D"/>
    <w:rsid w:val="00E009E9"/>
    <w:rsid w:val="00E01694"/>
    <w:rsid w:val="00E018E6"/>
    <w:rsid w:val="00E03FEF"/>
    <w:rsid w:val="00E0431F"/>
    <w:rsid w:val="00E043B6"/>
    <w:rsid w:val="00E053C2"/>
    <w:rsid w:val="00E05780"/>
    <w:rsid w:val="00E062B2"/>
    <w:rsid w:val="00E06880"/>
    <w:rsid w:val="00E07134"/>
    <w:rsid w:val="00E073D9"/>
    <w:rsid w:val="00E075D5"/>
    <w:rsid w:val="00E101C6"/>
    <w:rsid w:val="00E11BEC"/>
    <w:rsid w:val="00E1208A"/>
    <w:rsid w:val="00E12405"/>
    <w:rsid w:val="00E1255F"/>
    <w:rsid w:val="00E1281F"/>
    <w:rsid w:val="00E13581"/>
    <w:rsid w:val="00E1369F"/>
    <w:rsid w:val="00E13B8E"/>
    <w:rsid w:val="00E13EFC"/>
    <w:rsid w:val="00E1465E"/>
    <w:rsid w:val="00E148A6"/>
    <w:rsid w:val="00E152CA"/>
    <w:rsid w:val="00E15C5F"/>
    <w:rsid w:val="00E1645C"/>
    <w:rsid w:val="00E16963"/>
    <w:rsid w:val="00E16E21"/>
    <w:rsid w:val="00E20111"/>
    <w:rsid w:val="00E20E1A"/>
    <w:rsid w:val="00E21321"/>
    <w:rsid w:val="00E21A81"/>
    <w:rsid w:val="00E2237D"/>
    <w:rsid w:val="00E223DF"/>
    <w:rsid w:val="00E2256C"/>
    <w:rsid w:val="00E2258B"/>
    <w:rsid w:val="00E225A1"/>
    <w:rsid w:val="00E22637"/>
    <w:rsid w:val="00E227F7"/>
    <w:rsid w:val="00E245E8"/>
    <w:rsid w:val="00E24712"/>
    <w:rsid w:val="00E25E9B"/>
    <w:rsid w:val="00E27497"/>
    <w:rsid w:val="00E2785D"/>
    <w:rsid w:val="00E278E3"/>
    <w:rsid w:val="00E31300"/>
    <w:rsid w:val="00E31813"/>
    <w:rsid w:val="00E31D98"/>
    <w:rsid w:val="00E31FD7"/>
    <w:rsid w:val="00E32E80"/>
    <w:rsid w:val="00E3308D"/>
    <w:rsid w:val="00E33CF8"/>
    <w:rsid w:val="00E33DE6"/>
    <w:rsid w:val="00E34B44"/>
    <w:rsid w:val="00E34BB1"/>
    <w:rsid w:val="00E34C58"/>
    <w:rsid w:val="00E34D58"/>
    <w:rsid w:val="00E35260"/>
    <w:rsid w:val="00E36981"/>
    <w:rsid w:val="00E37565"/>
    <w:rsid w:val="00E40412"/>
    <w:rsid w:val="00E43BB2"/>
    <w:rsid w:val="00E44A26"/>
    <w:rsid w:val="00E450F0"/>
    <w:rsid w:val="00E455F0"/>
    <w:rsid w:val="00E45784"/>
    <w:rsid w:val="00E46066"/>
    <w:rsid w:val="00E46C5B"/>
    <w:rsid w:val="00E46C9E"/>
    <w:rsid w:val="00E46FC8"/>
    <w:rsid w:val="00E47814"/>
    <w:rsid w:val="00E47E93"/>
    <w:rsid w:val="00E50888"/>
    <w:rsid w:val="00E50E84"/>
    <w:rsid w:val="00E51E17"/>
    <w:rsid w:val="00E5357B"/>
    <w:rsid w:val="00E53F61"/>
    <w:rsid w:val="00E540D6"/>
    <w:rsid w:val="00E54369"/>
    <w:rsid w:val="00E54471"/>
    <w:rsid w:val="00E55B92"/>
    <w:rsid w:val="00E55D8B"/>
    <w:rsid w:val="00E570F8"/>
    <w:rsid w:val="00E5752F"/>
    <w:rsid w:val="00E57E22"/>
    <w:rsid w:val="00E60108"/>
    <w:rsid w:val="00E60B8D"/>
    <w:rsid w:val="00E60E5A"/>
    <w:rsid w:val="00E61332"/>
    <w:rsid w:val="00E61C4F"/>
    <w:rsid w:val="00E621F6"/>
    <w:rsid w:val="00E64738"/>
    <w:rsid w:val="00E65BED"/>
    <w:rsid w:val="00E660D7"/>
    <w:rsid w:val="00E66CA6"/>
    <w:rsid w:val="00E675BC"/>
    <w:rsid w:val="00E700AE"/>
    <w:rsid w:val="00E7087C"/>
    <w:rsid w:val="00E7154A"/>
    <w:rsid w:val="00E721AD"/>
    <w:rsid w:val="00E7234B"/>
    <w:rsid w:val="00E72D35"/>
    <w:rsid w:val="00E73A05"/>
    <w:rsid w:val="00E73EFC"/>
    <w:rsid w:val="00E7475D"/>
    <w:rsid w:val="00E75216"/>
    <w:rsid w:val="00E754C1"/>
    <w:rsid w:val="00E75E68"/>
    <w:rsid w:val="00E76FFF"/>
    <w:rsid w:val="00E771C7"/>
    <w:rsid w:val="00E772A9"/>
    <w:rsid w:val="00E80EAD"/>
    <w:rsid w:val="00E811A2"/>
    <w:rsid w:val="00E815AA"/>
    <w:rsid w:val="00E830F5"/>
    <w:rsid w:val="00E83102"/>
    <w:rsid w:val="00E847AE"/>
    <w:rsid w:val="00E84A84"/>
    <w:rsid w:val="00E856CD"/>
    <w:rsid w:val="00E85856"/>
    <w:rsid w:val="00E86104"/>
    <w:rsid w:val="00E865F5"/>
    <w:rsid w:val="00E866F2"/>
    <w:rsid w:val="00E8730E"/>
    <w:rsid w:val="00E8747D"/>
    <w:rsid w:val="00E87AB5"/>
    <w:rsid w:val="00E87CB9"/>
    <w:rsid w:val="00E87D2D"/>
    <w:rsid w:val="00E91D7F"/>
    <w:rsid w:val="00E924A9"/>
    <w:rsid w:val="00E92C16"/>
    <w:rsid w:val="00E94005"/>
    <w:rsid w:val="00E94226"/>
    <w:rsid w:val="00E9470D"/>
    <w:rsid w:val="00E94D73"/>
    <w:rsid w:val="00E95455"/>
    <w:rsid w:val="00E95C15"/>
    <w:rsid w:val="00E96866"/>
    <w:rsid w:val="00E97374"/>
    <w:rsid w:val="00E97A3C"/>
    <w:rsid w:val="00EA025F"/>
    <w:rsid w:val="00EA1201"/>
    <w:rsid w:val="00EA1F98"/>
    <w:rsid w:val="00EA463B"/>
    <w:rsid w:val="00EA5C17"/>
    <w:rsid w:val="00EA6BAC"/>
    <w:rsid w:val="00EA7233"/>
    <w:rsid w:val="00EB2786"/>
    <w:rsid w:val="00EB36C8"/>
    <w:rsid w:val="00EB399B"/>
    <w:rsid w:val="00EB42E6"/>
    <w:rsid w:val="00EB4874"/>
    <w:rsid w:val="00EB50BF"/>
    <w:rsid w:val="00EB5A10"/>
    <w:rsid w:val="00EB69CB"/>
    <w:rsid w:val="00EB70F7"/>
    <w:rsid w:val="00EB79FE"/>
    <w:rsid w:val="00EB7FDD"/>
    <w:rsid w:val="00EC0838"/>
    <w:rsid w:val="00EC102D"/>
    <w:rsid w:val="00EC1112"/>
    <w:rsid w:val="00EC14EC"/>
    <w:rsid w:val="00EC1D08"/>
    <w:rsid w:val="00EC21CF"/>
    <w:rsid w:val="00EC2242"/>
    <w:rsid w:val="00EC23EE"/>
    <w:rsid w:val="00EC2650"/>
    <w:rsid w:val="00EC30AD"/>
    <w:rsid w:val="00EC3415"/>
    <w:rsid w:val="00EC45F5"/>
    <w:rsid w:val="00EC48B3"/>
    <w:rsid w:val="00EC4E2B"/>
    <w:rsid w:val="00EC5491"/>
    <w:rsid w:val="00EC555A"/>
    <w:rsid w:val="00EC6A2F"/>
    <w:rsid w:val="00EC6AC5"/>
    <w:rsid w:val="00EC6CE1"/>
    <w:rsid w:val="00EC78F2"/>
    <w:rsid w:val="00ED058D"/>
    <w:rsid w:val="00ED0BB2"/>
    <w:rsid w:val="00ED180B"/>
    <w:rsid w:val="00ED2065"/>
    <w:rsid w:val="00ED24CB"/>
    <w:rsid w:val="00ED2B66"/>
    <w:rsid w:val="00ED380A"/>
    <w:rsid w:val="00ED397A"/>
    <w:rsid w:val="00ED3A07"/>
    <w:rsid w:val="00ED4305"/>
    <w:rsid w:val="00ED5176"/>
    <w:rsid w:val="00ED6C84"/>
    <w:rsid w:val="00ED6DA4"/>
    <w:rsid w:val="00ED73F5"/>
    <w:rsid w:val="00EE16FA"/>
    <w:rsid w:val="00EE1702"/>
    <w:rsid w:val="00EE1725"/>
    <w:rsid w:val="00EE22AD"/>
    <w:rsid w:val="00EE2C57"/>
    <w:rsid w:val="00EE3782"/>
    <w:rsid w:val="00EE38DA"/>
    <w:rsid w:val="00EE3A20"/>
    <w:rsid w:val="00EE40E3"/>
    <w:rsid w:val="00EE42A4"/>
    <w:rsid w:val="00EE4516"/>
    <w:rsid w:val="00EE520E"/>
    <w:rsid w:val="00EE5A90"/>
    <w:rsid w:val="00EE6024"/>
    <w:rsid w:val="00EE61B7"/>
    <w:rsid w:val="00EE61BC"/>
    <w:rsid w:val="00EE62CD"/>
    <w:rsid w:val="00EE72EF"/>
    <w:rsid w:val="00EE782C"/>
    <w:rsid w:val="00EE7BAF"/>
    <w:rsid w:val="00EE7EA3"/>
    <w:rsid w:val="00EF00AE"/>
    <w:rsid w:val="00EF03AF"/>
    <w:rsid w:val="00EF06C0"/>
    <w:rsid w:val="00EF0843"/>
    <w:rsid w:val="00EF0B48"/>
    <w:rsid w:val="00EF0EF6"/>
    <w:rsid w:val="00EF13B2"/>
    <w:rsid w:val="00EF1BA8"/>
    <w:rsid w:val="00EF31E5"/>
    <w:rsid w:val="00EF3F1F"/>
    <w:rsid w:val="00EF3F32"/>
    <w:rsid w:val="00EF46E9"/>
    <w:rsid w:val="00EF50D0"/>
    <w:rsid w:val="00EF5238"/>
    <w:rsid w:val="00EF5282"/>
    <w:rsid w:val="00EF5E1C"/>
    <w:rsid w:val="00EF62C3"/>
    <w:rsid w:val="00EF665F"/>
    <w:rsid w:val="00EF6CE8"/>
    <w:rsid w:val="00EF793D"/>
    <w:rsid w:val="00EF7D65"/>
    <w:rsid w:val="00F0036B"/>
    <w:rsid w:val="00F01034"/>
    <w:rsid w:val="00F014A1"/>
    <w:rsid w:val="00F024F3"/>
    <w:rsid w:val="00F02D56"/>
    <w:rsid w:val="00F03190"/>
    <w:rsid w:val="00F03AB1"/>
    <w:rsid w:val="00F03E39"/>
    <w:rsid w:val="00F04CD7"/>
    <w:rsid w:val="00F05CE8"/>
    <w:rsid w:val="00F06458"/>
    <w:rsid w:val="00F06CA6"/>
    <w:rsid w:val="00F07B9D"/>
    <w:rsid w:val="00F1019E"/>
    <w:rsid w:val="00F11389"/>
    <w:rsid w:val="00F11402"/>
    <w:rsid w:val="00F12795"/>
    <w:rsid w:val="00F1317E"/>
    <w:rsid w:val="00F1355C"/>
    <w:rsid w:val="00F14091"/>
    <w:rsid w:val="00F149F2"/>
    <w:rsid w:val="00F14B4A"/>
    <w:rsid w:val="00F1513D"/>
    <w:rsid w:val="00F1561A"/>
    <w:rsid w:val="00F15C99"/>
    <w:rsid w:val="00F15E91"/>
    <w:rsid w:val="00F179FC"/>
    <w:rsid w:val="00F21828"/>
    <w:rsid w:val="00F21A11"/>
    <w:rsid w:val="00F21CC0"/>
    <w:rsid w:val="00F230EE"/>
    <w:rsid w:val="00F23190"/>
    <w:rsid w:val="00F23261"/>
    <w:rsid w:val="00F23A85"/>
    <w:rsid w:val="00F23FD9"/>
    <w:rsid w:val="00F248D3"/>
    <w:rsid w:val="00F25832"/>
    <w:rsid w:val="00F26055"/>
    <w:rsid w:val="00F2762F"/>
    <w:rsid w:val="00F27FD2"/>
    <w:rsid w:val="00F3084C"/>
    <w:rsid w:val="00F323E7"/>
    <w:rsid w:val="00F33098"/>
    <w:rsid w:val="00F338D2"/>
    <w:rsid w:val="00F3398C"/>
    <w:rsid w:val="00F35590"/>
    <w:rsid w:val="00F3587D"/>
    <w:rsid w:val="00F35B4C"/>
    <w:rsid w:val="00F35C76"/>
    <w:rsid w:val="00F40060"/>
    <w:rsid w:val="00F402B8"/>
    <w:rsid w:val="00F4141B"/>
    <w:rsid w:val="00F41947"/>
    <w:rsid w:val="00F42918"/>
    <w:rsid w:val="00F436BB"/>
    <w:rsid w:val="00F43B20"/>
    <w:rsid w:val="00F4405C"/>
    <w:rsid w:val="00F44F44"/>
    <w:rsid w:val="00F4518D"/>
    <w:rsid w:val="00F46236"/>
    <w:rsid w:val="00F46542"/>
    <w:rsid w:val="00F467F5"/>
    <w:rsid w:val="00F467F9"/>
    <w:rsid w:val="00F4682B"/>
    <w:rsid w:val="00F46FAA"/>
    <w:rsid w:val="00F47783"/>
    <w:rsid w:val="00F478FA"/>
    <w:rsid w:val="00F47F2B"/>
    <w:rsid w:val="00F50016"/>
    <w:rsid w:val="00F50B9B"/>
    <w:rsid w:val="00F50FA8"/>
    <w:rsid w:val="00F5102C"/>
    <w:rsid w:val="00F5124C"/>
    <w:rsid w:val="00F513BC"/>
    <w:rsid w:val="00F523F3"/>
    <w:rsid w:val="00F52655"/>
    <w:rsid w:val="00F53C7B"/>
    <w:rsid w:val="00F5401C"/>
    <w:rsid w:val="00F54C95"/>
    <w:rsid w:val="00F56D13"/>
    <w:rsid w:val="00F56DC4"/>
    <w:rsid w:val="00F5787F"/>
    <w:rsid w:val="00F57929"/>
    <w:rsid w:val="00F579E5"/>
    <w:rsid w:val="00F57D38"/>
    <w:rsid w:val="00F57F33"/>
    <w:rsid w:val="00F60288"/>
    <w:rsid w:val="00F60C19"/>
    <w:rsid w:val="00F60F6D"/>
    <w:rsid w:val="00F6143B"/>
    <w:rsid w:val="00F61739"/>
    <w:rsid w:val="00F61AF2"/>
    <w:rsid w:val="00F63237"/>
    <w:rsid w:val="00F63AD8"/>
    <w:rsid w:val="00F63F9F"/>
    <w:rsid w:val="00F6452E"/>
    <w:rsid w:val="00F64A16"/>
    <w:rsid w:val="00F64A78"/>
    <w:rsid w:val="00F6560B"/>
    <w:rsid w:val="00F6729A"/>
    <w:rsid w:val="00F6757D"/>
    <w:rsid w:val="00F675E4"/>
    <w:rsid w:val="00F70CD1"/>
    <w:rsid w:val="00F71725"/>
    <w:rsid w:val="00F7177E"/>
    <w:rsid w:val="00F72352"/>
    <w:rsid w:val="00F73659"/>
    <w:rsid w:val="00F738F7"/>
    <w:rsid w:val="00F73F84"/>
    <w:rsid w:val="00F7419F"/>
    <w:rsid w:val="00F74848"/>
    <w:rsid w:val="00F74991"/>
    <w:rsid w:val="00F74C17"/>
    <w:rsid w:val="00F7523E"/>
    <w:rsid w:val="00F752F0"/>
    <w:rsid w:val="00F75A28"/>
    <w:rsid w:val="00F77392"/>
    <w:rsid w:val="00F7779D"/>
    <w:rsid w:val="00F77E61"/>
    <w:rsid w:val="00F77F10"/>
    <w:rsid w:val="00F800E7"/>
    <w:rsid w:val="00F805AD"/>
    <w:rsid w:val="00F80EA1"/>
    <w:rsid w:val="00F8143D"/>
    <w:rsid w:val="00F81DF8"/>
    <w:rsid w:val="00F81E24"/>
    <w:rsid w:val="00F82B52"/>
    <w:rsid w:val="00F82BC3"/>
    <w:rsid w:val="00F8321E"/>
    <w:rsid w:val="00F83A2C"/>
    <w:rsid w:val="00F84B32"/>
    <w:rsid w:val="00F84D9A"/>
    <w:rsid w:val="00F84FB2"/>
    <w:rsid w:val="00F85384"/>
    <w:rsid w:val="00F85A3C"/>
    <w:rsid w:val="00F85C60"/>
    <w:rsid w:val="00F860A1"/>
    <w:rsid w:val="00F86DB9"/>
    <w:rsid w:val="00F87925"/>
    <w:rsid w:val="00F87F71"/>
    <w:rsid w:val="00F901F3"/>
    <w:rsid w:val="00F90298"/>
    <w:rsid w:val="00F91DF3"/>
    <w:rsid w:val="00F930E4"/>
    <w:rsid w:val="00F9507F"/>
    <w:rsid w:val="00F96466"/>
    <w:rsid w:val="00F96FBD"/>
    <w:rsid w:val="00FA0144"/>
    <w:rsid w:val="00FA071F"/>
    <w:rsid w:val="00FA10FA"/>
    <w:rsid w:val="00FA1C93"/>
    <w:rsid w:val="00FA1CCA"/>
    <w:rsid w:val="00FA1D8C"/>
    <w:rsid w:val="00FA28AD"/>
    <w:rsid w:val="00FA2AD4"/>
    <w:rsid w:val="00FA2FD7"/>
    <w:rsid w:val="00FA34E3"/>
    <w:rsid w:val="00FA35F9"/>
    <w:rsid w:val="00FA3614"/>
    <w:rsid w:val="00FA3CBA"/>
    <w:rsid w:val="00FA4B22"/>
    <w:rsid w:val="00FA4CDA"/>
    <w:rsid w:val="00FA4E84"/>
    <w:rsid w:val="00FA4F6C"/>
    <w:rsid w:val="00FA5B2F"/>
    <w:rsid w:val="00FA6EA0"/>
    <w:rsid w:val="00FA7698"/>
    <w:rsid w:val="00FA77FF"/>
    <w:rsid w:val="00FA78C6"/>
    <w:rsid w:val="00FA79BD"/>
    <w:rsid w:val="00FB02D9"/>
    <w:rsid w:val="00FB04BB"/>
    <w:rsid w:val="00FB2E28"/>
    <w:rsid w:val="00FB2F45"/>
    <w:rsid w:val="00FB302D"/>
    <w:rsid w:val="00FB3663"/>
    <w:rsid w:val="00FB41AF"/>
    <w:rsid w:val="00FB432B"/>
    <w:rsid w:val="00FB4DE6"/>
    <w:rsid w:val="00FB4F01"/>
    <w:rsid w:val="00FB52B4"/>
    <w:rsid w:val="00FB5E1D"/>
    <w:rsid w:val="00FB7382"/>
    <w:rsid w:val="00FC038A"/>
    <w:rsid w:val="00FC0735"/>
    <w:rsid w:val="00FC07E6"/>
    <w:rsid w:val="00FC1D01"/>
    <w:rsid w:val="00FC29C2"/>
    <w:rsid w:val="00FC2DCA"/>
    <w:rsid w:val="00FC3004"/>
    <w:rsid w:val="00FC4ED7"/>
    <w:rsid w:val="00FC53AA"/>
    <w:rsid w:val="00FC5800"/>
    <w:rsid w:val="00FC58E4"/>
    <w:rsid w:val="00FC5C59"/>
    <w:rsid w:val="00FD0166"/>
    <w:rsid w:val="00FD053C"/>
    <w:rsid w:val="00FD3048"/>
    <w:rsid w:val="00FD3DEC"/>
    <w:rsid w:val="00FD596A"/>
    <w:rsid w:val="00FD5BF0"/>
    <w:rsid w:val="00FD5D4F"/>
    <w:rsid w:val="00FD72CF"/>
    <w:rsid w:val="00FE001D"/>
    <w:rsid w:val="00FE2DE9"/>
    <w:rsid w:val="00FE3463"/>
    <w:rsid w:val="00FE3B5C"/>
    <w:rsid w:val="00FE3B95"/>
    <w:rsid w:val="00FE4423"/>
    <w:rsid w:val="00FE473A"/>
    <w:rsid w:val="00FE6A8B"/>
    <w:rsid w:val="00FF1119"/>
    <w:rsid w:val="00FF162F"/>
    <w:rsid w:val="00FF3DB8"/>
    <w:rsid w:val="00FF5074"/>
    <w:rsid w:val="00FF6A9F"/>
    <w:rsid w:val="011D9A62"/>
    <w:rsid w:val="089378C1"/>
    <w:rsid w:val="117491CE"/>
    <w:rsid w:val="1911A0B9"/>
    <w:rsid w:val="1E7729AE"/>
    <w:rsid w:val="2FF09C64"/>
    <w:rsid w:val="30517B95"/>
    <w:rsid w:val="34133695"/>
    <w:rsid w:val="3466D5F3"/>
    <w:rsid w:val="3E7577A1"/>
    <w:rsid w:val="515414DB"/>
    <w:rsid w:val="58F29C1A"/>
    <w:rsid w:val="6034414A"/>
    <w:rsid w:val="73C4FFDA"/>
    <w:rsid w:val="7F8270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CD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lv-LV" w:eastAsia="zh-CN"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5" w:unhideWhenUsed="1" w:qFormat="1"/>
    <w:lsdException w:name="heading 4" w:semiHidden="1" w:uiPriority="6"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B51B5"/>
    <w:pPr>
      <w:spacing w:after="120"/>
      <w:jc w:val="both"/>
    </w:pPr>
    <w:rPr>
      <w:sz w:val="22"/>
      <w:szCs w:val="22"/>
      <w:lang w:eastAsia="en-US"/>
    </w:rPr>
  </w:style>
  <w:style w:type="paragraph" w:styleId="Virsraksts1">
    <w:name w:val="heading 1"/>
    <w:basedOn w:val="Parasts"/>
    <w:next w:val="Parasts"/>
    <w:link w:val="Virsraksts1Rakstz"/>
    <w:uiPriority w:val="3"/>
    <w:qFormat/>
    <w:rsid w:val="00917656"/>
    <w:pPr>
      <w:keepNext/>
      <w:keepLines/>
      <w:spacing w:before="240"/>
      <w:jc w:val="left"/>
      <w:outlineLvl w:val="0"/>
    </w:pPr>
    <w:rPr>
      <w:rFonts w:eastAsia="SimSun"/>
      <w:b/>
      <w:bCs/>
      <w:sz w:val="24"/>
      <w:szCs w:val="28"/>
    </w:rPr>
  </w:style>
  <w:style w:type="paragraph" w:styleId="Virsraksts2">
    <w:name w:val="heading 2"/>
    <w:basedOn w:val="Parasts"/>
    <w:next w:val="Parasts"/>
    <w:link w:val="Virsraksts2Rakstz"/>
    <w:uiPriority w:val="9"/>
    <w:qFormat/>
    <w:rsid w:val="00423743"/>
    <w:pPr>
      <w:keepNext/>
      <w:keepLines/>
      <w:spacing w:before="120"/>
      <w:jc w:val="left"/>
      <w:outlineLvl w:val="1"/>
    </w:pPr>
    <w:rPr>
      <w:rFonts w:eastAsia="SimSun"/>
      <w:b/>
      <w:bCs/>
      <w:color w:val="004494"/>
      <w:sz w:val="24"/>
      <w:szCs w:val="26"/>
    </w:rPr>
  </w:style>
  <w:style w:type="paragraph" w:styleId="Virsraksts3">
    <w:name w:val="heading 3"/>
    <w:basedOn w:val="Parasts"/>
    <w:next w:val="Parasts"/>
    <w:link w:val="Virsraksts3Rakstz"/>
    <w:uiPriority w:val="5"/>
    <w:qFormat/>
    <w:rsid w:val="00917656"/>
    <w:pPr>
      <w:keepNext/>
      <w:keepLines/>
      <w:spacing w:before="120"/>
      <w:jc w:val="left"/>
      <w:outlineLvl w:val="2"/>
    </w:pPr>
    <w:rPr>
      <w:rFonts w:eastAsia="SimSun"/>
      <w:bCs/>
      <w:i/>
    </w:rPr>
  </w:style>
  <w:style w:type="paragraph" w:styleId="Virsraksts4">
    <w:name w:val="heading 4"/>
    <w:basedOn w:val="Parasts"/>
    <w:next w:val="Parasts"/>
    <w:link w:val="Virsraksts4Rakstz"/>
    <w:uiPriority w:val="6"/>
    <w:qFormat/>
    <w:rsid w:val="00423743"/>
    <w:pPr>
      <w:keepNext/>
      <w:keepLines/>
      <w:spacing w:before="120"/>
      <w:jc w:val="left"/>
      <w:outlineLvl w:val="3"/>
    </w:pPr>
    <w:rPr>
      <w:rFonts w:eastAsia="SimSun"/>
      <w:bCs/>
      <w:i/>
      <w:iCs/>
      <w:noProof/>
      <w:color w:val="004494"/>
    </w:rPr>
  </w:style>
  <w:style w:type="paragraph" w:styleId="Virsraksts5">
    <w:name w:val="heading 5"/>
    <w:basedOn w:val="Parasts"/>
    <w:next w:val="Parasts"/>
    <w:link w:val="Virsraksts5Rakstz"/>
    <w:uiPriority w:val="9"/>
    <w:semiHidden/>
    <w:rsid w:val="001878FD"/>
    <w:pPr>
      <w:keepNext/>
      <w:keepLines/>
      <w:spacing w:before="200" w:after="0"/>
      <w:outlineLvl w:val="4"/>
    </w:pPr>
    <w:rPr>
      <w:rFonts w:ascii="Cambria" w:eastAsia="SimSun" w:hAnsi="Cambria"/>
      <w:color w:val="2E3B4D"/>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917656"/>
    <w:pPr>
      <w:tabs>
        <w:tab w:val="right" w:pos="9360"/>
      </w:tabs>
      <w:spacing w:after="0"/>
      <w:jc w:val="right"/>
    </w:pPr>
    <w:rPr>
      <w:color w:val="0C4DA2"/>
      <w:sz w:val="18"/>
    </w:rPr>
  </w:style>
  <w:style w:type="character" w:customStyle="1" w:styleId="GalveneRakstz">
    <w:name w:val="Galvene Rakstz."/>
    <w:link w:val="Galvene"/>
    <w:uiPriority w:val="99"/>
    <w:rsid w:val="00A43A63"/>
    <w:rPr>
      <w:color w:val="0C4DA2"/>
      <w:sz w:val="18"/>
      <w:lang w:val="lv-LV"/>
    </w:rPr>
  </w:style>
  <w:style w:type="paragraph" w:styleId="Kjene">
    <w:name w:val="footer"/>
    <w:basedOn w:val="Parasts"/>
    <w:link w:val="KjeneRakstz"/>
    <w:rsid w:val="00917656"/>
    <w:pPr>
      <w:tabs>
        <w:tab w:val="right" w:pos="9639"/>
      </w:tabs>
      <w:spacing w:after="0"/>
    </w:pPr>
    <w:rPr>
      <w:noProof/>
      <w:sz w:val="14"/>
      <w:szCs w:val="14"/>
      <w:lang w:eastAsia="en-GB"/>
    </w:rPr>
  </w:style>
  <w:style w:type="character" w:customStyle="1" w:styleId="KjeneRakstz">
    <w:name w:val="Kājene Rakstz."/>
    <w:link w:val="Kjene"/>
    <w:uiPriority w:val="99"/>
    <w:rsid w:val="00A43A63"/>
    <w:rPr>
      <w:noProof/>
      <w:sz w:val="14"/>
      <w:szCs w:val="14"/>
      <w:lang w:val="lv-LV" w:eastAsia="en-GB"/>
    </w:rPr>
  </w:style>
  <w:style w:type="paragraph" w:styleId="Balonteksts">
    <w:name w:val="Balloon Text"/>
    <w:basedOn w:val="Parasts"/>
    <w:link w:val="BalontekstsRakstz"/>
    <w:uiPriority w:val="99"/>
    <w:semiHidden/>
    <w:rsid w:val="001251E2"/>
    <w:pPr>
      <w:spacing w:after="0"/>
    </w:pPr>
    <w:rPr>
      <w:rFonts w:ascii="Tahoma" w:hAnsi="Tahoma" w:cs="Tahoma"/>
      <w:sz w:val="16"/>
      <w:szCs w:val="16"/>
    </w:rPr>
  </w:style>
  <w:style w:type="character" w:customStyle="1" w:styleId="BalontekstsRakstz">
    <w:name w:val="Balonteksts Rakstz."/>
    <w:link w:val="Balonteksts"/>
    <w:uiPriority w:val="99"/>
    <w:semiHidden/>
    <w:rsid w:val="00A43A63"/>
    <w:rPr>
      <w:rFonts w:ascii="Tahoma" w:hAnsi="Tahoma" w:cs="Tahoma"/>
      <w:color w:val="002034"/>
      <w:sz w:val="16"/>
      <w:szCs w:val="16"/>
      <w:lang w:val="lv-LV"/>
    </w:rPr>
  </w:style>
  <w:style w:type="character" w:styleId="Hipersaite">
    <w:name w:val="Hyperlink"/>
    <w:uiPriority w:val="99"/>
    <w:rsid w:val="0095053E"/>
    <w:rPr>
      <w:color w:val="0000FF"/>
      <w:u w:val="single"/>
    </w:rPr>
  </w:style>
  <w:style w:type="paragraph" w:styleId="Sarakstarindkopa">
    <w:name w:val="List Paragraph"/>
    <w:aliases w:val="Heading table"/>
    <w:basedOn w:val="Parasts"/>
    <w:uiPriority w:val="34"/>
    <w:qFormat/>
    <w:rsid w:val="008632E0"/>
    <w:pPr>
      <w:ind w:left="720"/>
      <w:contextualSpacing/>
    </w:pPr>
    <w:rPr>
      <w:i/>
      <w:color w:val="0C4DA2"/>
    </w:rPr>
  </w:style>
  <w:style w:type="character" w:styleId="Vietturateksts">
    <w:name w:val="Placeholder Text"/>
    <w:uiPriority w:val="99"/>
    <w:semiHidden/>
    <w:rsid w:val="00552A7B"/>
    <w:rPr>
      <w:color w:val="808080"/>
    </w:rPr>
  </w:style>
  <w:style w:type="paragraph" w:styleId="Vresteksts">
    <w:name w:val="footnote text"/>
    <w:basedOn w:val="Parasts"/>
    <w:link w:val="VrestekstsRakstz"/>
    <w:uiPriority w:val="99"/>
    <w:semiHidden/>
    <w:rsid w:val="00752922"/>
    <w:pPr>
      <w:spacing w:after="0"/>
    </w:pPr>
    <w:rPr>
      <w:szCs w:val="20"/>
    </w:rPr>
  </w:style>
  <w:style w:type="character" w:customStyle="1" w:styleId="VrestekstsRakstz">
    <w:name w:val="Vēres teksts Rakstz."/>
    <w:link w:val="Vresteksts"/>
    <w:uiPriority w:val="99"/>
    <w:semiHidden/>
    <w:rsid w:val="00A43A63"/>
    <w:rPr>
      <w:color w:val="002034"/>
      <w:szCs w:val="20"/>
      <w:lang w:val="lv-LV"/>
    </w:rPr>
  </w:style>
  <w:style w:type="character" w:styleId="Vresatsauce">
    <w:name w:val="footnote reference"/>
    <w:uiPriority w:val="99"/>
    <w:semiHidden/>
    <w:rsid w:val="00752922"/>
    <w:rPr>
      <w:vertAlign w:val="superscript"/>
    </w:rPr>
  </w:style>
  <w:style w:type="character" w:styleId="Izmantotahipersaite">
    <w:name w:val="FollowedHyperlink"/>
    <w:uiPriority w:val="99"/>
    <w:semiHidden/>
    <w:rsid w:val="00B3711F"/>
    <w:rPr>
      <w:color w:val="094595"/>
      <w:u w:val="single"/>
    </w:rPr>
  </w:style>
  <w:style w:type="table" w:styleId="Reatabula">
    <w:name w:val="Table Grid"/>
    <w:basedOn w:val="Parastatabula"/>
    <w:uiPriority w:val="59"/>
    <w:rsid w:val="0068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aukums">
    <w:name w:val="Title"/>
    <w:basedOn w:val="Parasts"/>
    <w:next w:val="Parasts"/>
    <w:link w:val="NosaukumsRakstz"/>
    <w:uiPriority w:val="1"/>
    <w:qFormat/>
    <w:rsid w:val="00B5333F"/>
    <w:pPr>
      <w:spacing w:before="240"/>
      <w:contextualSpacing/>
      <w:jc w:val="left"/>
    </w:pPr>
    <w:rPr>
      <w:rFonts w:eastAsia="SimSun"/>
      <w:color w:val="000000"/>
      <w:spacing w:val="5"/>
      <w:kern w:val="28"/>
      <w:sz w:val="40"/>
      <w:szCs w:val="52"/>
    </w:rPr>
  </w:style>
  <w:style w:type="character" w:customStyle="1" w:styleId="NosaukumsRakstz">
    <w:name w:val="Nosaukums Rakstz."/>
    <w:link w:val="Nosaukums"/>
    <w:uiPriority w:val="1"/>
    <w:rsid w:val="00B5333F"/>
    <w:rPr>
      <w:rFonts w:ascii="Calibri" w:eastAsia="SimSun" w:hAnsi="Calibri" w:cs="Times New Roman"/>
      <w:color w:val="000000"/>
      <w:spacing w:val="5"/>
      <w:kern w:val="28"/>
      <w:sz w:val="40"/>
      <w:szCs w:val="52"/>
      <w:lang w:val="lv-LV"/>
    </w:rPr>
  </w:style>
  <w:style w:type="paragraph" w:styleId="Apakvirsraksts">
    <w:name w:val="Subtitle"/>
    <w:basedOn w:val="Parasts"/>
    <w:next w:val="Parasts"/>
    <w:link w:val="ApakvirsrakstsRakstz"/>
    <w:uiPriority w:val="2"/>
    <w:qFormat/>
    <w:rsid w:val="00423743"/>
    <w:pPr>
      <w:numPr>
        <w:ilvl w:val="1"/>
      </w:numPr>
      <w:spacing w:before="120"/>
      <w:jc w:val="left"/>
    </w:pPr>
    <w:rPr>
      <w:rFonts w:eastAsia="SimSun"/>
      <w:i/>
      <w:iCs/>
      <w:color w:val="004494"/>
      <w:spacing w:val="15"/>
      <w:sz w:val="32"/>
      <w:szCs w:val="24"/>
    </w:rPr>
  </w:style>
  <w:style w:type="character" w:customStyle="1" w:styleId="ApakvirsrakstsRakstz">
    <w:name w:val="Apakšvirsraksts Rakstz."/>
    <w:link w:val="Apakvirsraksts"/>
    <w:uiPriority w:val="2"/>
    <w:rsid w:val="00423743"/>
    <w:rPr>
      <w:rFonts w:ascii="Calibri" w:eastAsia="SimSun" w:hAnsi="Calibri" w:cs="Times New Roman"/>
      <w:i/>
      <w:iCs/>
      <w:color w:val="004494"/>
      <w:spacing w:val="15"/>
      <w:sz w:val="32"/>
      <w:szCs w:val="24"/>
      <w:lang w:val="lv-LV"/>
    </w:rPr>
  </w:style>
  <w:style w:type="character" w:customStyle="1" w:styleId="Virsraksts1Rakstz">
    <w:name w:val="Virsraksts 1 Rakstz."/>
    <w:link w:val="Virsraksts1"/>
    <w:uiPriority w:val="3"/>
    <w:rsid w:val="00917656"/>
    <w:rPr>
      <w:rFonts w:ascii="Calibri" w:eastAsia="SimSun" w:hAnsi="Calibri" w:cs="Times New Roman"/>
      <w:b/>
      <w:bCs/>
      <w:color w:val="002034"/>
      <w:sz w:val="24"/>
      <w:szCs w:val="28"/>
      <w:lang w:val="lv-LV"/>
    </w:rPr>
  </w:style>
  <w:style w:type="character" w:customStyle="1" w:styleId="Virsraksts2Rakstz">
    <w:name w:val="Virsraksts 2 Rakstz."/>
    <w:link w:val="Virsraksts2"/>
    <w:uiPriority w:val="9"/>
    <w:rsid w:val="00423743"/>
    <w:rPr>
      <w:rFonts w:ascii="Calibri" w:eastAsia="SimSun" w:hAnsi="Calibri" w:cs="Times New Roman"/>
      <w:b/>
      <w:bCs/>
      <w:color w:val="004494"/>
      <w:sz w:val="24"/>
      <w:szCs w:val="26"/>
      <w:lang w:val="lv-LV"/>
    </w:rPr>
  </w:style>
  <w:style w:type="table" w:customStyle="1" w:styleId="TableGrid1">
    <w:name w:val="Table Grid1"/>
    <w:basedOn w:val="Parastatabula"/>
    <w:next w:val="Reatabula"/>
    <w:uiPriority w:val="59"/>
    <w:rsid w:val="00461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uiPriority w:val="5"/>
    <w:rsid w:val="00A43A63"/>
    <w:rPr>
      <w:rFonts w:ascii="Calibri" w:eastAsia="SimSun" w:hAnsi="Calibri" w:cs="Times New Roman"/>
      <w:bCs/>
      <w:i/>
      <w:color w:val="002034"/>
      <w:lang w:val="lv-LV"/>
    </w:rPr>
  </w:style>
  <w:style w:type="character" w:customStyle="1" w:styleId="Virsraksts4Rakstz">
    <w:name w:val="Virsraksts 4 Rakstz."/>
    <w:link w:val="Virsraksts4"/>
    <w:uiPriority w:val="6"/>
    <w:rsid w:val="00423743"/>
    <w:rPr>
      <w:rFonts w:ascii="Calibri" w:eastAsia="SimSun" w:hAnsi="Calibri" w:cs="Times New Roman"/>
      <w:bCs/>
      <w:i/>
      <w:iCs/>
      <w:noProof/>
      <w:color w:val="004494"/>
      <w:lang w:val="lv-LV"/>
    </w:rPr>
  </w:style>
  <w:style w:type="character" w:customStyle="1" w:styleId="Virsraksts5Rakstz">
    <w:name w:val="Virsraksts 5 Rakstz."/>
    <w:link w:val="Virsraksts5"/>
    <w:uiPriority w:val="9"/>
    <w:semiHidden/>
    <w:rsid w:val="00917656"/>
    <w:rPr>
      <w:rFonts w:ascii="Cambria" w:eastAsia="SimSun" w:hAnsi="Cambria" w:cs="Times New Roman"/>
      <w:color w:val="2E3B4D"/>
      <w:lang w:val="lv-LV"/>
    </w:rPr>
  </w:style>
  <w:style w:type="paragraph" w:styleId="Citts">
    <w:name w:val="Quote"/>
    <w:basedOn w:val="Footnote"/>
    <w:next w:val="Parasts"/>
    <w:link w:val="CittsRakstz"/>
    <w:uiPriority w:val="9"/>
    <w:qFormat/>
    <w:rsid w:val="00917656"/>
  </w:style>
  <w:style w:type="character" w:customStyle="1" w:styleId="CittsRakstz">
    <w:name w:val="Citāts Rakstz."/>
    <w:link w:val="Citts"/>
    <w:uiPriority w:val="9"/>
    <w:rsid w:val="00917656"/>
    <w:rPr>
      <w:i/>
      <w:color w:val="002034"/>
      <w:sz w:val="16"/>
      <w:szCs w:val="16"/>
      <w:lang w:val="lv-LV"/>
    </w:rPr>
  </w:style>
  <w:style w:type="paragraph" w:customStyle="1" w:styleId="Footnote">
    <w:name w:val="Footnote"/>
    <w:basedOn w:val="Parasts"/>
    <w:uiPriority w:val="10"/>
    <w:qFormat/>
    <w:rsid w:val="00917656"/>
    <w:pPr>
      <w:spacing w:after="0"/>
    </w:pPr>
    <w:rPr>
      <w:i/>
      <w:sz w:val="16"/>
      <w:szCs w:val="16"/>
    </w:rPr>
  </w:style>
  <w:style w:type="table" w:customStyle="1" w:styleId="Style1">
    <w:name w:val="Style1"/>
    <w:basedOn w:val="Parastatabula"/>
    <w:uiPriority w:val="99"/>
    <w:rsid w:val="008F6536"/>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Parastatabula"/>
    <w:uiPriority w:val="99"/>
    <w:rsid w:val="008F6536"/>
    <w:rPr>
      <w:color w:val="002034"/>
    </w:rPr>
    <w:tblPr/>
  </w:style>
  <w:style w:type="paragraph" w:customStyle="1" w:styleId="HeadingTable">
    <w:name w:val="Heading Table"/>
    <w:basedOn w:val="Parasts"/>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Bezatstarpm">
    <w:name w:val="No Spacing"/>
    <w:uiPriority w:val="1"/>
    <w:qFormat/>
    <w:rsid w:val="00D50327"/>
    <w:rPr>
      <w:color w:val="002034"/>
      <w:sz w:val="22"/>
      <w:szCs w:val="22"/>
      <w:lang w:eastAsia="en-US"/>
    </w:rPr>
  </w:style>
  <w:style w:type="paragraph" w:customStyle="1" w:styleId="Header-left">
    <w:name w:val="Header-left"/>
    <w:basedOn w:val="Galvene"/>
    <w:uiPriority w:val="14"/>
    <w:rsid w:val="00917656"/>
    <w:pPr>
      <w:jc w:val="left"/>
    </w:pPr>
    <w:rPr>
      <w:noProof/>
      <w:lang w:eastAsia="en-GB"/>
    </w:rPr>
  </w:style>
  <w:style w:type="paragraph" w:customStyle="1" w:styleId="ERAbulletpoint">
    <w:name w:val="ERA bullet point"/>
    <w:basedOn w:val="Parasts"/>
    <w:uiPriority w:val="7"/>
    <w:qFormat/>
    <w:rsid w:val="00A43A63"/>
    <w:pPr>
      <w:autoSpaceDE w:val="0"/>
      <w:autoSpaceDN w:val="0"/>
      <w:adjustRightInd w:val="0"/>
      <w:spacing w:before="120"/>
      <w:contextualSpacing/>
    </w:pPr>
    <w:rPr>
      <w:szCs w:val="24"/>
    </w:rPr>
  </w:style>
  <w:style w:type="paragraph" w:styleId="Parakstszemobjekta">
    <w:name w:val="caption"/>
    <w:basedOn w:val="Parasts"/>
    <w:next w:val="Parasts"/>
    <w:uiPriority w:val="35"/>
    <w:semiHidden/>
    <w:unhideWhenUsed/>
    <w:qFormat/>
    <w:rsid w:val="00202832"/>
    <w:pPr>
      <w:jc w:val="center"/>
    </w:pPr>
    <w:rPr>
      <w:bCs/>
      <w:sz w:val="18"/>
      <w:szCs w:val="18"/>
    </w:rPr>
  </w:style>
  <w:style w:type="paragraph" w:customStyle="1" w:styleId="NormalTextTable">
    <w:name w:val="Normal Text Table"/>
    <w:basedOn w:val="Parasts"/>
    <w:qFormat/>
    <w:rsid w:val="00D27DD3"/>
    <w:pPr>
      <w:spacing w:after="0"/>
    </w:pPr>
  </w:style>
  <w:style w:type="paragraph" w:customStyle="1" w:styleId="Hidden">
    <w:name w:val="Hidden"/>
    <w:basedOn w:val="Parasts"/>
    <w:qFormat/>
    <w:rsid w:val="000F3719"/>
    <w:pPr>
      <w:spacing w:after="0"/>
      <w:jc w:val="center"/>
    </w:pPr>
    <w:rPr>
      <w:i/>
      <w:vanish/>
      <w:color w:val="0000FF"/>
      <w:sz w:val="24"/>
      <w:szCs w:val="24"/>
    </w:rPr>
  </w:style>
  <w:style w:type="table" w:customStyle="1" w:styleId="TableGrid11">
    <w:name w:val="Table Grid11"/>
    <w:basedOn w:val="Parastatabula"/>
    <w:next w:val="Reatabula"/>
    <w:uiPriority w:val="59"/>
    <w:rsid w:val="0042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42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537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B02111"/>
    <w:rPr>
      <w:rFonts w:ascii="EUAlbertina-Bold" w:hAnsi="EUAlbertina-Bold" w:hint="default"/>
      <w:b/>
      <w:bCs/>
      <w:i w:val="0"/>
      <w:iCs w:val="0"/>
      <w:color w:val="000000"/>
      <w:sz w:val="20"/>
      <w:szCs w:val="20"/>
    </w:rPr>
  </w:style>
  <w:style w:type="character" w:styleId="Komentraatsauce">
    <w:name w:val="annotation reference"/>
    <w:unhideWhenUsed/>
    <w:rsid w:val="00B07C5A"/>
    <w:rPr>
      <w:sz w:val="16"/>
      <w:szCs w:val="16"/>
    </w:rPr>
  </w:style>
  <w:style w:type="paragraph" w:styleId="Komentrateksts">
    <w:name w:val="annotation text"/>
    <w:basedOn w:val="Parasts"/>
    <w:link w:val="KomentratekstsRakstz"/>
    <w:unhideWhenUsed/>
    <w:rsid w:val="00B07C5A"/>
    <w:rPr>
      <w:sz w:val="20"/>
      <w:szCs w:val="20"/>
    </w:rPr>
  </w:style>
  <w:style w:type="character" w:customStyle="1" w:styleId="KomentratekstsRakstz">
    <w:name w:val="Komentāra teksts Rakstz."/>
    <w:link w:val="Komentrateksts"/>
    <w:rsid w:val="00B07C5A"/>
    <w:rPr>
      <w:lang w:eastAsia="en-US"/>
    </w:rPr>
  </w:style>
  <w:style w:type="paragraph" w:styleId="Komentratma">
    <w:name w:val="annotation subject"/>
    <w:basedOn w:val="Komentrateksts"/>
    <w:next w:val="Komentrateksts"/>
    <w:link w:val="KomentratmaRakstz"/>
    <w:uiPriority w:val="99"/>
    <w:semiHidden/>
    <w:unhideWhenUsed/>
    <w:rsid w:val="00B07C5A"/>
    <w:rPr>
      <w:b/>
      <w:bCs/>
    </w:rPr>
  </w:style>
  <w:style w:type="character" w:customStyle="1" w:styleId="KomentratmaRakstz">
    <w:name w:val="Komentāra tēma Rakstz."/>
    <w:link w:val="Komentratma"/>
    <w:uiPriority w:val="99"/>
    <w:semiHidden/>
    <w:rsid w:val="00B07C5A"/>
    <w:rPr>
      <w:b/>
      <w:bCs/>
      <w:sz w:val="20"/>
      <w:szCs w:val="20"/>
    </w:rPr>
  </w:style>
  <w:style w:type="paragraph" w:styleId="Beiguvresteksts">
    <w:name w:val="endnote text"/>
    <w:basedOn w:val="Parasts"/>
    <w:link w:val="BeiguvrestekstsRakstz"/>
    <w:uiPriority w:val="99"/>
    <w:semiHidden/>
    <w:unhideWhenUsed/>
    <w:rsid w:val="000B60A0"/>
    <w:pPr>
      <w:spacing w:after="0"/>
    </w:pPr>
    <w:rPr>
      <w:sz w:val="20"/>
      <w:szCs w:val="20"/>
    </w:rPr>
  </w:style>
  <w:style w:type="character" w:customStyle="1" w:styleId="BeiguvrestekstsRakstz">
    <w:name w:val="Beigu vēres teksts Rakstz."/>
    <w:link w:val="Beiguvresteksts"/>
    <w:uiPriority w:val="99"/>
    <w:semiHidden/>
    <w:rsid w:val="000B60A0"/>
    <w:rPr>
      <w:sz w:val="20"/>
      <w:szCs w:val="20"/>
    </w:rPr>
  </w:style>
  <w:style w:type="character" w:styleId="Beiguvresatsauce">
    <w:name w:val="endnote reference"/>
    <w:uiPriority w:val="99"/>
    <w:semiHidden/>
    <w:unhideWhenUsed/>
    <w:rsid w:val="000B60A0"/>
    <w:rPr>
      <w:vertAlign w:val="superscript"/>
    </w:rPr>
  </w:style>
  <w:style w:type="paragraph" w:styleId="Prskatjums">
    <w:name w:val="Revision"/>
    <w:hidden/>
    <w:uiPriority w:val="99"/>
    <w:semiHidden/>
    <w:rsid w:val="000B60A0"/>
    <w:rPr>
      <w:sz w:val="22"/>
      <w:szCs w:val="22"/>
      <w:lang w:eastAsia="en-US"/>
    </w:rPr>
  </w:style>
  <w:style w:type="paragraph" w:customStyle="1" w:styleId="Considrant">
    <w:name w:val="Considérant"/>
    <w:basedOn w:val="Parasts"/>
    <w:rsid w:val="006E50B2"/>
    <w:pPr>
      <w:numPr>
        <w:numId w:val="1"/>
      </w:numPr>
      <w:spacing w:before="120"/>
    </w:pPr>
    <w:rPr>
      <w:rFonts w:ascii="Times New Roman" w:hAnsi="Times New Roman"/>
      <w:sz w:val="24"/>
    </w:rPr>
  </w:style>
  <w:style w:type="paragraph" w:styleId="Saturardtjavirsraksts">
    <w:name w:val="TOC Heading"/>
    <w:basedOn w:val="Virsraksts1"/>
    <w:next w:val="Parasts"/>
    <w:uiPriority w:val="39"/>
    <w:unhideWhenUsed/>
    <w:qFormat/>
    <w:rsid w:val="004E23E8"/>
    <w:pPr>
      <w:spacing w:after="0" w:line="259" w:lineRule="auto"/>
      <w:outlineLvl w:val="9"/>
    </w:pPr>
    <w:rPr>
      <w:rFonts w:ascii="Cambria" w:hAnsi="Cambria"/>
      <w:b w:val="0"/>
      <w:bCs w:val="0"/>
      <w:color w:val="455974"/>
      <w:sz w:val="32"/>
      <w:szCs w:val="32"/>
    </w:rPr>
  </w:style>
  <w:style w:type="paragraph" w:styleId="Saturs1">
    <w:name w:val="toc 1"/>
    <w:basedOn w:val="Parasts"/>
    <w:next w:val="Parasts"/>
    <w:autoRedefine/>
    <w:uiPriority w:val="39"/>
    <w:unhideWhenUsed/>
    <w:rsid w:val="00020FED"/>
    <w:pPr>
      <w:spacing w:after="100"/>
    </w:pPr>
  </w:style>
  <w:style w:type="paragraph" w:customStyle="1" w:styleId="Default">
    <w:name w:val="Default"/>
    <w:rsid w:val="008431FC"/>
    <w:pPr>
      <w:autoSpaceDE w:val="0"/>
      <w:autoSpaceDN w:val="0"/>
      <w:adjustRightInd w:val="0"/>
    </w:pPr>
    <w:rPr>
      <w:rFonts w:ascii="Tahoma" w:eastAsiaTheme="minorHAnsi" w:hAnsi="Tahoma" w:cs="Tahoma"/>
      <w:color w:val="000000"/>
      <w:sz w:val="24"/>
      <w:szCs w:val="24"/>
      <w:lang w:eastAsia="en-US"/>
    </w:rPr>
  </w:style>
  <w:style w:type="paragraph" w:customStyle="1" w:styleId="Text1">
    <w:name w:val="Text 1"/>
    <w:basedOn w:val="Parasts"/>
    <w:rsid w:val="00111425"/>
    <w:pPr>
      <w:spacing w:after="240"/>
      <w:ind w:left="482"/>
    </w:pPr>
    <w:rPr>
      <w:rFonts w:ascii="Times New Roman" w:eastAsia="Times New Roman" w:hAnsi="Times New Roman"/>
      <w:sz w:val="24"/>
      <w:szCs w:val="20"/>
      <w:lang w:eastAsia="en-GB"/>
    </w:rPr>
  </w:style>
  <w:style w:type="character" w:styleId="Izteiksmgs">
    <w:name w:val="Strong"/>
    <w:basedOn w:val="Noklusjumarindkopasfonts"/>
    <w:uiPriority w:val="22"/>
    <w:qFormat/>
    <w:rsid w:val="00E008B9"/>
    <w:rPr>
      <w:b/>
      <w:bCs/>
    </w:rPr>
  </w:style>
  <w:style w:type="paragraph" w:styleId="Pamatteksts">
    <w:name w:val="Body Text"/>
    <w:basedOn w:val="Parasts"/>
    <w:link w:val="PamattekstsRakstz"/>
    <w:uiPriority w:val="99"/>
    <w:qFormat/>
    <w:rsid w:val="00F47783"/>
    <w:pPr>
      <w:spacing w:after="0"/>
      <w:jc w:val="left"/>
    </w:pPr>
    <w:rPr>
      <w:rFonts w:ascii="Times New Roman" w:eastAsiaTheme="minorHAnsi" w:hAnsi="Times New Roman" w:cstheme="minorBidi"/>
      <w:sz w:val="24"/>
    </w:rPr>
  </w:style>
  <w:style w:type="character" w:customStyle="1" w:styleId="PamattekstsRakstz">
    <w:name w:val="Pamatteksts Rakstz."/>
    <w:basedOn w:val="Noklusjumarindkopasfonts"/>
    <w:link w:val="Pamatteksts"/>
    <w:uiPriority w:val="99"/>
    <w:rsid w:val="00F47783"/>
    <w:rPr>
      <w:rFonts w:ascii="Times New Roman" w:eastAsiaTheme="minorHAnsi" w:hAnsi="Times New Roman" w:cstheme="minorBidi"/>
      <w:sz w:val="24"/>
      <w:szCs w:val="22"/>
      <w:lang w:val="lv-LV" w:eastAsia="en-US"/>
    </w:rPr>
  </w:style>
  <w:style w:type="paragraph" w:styleId="Sarakstanumurs">
    <w:name w:val="List Number"/>
    <w:basedOn w:val="Parasts"/>
    <w:rsid w:val="00D01B3A"/>
    <w:pPr>
      <w:numPr>
        <w:numId w:val="44"/>
      </w:numPr>
      <w:spacing w:after="160" w:line="280" w:lineRule="atLeast"/>
      <w:ind w:left="357" w:hanging="357"/>
      <w:contextualSpacing/>
      <w:jc w:val="left"/>
    </w:pPr>
    <w:rPr>
      <w:rFonts w:ascii="Times New Roman" w:eastAsia="Times New Roman" w:hAnsi="Times New Roman"/>
      <w:sz w:val="24"/>
      <w:szCs w:val="24"/>
      <w:lang w:eastAsia="sv-SE"/>
    </w:rPr>
  </w:style>
  <w:style w:type="character" w:styleId="Lappusesnumurs">
    <w:name w:val="page number"/>
    <w:basedOn w:val="Noklusjumarindkopasfonts"/>
    <w:semiHidden/>
    <w:rsid w:val="002B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2715">
      <w:bodyDiv w:val="1"/>
      <w:marLeft w:val="0"/>
      <w:marRight w:val="0"/>
      <w:marTop w:val="0"/>
      <w:marBottom w:val="0"/>
      <w:divBdr>
        <w:top w:val="none" w:sz="0" w:space="0" w:color="auto"/>
        <w:left w:val="none" w:sz="0" w:space="0" w:color="auto"/>
        <w:bottom w:val="none" w:sz="0" w:space="0" w:color="auto"/>
        <w:right w:val="none" w:sz="0" w:space="0" w:color="auto"/>
      </w:divBdr>
    </w:div>
    <w:div w:id="124544693">
      <w:bodyDiv w:val="1"/>
      <w:marLeft w:val="0"/>
      <w:marRight w:val="0"/>
      <w:marTop w:val="0"/>
      <w:marBottom w:val="0"/>
      <w:divBdr>
        <w:top w:val="none" w:sz="0" w:space="0" w:color="auto"/>
        <w:left w:val="none" w:sz="0" w:space="0" w:color="auto"/>
        <w:bottom w:val="none" w:sz="0" w:space="0" w:color="auto"/>
        <w:right w:val="none" w:sz="0" w:space="0" w:color="auto"/>
      </w:divBdr>
    </w:div>
    <w:div w:id="126120972">
      <w:bodyDiv w:val="1"/>
      <w:marLeft w:val="0"/>
      <w:marRight w:val="0"/>
      <w:marTop w:val="0"/>
      <w:marBottom w:val="0"/>
      <w:divBdr>
        <w:top w:val="none" w:sz="0" w:space="0" w:color="auto"/>
        <w:left w:val="none" w:sz="0" w:space="0" w:color="auto"/>
        <w:bottom w:val="none" w:sz="0" w:space="0" w:color="auto"/>
        <w:right w:val="none" w:sz="0" w:space="0" w:color="auto"/>
      </w:divBdr>
    </w:div>
    <w:div w:id="128212978">
      <w:bodyDiv w:val="1"/>
      <w:marLeft w:val="0"/>
      <w:marRight w:val="0"/>
      <w:marTop w:val="0"/>
      <w:marBottom w:val="0"/>
      <w:divBdr>
        <w:top w:val="none" w:sz="0" w:space="0" w:color="auto"/>
        <w:left w:val="none" w:sz="0" w:space="0" w:color="auto"/>
        <w:bottom w:val="none" w:sz="0" w:space="0" w:color="auto"/>
        <w:right w:val="none" w:sz="0" w:space="0" w:color="auto"/>
      </w:divBdr>
      <w:divsChild>
        <w:div w:id="299118870">
          <w:marLeft w:val="2520"/>
          <w:marRight w:val="0"/>
          <w:marTop w:val="96"/>
          <w:marBottom w:val="0"/>
          <w:divBdr>
            <w:top w:val="none" w:sz="0" w:space="0" w:color="auto"/>
            <w:left w:val="none" w:sz="0" w:space="0" w:color="auto"/>
            <w:bottom w:val="none" w:sz="0" w:space="0" w:color="auto"/>
            <w:right w:val="none" w:sz="0" w:space="0" w:color="auto"/>
          </w:divBdr>
        </w:div>
        <w:div w:id="759453309">
          <w:marLeft w:val="2520"/>
          <w:marRight w:val="0"/>
          <w:marTop w:val="96"/>
          <w:marBottom w:val="0"/>
          <w:divBdr>
            <w:top w:val="none" w:sz="0" w:space="0" w:color="auto"/>
            <w:left w:val="none" w:sz="0" w:space="0" w:color="auto"/>
            <w:bottom w:val="none" w:sz="0" w:space="0" w:color="auto"/>
            <w:right w:val="none" w:sz="0" w:space="0" w:color="auto"/>
          </w:divBdr>
        </w:div>
        <w:div w:id="1264679464">
          <w:marLeft w:val="2520"/>
          <w:marRight w:val="0"/>
          <w:marTop w:val="96"/>
          <w:marBottom w:val="0"/>
          <w:divBdr>
            <w:top w:val="none" w:sz="0" w:space="0" w:color="auto"/>
            <w:left w:val="none" w:sz="0" w:space="0" w:color="auto"/>
            <w:bottom w:val="none" w:sz="0" w:space="0" w:color="auto"/>
            <w:right w:val="none" w:sz="0" w:space="0" w:color="auto"/>
          </w:divBdr>
        </w:div>
        <w:div w:id="1854759840">
          <w:marLeft w:val="1800"/>
          <w:marRight w:val="0"/>
          <w:marTop w:val="96"/>
          <w:marBottom w:val="0"/>
          <w:divBdr>
            <w:top w:val="none" w:sz="0" w:space="0" w:color="auto"/>
            <w:left w:val="none" w:sz="0" w:space="0" w:color="auto"/>
            <w:bottom w:val="none" w:sz="0" w:space="0" w:color="auto"/>
            <w:right w:val="none" w:sz="0" w:space="0" w:color="auto"/>
          </w:divBdr>
        </w:div>
        <w:div w:id="2135711002">
          <w:marLeft w:val="1800"/>
          <w:marRight w:val="0"/>
          <w:marTop w:val="96"/>
          <w:marBottom w:val="0"/>
          <w:divBdr>
            <w:top w:val="none" w:sz="0" w:space="0" w:color="auto"/>
            <w:left w:val="none" w:sz="0" w:space="0" w:color="auto"/>
            <w:bottom w:val="none" w:sz="0" w:space="0" w:color="auto"/>
            <w:right w:val="none" w:sz="0" w:space="0" w:color="auto"/>
          </w:divBdr>
        </w:div>
      </w:divsChild>
    </w:div>
    <w:div w:id="128936551">
      <w:bodyDiv w:val="1"/>
      <w:marLeft w:val="0"/>
      <w:marRight w:val="0"/>
      <w:marTop w:val="0"/>
      <w:marBottom w:val="0"/>
      <w:divBdr>
        <w:top w:val="none" w:sz="0" w:space="0" w:color="auto"/>
        <w:left w:val="none" w:sz="0" w:space="0" w:color="auto"/>
        <w:bottom w:val="none" w:sz="0" w:space="0" w:color="auto"/>
        <w:right w:val="none" w:sz="0" w:space="0" w:color="auto"/>
      </w:divBdr>
    </w:div>
    <w:div w:id="202519182">
      <w:bodyDiv w:val="1"/>
      <w:marLeft w:val="0"/>
      <w:marRight w:val="0"/>
      <w:marTop w:val="0"/>
      <w:marBottom w:val="0"/>
      <w:divBdr>
        <w:top w:val="none" w:sz="0" w:space="0" w:color="auto"/>
        <w:left w:val="none" w:sz="0" w:space="0" w:color="auto"/>
        <w:bottom w:val="none" w:sz="0" w:space="0" w:color="auto"/>
        <w:right w:val="none" w:sz="0" w:space="0" w:color="auto"/>
      </w:divBdr>
    </w:div>
    <w:div w:id="205652745">
      <w:bodyDiv w:val="1"/>
      <w:marLeft w:val="0"/>
      <w:marRight w:val="0"/>
      <w:marTop w:val="0"/>
      <w:marBottom w:val="0"/>
      <w:divBdr>
        <w:top w:val="none" w:sz="0" w:space="0" w:color="auto"/>
        <w:left w:val="none" w:sz="0" w:space="0" w:color="auto"/>
        <w:bottom w:val="none" w:sz="0" w:space="0" w:color="auto"/>
        <w:right w:val="none" w:sz="0" w:space="0" w:color="auto"/>
      </w:divBdr>
    </w:div>
    <w:div w:id="240726261">
      <w:bodyDiv w:val="1"/>
      <w:marLeft w:val="0"/>
      <w:marRight w:val="0"/>
      <w:marTop w:val="0"/>
      <w:marBottom w:val="0"/>
      <w:divBdr>
        <w:top w:val="none" w:sz="0" w:space="0" w:color="auto"/>
        <w:left w:val="none" w:sz="0" w:space="0" w:color="auto"/>
        <w:bottom w:val="none" w:sz="0" w:space="0" w:color="auto"/>
        <w:right w:val="none" w:sz="0" w:space="0" w:color="auto"/>
      </w:divBdr>
    </w:div>
    <w:div w:id="319624417">
      <w:bodyDiv w:val="1"/>
      <w:marLeft w:val="0"/>
      <w:marRight w:val="0"/>
      <w:marTop w:val="0"/>
      <w:marBottom w:val="0"/>
      <w:divBdr>
        <w:top w:val="none" w:sz="0" w:space="0" w:color="auto"/>
        <w:left w:val="none" w:sz="0" w:space="0" w:color="auto"/>
        <w:bottom w:val="none" w:sz="0" w:space="0" w:color="auto"/>
        <w:right w:val="none" w:sz="0" w:space="0" w:color="auto"/>
      </w:divBdr>
    </w:div>
    <w:div w:id="334502225">
      <w:bodyDiv w:val="1"/>
      <w:marLeft w:val="0"/>
      <w:marRight w:val="0"/>
      <w:marTop w:val="0"/>
      <w:marBottom w:val="0"/>
      <w:divBdr>
        <w:top w:val="none" w:sz="0" w:space="0" w:color="auto"/>
        <w:left w:val="none" w:sz="0" w:space="0" w:color="auto"/>
        <w:bottom w:val="none" w:sz="0" w:space="0" w:color="auto"/>
        <w:right w:val="none" w:sz="0" w:space="0" w:color="auto"/>
      </w:divBdr>
    </w:div>
    <w:div w:id="354576358">
      <w:bodyDiv w:val="1"/>
      <w:marLeft w:val="0"/>
      <w:marRight w:val="0"/>
      <w:marTop w:val="0"/>
      <w:marBottom w:val="0"/>
      <w:divBdr>
        <w:top w:val="none" w:sz="0" w:space="0" w:color="auto"/>
        <w:left w:val="none" w:sz="0" w:space="0" w:color="auto"/>
        <w:bottom w:val="none" w:sz="0" w:space="0" w:color="auto"/>
        <w:right w:val="none" w:sz="0" w:space="0" w:color="auto"/>
      </w:divBdr>
    </w:div>
    <w:div w:id="383678415">
      <w:bodyDiv w:val="1"/>
      <w:marLeft w:val="0"/>
      <w:marRight w:val="0"/>
      <w:marTop w:val="0"/>
      <w:marBottom w:val="0"/>
      <w:divBdr>
        <w:top w:val="none" w:sz="0" w:space="0" w:color="auto"/>
        <w:left w:val="none" w:sz="0" w:space="0" w:color="auto"/>
        <w:bottom w:val="none" w:sz="0" w:space="0" w:color="auto"/>
        <w:right w:val="none" w:sz="0" w:space="0" w:color="auto"/>
      </w:divBdr>
    </w:div>
    <w:div w:id="554199965">
      <w:bodyDiv w:val="1"/>
      <w:marLeft w:val="0"/>
      <w:marRight w:val="0"/>
      <w:marTop w:val="0"/>
      <w:marBottom w:val="0"/>
      <w:divBdr>
        <w:top w:val="none" w:sz="0" w:space="0" w:color="auto"/>
        <w:left w:val="none" w:sz="0" w:space="0" w:color="auto"/>
        <w:bottom w:val="none" w:sz="0" w:space="0" w:color="auto"/>
        <w:right w:val="none" w:sz="0" w:space="0" w:color="auto"/>
      </w:divBdr>
    </w:div>
    <w:div w:id="590697097">
      <w:bodyDiv w:val="1"/>
      <w:marLeft w:val="0"/>
      <w:marRight w:val="0"/>
      <w:marTop w:val="0"/>
      <w:marBottom w:val="0"/>
      <w:divBdr>
        <w:top w:val="none" w:sz="0" w:space="0" w:color="auto"/>
        <w:left w:val="none" w:sz="0" w:space="0" w:color="auto"/>
        <w:bottom w:val="none" w:sz="0" w:space="0" w:color="auto"/>
        <w:right w:val="none" w:sz="0" w:space="0" w:color="auto"/>
      </w:divBdr>
    </w:div>
    <w:div w:id="703334789">
      <w:bodyDiv w:val="1"/>
      <w:marLeft w:val="0"/>
      <w:marRight w:val="0"/>
      <w:marTop w:val="0"/>
      <w:marBottom w:val="0"/>
      <w:divBdr>
        <w:top w:val="none" w:sz="0" w:space="0" w:color="auto"/>
        <w:left w:val="none" w:sz="0" w:space="0" w:color="auto"/>
        <w:bottom w:val="none" w:sz="0" w:space="0" w:color="auto"/>
        <w:right w:val="none" w:sz="0" w:space="0" w:color="auto"/>
      </w:divBdr>
    </w:div>
    <w:div w:id="784495413">
      <w:bodyDiv w:val="1"/>
      <w:marLeft w:val="0"/>
      <w:marRight w:val="0"/>
      <w:marTop w:val="0"/>
      <w:marBottom w:val="0"/>
      <w:divBdr>
        <w:top w:val="none" w:sz="0" w:space="0" w:color="auto"/>
        <w:left w:val="none" w:sz="0" w:space="0" w:color="auto"/>
        <w:bottom w:val="none" w:sz="0" w:space="0" w:color="auto"/>
        <w:right w:val="none" w:sz="0" w:space="0" w:color="auto"/>
      </w:divBdr>
    </w:div>
    <w:div w:id="792945341">
      <w:bodyDiv w:val="1"/>
      <w:marLeft w:val="0"/>
      <w:marRight w:val="0"/>
      <w:marTop w:val="0"/>
      <w:marBottom w:val="0"/>
      <w:divBdr>
        <w:top w:val="none" w:sz="0" w:space="0" w:color="auto"/>
        <w:left w:val="none" w:sz="0" w:space="0" w:color="auto"/>
        <w:bottom w:val="none" w:sz="0" w:space="0" w:color="auto"/>
        <w:right w:val="none" w:sz="0" w:space="0" w:color="auto"/>
      </w:divBdr>
    </w:div>
    <w:div w:id="793138415">
      <w:bodyDiv w:val="1"/>
      <w:marLeft w:val="0"/>
      <w:marRight w:val="0"/>
      <w:marTop w:val="0"/>
      <w:marBottom w:val="0"/>
      <w:divBdr>
        <w:top w:val="none" w:sz="0" w:space="0" w:color="auto"/>
        <w:left w:val="none" w:sz="0" w:space="0" w:color="auto"/>
        <w:bottom w:val="none" w:sz="0" w:space="0" w:color="auto"/>
        <w:right w:val="none" w:sz="0" w:space="0" w:color="auto"/>
      </w:divBdr>
    </w:div>
    <w:div w:id="794642939">
      <w:bodyDiv w:val="1"/>
      <w:marLeft w:val="0"/>
      <w:marRight w:val="0"/>
      <w:marTop w:val="0"/>
      <w:marBottom w:val="0"/>
      <w:divBdr>
        <w:top w:val="none" w:sz="0" w:space="0" w:color="auto"/>
        <w:left w:val="none" w:sz="0" w:space="0" w:color="auto"/>
        <w:bottom w:val="none" w:sz="0" w:space="0" w:color="auto"/>
        <w:right w:val="none" w:sz="0" w:space="0" w:color="auto"/>
      </w:divBdr>
    </w:div>
    <w:div w:id="1019427915">
      <w:bodyDiv w:val="1"/>
      <w:marLeft w:val="0"/>
      <w:marRight w:val="0"/>
      <w:marTop w:val="0"/>
      <w:marBottom w:val="0"/>
      <w:divBdr>
        <w:top w:val="none" w:sz="0" w:space="0" w:color="auto"/>
        <w:left w:val="none" w:sz="0" w:space="0" w:color="auto"/>
        <w:bottom w:val="none" w:sz="0" w:space="0" w:color="auto"/>
        <w:right w:val="none" w:sz="0" w:space="0" w:color="auto"/>
      </w:divBdr>
    </w:div>
    <w:div w:id="1042369000">
      <w:bodyDiv w:val="1"/>
      <w:marLeft w:val="0"/>
      <w:marRight w:val="0"/>
      <w:marTop w:val="0"/>
      <w:marBottom w:val="0"/>
      <w:divBdr>
        <w:top w:val="none" w:sz="0" w:space="0" w:color="auto"/>
        <w:left w:val="none" w:sz="0" w:space="0" w:color="auto"/>
        <w:bottom w:val="none" w:sz="0" w:space="0" w:color="auto"/>
        <w:right w:val="none" w:sz="0" w:space="0" w:color="auto"/>
      </w:divBdr>
    </w:div>
    <w:div w:id="1101224439">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115446971">
      <w:bodyDiv w:val="1"/>
      <w:marLeft w:val="0"/>
      <w:marRight w:val="0"/>
      <w:marTop w:val="0"/>
      <w:marBottom w:val="0"/>
      <w:divBdr>
        <w:top w:val="none" w:sz="0" w:space="0" w:color="auto"/>
        <w:left w:val="none" w:sz="0" w:space="0" w:color="auto"/>
        <w:bottom w:val="none" w:sz="0" w:space="0" w:color="auto"/>
        <w:right w:val="none" w:sz="0" w:space="0" w:color="auto"/>
      </w:divBdr>
    </w:div>
    <w:div w:id="1230770544">
      <w:bodyDiv w:val="1"/>
      <w:marLeft w:val="0"/>
      <w:marRight w:val="0"/>
      <w:marTop w:val="0"/>
      <w:marBottom w:val="0"/>
      <w:divBdr>
        <w:top w:val="none" w:sz="0" w:space="0" w:color="auto"/>
        <w:left w:val="none" w:sz="0" w:space="0" w:color="auto"/>
        <w:bottom w:val="none" w:sz="0" w:space="0" w:color="auto"/>
        <w:right w:val="none" w:sz="0" w:space="0" w:color="auto"/>
      </w:divBdr>
    </w:div>
    <w:div w:id="1703479764">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34493140">
      <w:bodyDiv w:val="1"/>
      <w:marLeft w:val="0"/>
      <w:marRight w:val="0"/>
      <w:marTop w:val="0"/>
      <w:marBottom w:val="0"/>
      <w:divBdr>
        <w:top w:val="none" w:sz="0" w:space="0" w:color="auto"/>
        <w:left w:val="none" w:sz="0" w:space="0" w:color="auto"/>
        <w:bottom w:val="none" w:sz="0" w:space="0" w:color="auto"/>
        <w:right w:val="none" w:sz="0" w:space="0" w:color="auto"/>
      </w:divBdr>
    </w:div>
    <w:div w:id="1888831219">
      <w:bodyDiv w:val="1"/>
      <w:marLeft w:val="0"/>
      <w:marRight w:val="0"/>
      <w:marTop w:val="0"/>
      <w:marBottom w:val="0"/>
      <w:divBdr>
        <w:top w:val="none" w:sz="0" w:space="0" w:color="auto"/>
        <w:left w:val="none" w:sz="0" w:space="0" w:color="auto"/>
        <w:bottom w:val="none" w:sz="0" w:space="0" w:color="auto"/>
        <w:right w:val="none" w:sz="0" w:space="0" w:color="auto"/>
      </w:divBdr>
    </w:div>
    <w:div w:id="1953855608">
      <w:bodyDiv w:val="1"/>
      <w:marLeft w:val="0"/>
      <w:marRight w:val="0"/>
      <w:marTop w:val="0"/>
      <w:marBottom w:val="0"/>
      <w:divBdr>
        <w:top w:val="none" w:sz="0" w:space="0" w:color="auto"/>
        <w:left w:val="none" w:sz="0" w:space="0" w:color="auto"/>
        <w:bottom w:val="none" w:sz="0" w:space="0" w:color="auto"/>
        <w:right w:val="none" w:sz="0" w:space="0" w:color="auto"/>
      </w:divBdr>
    </w:div>
    <w:div w:id="1975284383">
      <w:bodyDiv w:val="1"/>
      <w:marLeft w:val="0"/>
      <w:marRight w:val="0"/>
      <w:marTop w:val="0"/>
      <w:marBottom w:val="0"/>
      <w:divBdr>
        <w:top w:val="none" w:sz="0" w:space="0" w:color="auto"/>
        <w:left w:val="none" w:sz="0" w:space="0" w:color="auto"/>
        <w:bottom w:val="none" w:sz="0" w:space="0" w:color="auto"/>
        <w:right w:val="none" w:sz="0" w:space="0" w:color="auto"/>
      </w:divBdr>
    </w:div>
    <w:div w:id="1992976766">
      <w:bodyDiv w:val="1"/>
      <w:marLeft w:val="0"/>
      <w:marRight w:val="0"/>
      <w:marTop w:val="0"/>
      <w:marBottom w:val="0"/>
      <w:divBdr>
        <w:top w:val="none" w:sz="0" w:space="0" w:color="auto"/>
        <w:left w:val="none" w:sz="0" w:space="0" w:color="auto"/>
        <w:bottom w:val="none" w:sz="0" w:space="0" w:color="auto"/>
        <w:right w:val="none" w:sz="0" w:space="0" w:color="auto"/>
      </w:divBdr>
    </w:div>
    <w:div w:id="2026832392">
      <w:bodyDiv w:val="1"/>
      <w:marLeft w:val="0"/>
      <w:marRight w:val="0"/>
      <w:marTop w:val="0"/>
      <w:marBottom w:val="0"/>
      <w:divBdr>
        <w:top w:val="none" w:sz="0" w:space="0" w:color="auto"/>
        <w:left w:val="none" w:sz="0" w:space="0" w:color="auto"/>
        <w:bottom w:val="none" w:sz="0" w:space="0" w:color="auto"/>
        <w:right w:val="none" w:sz="0" w:space="0" w:color="auto"/>
      </w:divBdr>
    </w:div>
    <w:div w:id="2046059259">
      <w:bodyDiv w:val="1"/>
      <w:marLeft w:val="0"/>
      <w:marRight w:val="0"/>
      <w:marTop w:val="0"/>
      <w:marBottom w:val="0"/>
      <w:divBdr>
        <w:top w:val="none" w:sz="0" w:space="0" w:color="auto"/>
        <w:left w:val="none" w:sz="0" w:space="0" w:color="auto"/>
        <w:bottom w:val="none" w:sz="0" w:space="0" w:color="auto"/>
        <w:right w:val="none" w:sz="0" w:space="0" w:color="auto"/>
      </w:divBdr>
    </w:div>
    <w:div w:id="2049337585">
      <w:bodyDiv w:val="1"/>
      <w:marLeft w:val="0"/>
      <w:marRight w:val="0"/>
      <w:marTop w:val="0"/>
      <w:marBottom w:val="0"/>
      <w:divBdr>
        <w:top w:val="none" w:sz="0" w:space="0" w:color="auto"/>
        <w:left w:val="none" w:sz="0" w:space="0" w:color="auto"/>
        <w:bottom w:val="none" w:sz="0" w:space="0" w:color="auto"/>
        <w:right w:val="none" w:sz="0" w:space="0" w:color="auto"/>
      </w:divBdr>
      <w:divsChild>
        <w:div w:id="22949521">
          <w:marLeft w:val="2520"/>
          <w:marRight w:val="0"/>
          <w:marTop w:val="96"/>
          <w:marBottom w:val="0"/>
          <w:divBdr>
            <w:top w:val="none" w:sz="0" w:space="0" w:color="auto"/>
            <w:left w:val="none" w:sz="0" w:space="0" w:color="auto"/>
            <w:bottom w:val="none" w:sz="0" w:space="0" w:color="auto"/>
            <w:right w:val="none" w:sz="0" w:space="0" w:color="auto"/>
          </w:divBdr>
        </w:div>
        <w:div w:id="1283463289">
          <w:marLeft w:val="2520"/>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4" ma:contentTypeDescription="Izveidot jaunu dokumentu." ma:contentTypeScope="" ma:versionID="dfb4b1a185c95c70208d6cdffb51d4d6">
  <xsd:schema xmlns:xsd="http://www.w3.org/2001/XMLSchema" xmlns:xs="http://www.w3.org/2001/XMLSchema" xmlns:p="http://schemas.microsoft.com/office/2006/metadata/properties" xmlns:ns2="1d57a815-79e8-498e-8f04-9c2e9221b678" targetNamespace="http://schemas.microsoft.com/office/2006/metadata/properties" ma:root="true" ma:fieldsID="16ae2a2f2cc2697d580df486339427f8"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1E42A5-D687-40BA-88E8-2CC8398968AE}">
  <ds:schemaRefs>
    <ds:schemaRef ds:uri="http://schemas.openxmlformats.org/officeDocument/2006/bibliography"/>
  </ds:schemaRefs>
</ds:datastoreItem>
</file>

<file path=customXml/itemProps2.xml><?xml version="1.0" encoding="utf-8"?>
<ds:datastoreItem xmlns:ds="http://schemas.openxmlformats.org/officeDocument/2006/customXml" ds:itemID="{5E37A805-BE40-4A27-8E55-69EDF4C17A55}"/>
</file>

<file path=customXml/itemProps3.xml><?xml version="1.0" encoding="utf-8"?>
<ds:datastoreItem xmlns:ds="http://schemas.openxmlformats.org/officeDocument/2006/customXml" ds:itemID="{BDD3AB3F-9ADB-4C4C-BB3F-8FA0A7951577}"/>
</file>

<file path=customXml/itemProps4.xml><?xml version="1.0" encoding="utf-8"?>
<ds:datastoreItem xmlns:ds="http://schemas.openxmlformats.org/officeDocument/2006/customXml" ds:itemID="{8294DDCC-BBD9-4463-B213-691698CE381C}"/>
</file>

<file path=docProps/app.xml><?xml version="1.0" encoding="utf-8"?>
<Properties xmlns="http://schemas.openxmlformats.org/officeDocument/2006/extended-properties" xmlns:vt="http://schemas.openxmlformats.org/officeDocument/2006/docPropsVTypes">
  <Template>Normal</Template>
  <TotalTime>0</TotalTime>
  <Pages>12</Pages>
  <Words>16122</Words>
  <Characters>9190</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2021-02-04T06:09:00Z</dcterms:created>
  <dcterms:modified xsi:type="dcterms:W3CDTF">2021-02-16T14:49:00Z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Order">
    <vt:r8>480200</vt:r8>
  </property>
</Properties>
</file>