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5A00C" w14:textId="77777777" w:rsidR="00984676" w:rsidRPr="00984676" w:rsidRDefault="00984676" w:rsidP="00B73742">
      <w:pPr>
        <w:spacing w:after="0" w:line="240" w:lineRule="auto"/>
        <w:jc w:val="center"/>
        <w:rPr>
          <w:rFonts w:ascii="Times New Roman" w:hAnsi="Times New Roman" w:cs="Times New Roman"/>
          <w:sz w:val="24"/>
          <w:szCs w:val="24"/>
        </w:rPr>
      </w:pPr>
    </w:p>
    <w:p w14:paraId="54D7735E" w14:textId="2F4AC7F4" w:rsidR="00B73742" w:rsidRPr="00984676" w:rsidRDefault="00B73742" w:rsidP="00B73742">
      <w:pPr>
        <w:spacing w:after="0" w:line="240" w:lineRule="auto"/>
        <w:jc w:val="center"/>
        <w:rPr>
          <w:rFonts w:ascii="Times New Roman" w:eastAsia="Times New Roman" w:hAnsi="Times New Roman" w:cs="Times New Roman"/>
          <w:noProof/>
          <w:sz w:val="24"/>
          <w:szCs w:val="24"/>
        </w:rPr>
      </w:pPr>
      <w:r w:rsidRPr="00984676">
        <w:rPr>
          <w:rFonts w:ascii="Times New Roman" w:hAnsi="Times New Roman" w:cs="Times New Roman"/>
          <w:sz w:val="24"/>
          <w:szCs w:val="24"/>
        </w:rPr>
        <w:t>Decision No. 1/13 of the Board of the Public Utilities Commission</w:t>
      </w:r>
    </w:p>
    <w:p w14:paraId="4438418C" w14:textId="43A966BF" w:rsidR="00B73742" w:rsidRPr="00984676" w:rsidRDefault="00B73742" w:rsidP="00B73742">
      <w:pPr>
        <w:spacing w:after="0" w:line="240" w:lineRule="auto"/>
        <w:jc w:val="center"/>
        <w:rPr>
          <w:rFonts w:ascii="Times New Roman" w:eastAsia="Times New Roman" w:hAnsi="Times New Roman" w:cs="Times New Roman"/>
          <w:noProof/>
          <w:sz w:val="24"/>
          <w:szCs w:val="24"/>
        </w:rPr>
      </w:pPr>
    </w:p>
    <w:p w14:paraId="36C7A5B3" w14:textId="1DF2C0BA" w:rsidR="00B73742" w:rsidRPr="00984676" w:rsidRDefault="00B73742" w:rsidP="00B73742">
      <w:pPr>
        <w:spacing w:after="0" w:line="240" w:lineRule="auto"/>
        <w:jc w:val="center"/>
        <w:rPr>
          <w:rFonts w:ascii="Times New Roman" w:eastAsia="Times New Roman" w:hAnsi="Times New Roman" w:cs="Times New Roman"/>
          <w:noProof/>
          <w:sz w:val="24"/>
          <w:szCs w:val="24"/>
        </w:rPr>
      </w:pPr>
      <w:r w:rsidRPr="00984676">
        <w:rPr>
          <w:rFonts w:ascii="Times New Roman" w:hAnsi="Times New Roman" w:cs="Times New Roman"/>
          <w:sz w:val="24"/>
          <w:szCs w:val="24"/>
        </w:rPr>
        <w:t>Adopted 30 March 2017</w:t>
      </w:r>
    </w:p>
    <w:p w14:paraId="5DB14AD4" w14:textId="77777777" w:rsidR="00B73742" w:rsidRPr="00984676" w:rsidRDefault="00B73742" w:rsidP="00B73742">
      <w:pPr>
        <w:spacing w:after="0" w:line="240" w:lineRule="auto"/>
        <w:jc w:val="both"/>
        <w:rPr>
          <w:rFonts w:ascii="Times New Roman" w:eastAsia="Times New Roman" w:hAnsi="Times New Roman" w:cs="Times New Roman"/>
          <w:noProof/>
          <w:sz w:val="24"/>
          <w:szCs w:val="24"/>
          <w:lang w:val="en-US" w:eastAsia="lv-LV"/>
        </w:rPr>
      </w:pPr>
    </w:p>
    <w:p w14:paraId="46D3DEE4" w14:textId="77777777" w:rsidR="00B73742" w:rsidRPr="00984676" w:rsidRDefault="00B73742" w:rsidP="00B73742">
      <w:pPr>
        <w:spacing w:after="0" w:line="240" w:lineRule="auto"/>
        <w:jc w:val="both"/>
        <w:rPr>
          <w:rFonts w:ascii="Times New Roman" w:eastAsia="Times New Roman" w:hAnsi="Times New Roman" w:cs="Times New Roman"/>
          <w:noProof/>
          <w:sz w:val="24"/>
          <w:szCs w:val="24"/>
          <w:lang w:val="en-US" w:eastAsia="lv-LV"/>
        </w:rPr>
      </w:pPr>
    </w:p>
    <w:p w14:paraId="65C261FA" w14:textId="6871D003" w:rsidR="00B73742" w:rsidRPr="00984676" w:rsidRDefault="00B73742" w:rsidP="00B73742">
      <w:pPr>
        <w:spacing w:after="0" w:line="240" w:lineRule="auto"/>
        <w:jc w:val="center"/>
        <w:rPr>
          <w:rFonts w:ascii="Times New Roman" w:eastAsia="Times New Roman" w:hAnsi="Times New Roman" w:cs="Times New Roman"/>
          <w:b/>
          <w:bCs/>
          <w:noProof/>
          <w:sz w:val="28"/>
          <w:szCs w:val="28"/>
        </w:rPr>
      </w:pPr>
      <w:r w:rsidRPr="00984676">
        <w:rPr>
          <w:rFonts w:ascii="Times New Roman" w:hAnsi="Times New Roman" w:cs="Times New Roman"/>
          <w:b/>
          <w:bCs/>
          <w:sz w:val="28"/>
          <w:szCs w:val="28"/>
        </w:rPr>
        <w:t>Electronic Communications Network Technical and Operational Regulations for the Interconnection Service</w:t>
      </w:r>
    </w:p>
    <w:p w14:paraId="7145EE62" w14:textId="22D72A01" w:rsidR="00B73742" w:rsidRPr="00984676" w:rsidRDefault="00B73742" w:rsidP="00B73742">
      <w:pPr>
        <w:spacing w:after="0" w:line="240" w:lineRule="auto"/>
        <w:jc w:val="both"/>
        <w:rPr>
          <w:rFonts w:ascii="Times New Roman" w:eastAsia="Times New Roman" w:hAnsi="Times New Roman" w:cs="Times New Roman"/>
          <w:noProof/>
          <w:sz w:val="24"/>
          <w:szCs w:val="24"/>
          <w:lang w:val="en-US" w:eastAsia="lv-LV"/>
        </w:rPr>
      </w:pPr>
    </w:p>
    <w:p w14:paraId="33731A57" w14:textId="77777777" w:rsidR="00B73742" w:rsidRPr="00984676" w:rsidRDefault="00B73742" w:rsidP="00B73742">
      <w:pPr>
        <w:spacing w:after="0" w:line="240" w:lineRule="auto"/>
        <w:jc w:val="both"/>
        <w:rPr>
          <w:rFonts w:ascii="Times New Roman" w:eastAsia="Times New Roman" w:hAnsi="Times New Roman" w:cs="Times New Roman"/>
          <w:noProof/>
          <w:sz w:val="24"/>
          <w:szCs w:val="24"/>
          <w:lang w:val="en-US" w:eastAsia="lv-LV"/>
        </w:rPr>
      </w:pPr>
    </w:p>
    <w:p w14:paraId="096B7ABF" w14:textId="77777777" w:rsidR="00B73742" w:rsidRPr="00984676" w:rsidRDefault="00B73742" w:rsidP="00B73742">
      <w:pPr>
        <w:spacing w:after="0" w:line="240" w:lineRule="auto"/>
        <w:jc w:val="right"/>
        <w:rPr>
          <w:rFonts w:ascii="Times New Roman" w:eastAsia="Times New Roman" w:hAnsi="Times New Roman" w:cs="Times New Roman"/>
          <w:i/>
          <w:iCs/>
          <w:noProof/>
          <w:sz w:val="24"/>
          <w:szCs w:val="24"/>
        </w:rPr>
      </w:pPr>
      <w:r w:rsidRPr="00984676">
        <w:rPr>
          <w:rFonts w:ascii="Times New Roman" w:hAnsi="Times New Roman" w:cs="Times New Roman"/>
          <w:i/>
          <w:iCs/>
          <w:sz w:val="24"/>
          <w:szCs w:val="24"/>
        </w:rPr>
        <w:t>Issued pursuant to</w:t>
      </w:r>
    </w:p>
    <w:p w14:paraId="752CE0EB" w14:textId="77777777" w:rsidR="00984676" w:rsidRDefault="00B73742" w:rsidP="00B73742">
      <w:pPr>
        <w:spacing w:after="0" w:line="240" w:lineRule="auto"/>
        <w:jc w:val="right"/>
        <w:rPr>
          <w:rFonts w:ascii="Times New Roman" w:hAnsi="Times New Roman" w:cs="Times New Roman"/>
          <w:i/>
          <w:iCs/>
          <w:sz w:val="24"/>
          <w:szCs w:val="24"/>
        </w:rPr>
      </w:pPr>
      <w:r w:rsidRPr="00984676">
        <w:rPr>
          <w:rFonts w:ascii="Times New Roman" w:hAnsi="Times New Roman" w:cs="Times New Roman"/>
          <w:i/>
          <w:iCs/>
          <w:sz w:val="24"/>
          <w:szCs w:val="24"/>
        </w:rPr>
        <w:t>Section 36, Paragraph three of the Electronic Communications Law and</w:t>
      </w:r>
    </w:p>
    <w:p w14:paraId="6D35AEDA" w14:textId="62BFDA77" w:rsidR="00B73742" w:rsidRPr="00984676" w:rsidRDefault="00B73742" w:rsidP="00B73742">
      <w:pPr>
        <w:spacing w:after="0" w:line="240" w:lineRule="auto"/>
        <w:jc w:val="right"/>
        <w:rPr>
          <w:rFonts w:ascii="Times New Roman" w:eastAsia="Times New Roman" w:hAnsi="Times New Roman" w:cs="Times New Roman"/>
          <w:i/>
          <w:iCs/>
          <w:noProof/>
          <w:sz w:val="24"/>
          <w:szCs w:val="24"/>
        </w:rPr>
      </w:pPr>
      <w:r w:rsidRPr="00984676">
        <w:rPr>
          <w:rFonts w:ascii="Times New Roman" w:hAnsi="Times New Roman" w:cs="Times New Roman"/>
          <w:i/>
          <w:iCs/>
          <w:sz w:val="24"/>
          <w:szCs w:val="24"/>
        </w:rPr>
        <w:t>Section 25, Paragraph one of the law On Regulators of Public Utilities</w:t>
      </w:r>
    </w:p>
    <w:p w14:paraId="51C43B8E" w14:textId="702D85A2" w:rsidR="00B73742" w:rsidRPr="00984676" w:rsidRDefault="00B73742" w:rsidP="00B73742">
      <w:pPr>
        <w:spacing w:after="0" w:line="240" w:lineRule="auto"/>
        <w:jc w:val="both"/>
        <w:rPr>
          <w:rFonts w:ascii="Times New Roman" w:eastAsia="Times New Roman" w:hAnsi="Times New Roman" w:cs="Times New Roman"/>
          <w:noProof/>
          <w:sz w:val="24"/>
          <w:szCs w:val="24"/>
          <w:lang w:val="en-US" w:eastAsia="lv-LV"/>
        </w:rPr>
      </w:pPr>
    </w:p>
    <w:p w14:paraId="1D6C89E5" w14:textId="77777777" w:rsidR="00B73742" w:rsidRPr="00984676" w:rsidRDefault="00B73742" w:rsidP="00B73742">
      <w:pPr>
        <w:spacing w:after="0" w:line="240" w:lineRule="auto"/>
        <w:jc w:val="both"/>
        <w:rPr>
          <w:rFonts w:ascii="Times New Roman" w:eastAsia="Times New Roman" w:hAnsi="Times New Roman" w:cs="Times New Roman"/>
          <w:noProof/>
          <w:sz w:val="24"/>
          <w:szCs w:val="24"/>
          <w:lang w:val="en-US" w:eastAsia="lv-LV"/>
        </w:rPr>
      </w:pPr>
    </w:p>
    <w:p w14:paraId="3F81C4C6" w14:textId="77777777" w:rsidR="00B73742" w:rsidRPr="00984676" w:rsidRDefault="00B73742" w:rsidP="00B73742">
      <w:pPr>
        <w:spacing w:after="0" w:line="240" w:lineRule="auto"/>
        <w:jc w:val="both"/>
        <w:rPr>
          <w:rFonts w:ascii="Times New Roman" w:eastAsia="Times New Roman" w:hAnsi="Times New Roman" w:cs="Times New Roman"/>
          <w:noProof/>
          <w:sz w:val="24"/>
          <w:szCs w:val="24"/>
        </w:rPr>
      </w:pPr>
      <w:bookmarkStart w:id="0" w:name="p-619946"/>
      <w:bookmarkEnd w:id="0"/>
      <w:r w:rsidRPr="00984676">
        <w:rPr>
          <w:rFonts w:ascii="Times New Roman" w:hAnsi="Times New Roman" w:cs="Times New Roman"/>
          <w:sz w:val="24"/>
          <w:szCs w:val="24"/>
        </w:rPr>
        <w:t>1. Electronic communications network technical and operational regulations for the interconnection service (hereinafter – the Regulation) prescribe the technical and operational regulations for interconnection service which are binding on the electronic communications merchants whose obligation is to ensure access.</w:t>
      </w:r>
      <w:bookmarkStart w:id="1" w:name="p1"/>
      <w:bookmarkEnd w:id="1"/>
    </w:p>
    <w:p w14:paraId="6AD5D845" w14:textId="77777777" w:rsidR="00B73742" w:rsidRPr="00984676" w:rsidRDefault="00B73742" w:rsidP="00B73742">
      <w:pPr>
        <w:spacing w:after="0" w:line="240" w:lineRule="auto"/>
        <w:jc w:val="both"/>
        <w:rPr>
          <w:rFonts w:ascii="Times New Roman" w:eastAsia="Times New Roman" w:hAnsi="Times New Roman" w:cs="Times New Roman"/>
          <w:noProof/>
          <w:sz w:val="24"/>
          <w:szCs w:val="24"/>
        </w:rPr>
      </w:pPr>
      <w:bookmarkStart w:id="2" w:name="p-619948"/>
      <w:bookmarkEnd w:id="2"/>
    </w:p>
    <w:p w14:paraId="7066C934" w14:textId="67F2DB59" w:rsidR="00B73742" w:rsidRPr="00984676" w:rsidRDefault="00B73742" w:rsidP="00B73742">
      <w:pPr>
        <w:spacing w:after="0" w:line="240" w:lineRule="auto"/>
        <w:jc w:val="both"/>
        <w:rPr>
          <w:rFonts w:ascii="Times New Roman" w:eastAsia="Times New Roman" w:hAnsi="Times New Roman" w:cs="Times New Roman"/>
          <w:noProof/>
          <w:sz w:val="24"/>
          <w:szCs w:val="24"/>
        </w:rPr>
      </w:pPr>
      <w:r w:rsidRPr="00984676">
        <w:rPr>
          <w:rFonts w:ascii="Times New Roman" w:hAnsi="Times New Roman" w:cs="Times New Roman"/>
          <w:sz w:val="24"/>
          <w:szCs w:val="24"/>
        </w:rPr>
        <w:t>2. Prior to providing the interconnection service, electronic communications merchants shall agree on and include in the interconnection contract the following electronic communications network technical and operational regulations:</w:t>
      </w:r>
      <w:bookmarkStart w:id="3" w:name="p2"/>
      <w:bookmarkEnd w:id="3"/>
    </w:p>
    <w:p w14:paraId="3241B199" w14:textId="77777777" w:rsidR="00B73742" w:rsidRPr="00984676" w:rsidRDefault="00B73742" w:rsidP="00B73742">
      <w:pPr>
        <w:spacing w:after="0" w:line="240" w:lineRule="auto"/>
        <w:ind w:firstLine="709"/>
        <w:jc w:val="both"/>
        <w:rPr>
          <w:rFonts w:ascii="Times New Roman" w:eastAsia="Times New Roman" w:hAnsi="Times New Roman" w:cs="Times New Roman"/>
          <w:noProof/>
          <w:sz w:val="24"/>
          <w:szCs w:val="24"/>
        </w:rPr>
      </w:pPr>
      <w:r w:rsidRPr="00984676">
        <w:rPr>
          <w:rFonts w:ascii="Times New Roman" w:hAnsi="Times New Roman" w:cs="Times New Roman"/>
          <w:sz w:val="24"/>
          <w:szCs w:val="24"/>
        </w:rPr>
        <w:t>2.1. location point where the physical connection among electronic communications networks is established (hereinafter – the interconnection point);</w:t>
      </w:r>
    </w:p>
    <w:p w14:paraId="1D470F07" w14:textId="77777777" w:rsidR="00B73742" w:rsidRPr="00984676" w:rsidRDefault="00B73742" w:rsidP="00B73742">
      <w:pPr>
        <w:spacing w:after="0" w:line="240" w:lineRule="auto"/>
        <w:ind w:firstLine="709"/>
        <w:jc w:val="both"/>
        <w:rPr>
          <w:rFonts w:ascii="Times New Roman" w:eastAsia="Times New Roman" w:hAnsi="Times New Roman" w:cs="Times New Roman"/>
          <w:noProof/>
          <w:sz w:val="24"/>
          <w:szCs w:val="24"/>
        </w:rPr>
      </w:pPr>
      <w:r w:rsidRPr="00984676">
        <w:rPr>
          <w:rFonts w:ascii="Times New Roman" w:hAnsi="Times New Roman" w:cs="Times New Roman"/>
          <w:sz w:val="24"/>
          <w:szCs w:val="24"/>
        </w:rPr>
        <w:t>2.2. mechanical parameters of the interconnection point interface;</w:t>
      </w:r>
    </w:p>
    <w:p w14:paraId="4A184E38" w14:textId="77777777" w:rsidR="00B73742" w:rsidRPr="00984676" w:rsidRDefault="00B73742" w:rsidP="00B73742">
      <w:pPr>
        <w:spacing w:after="0" w:line="240" w:lineRule="auto"/>
        <w:ind w:firstLine="709"/>
        <w:jc w:val="both"/>
        <w:rPr>
          <w:rFonts w:ascii="Times New Roman" w:eastAsia="Times New Roman" w:hAnsi="Times New Roman" w:cs="Times New Roman"/>
          <w:noProof/>
          <w:sz w:val="24"/>
          <w:szCs w:val="24"/>
        </w:rPr>
      </w:pPr>
      <w:r w:rsidRPr="00984676">
        <w:rPr>
          <w:rFonts w:ascii="Times New Roman" w:hAnsi="Times New Roman" w:cs="Times New Roman"/>
          <w:sz w:val="24"/>
          <w:szCs w:val="24"/>
        </w:rPr>
        <w:t>2.3. electrical parameters of the interconnection point interface.</w:t>
      </w:r>
    </w:p>
    <w:p w14:paraId="1A56B6EF" w14:textId="77777777" w:rsidR="00B73742" w:rsidRPr="00984676" w:rsidRDefault="00B73742" w:rsidP="00B73742">
      <w:pPr>
        <w:spacing w:after="0" w:line="240" w:lineRule="auto"/>
        <w:jc w:val="both"/>
        <w:rPr>
          <w:rFonts w:ascii="Times New Roman" w:eastAsia="Times New Roman" w:hAnsi="Times New Roman" w:cs="Times New Roman"/>
          <w:noProof/>
          <w:sz w:val="24"/>
          <w:szCs w:val="24"/>
        </w:rPr>
      </w:pPr>
      <w:bookmarkStart w:id="4" w:name="p-619951"/>
      <w:bookmarkEnd w:id="4"/>
    </w:p>
    <w:p w14:paraId="217D898C" w14:textId="7783E78B" w:rsidR="00B73742" w:rsidRPr="00984676" w:rsidRDefault="00B73742" w:rsidP="00B73742">
      <w:pPr>
        <w:spacing w:after="0" w:line="240" w:lineRule="auto"/>
        <w:jc w:val="both"/>
        <w:rPr>
          <w:rFonts w:ascii="Times New Roman" w:eastAsia="Times New Roman" w:hAnsi="Times New Roman" w:cs="Times New Roman"/>
          <w:noProof/>
          <w:sz w:val="24"/>
          <w:szCs w:val="24"/>
        </w:rPr>
      </w:pPr>
      <w:r w:rsidRPr="00984676">
        <w:rPr>
          <w:rFonts w:ascii="Times New Roman" w:hAnsi="Times New Roman" w:cs="Times New Roman"/>
          <w:sz w:val="24"/>
          <w:szCs w:val="24"/>
        </w:rPr>
        <w:t>3. In an interconnection contract, the electronic communications merchants shall determine location of at least one interconnection point in the territory of the Republic of Latvia. If both parties agree and it is technologically possible, electronic communications merchants may determine the location for the interconnection point outside the territory of the Republic of Latvia.</w:t>
      </w:r>
      <w:bookmarkStart w:id="5" w:name="p3"/>
      <w:bookmarkEnd w:id="5"/>
    </w:p>
    <w:p w14:paraId="2EDC91F4" w14:textId="77777777" w:rsidR="00B73742" w:rsidRPr="00984676" w:rsidRDefault="00B73742" w:rsidP="00B73742">
      <w:pPr>
        <w:spacing w:after="0" w:line="240" w:lineRule="auto"/>
        <w:jc w:val="both"/>
        <w:rPr>
          <w:rFonts w:ascii="Times New Roman" w:eastAsia="Times New Roman" w:hAnsi="Times New Roman" w:cs="Times New Roman"/>
          <w:noProof/>
          <w:sz w:val="24"/>
          <w:szCs w:val="24"/>
        </w:rPr>
      </w:pPr>
      <w:bookmarkStart w:id="6" w:name="p-619953"/>
      <w:bookmarkEnd w:id="6"/>
    </w:p>
    <w:p w14:paraId="6812731C" w14:textId="0BB4B6FC" w:rsidR="00B73742" w:rsidRPr="00984676" w:rsidRDefault="00B73742" w:rsidP="00B73742">
      <w:pPr>
        <w:spacing w:after="0" w:line="240" w:lineRule="auto"/>
        <w:jc w:val="both"/>
        <w:rPr>
          <w:rFonts w:ascii="Times New Roman" w:eastAsia="Times New Roman" w:hAnsi="Times New Roman" w:cs="Times New Roman"/>
          <w:noProof/>
          <w:sz w:val="24"/>
          <w:szCs w:val="24"/>
        </w:rPr>
      </w:pPr>
      <w:r w:rsidRPr="00984676">
        <w:rPr>
          <w:rFonts w:ascii="Times New Roman" w:hAnsi="Times New Roman" w:cs="Times New Roman"/>
          <w:sz w:val="24"/>
          <w:szCs w:val="24"/>
        </w:rPr>
        <w:t>4. Electronic communications merchants shall agree and specify in the interconnection contract one of the following signalling system types if the interconnection service is ensured for the provision of voice telephony service:</w:t>
      </w:r>
      <w:bookmarkStart w:id="7" w:name="p4"/>
      <w:bookmarkEnd w:id="7"/>
    </w:p>
    <w:p w14:paraId="26D6DC4E" w14:textId="77777777" w:rsidR="00B73742" w:rsidRPr="00984676" w:rsidRDefault="00B73742" w:rsidP="00B73742">
      <w:pPr>
        <w:spacing w:after="0" w:line="240" w:lineRule="auto"/>
        <w:ind w:firstLine="709"/>
        <w:jc w:val="both"/>
        <w:rPr>
          <w:rFonts w:ascii="Times New Roman" w:eastAsia="Times New Roman" w:hAnsi="Times New Roman" w:cs="Times New Roman"/>
          <w:noProof/>
          <w:sz w:val="24"/>
          <w:szCs w:val="24"/>
        </w:rPr>
      </w:pPr>
      <w:r w:rsidRPr="00984676">
        <w:rPr>
          <w:rFonts w:ascii="Times New Roman" w:hAnsi="Times New Roman" w:cs="Times New Roman"/>
          <w:sz w:val="24"/>
          <w:szCs w:val="24"/>
        </w:rPr>
        <w:t>4.1. Signalling System No. 7;</w:t>
      </w:r>
    </w:p>
    <w:p w14:paraId="1BCE5BBA" w14:textId="77777777" w:rsidR="00B73742" w:rsidRPr="00984676" w:rsidRDefault="00B73742" w:rsidP="00B73742">
      <w:pPr>
        <w:spacing w:after="0" w:line="240" w:lineRule="auto"/>
        <w:ind w:firstLine="709"/>
        <w:jc w:val="both"/>
        <w:rPr>
          <w:rFonts w:ascii="Times New Roman" w:eastAsia="Times New Roman" w:hAnsi="Times New Roman" w:cs="Times New Roman"/>
          <w:noProof/>
          <w:sz w:val="24"/>
          <w:szCs w:val="24"/>
        </w:rPr>
      </w:pPr>
      <w:r w:rsidRPr="00984676">
        <w:rPr>
          <w:rFonts w:ascii="Times New Roman" w:hAnsi="Times New Roman" w:cs="Times New Roman"/>
          <w:sz w:val="24"/>
          <w:szCs w:val="24"/>
        </w:rPr>
        <w:t>4.2. Session Initiation Protocol;</w:t>
      </w:r>
    </w:p>
    <w:p w14:paraId="56A1BBAC" w14:textId="77777777" w:rsidR="00B73742" w:rsidRPr="00984676" w:rsidRDefault="00B73742" w:rsidP="00B73742">
      <w:pPr>
        <w:spacing w:after="0" w:line="240" w:lineRule="auto"/>
        <w:ind w:firstLine="709"/>
        <w:jc w:val="both"/>
        <w:rPr>
          <w:rFonts w:ascii="Times New Roman" w:eastAsia="Times New Roman" w:hAnsi="Times New Roman" w:cs="Times New Roman"/>
          <w:noProof/>
          <w:sz w:val="24"/>
          <w:szCs w:val="24"/>
        </w:rPr>
      </w:pPr>
      <w:r w:rsidRPr="00984676">
        <w:rPr>
          <w:rFonts w:ascii="Times New Roman" w:hAnsi="Times New Roman" w:cs="Times New Roman"/>
          <w:sz w:val="24"/>
          <w:szCs w:val="24"/>
        </w:rPr>
        <w:t>4.3. other type if both electronic communications merchants agree thereto.</w:t>
      </w:r>
    </w:p>
    <w:p w14:paraId="0A2F9D38" w14:textId="77777777" w:rsidR="00B73742" w:rsidRPr="00984676" w:rsidRDefault="00B73742" w:rsidP="00B73742">
      <w:pPr>
        <w:spacing w:after="0" w:line="240" w:lineRule="auto"/>
        <w:jc w:val="both"/>
        <w:rPr>
          <w:rFonts w:ascii="Times New Roman" w:eastAsia="Times New Roman" w:hAnsi="Times New Roman" w:cs="Times New Roman"/>
          <w:noProof/>
          <w:sz w:val="24"/>
          <w:szCs w:val="24"/>
        </w:rPr>
      </w:pPr>
      <w:bookmarkStart w:id="8" w:name="p-619954"/>
      <w:bookmarkEnd w:id="8"/>
    </w:p>
    <w:p w14:paraId="15A98BCE" w14:textId="30CA3325" w:rsidR="00B73742" w:rsidRPr="00984676" w:rsidRDefault="00B73742" w:rsidP="00B73742">
      <w:pPr>
        <w:spacing w:after="0" w:line="240" w:lineRule="auto"/>
        <w:jc w:val="both"/>
        <w:rPr>
          <w:rFonts w:ascii="Times New Roman" w:eastAsia="Times New Roman" w:hAnsi="Times New Roman" w:cs="Times New Roman"/>
          <w:noProof/>
          <w:sz w:val="24"/>
          <w:szCs w:val="24"/>
        </w:rPr>
      </w:pPr>
      <w:r w:rsidRPr="00984676">
        <w:rPr>
          <w:rFonts w:ascii="Times New Roman" w:hAnsi="Times New Roman" w:cs="Times New Roman"/>
          <w:sz w:val="24"/>
          <w:szCs w:val="24"/>
        </w:rPr>
        <w:t xml:space="preserve">5. If the interconnection service will be ensured for the provision of voice telephony service, the electronic communications merchants shall choose such signalling system type which supports at least the following </w:t>
      </w:r>
      <w:r w:rsidR="002941F3" w:rsidRPr="002941F3">
        <w:rPr>
          <w:rFonts w:ascii="Times New Roman" w:hAnsi="Times New Roman" w:cs="Times New Roman"/>
          <w:sz w:val="24"/>
          <w:szCs w:val="24"/>
        </w:rPr>
        <w:t xml:space="preserve">supplementary </w:t>
      </w:r>
      <w:r w:rsidRPr="00984676">
        <w:rPr>
          <w:rFonts w:ascii="Times New Roman" w:hAnsi="Times New Roman" w:cs="Times New Roman"/>
          <w:sz w:val="24"/>
          <w:szCs w:val="24"/>
        </w:rPr>
        <w:t>services:</w:t>
      </w:r>
      <w:bookmarkStart w:id="9" w:name="p5"/>
      <w:bookmarkEnd w:id="9"/>
    </w:p>
    <w:p w14:paraId="24651AE8" w14:textId="77777777" w:rsidR="00B73742" w:rsidRPr="00984676" w:rsidRDefault="00B73742" w:rsidP="00B73742">
      <w:pPr>
        <w:spacing w:after="0" w:line="240" w:lineRule="auto"/>
        <w:ind w:firstLine="709"/>
        <w:jc w:val="both"/>
        <w:rPr>
          <w:rFonts w:ascii="Times New Roman" w:eastAsia="Times New Roman" w:hAnsi="Times New Roman" w:cs="Times New Roman"/>
          <w:noProof/>
          <w:sz w:val="24"/>
          <w:szCs w:val="24"/>
        </w:rPr>
      </w:pPr>
      <w:r w:rsidRPr="00984676">
        <w:rPr>
          <w:rFonts w:ascii="Times New Roman" w:hAnsi="Times New Roman" w:cs="Times New Roman"/>
          <w:sz w:val="24"/>
          <w:szCs w:val="24"/>
        </w:rPr>
        <w:t>5.1. presentation of calling line identification;</w:t>
      </w:r>
    </w:p>
    <w:p w14:paraId="55C5EB2E" w14:textId="77777777" w:rsidR="00B73742" w:rsidRPr="00984676" w:rsidRDefault="00B73742" w:rsidP="00B73742">
      <w:pPr>
        <w:spacing w:after="0" w:line="240" w:lineRule="auto"/>
        <w:ind w:firstLine="709"/>
        <w:jc w:val="both"/>
        <w:rPr>
          <w:rFonts w:ascii="Times New Roman" w:eastAsia="Times New Roman" w:hAnsi="Times New Roman" w:cs="Times New Roman"/>
          <w:noProof/>
          <w:sz w:val="24"/>
          <w:szCs w:val="24"/>
        </w:rPr>
      </w:pPr>
      <w:r w:rsidRPr="00984676">
        <w:rPr>
          <w:rFonts w:ascii="Times New Roman" w:hAnsi="Times New Roman" w:cs="Times New Roman"/>
          <w:sz w:val="24"/>
          <w:szCs w:val="24"/>
        </w:rPr>
        <w:t>5.2. Calling Line Identification Restriction;</w:t>
      </w:r>
    </w:p>
    <w:p w14:paraId="24DC26B1" w14:textId="77777777" w:rsidR="00B73742" w:rsidRPr="00984676" w:rsidRDefault="00B73742" w:rsidP="00B73742">
      <w:pPr>
        <w:spacing w:after="0" w:line="240" w:lineRule="auto"/>
        <w:ind w:firstLine="709"/>
        <w:jc w:val="both"/>
        <w:rPr>
          <w:rFonts w:ascii="Times New Roman" w:eastAsia="Times New Roman" w:hAnsi="Times New Roman" w:cs="Times New Roman"/>
          <w:noProof/>
          <w:sz w:val="24"/>
          <w:szCs w:val="24"/>
        </w:rPr>
      </w:pPr>
      <w:r w:rsidRPr="00984676">
        <w:rPr>
          <w:rFonts w:ascii="Times New Roman" w:hAnsi="Times New Roman" w:cs="Times New Roman"/>
          <w:sz w:val="24"/>
          <w:szCs w:val="24"/>
        </w:rPr>
        <w:t>5.3. call forwarding.</w:t>
      </w:r>
    </w:p>
    <w:p w14:paraId="67BF204E" w14:textId="77777777" w:rsidR="00B73742" w:rsidRPr="00984676" w:rsidRDefault="00B73742" w:rsidP="00B73742">
      <w:pPr>
        <w:spacing w:after="0" w:line="240" w:lineRule="auto"/>
        <w:jc w:val="both"/>
        <w:rPr>
          <w:rFonts w:ascii="Times New Roman" w:eastAsia="Times New Roman" w:hAnsi="Times New Roman" w:cs="Times New Roman"/>
          <w:noProof/>
          <w:sz w:val="24"/>
          <w:szCs w:val="24"/>
        </w:rPr>
      </w:pPr>
      <w:bookmarkStart w:id="10" w:name="p-619955"/>
      <w:bookmarkEnd w:id="10"/>
    </w:p>
    <w:p w14:paraId="2CC52C1E" w14:textId="0A11CBAB" w:rsidR="00B73742" w:rsidRPr="00984676" w:rsidRDefault="00B73742" w:rsidP="00B73742">
      <w:pPr>
        <w:spacing w:after="0" w:line="240" w:lineRule="auto"/>
        <w:jc w:val="both"/>
        <w:rPr>
          <w:rFonts w:ascii="Times New Roman" w:eastAsia="Times New Roman" w:hAnsi="Times New Roman" w:cs="Times New Roman"/>
          <w:noProof/>
          <w:sz w:val="24"/>
          <w:szCs w:val="24"/>
        </w:rPr>
      </w:pPr>
      <w:r w:rsidRPr="00984676">
        <w:rPr>
          <w:rFonts w:ascii="Times New Roman" w:hAnsi="Times New Roman" w:cs="Times New Roman"/>
          <w:sz w:val="24"/>
          <w:szCs w:val="24"/>
        </w:rPr>
        <w:t>6. If the interconnection service will be ensured for the provision of voice telephony service, the electronic communications merchants shall indicate the following electronic communications network technical and operations regulations in the interconnection contract:</w:t>
      </w:r>
      <w:bookmarkStart w:id="11" w:name="p6"/>
      <w:bookmarkEnd w:id="11"/>
    </w:p>
    <w:p w14:paraId="233A503E" w14:textId="77777777" w:rsidR="00B73742" w:rsidRPr="00984676" w:rsidRDefault="00B73742" w:rsidP="00B73742">
      <w:pPr>
        <w:spacing w:after="0" w:line="240" w:lineRule="auto"/>
        <w:ind w:firstLine="709"/>
        <w:jc w:val="both"/>
        <w:rPr>
          <w:rFonts w:ascii="Times New Roman" w:eastAsia="Times New Roman" w:hAnsi="Times New Roman" w:cs="Times New Roman"/>
          <w:noProof/>
          <w:sz w:val="24"/>
          <w:szCs w:val="24"/>
        </w:rPr>
      </w:pPr>
      <w:r w:rsidRPr="00984676">
        <w:rPr>
          <w:rFonts w:ascii="Times New Roman" w:hAnsi="Times New Roman" w:cs="Times New Roman"/>
          <w:sz w:val="24"/>
          <w:szCs w:val="24"/>
        </w:rPr>
        <w:lastRenderedPageBreak/>
        <w:t>6.1. interconnection type (for example, an interconnection based on the Internet Protocol or an interconnection based on the Public Switched Telephone Network);</w:t>
      </w:r>
    </w:p>
    <w:p w14:paraId="0F253018" w14:textId="13F9AA53" w:rsidR="00B73742" w:rsidRPr="00984676" w:rsidRDefault="00B73742" w:rsidP="00B73742">
      <w:pPr>
        <w:spacing w:after="0" w:line="240" w:lineRule="auto"/>
        <w:ind w:firstLine="709"/>
        <w:jc w:val="both"/>
        <w:rPr>
          <w:rFonts w:ascii="Times New Roman" w:eastAsia="Times New Roman" w:hAnsi="Times New Roman" w:cs="Times New Roman"/>
          <w:noProof/>
          <w:sz w:val="24"/>
          <w:szCs w:val="24"/>
        </w:rPr>
      </w:pPr>
      <w:r w:rsidRPr="00984676">
        <w:rPr>
          <w:rFonts w:ascii="Times New Roman" w:hAnsi="Times New Roman" w:cs="Times New Roman"/>
          <w:sz w:val="24"/>
          <w:szCs w:val="24"/>
        </w:rPr>
        <w:t xml:space="preserve">6.2. at least one audio codec supported </w:t>
      </w:r>
      <w:r w:rsidR="002941F3">
        <w:rPr>
          <w:rFonts w:ascii="Times New Roman" w:hAnsi="Times New Roman" w:cs="Times New Roman"/>
          <w:sz w:val="24"/>
          <w:szCs w:val="24"/>
        </w:rPr>
        <w:t>by</w:t>
      </w:r>
      <w:r w:rsidRPr="00984676">
        <w:rPr>
          <w:rFonts w:ascii="Times New Roman" w:hAnsi="Times New Roman" w:cs="Times New Roman"/>
          <w:sz w:val="24"/>
          <w:szCs w:val="24"/>
        </w:rPr>
        <w:t xml:space="preserve"> the interconnection;</w:t>
      </w:r>
    </w:p>
    <w:p w14:paraId="20B2CCD5" w14:textId="77777777" w:rsidR="00B73742" w:rsidRPr="00984676" w:rsidRDefault="00B73742" w:rsidP="00B73742">
      <w:pPr>
        <w:spacing w:after="0" w:line="240" w:lineRule="auto"/>
        <w:ind w:firstLine="709"/>
        <w:jc w:val="both"/>
        <w:rPr>
          <w:rFonts w:ascii="Times New Roman" w:eastAsia="Times New Roman" w:hAnsi="Times New Roman" w:cs="Times New Roman"/>
          <w:noProof/>
          <w:sz w:val="24"/>
          <w:szCs w:val="24"/>
        </w:rPr>
      </w:pPr>
      <w:r w:rsidRPr="00984676">
        <w:rPr>
          <w:rFonts w:ascii="Times New Roman" w:hAnsi="Times New Roman" w:cs="Times New Roman"/>
          <w:sz w:val="24"/>
          <w:szCs w:val="24"/>
        </w:rPr>
        <w:t>6.3. criteria for the recognition of calling number substitution (for example: the number of figures in the calling number, discrepancy between the country code and the country code of the public mobile telephone network, etc.);</w:t>
      </w:r>
    </w:p>
    <w:p w14:paraId="0668BF21" w14:textId="77777777" w:rsidR="00B73742" w:rsidRPr="00984676" w:rsidRDefault="00B73742" w:rsidP="00B73742">
      <w:pPr>
        <w:spacing w:after="0" w:line="240" w:lineRule="auto"/>
        <w:ind w:firstLine="709"/>
        <w:jc w:val="both"/>
        <w:rPr>
          <w:rFonts w:ascii="Times New Roman" w:eastAsia="Times New Roman" w:hAnsi="Times New Roman" w:cs="Times New Roman"/>
          <w:noProof/>
          <w:sz w:val="24"/>
          <w:szCs w:val="24"/>
        </w:rPr>
      </w:pPr>
      <w:r w:rsidRPr="00984676">
        <w:rPr>
          <w:rFonts w:ascii="Times New Roman" w:hAnsi="Times New Roman" w:cs="Times New Roman"/>
          <w:sz w:val="24"/>
          <w:szCs w:val="24"/>
        </w:rPr>
        <w:t>6.4. the information regarding the opening of numbering for the routing of calls, call initiation, termination and transit tariffs;</w:t>
      </w:r>
    </w:p>
    <w:p w14:paraId="7B790DDB" w14:textId="77777777" w:rsidR="00B73742" w:rsidRPr="00984676" w:rsidRDefault="00B73742" w:rsidP="00B73742">
      <w:pPr>
        <w:spacing w:after="0" w:line="240" w:lineRule="auto"/>
        <w:ind w:firstLine="709"/>
        <w:jc w:val="both"/>
        <w:rPr>
          <w:rFonts w:ascii="Times New Roman" w:eastAsia="Times New Roman" w:hAnsi="Times New Roman" w:cs="Times New Roman"/>
          <w:noProof/>
          <w:sz w:val="24"/>
          <w:szCs w:val="24"/>
        </w:rPr>
      </w:pPr>
      <w:r w:rsidRPr="00984676">
        <w:rPr>
          <w:rFonts w:ascii="Times New Roman" w:hAnsi="Times New Roman" w:cs="Times New Roman"/>
          <w:sz w:val="24"/>
          <w:szCs w:val="24"/>
        </w:rPr>
        <w:t>6.5. the procedures for the termination of call routing and access to numbers and electronic communications services;</w:t>
      </w:r>
    </w:p>
    <w:p w14:paraId="6E158597" w14:textId="77777777" w:rsidR="00B73742" w:rsidRPr="00984676" w:rsidRDefault="00B73742" w:rsidP="00B73742">
      <w:pPr>
        <w:spacing w:after="0" w:line="240" w:lineRule="auto"/>
        <w:ind w:firstLine="709"/>
        <w:jc w:val="both"/>
        <w:rPr>
          <w:rFonts w:ascii="Times New Roman" w:eastAsia="Times New Roman" w:hAnsi="Times New Roman" w:cs="Times New Roman"/>
          <w:noProof/>
          <w:sz w:val="24"/>
          <w:szCs w:val="24"/>
        </w:rPr>
      </w:pPr>
      <w:r w:rsidRPr="00984676">
        <w:rPr>
          <w:rFonts w:ascii="Times New Roman" w:hAnsi="Times New Roman" w:cs="Times New Roman"/>
          <w:sz w:val="24"/>
          <w:szCs w:val="24"/>
        </w:rPr>
        <w:t>6.6. other information regarding the technical parameters of interconnection if the electronic communications merchants deem it as necessary.</w:t>
      </w:r>
    </w:p>
    <w:p w14:paraId="6A5AFE09" w14:textId="77777777" w:rsidR="00B73742" w:rsidRPr="00984676" w:rsidRDefault="00B73742" w:rsidP="00B73742">
      <w:pPr>
        <w:spacing w:after="0" w:line="240" w:lineRule="auto"/>
        <w:jc w:val="both"/>
        <w:rPr>
          <w:rFonts w:ascii="Times New Roman" w:eastAsia="Times New Roman" w:hAnsi="Times New Roman" w:cs="Times New Roman"/>
          <w:noProof/>
          <w:sz w:val="24"/>
          <w:szCs w:val="24"/>
        </w:rPr>
      </w:pPr>
      <w:bookmarkStart w:id="12" w:name="p-619956"/>
      <w:bookmarkEnd w:id="12"/>
    </w:p>
    <w:p w14:paraId="4AB2D596" w14:textId="27079E92" w:rsidR="00B73742" w:rsidRPr="00984676" w:rsidRDefault="00B73742" w:rsidP="00B73742">
      <w:pPr>
        <w:spacing w:after="0" w:line="240" w:lineRule="auto"/>
        <w:jc w:val="both"/>
        <w:rPr>
          <w:rFonts w:ascii="Times New Roman" w:eastAsia="Times New Roman" w:hAnsi="Times New Roman" w:cs="Times New Roman"/>
          <w:noProof/>
          <w:sz w:val="24"/>
          <w:szCs w:val="24"/>
        </w:rPr>
      </w:pPr>
      <w:r w:rsidRPr="00984676">
        <w:rPr>
          <w:rFonts w:ascii="Times New Roman" w:hAnsi="Times New Roman" w:cs="Times New Roman"/>
          <w:sz w:val="24"/>
          <w:szCs w:val="24"/>
        </w:rPr>
        <w:t>7. An electronic communications merchant shall form an interconnection by complying with at least the following electronic communications network technical and operational requirements:</w:t>
      </w:r>
      <w:bookmarkStart w:id="13" w:name="p7"/>
      <w:bookmarkEnd w:id="13"/>
    </w:p>
    <w:p w14:paraId="49B8AC57" w14:textId="77777777" w:rsidR="00B73742" w:rsidRPr="00984676" w:rsidRDefault="00B73742" w:rsidP="00B73742">
      <w:pPr>
        <w:spacing w:after="0" w:line="240" w:lineRule="auto"/>
        <w:ind w:firstLine="709"/>
        <w:jc w:val="both"/>
        <w:rPr>
          <w:rFonts w:ascii="Times New Roman" w:eastAsia="Times New Roman" w:hAnsi="Times New Roman" w:cs="Times New Roman"/>
          <w:noProof/>
          <w:sz w:val="24"/>
          <w:szCs w:val="24"/>
        </w:rPr>
      </w:pPr>
      <w:r w:rsidRPr="00984676">
        <w:rPr>
          <w:rFonts w:ascii="Times New Roman" w:hAnsi="Times New Roman" w:cs="Times New Roman"/>
          <w:sz w:val="24"/>
          <w:szCs w:val="24"/>
        </w:rPr>
        <w:t>7.1. ensure operation of the signalling system or traffic flow for the interconnection of electronic communications networks in order to:</w:t>
      </w:r>
    </w:p>
    <w:p w14:paraId="4CB85F12" w14:textId="1C93E693" w:rsidR="00B73742" w:rsidRPr="00984676" w:rsidRDefault="00B73742" w:rsidP="00B73742">
      <w:pPr>
        <w:spacing w:after="0" w:line="240" w:lineRule="auto"/>
        <w:ind w:left="709" w:firstLine="709"/>
        <w:jc w:val="both"/>
        <w:rPr>
          <w:rFonts w:ascii="Times New Roman" w:eastAsia="Times New Roman" w:hAnsi="Times New Roman" w:cs="Times New Roman"/>
          <w:noProof/>
          <w:sz w:val="24"/>
          <w:szCs w:val="24"/>
        </w:rPr>
      </w:pPr>
      <w:r w:rsidRPr="00984676">
        <w:rPr>
          <w:rFonts w:ascii="Times New Roman" w:hAnsi="Times New Roman" w:cs="Times New Roman"/>
          <w:sz w:val="24"/>
          <w:szCs w:val="24"/>
        </w:rPr>
        <w:t>7.1.1.</w:t>
      </w:r>
      <w:r w:rsidR="00984676" w:rsidRPr="00984676">
        <w:rPr>
          <w:rFonts w:ascii="Times New Roman" w:hAnsi="Times New Roman" w:cs="Times New Roman"/>
          <w:sz w:val="24"/>
          <w:szCs w:val="24"/>
        </w:rPr>
        <w:t xml:space="preserve"> </w:t>
      </w:r>
      <w:r w:rsidRPr="00984676">
        <w:rPr>
          <w:rFonts w:ascii="Times New Roman" w:hAnsi="Times New Roman" w:cs="Times New Roman"/>
          <w:sz w:val="24"/>
          <w:szCs w:val="24"/>
        </w:rPr>
        <w:t>avoid creating inefficient traffic which</w:t>
      </w:r>
      <w:r w:rsidR="00984676" w:rsidRPr="00984676">
        <w:rPr>
          <w:rFonts w:ascii="Times New Roman" w:hAnsi="Times New Roman" w:cs="Times New Roman"/>
          <w:sz w:val="24"/>
          <w:szCs w:val="24"/>
        </w:rPr>
        <w:t xml:space="preserve"> </w:t>
      </w:r>
      <w:r w:rsidRPr="00984676">
        <w:rPr>
          <w:rFonts w:ascii="Times New Roman" w:hAnsi="Times New Roman" w:cs="Times New Roman"/>
          <w:sz w:val="24"/>
          <w:szCs w:val="24"/>
        </w:rPr>
        <w:t>uselessly loads the interconnection of the electronic communications networks;</w:t>
      </w:r>
    </w:p>
    <w:p w14:paraId="58240ABB" w14:textId="5C946C09" w:rsidR="00B73742" w:rsidRPr="00984676" w:rsidRDefault="00B73742" w:rsidP="00B73742">
      <w:pPr>
        <w:spacing w:after="0" w:line="240" w:lineRule="auto"/>
        <w:ind w:left="709" w:firstLine="709"/>
        <w:jc w:val="both"/>
        <w:rPr>
          <w:rFonts w:ascii="Times New Roman" w:eastAsia="Times New Roman" w:hAnsi="Times New Roman" w:cs="Times New Roman"/>
          <w:noProof/>
          <w:sz w:val="24"/>
          <w:szCs w:val="24"/>
        </w:rPr>
      </w:pPr>
      <w:r w:rsidRPr="00984676">
        <w:rPr>
          <w:rFonts w:ascii="Times New Roman" w:hAnsi="Times New Roman" w:cs="Times New Roman"/>
          <w:sz w:val="24"/>
          <w:szCs w:val="24"/>
        </w:rPr>
        <w:t>7.1.2.</w:t>
      </w:r>
      <w:r w:rsidR="00984676" w:rsidRPr="00984676">
        <w:rPr>
          <w:rFonts w:ascii="Times New Roman" w:hAnsi="Times New Roman" w:cs="Times New Roman"/>
          <w:sz w:val="24"/>
          <w:szCs w:val="24"/>
        </w:rPr>
        <w:t xml:space="preserve"> </w:t>
      </w:r>
      <w:r w:rsidRPr="00984676">
        <w:rPr>
          <w:rFonts w:ascii="Times New Roman" w:hAnsi="Times New Roman" w:cs="Times New Roman"/>
          <w:sz w:val="24"/>
          <w:szCs w:val="24"/>
        </w:rPr>
        <w:t>avoid creating disturbances in the operation of the electronic communications network;</w:t>
      </w:r>
    </w:p>
    <w:p w14:paraId="79BC95ED" w14:textId="77777777" w:rsidR="00B73742" w:rsidRPr="00984676" w:rsidRDefault="00B73742" w:rsidP="00B73742">
      <w:pPr>
        <w:spacing w:after="0" w:line="240" w:lineRule="auto"/>
        <w:ind w:left="709" w:firstLine="709"/>
        <w:jc w:val="both"/>
        <w:rPr>
          <w:rFonts w:ascii="Times New Roman" w:eastAsia="Times New Roman" w:hAnsi="Times New Roman" w:cs="Times New Roman"/>
          <w:noProof/>
          <w:sz w:val="24"/>
          <w:szCs w:val="24"/>
        </w:rPr>
      </w:pPr>
      <w:r w:rsidRPr="00984676">
        <w:rPr>
          <w:rFonts w:ascii="Times New Roman" w:hAnsi="Times New Roman" w:cs="Times New Roman"/>
          <w:sz w:val="24"/>
          <w:szCs w:val="24"/>
        </w:rPr>
        <w:t>7.1.3. avoid affecting the operation of the electronic communications services;</w:t>
      </w:r>
    </w:p>
    <w:p w14:paraId="52D097D0" w14:textId="77777777" w:rsidR="00B73742" w:rsidRPr="00984676" w:rsidRDefault="00B73742" w:rsidP="00B73742">
      <w:pPr>
        <w:spacing w:after="0" w:line="240" w:lineRule="auto"/>
        <w:ind w:left="709" w:firstLine="709"/>
        <w:jc w:val="both"/>
        <w:rPr>
          <w:rFonts w:ascii="Times New Roman" w:eastAsia="Times New Roman" w:hAnsi="Times New Roman" w:cs="Times New Roman"/>
          <w:noProof/>
          <w:sz w:val="24"/>
          <w:szCs w:val="24"/>
        </w:rPr>
      </w:pPr>
      <w:r w:rsidRPr="00984676">
        <w:rPr>
          <w:rFonts w:ascii="Times New Roman" w:hAnsi="Times New Roman" w:cs="Times New Roman"/>
          <w:sz w:val="24"/>
          <w:szCs w:val="24"/>
        </w:rPr>
        <w:t>7.1.4. ensure the configuration of its signalling system and operation thereof according to the standards to be used and the conditions of the interconnection contract;</w:t>
      </w:r>
    </w:p>
    <w:p w14:paraId="275CE400" w14:textId="77777777" w:rsidR="00B73742" w:rsidRPr="00984676" w:rsidRDefault="00B73742" w:rsidP="00B73742">
      <w:pPr>
        <w:spacing w:after="0" w:line="240" w:lineRule="auto"/>
        <w:ind w:firstLine="709"/>
        <w:jc w:val="both"/>
        <w:rPr>
          <w:rFonts w:ascii="Times New Roman" w:eastAsia="Times New Roman" w:hAnsi="Times New Roman" w:cs="Times New Roman"/>
          <w:noProof/>
          <w:sz w:val="24"/>
          <w:szCs w:val="24"/>
        </w:rPr>
      </w:pPr>
      <w:r w:rsidRPr="00984676">
        <w:rPr>
          <w:rFonts w:ascii="Times New Roman" w:hAnsi="Times New Roman" w:cs="Times New Roman"/>
          <w:sz w:val="24"/>
          <w:szCs w:val="24"/>
        </w:rPr>
        <w:t>7.2. inspect the signalling system by reaching a mutual agreement with another electronic communications merchant for the testing procedure, establishing an interconnection or changing the software version of the signalling system;</w:t>
      </w:r>
    </w:p>
    <w:p w14:paraId="31A39AE2" w14:textId="77777777" w:rsidR="00B73742" w:rsidRPr="00984676" w:rsidRDefault="00B73742" w:rsidP="00B73742">
      <w:pPr>
        <w:spacing w:after="0" w:line="240" w:lineRule="auto"/>
        <w:ind w:firstLine="709"/>
        <w:jc w:val="both"/>
        <w:rPr>
          <w:rFonts w:ascii="Times New Roman" w:eastAsia="Times New Roman" w:hAnsi="Times New Roman" w:cs="Times New Roman"/>
          <w:noProof/>
          <w:sz w:val="24"/>
          <w:szCs w:val="24"/>
        </w:rPr>
      </w:pPr>
      <w:r w:rsidRPr="00984676">
        <w:rPr>
          <w:rFonts w:ascii="Times New Roman" w:hAnsi="Times New Roman" w:cs="Times New Roman"/>
          <w:sz w:val="24"/>
          <w:szCs w:val="24"/>
        </w:rPr>
        <w:t>7.3. ensure that the interconnection of electronic communications networks does not reduce the quality of electronic communications services provided in the interconnected electronic communications networks and the security of such electronic communications networks.</w:t>
      </w:r>
    </w:p>
    <w:p w14:paraId="6713C57D" w14:textId="77777777" w:rsidR="00B73742" w:rsidRPr="00984676" w:rsidRDefault="00B73742" w:rsidP="00B73742">
      <w:pPr>
        <w:spacing w:after="0" w:line="240" w:lineRule="auto"/>
        <w:jc w:val="both"/>
        <w:rPr>
          <w:rFonts w:ascii="Times New Roman" w:eastAsia="Times New Roman" w:hAnsi="Times New Roman" w:cs="Times New Roman"/>
          <w:noProof/>
          <w:sz w:val="24"/>
          <w:szCs w:val="24"/>
        </w:rPr>
      </w:pPr>
      <w:bookmarkStart w:id="14" w:name="p-619957"/>
      <w:bookmarkEnd w:id="14"/>
    </w:p>
    <w:p w14:paraId="6C79A37F" w14:textId="576C0BF6" w:rsidR="00B73742" w:rsidRPr="00984676" w:rsidRDefault="00B73742" w:rsidP="00B73742">
      <w:pPr>
        <w:spacing w:after="0" w:line="240" w:lineRule="auto"/>
        <w:jc w:val="both"/>
        <w:rPr>
          <w:rFonts w:ascii="Times New Roman" w:eastAsia="Times New Roman" w:hAnsi="Times New Roman" w:cs="Times New Roman"/>
          <w:noProof/>
          <w:sz w:val="24"/>
          <w:szCs w:val="24"/>
        </w:rPr>
      </w:pPr>
      <w:r w:rsidRPr="00984676">
        <w:rPr>
          <w:rFonts w:ascii="Times New Roman" w:hAnsi="Times New Roman" w:cs="Times New Roman"/>
          <w:sz w:val="24"/>
          <w:szCs w:val="24"/>
        </w:rPr>
        <w:t>8. An electronic communications merchant shall, within the borders of its electronic communications network, ensure that the traffic which has been initiated or routed within the electronic communications network of such electronic communications merchant and completed in another electronic communications network is not artificial or useless traffic.</w:t>
      </w:r>
      <w:bookmarkStart w:id="15" w:name="p8"/>
      <w:bookmarkEnd w:id="15"/>
    </w:p>
    <w:p w14:paraId="2C7B1F2F" w14:textId="77777777" w:rsidR="00B73742" w:rsidRPr="00984676" w:rsidRDefault="00B73742" w:rsidP="00B73742">
      <w:pPr>
        <w:spacing w:after="0" w:line="240" w:lineRule="auto"/>
        <w:jc w:val="both"/>
        <w:rPr>
          <w:rFonts w:ascii="Times New Roman" w:eastAsia="Times New Roman" w:hAnsi="Times New Roman" w:cs="Times New Roman"/>
          <w:noProof/>
          <w:sz w:val="24"/>
          <w:szCs w:val="24"/>
        </w:rPr>
      </w:pPr>
      <w:bookmarkStart w:id="16" w:name="p-619958"/>
      <w:bookmarkEnd w:id="16"/>
    </w:p>
    <w:p w14:paraId="11821F59" w14:textId="7C8C468A" w:rsidR="00B73742" w:rsidRPr="00984676" w:rsidRDefault="00B73742" w:rsidP="00B73742">
      <w:pPr>
        <w:spacing w:after="0" w:line="240" w:lineRule="auto"/>
        <w:jc w:val="both"/>
        <w:rPr>
          <w:rFonts w:ascii="Times New Roman" w:eastAsia="Times New Roman" w:hAnsi="Times New Roman" w:cs="Times New Roman"/>
          <w:noProof/>
          <w:sz w:val="24"/>
          <w:szCs w:val="24"/>
        </w:rPr>
      </w:pPr>
      <w:r w:rsidRPr="00984676">
        <w:rPr>
          <w:rFonts w:ascii="Times New Roman" w:hAnsi="Times New Roman" w:cs="Times New Roman"/>
          <w:sz w:val="24"/>
          <w:szCs w:val="24"/>
        </w:rPr>
        <w:t>9. If the interconnection service is ensured for the provision of voice telephony service, electronic communications merchant shall form the interconnection by complying with at least the following electronic communications network technical and operational requirements:</w:t>
      </w:r>
      <w:bookmarkStart w:id="17" w:name="p9"/>
      <w:bookmarkEnd w:id="17"/>
    </w:p>
    <w:p w14:paraId="47F95580" w14:textId="7AA4804B" w:rsidR="00B73742" w:rsidRPr="00984676" w:rsidRDefault="00B73742" w:rsidP="00B73742">
      <w:pPr>
        <w:spacing w:after="0" w:line="240" w:lineRule="auto"/>
        <w:ind w:firstLine="709"/>
        <w:jc w:val="both"/>
        <w:rPr>
          <w:rFonts w:ascii="Times New Roman" w:eastAsia="Times New Roman" w:hAnsi="Times New Roman" w:cs="Times New Roman"/>
          <w:noProof/>
          <w:sz w:val="24"/>
          <w:szCs w:val="24"/>
        </w:rPr>
      </w:pPr>
      <w:r w:rsidRPr="00984676">
        <w:rPr>
          <w:rFonts w:ascii="Times New Roman" w:hAnsi="Times New Roman" w:cs="Times New Roman"/>
          <w:sz w:val="24"/>
          <w:szCs w:val="24"/>
        </w:rPr>
        <w:t xml:space="preserve">9.1. ensure identification of its electronic communications network – identification of the </w:t>
      </w:r>
      <w:r w:rsidR="002941F3" w:rsidRPr="002941F3">
        <w:rPr>
          <w:rFonts w:ascii="Times New Roman" w:hAnsi="Times New Roman" w:cs="Times New Roman"/>
          <w:sz w:val="24"/>
          <w:szCs w:val="24"/>
        </w:rPr>
        <w:t>international or national signalling point code</w:t>
      </w:r>
      <w:r w:rsidRPr="00984676">
        <w:rPr>
          <w:rFonts w:ascii="Times New Roman" w:hAnsi="Times New Roman" w:cs="Times New Roman"/>
          <w:sz w:val="24"/>
          <w:szCs w:val="24"/>
        </w:rPr>
        <w:t>, if it is intended by the specified signalling system type;</w:t>
      </w:r>
    </w:p>
    <w:p w14:paraId="4351E3DF" w14:textId="77777777" w:rsidR="00B73742" w:rsidRPr="00984676" w:rsidRDefault="00B73742" w:rsidP="00B73742">
      <w:pPr>
        <w:spacing w:after="0" w:line="240" w:lineRule="auto"/>
        <w:ind w:firstLine="709"/>
        <w:jc w:val="both"/>
        <w:rPr>
          <w:rFonts w:ascii="Times New Roman" w:eastAsia="Times New Roman" w:hAnsi="Times New Roman" w:cs="Times New Roman"/>
          <w:noProof/>
          <w:sz w:val="24"/>
          <w:szCs w:val="24"/>
        </w:rPr>
      </w:pPr>
      <w:r w:rsidRPr="00984676">
        <w:rPr>
          <w:rFonts w:ascii="Times New Roman" w:hAnsi="Times New Roman" w:cs="Times New Roman"/>
          <w:sz w:val="24"/>
          <w:szCs w:val="24"/>
        </w:rPr>
        <w:t>9.2. ensure identification of the calling number of its electronic communications network and transmission for all calls to the electronic communications network of another electronic communications merchant;</w:t>
      </w:r>
    </w:p>
    <w:p w14:paraId="379FA9B8" w14:textId="171158C7" w:rsidR="00B73742" w:rsidRPr="00984676" w:rsidRDefault="00B73742" w:rsidP="00B73742">
      <w:pPr>
        <w:spacing w:after="0" w:line="240" w:lineRule="auto"/>
        <w:ind w:firstLine="709"/>
        <w:jc w:val="both"/>
        <w:rPr>
          <w:rFonts w:ascii="Times New Roman" w:eastAsia="Times New Roman" w:hAnsi="Times New Roman" w:cs="Times New Roman"/>
          <w:noProof/>
          <w:sz w:val="24"/>
          <w:szCs w:val="24"/>
        </w:rPr>
      </w:pPr>
      <w:r w:rsidRPr="00984676">
        <w:rPr>
          <w:rFonts w:ascii="Times New Roman" w:hAnsi="Times New Roman" w:cs="Times New Roman"/>
          <w:sz w:val="24"/>
          <w:szCs w:val="24"/>
        </w:rPr>
        <w:t>9.3. ensure transmission of unchanged calling number within its electronic communications network and transmission to the electronic communications network of another electronic communications merchant;</w:t>
      </w:r>
    </w:p>
    <w:p w14:paraId="033ECB2B" w14:textId="77777777" w:rsidR="00B73742" w:rsidRPr="00984676" w:rsidRDefault="00B73742" w:rsidP="00B73742">
      <w:pPr>
        <w:spacing w:after="0" w:line="240" w:lineRule="auto"/>
        <w:ind w:firstLine="709"/>
        <w:jc w:val="both"/>
        <w:rPr>
          <w:rFonts w:ascii="Times New Roman" w:eastAsia="Times New Roman" w:hAnsi="Times New Roman" w:cs="Times New Roman"/>
          <w:noProof/>
          <w:sz w:val="24"/>
          <w:szCs w:val="24"/>
        </w:rPr>
      </w:pPr>
      <w:r w:rsidRPr="00984676">
        <w:rPr>
          <w:rFonts w:ascii="Times New Roman" w:hAnsi="Times New Roman" w:cs="Times New Roman"/>
          <w:sz w:val="24"/>
          <w:szCs w:val="24"/>
        </w:rPr>
        <w:t>9.4. ensure call routing without the substitution of the calling number which is received from the electronic communications network of another electronic communications merchant with another number;</w:t>
      </w:r>
      <w:bookmarkStart w:id="18" w:name="_GoBack"/>
      <w:bookmarkEnd w:id="18"/>
    </w:p>
    <w:p w14:paraId="1B04E380" w14:textId="77777777" w:rsidR="00B73742" w:rsidRPr="00984676" w:rsidRDefault="00B73742" w:rsidP="00B73742">
      <w:pPr>
        <w:spacing w:after="0" w:line="240" w:lineRule="auto"/>
        <w:ind w:firstLine="709"/>
        <w:jc w:val="both"/>
        <w:rPr>
          <w:rFonts w:ascii="Times New Roman" w:eastAsia="Times New Roman" w:hAnsi="Times New Roman" w:cs="Times New Roman"/>
          <w:noProof/>
          <w:sz w:val="24"/>
          <w:szCs w:val="24"/>
        </w:rPr>
      </w:pPr>
      <w:r w:rsidRPr="00984676">
        <w:rPr>
          <w:rFonts w:ascii="Times New Roman" w:hAnsi="Times New Roman" w:cs="Times New Roman"/>
          <w:sz w:val="24"/>
          <w:szCs w:val="24"/>
        </w:rPr>
        <w:lastRenderedPageBreak/>
        <w:t>9.5. ensure transmission of unchanged calling number in case of forwarding in all connection stages of the electronic communications network, if it is received from an electronic communications network of another electronic communications merchant;</w:t>
      </w:r>
    </w:p>
    <w:p w14:paraId="259865CB" w14:textId="77777777" w:rsidR="00B73742" w:rsidRPr="00984676" w:rsidRDefault="00B73742" w:rsidP="00B73742">
      <w:pPr>
        <w:spacing w:after="0" w:line="240" w:lineRule="auto"/>
        <w:ind w:firstLine="709"/>
        <w:jc w:val="both"/>
        <w:rPr>
          <w:rFonts w:ascii="Times New Roman" w:eastAsia="Times New Roman" w:hAnsi="Times New Roman" w:cs="Times New Roman"/>
          <w:noProof/>
          <w:sz w:val="24"/>
          <w:szCs w:val="24"/>
        </w:rPr>
      </w:pPr>
      <w:r w:rsidRPr="00984676">
        <w:rPr>
          <w:rFonts w:ascii="Times New Roman" w:hAnsi="Times New Roman" w:cs="Times New Roman"/>
          <w:sz w:val="24"/>
          <w:szCs w:val="24"/>
        </w:rPr>
        <w:t>9.6. if a call is received without the calling number or the calling number cannot be identified, the electronic communications merchant has the right not to route the received call.</w:t>
      </w:r>
    </w:p>
    <w:p w14:paraId="766510E2" w14:textId="77777777" w:rsidR="00B73742" w:rsidRPr="00984676" w:rsidRDefault="00B73742" w:rsidP="00B73742">
      <w:pPr>
        <w:spacing w:after="0" w:line="240" w:lineRule="auto"/>
        <w:jc w:val="both"/>
        <w:rPr>
          <w:rFonts w:ascii="Times New Roman" w:eastAsia="Times New Roman" w:hAnsi="Times New Roman" w:cs="Times New Roman"/>
          <w:noProof/>
          <w:sz w:val="24"/>
          <w:szCs w:val="24"/>
        </w:rPr>
      </w:pPr>
      <w:bookmarkStart w:id="19" w:name="p-619959"/>
      <w:bookmarkEnd w:id="19"/>
    </w:p>
    <w:p w14:paraId="6285E161" w14:textId="076986CD" w:rsidR="00B73742" w:rsidRPr="00984676" w:rsidRDefault="00B73742" w:rsidP="00B73742">
      <w:pPr>
        <w:spacing w:after="0" w:line="240" w:lineRule="auto"/>
        <w:jc w:val="both"/>
        <w:rPr>
          <w:rFonts w:ascii="Times New Roman" w:eastAsia="Times New Roman" w:hAnsi="Times New Roman" w:cs="Times New Roman"/>
          <w:noProof/>
          <w:sz w:val="24"/>
          <w:szCs w:val="24"/>
        </w:rPr>
      </w:pPr>
      <w:r w:rsidRPr="00984676">
        <w:rPr>
          <w:rFonts w:ascii="Times New Roman" w:hAnsi="Times New Roman" w:cs="Times New Roman"/>
          <w:sz w:val="24"/>
          <w:szCs w:val="24"/>
        </w:rPr>
        <w:t>10. If electronic communications merchants cannot reach an agreement on the establishment of interconnection because the technical solutions for the establishment of interconnection of electronic communications merchants differ, the electronic communications merchant which is requesting the establishment of interconnection shall adjust both the technical solution of its interconnection and the signalling system type.</w:t>
      </w:r>
      <w:bookmarkStart w:id="20" w:name="p10"/>
      <w:bookmarkEnd w:id="20"/>
    </w:p>
    <w:p w14:paraId="6ED56354" w14:textId="77777777" w:rsidR="00B73742" w:rsidRPr="00984676" w:rsidRDefault="00B73742" w:rsidP="00B73742">
      <w:pPr>
        <w:spacing w:after="0" w:line="240" w:lineRule="auto"/>
        <w:jc w:val="both"/>
        <w:rPr>
          <w:rFonts w:ascii="Times New Roman" w:eastAsia="Times New Roman" w:hAnsi="Times New Roman" w:cs="Times New Roman"/>
          <w:noProof/>
          <w:sz w:val="24"/>
          <w:szCs w:val="24"/>
        </w:rPr>
      </w:pPr>
      <w:bookmarkStart w:id="21" w:name="p-619960"/>
      <w:bookmarkEnd w:id="21"/>
    </w:p>
    <w:p w14:paraId="45242EC3" w14:textId="1E459798" w:rsidR="00B73742" w:rsidRPr="00984676" w:rsidRDefault="00B73742" w:rsidP="00B73742">
      <w:pPr>
        <w:spacing w:after="0" w:line="240" w:lineRule="auto"/>
        <w:jc w:val="both"/>
        <w:rPr>
          <w:rFonts w:ascii="Times New Roman" w:eastAsia="Times New Roman" w:hAnsi="Times New Roman" w:cs="Times New Roman"/>
          <w:noProof/>
          <w:sz w:val="24"/>
          <w:szCs w:val="24"/>
        </w:rPr>
      </w:pPr>
      <w:r w:rsidRPr="00984676">
        <w:rPr>
          <w:rFonts w:ascii="Times New Roman" w:hAnsi="Times New Roman" w:cs="Times New Roman"/>
          <w:sz w:val="24"/>
          <w:szCs w:val="24"/>
        </w:rPr>
        <w:t>11. If an electronic communications merchant sends a notification of agreement to the other party of the interconnection contract which is related to opening of numbering for call routing, the call initiation, termination or transit tariffs (hereinafter – the notification), the electronic communication merchant shall concurrently send the notification to the Regulator.</w:t>
      </w:r>
      <w:bookmarkStart w:id="22" w:name="p11"/>
      <w:bookmarkEnd w:id="22"/>
    </w:p>
    <w:p w14:paraId="2B7687BC" w14:textId="77777777" w:rsidR="00B73742" w:rsidRPr="00984676" w:rsidRDefault="00B73742" w:rsidP="00B73742">
      <w:pPr>
        <w:spacing w:after="0" w:line="240" w:lineRule="auto"/>
        <w:jc w:val="both"/>
        <w:rPr>
          <w:rFonts w:ascii="Times New Roman" w:eastAsia="Times New Roman" w:hAnsi="Times New Roman" w:cs="Times New Roman"/>
          <w:noProof/>
          <w:sz w:val="24"/>
          <w:szCs w:val="24"/>
        </w:rPr>
      </w:pPr>
      <w:bookmarkStart w:id="23" w:name="p-619961"/>
      <w:bookmarkEnd w:id="23"/>
    </w:p>
    <w:p w14:paraId="1822D798" w14:textId="0B5087CD" w:rsidR="00B73742" w:rsidRPr="00984676" w:rsidRDefault="00B73742" w:rsidP="00B73742">
      <w:pPr>
        <w:spacing w:after="0" w:line="240" w:lineRule="auto"/>
        <w:jc w:val="both"/>
        <w:rPr>
          <w:rFonts w:ascii="Times New Roman" w:eastAsia="Times New Roman" w:hAnsi="Times New Roman" w:cs="Times New Roman"/>
          <w:noProof/>
          <w:sz w:val="24"/>
          <w:szCs w:val="24"/>
        </w:rPr>
      </w:pPr>
      <w:r w:rsidRPr="00984676">
        <w:rPr>
          <w:rFonts w:ascii="Times New Roman" w:hAnsi="Times New Roman" w:cs="Times New Roman"/>
          <w:sz w:val="24"/>
          <w:szCs w:val="24"/>
        </w:rPr>
        <w:t>12. Until 1 January 2020, electronic communication merchants shall make amendments to the interconnection contracts concluded before the day of coming into force of this Regulation and include therein the requirements laid down in this Regulation.</w:t>
      </w:r>
      <w:bookmarkStart w:id="24" w:name="p12"/>
      <w:bookmarkEnd w:id="24"/>
    </w:p>
    <w:p w14:paraId="6793002C" w14:textId="77777777" w:rsidR="00B73742" w:rsidRPr="00984676" w:rsidRDefault="00B73742" w:rsidP="00B73742">
      <w:pPr>
        <w:spacing w:after="0" w:line="240" w:lineRule="auto"/>
        <w:jc w:val="both"/>
        <w:rPr>
          <w:rFonts w:ascii="Times New Roman" w:eastAsia="Times New Roman" w:hAnsi="Times New Roman" w:cs="Times New Roman"/>
          <w:noProof/>
          <w:sz w:val="24"/>
          <w:szCs w:val="24"/>
        </w:rPr>
      </w:pPr>
      <w:bookmarkStart w:id="25" w:name="p-619962"/>
      <w:bookmarkEnd w:id="25"/>
    </w:p>
    <w:p w14:paraId="0BB59327" w14:textId="0D7A93D8" w:rsidR="00B73742" w:rsidRPr="00984676" w:rsidRDefault="00B73742" w:rsidP="00B73742">
      <w:pPr>
        <w:spacing w:after="0" w:line="240" w:lineRule="auto"/>
        <w:jc w:val="both"/>
        <w:rPr>
          <w:rFonts w:ascii="Times New Roman" w:eastAsia="Times New Roman" w:hAnsi="Times New Roman" w:cs="Times New Roman"/>
          <w:noProof/>
          <w:sz w:val="24"/>
          <w:szCs w:val="24"/>
        </w:rPr>
      </w:pPr>
      <w:r w:rsidRPr="00984676">
        <w:rPr>
          <w:rFonts w:ascii="Times New Roman" w:hAnsi="Times New Roman" w:cs="Times New Roman"/>
          <w:sz w:val="24"/>
          <w:szCs w:val="24"/>
        </w:rPr>
        <w:t xml:space="preserve">13. The Regulation shall come into force on the day after its publication in the official gazette </w:t>
      </w:r>
      <w:r w:rsidRPr="00984676">
        <w:rPr>
          <w:rFonts w:ascii="Times New Roman" w:hAnsi="Times New Roman" w:cs="Times New Roman"/>
          <w:i/>
          <w:iCs/>
          <w:sz w:val="24"/>
          <w:szCs w:val="24"/>
        </w:rPr>
        <w:t>Latvijas Vēstnesis</w:t>
      </w:r>
      <w:r w:rsidRPr="00984676">
        <w:rPr>
          <w:rFonts w:ascii="Times New Roman" w:hAnsi="Times New Roman" w:cs="Times New Roman"/>
          <w:sz w:val="24"/>
          <w:szCs w:val="24"/>
        </w:rPr>
        <w:t>.</w:t>
      </w:r>
      <w:bookmarkStart w:id="26" w:name="p13"/>
      <w:bookmarkEnd w:id="26"/>
    </w:p>
    <w:p w14:paraId="3286829D" w14:textId="6D4D7CE7" w:rsidR="00B73742" w:rsidRPr="00984676" w:rsidRDefault="00B73742" w:rsidP="00B73742">
      <w:pPr>
        <w:spacing w:after="0" w:line="240" w:lineRule="auto"/>
        <w:jc w:val="both"/>
        <w:rPr>
          <w:rFonts w:ascii="Times New Roman" w:eastAsia="Times New Roman" w:hAnsi="Times New Roman" w:cs="Times New Roman"/>
          <w:noProof/>
          <w:sz w:val="24"/>
          <w:szCs w:val="24"/>
          <w:lang w:val="en-US" w:eastAsia="lv-LV"/>
        </w:rPr>
      </w:pPr>
    </w:p>
    <w:p w14:paraId="1700EC36" w14:textId="77777777" w:rsidR="00B73742" w:rsidRPr="00984676" w:rsidRDefault="00B73742" w:rsidP="00B73742">
      <w:pPr>
        <w:spacing w:after="0" w:line="240" w:lineRule="auto"/>
        <w:jc w:val="both"/>
        <w:rPr>
          <w:rFonts w:ascii="Times New Roman" w:eastAsia="Times New Roman" w:hAnsi="Times New Roman" w:cs="Times New Roman"/>
          <w:noProof/>
          <w:sz w:val="24"/>
          <w:szCs w:val="24"/>
          <w:lang w:val="en-US" w:eastAsia="lv-LV"/>
        </w:rPr>
      </w:pPr>
    </w:p>
    <w:p w14:paraId="499EF46D" w14:textId="32BD7FC4" w:rsidR="00B73742" w:rsidRPr="00984676" w:rsidRDefault="00B73742" w:rsidP="00B73742">
      <w:pPr>
        <w:spacing w:after="0" w:line="240" w:lineRule="auto"/>
        <w:jc w:val="both"/>
        <w:rPr>
          <w:rFonts w:ascii="Times New Roman" w:eastAsia="Times New Roman" w:hAnsi="Times New Roman" w:cs="Times New Roman"/>
          <w:noProof/>
          <w:sz w:val="24"/>
          <w:szCs w:val="24"/>
        </w:rPr>
      </w:pPr>
      <w:r w:rsidRPr="00984676">
        <w:rPr>
          <w:rFonts w:ascii="Times New Roman" w:hAnsi="Times New Roman" w:cs="Times New Roman"/>
          <w:sz w:val="24"/>
          <w:szCs w:val="24"/>
        </w:rPr>
        <w:t>Chair of the Board of the Public Utilities Commission</w:t>
      </w:r>
      <w:r w:rsidR="00984676">
        <w:rPr>
          <w:rFonts w:ascii="Times New Roman" w:hAnsi="Times New Roman" w:cs="Times New Roman"/>
          <w:sz w:val="24"/>
          <w:szCs w:val="24"/>
        </w:rPr>
        <w:tab/>
      </w:r>
      <w:r w:rsidR="00984676">
        <w:rPr>
          <w:rFonts w:ascii="Times New Roman" w:hAnsi="Times New Roman" w:cs="Times New Roman"/>
          <w:sz w:val="24"/>
          <w:szCs w:val="24"/>
        </w:rPr>
        <w:tab/>
      </w:r>
      <w:r w:rsidR="00984676">
        <w:rPr>
          <w:rFonts w:ascii="Times New Roman" w:hAnsi="Times New Roman" w:cs="Times New Roman"/>
          <w:sz w:val="24"/>
          <w:szCs w:val="24"/>
        </w:rPr>
        <w:tab/>
      </w:r>
      <w:r w:rsidR="00984676">
        <w:rPr>
          <w:rFonts w:ascii="Times New Roman" w:hAnsi="Times New Roman" w:cs="Times New Roman"/>
          <w:sz w:val="24"/>
          <w:szCs w:val="24"/>
        </w:rPr>
        <w:tab/>
      </w:r>
      <w:r w:rsidRPr="00984676">
        <w:rPr>
          <w:rFonts w:ascii="Times New Roman" w:hAnsi="Times New Roman" w:cs="Times New Roman"/>
          <w:sz w:val="24"/>
          <w:szCs w:val="24"/>
        </w:rPr>
        <w:t>R. Irklis</w:t>
      </w:r>
    </w:p>
    <w:p w14:paraId="5F47CFBB" w14:textId="77777777" w:rsidR="00B73742" w:rsidRPr="00984676" w:rsidRDefault="00B73742" w:rsidP="00B73742">
      <w:pPr>
        <w:spacing w:after="0" w:line="240" w:lineRule="auto"/>
        <w:jc w:val="both"/>
        <w:rPr>
          <w:rFonts w:ascii="Times New Roman" w:eastAsia="Times New Roman" w:hAnsi="Times New Roman" w:cs="Times New Roman"/>
          <w:noProof/>
          <w:sz w:val="24"/>
          <w:szCs w:val="24"/>
          <w:lang w:val="en-US" w:eastAsia="lv-LV"/>
        </w:rPr>
      </w:pPr>
    </w:p>
    <w:p w14:paraId="7213D4A2" w14:textId="77777777" w:rsidR="00B73742" w:rsidRPr="00984676" w:rsidRDefault="00B73742" w:rsidP="00B73742">
      <w:pPr>
        <w:spacing w:after="0" w:line="240" w:lineRule="auto"/>
        <w:jc w:val="both"/>
        <w:rPr>
          <w:rFonts w:ascii="Times New Roman" w:hAnsi="Times New Roman" w:cs="Times New Roman"/>
          <w:noProof/>
          <w:sz w:val="24"/>
          <w:lang w:val="en-US"/>
        </w:rPr>
      </w:pPr>
    </w:p>
    <w:sectPr w:rsidR="00B73742" w:rsidRPr="00984676" w:rsidSect="00B73742">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4B8DB" w14:textId="77777777" w:rsidR="00B73742" w:rsidRPr="00B73742" w:rsidRDefault="00B73742" w:rsidP="00B73742">
      <w:pPr>
        <w:spacing w:after="0" w:line="240" w:lineRule="auto"/>
        <w:rPr>
          <w:noProof/>
          <w:lang w:val="en-US"/>
        </w:rPr>
      </w:pPr>
      <w:r w:rsidRPr="00B73742">
        <w:rPr>
          <w:noProof/>
          <w:lang w:val="en-US"/>
        </w:rPr>
        <w:separator/>
      </w:r>
    </w:p>
  </w:endnote>
  <w:endnote w:type="continuationSeparator" w:id="0">
    <w:p w14:paraId="25D60A84" w14:textId="77777777" w:rsidR="00B73742" w:rsidRPr="00B73742" w:rsidRDefault="00B73742" w:rsidP="00B73742">
      <w:pPr>
        <w:spacing w:after="0" w:line="240" w:lineRule="auto"/>
        <w:rPr>
          <w:noProof/>
          <w:lang w:val="en-US"/>
        </w:rPr>
      </w:pPr>
      <w:r w:rsidRPr="00B7374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D05AE" w14:textId="77777777" w:rsidR="00984676" w:rsidRPr="00984676" w:rsidRDefault="00984676" w:rsidP="00984676">
    <w:pPr>
      <w:pStyle w:val="Kjene"/>
      <w:tabs>
        <w:tab w:val="clear" w:pos="4153"/>
        <w:tab w:val="clear" w:pos="8306"/>
        <w:tab w:val="right" w:pos="9072"/>
      </w:tabs>
      <w:rPr>
        <w:rFonts w:ascii="Times New Roman" w:hAnsi="Times New Roman" w:cs="Times New Roman"/>
        <w:sz w:val="20"/>
        <w:szCs w:val="20"/>
      </w:rPr>
    </w:pPr>
  </w:p>
  <w:p w14:paraId="5CFFD401" w14:textId="77777777" w:rsidR="00984676" w:rsidRPr="00984676" w:rsidRDefault="00984676" w:rsidP="00984676">
    <w:pPr>
      <w:pStyle w:val="Kjene"/>
      <w:tabs>
        <w:tab w:val="clear" w:pos="4153"/>
        <w:tab w:val="clear" w:pos="8306"/>
        <w:tab w:val="right" w:pos="9072"/>
      </w:tabs>
      <w:rPr>
        <w:rFonts w:ascii="Times New Roman" w:hAnsi="Times New Roman" w:cs="Times New Roman"/>
        <w:sz w:val="20"/>
        <w:szCs w:val="20"/>
      </w:rPr>
    </w:pPr>
    <w:r w:rsidRPr="00984676">
      <w:rPr>
        <w:rFonts w:ascii="Times New Roman" w:hAnsi="Times New Roman" w:cs="Times New Roman"/>
        <w:sz w:val="20"/>
        <w:szCs w:val="20"/>
      </w:rPr>
      <w:t xml:space="preserve">Translation </w:t>
    </w:r>
    <w:r w:rsidRPr="00984676">
      <w:rPr>
        <w:rFonts w:ascii="Times New Roman" w:hAnsi="Times New Roman" w:cs="Times New Roman"/>
        <w:sz w:val="20"/>
        <w:szCs w:val="20"/>
      </w:rPr>
      <w:fldChar w:fldCharType="begin"/>
    </w:r>
    <w:r w:rsidRPr="00984676">
      <w:rPr>
        <w:rFonts w:ascii="Times New Roman" w:hAnsi="Times New Roman" w:cs="Times New Roman"/>
        <w:sz w:val="20"/>
        <w:szCs w:val="20"/>
      </w:rPr>
      <w:instrText>symbol 169 \f "UnivrstyRoman TL" \s 8</w:instrText>
    </w:r>
    <w:r w:rsidRPr="00984676">
      <w:rPr>
        <w:rFonts w:ascii="Times New Roman" w:hAnsi="Times New Roman" w:cs="Times New Roman"/>
        <w:sz w:val="20"/>
        <w:szCs w:val="20"/>
      </w:rPr>
      <w:fldChar w:fldCharType="separate"/>
    </w:r>
    <w:r w:rsidRPr="00984676">
      <w:rPr>
        <w:rFonts w:ascii="Times New Roman" w:hAnsi="Times New Roman" w:cs="Times New Roman"/>
        <w:sz w:val="20"/>
        <w:szCs w:val="20"/>
      </w:rPr>
      <w:t>©</w:t>
    </w:r>
    <w:r w:rsidRPr="00984676">
      <w:rPr>
        <w:rFonts w:ascii="Times New Roman" w:hAnsi="Times New Roman" w:cs="Times New Roman"/>
        <w:sz w:val="20"/>
        <w:szCs w:val="20"/>
      </w:rPr>
      <w:fldChar w:fldCharType="end"/>
    </w:r>
    <w:r w:rsidRPr="00984676">
      <w:rPr>
        <w:rFonts w:ascii="Times New Roman" w:hAnsi="Times New Roman" w:cs="Times New Roman"/>
        <w:sz w:val="20"/>
        <w:szCs w:val="20"/>
      </w:rPr>
      <w:t xml:space="preserve"> 2019 Valsts valodas centrs (State Language Centre)</w:t>
    </w:r>
    <w:r w:rsidRPr="00984676">
      <w:rPr>
        <w:rFonts w:ascii="Times New Roman" w:hAnsi="Times New Roman" w:cs="Times New Roman"/>
        <w:sz w:val="20"/>
        <w:szCs w:val="20"/>
      </w:rPr>
      <w:tab/>
    </w:r>
    <w:r w:rsidRPr="00984676">
      <w:rPr>
        <w:rStyle w:val="Lappusesnumurs"/>
        <w:rFonts w:ascii="Times New Roman" w:hAnsi="Times New Roman" w:cs="Times New Roman"/>
        <w:sz w:val="20"/>
        <w:szCs w:val="20"/>
      </w:rPr>
      <w:fldChar w:fldCharType="begin"/>
    </w:r>
    <w:r w:rsidRPr="00984676">
      <w:rPr>
        <w:rStyle w:val="Lappusesnumurs"/>
        <w:rFonts w:ascii="Times New Roman" w:hAnsi="Times New Roman" w:cs="Times New Roman"/>
        <w:sz w:val="20"/>
        <w:szCs w:val="20"/>
      </w:rPr>
      <w:instrText xml:space="preserve"> PAGE </w:instrText>
    </w:r>
    <w:r w:rsidRPr="00984676">
      <w:rPr>
        <w:rStyle w:val="Lappusesnumurs"/>
        <w:rFonts w:ascii="Times New Roman" w:hAnsi="Times New Roman" w:cs="Times New Roman"/>
        <w:sz w:val="20"/>
        <w:szCs w:val="20"/>
      </w:rPr>
      <w:fldChar w:fldCharType="separate"/>
    </w:r>
    <w:r w:rsidRPr="00984676">
      <w:rPr>
        <w:rStyle w:val="Lappusesnumurs"/>
        <w:rFonts w:ascii="Times New Roman" w:hAnsi="Times New Roman" w:cs="Times New Roman"/>
        <w:sz w:val="20"/>
        <w:szCs w:val="20"/>
      </w:rPr>
      <w:t>2</w:t>
    </w:r>
    <w:r w:rsidRPr="00984676">
      <w:rPr>
        <w:rStyle w:val="Lappusesnumurs"/>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68CA2" w14:textId="77777777" w:rsidR="00984676" w:rsidRPr="00984676" w:rsidRDefault="00984676" w:rsidP="00984676">
    <w:pPr>
      <w:pStyle w:val="Kjene"/>
      <w:rPr>
        <w:rFonts w:ascii="Times New Roman" w:hAnsi="Times New Roman" w:cs="Times New Roman"/>
        <w:sz w:val="20"/>
        <w:szCs w:val="20"/>
      </w:rPr>
    </w:pPr>
  </w:p>
  <w:p w14:paraId="436E0515" w14:textId="77777777" w:rsidR="00984676" w:rsidRPr="00984676" w:rsidRDefault="00984676" w:rsidP="00984676">
    <w:pPr>
      <w:pStyle w:val="Kjene"/>
      <w:rPr>
        <w:rFonts w:ascii="Times New Roman" w:hAnsi="Times New Roman" w:cs="Times New Roman"/>
        <w:sz w:val="20"/>
        <w:szCs w:val="20"/>
      </w:rPr>
    </w:pPr>
    <w:r w:rsidRPr="00984676">
      <w:rPr>
        <w:rFonts w:ascii="Times New Roman" w:hAnsi="Times New Roman" w:cs="Times New Roman"/>
        <w:sz w:val="20"/>
        <w:szCs w:val="20"/>
      </w:rPr>
      <w:t xml:space="preserve">Translation </w:t>
    </w:r>
    <w:r w:rsidRPr="00984676">
      <w:rPr>
        <w:rFonts w:ascii="Times New Roman" w:hAnsi="Times New Roman" w:cs="Times New Roman"/>
        <w:sz w:val="20"/>
        <w:szCs w:val="20"/>
      </w:rPr>
      <w:fldChar w:fldCharType="begin"/>
    </w:r>
    <w:r w:rsidRPr="00984676">
      <w:rPr>
        <w:rFonts w:ascii="Times New Roman" w:hAnsi="Times New Roman" w:cs="Times New Roman"/>
        <w:sz w:val="20"/>
        <w:szCs w:val="20"/>
      </w:rPr>
      <w:instrText>symbol 169 \f "UnivrstyRoman TL" \s 8</w:instrText>
    </w:r>
    <w:r w:rsidRPr="00984676">
      <w:rPr>
        <w:rFonts w:ascii="Times New Roman" w:hAnsi="Times New Roman" w:cs="Times New Roman"/>
        <w:sz w:val="20"/>
        <w:szCs w:val="20"/>
      </w:rPr>
      <w:fldChar w:fldCharType="separate"/>
    </w:r>
    <w:r w:rsidRPr="00984676">
      <w:rPr>
        <w:rFonts w:ascii="Times New Roman" w:hAnsi="Times New Roman" w:cs="Times New Roman"/>
        <w:sz w:val="20"/>
        <w:szCs w:val="20"/>
      </w:rPr>
      <w:t>©</w:t>
    </w:r>
    <w:r w:rsidRPr="00984676">
      <w:rPr>
        <w:rFonts w:ascii="Times New Roman" w:hAnsi="Times New Roman" w:cs="Times New Roman"/>
        <w:sz w:val="20"/>
        <w:szCs w:val="20"/>
      </w:rPr>
      <w:fldChar w:fldCharType="end"/>
    </w:r>
    <w:r w:rsidRPr="00984676">
      <w:rPr>
        <w:rFonts w:ascii="Times New Roman" w:hAnsi="Times New Roman" w:cs="Times New Roman"/>
        <w:sz w:val="20"/>
        <w:szCs w:val="20"/>
      </w:rPr>
      <w:t xml:space="preserve"> 2019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407F1" w14:textId="77777777" w:rsidR="00B73742" w:rsidRPr="00B73742" w:rsidRDefault="00B73742" w:rsidP="00B73742">
      <w:pPr>
        <w:spacing w:after="0" w:line="240" w:lineRule="auto"/>
        <w:rPr>
          <w:noProof/>
          <w:lang w:val="en-US"/>
        </w:rPr>
      </w:pPr>
      <w:r w:rsidRPr="00B73742">
        <w:rPr>
          <w:noProof/>
          <w:lang w:val="en-US"/>
        </w:rPr>
        <w:separator/>
      </w:r>
    </w:p>
  </w:footnote>
  <w:footnote w:type="continuationSeparator" w:id="0">
    <w:p w14:paraId="515B1A3F" w14:textId="77777777" w:rsidR="00B73742" w:rsidRPr="00B73742" w:rsidRDefault="00B73742" w:rsidP="00B73742">
      <w:pPr>
        <w:spacing w:after="0" w:line="240" w:lineRule="auto"/>
        <w:rPr>
          <w:noProof/>
          <w:lang w:val="en-US"/>
        </w:rPr>
      </w:pPr>
      <w:r w:rsidRPr="00B73742">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261"/>
    <w:rsid w:val="00216261"/>
    <w:rsid w:val="002326EA"/>
    <w:rsid w:val="002941F3"/>
    <w:rsid w:val="00530540"/>
    <w:rsid w:val="00984676"/>
    <w:rsid w:val="00B73742"/>
    <w:rsid w:val="00EF480F"/>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9AA17"/>
  <w15:chartTrackingRefBased/>
  <w15:docId w15:val="{2691D249-6776-4B5C-A763-8F10D8356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B73742"/>
    <w:rPr>
      <w:color w:val="0000FF"/>
      <w:u w:val="single"/>
    </w:rPr>
  </w:style>
  <w:style w:type="paragraph" w:customStyle="1" w:styleId="tv213">
    <w:name w:val="tv213"/>
    <w:basedOn w:val="Parasts"/>
    <w:rsid w:val="00B7374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B7374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B7374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73742"/>
  </w:style>
  <w:style w:type="paragraph" w:styleId="Kjene">
    <w:name w:val="footer"/>
    <w:basedOn w:val="Parasts"/>
    <w:link w:val="KjeneRakstz"/>
    <w:unhideWhenUsed/>
    <w:rsid w:val="00B7374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73742"/>
  </w:style>
  <w:style w:type="character" w:styleId="Lappusesnumurs">
    <w:name w:val="page number"/>
    <w:basedOn w:val="Noklusjumarindkopasfonts"/>
    <w:rsid w:val="00984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327730">
      <w:bodyDiv w:val="1"/>
      <w:marLeft w:val="0"/>
      <w:marRight w:val="0"/>
      <w:marTop w:val="0"/>
      <w:marBottom w:val="0"/>
      <w:divBdr>
        <w:top w:val="none" w:sz="0" w:space="0" w:color="auto"/>
        <w:left w:val="none" w:sz="0" w:space="0" w:color="auto"/>
        <w:bottom w:val="none" w:sz="0" w:space="0" w:color="auto"/>
        <w:right w:val="none" w:sz="0" w:space="0" w:color="auto"/>
      </w:divBdr>
      <w:divsChild>
        <w:div w:id="590552610">
          <w:marLeft w:val="0"/>
          <w:marRight w:val="0"/>
          <w:marTop w:val="0"/>
          <w:marBottom w:val="0"/>
          <w:divBdr>
            <w:top w:val="none" w:sz="0" w:space="0" w:color="auto"/>
            <w:left w:val="none" w:sz="0" w:space="0" w:color="auto"/>
            <w:bottom w:val="none" w:sz="0" w:space="0" w:color="auto"/>
            <w:right w:val="none" w:sz="0" w:space="0" w:color="auto"/>
          </w:divBdr>
          <w:divsChild>
            <w:div w:id="697704533">
              <w:marLeft w:val="0"/>
              <w:marRight w:val="0"/>
              <w:marTop w:val="0"/>
              <w:marBottom w:val="0"/>
              <w:divBdr>
                <w:top w:val="none" w:sz="0" w:space="0" w:color="auto"/>
                <w:left w:val="none" w:sz="0" w:space="0" w:color="auto"/>
                <w:bottom w:val="none" w:sz="0" w:space="0" w:color="auto"/>
                <w:right w:val="none" w:sz="0" w:space="0" w:color="auto"/>
              </w:divBdr>
            </w:div>
            <w:div w:id="2074891578">
              <w:marLeft w:val="0"/>
              <w:marRight w:val="0"/>
              <w:marTop w:val="0"/>
              <w:marBottom w:val="0"/>
              <w:divBdr>
                <w:top w:val="none" w:sz="0" w:space="0" w:color="auto"/>
                <w:left w:val="none" w:sz="0" w:space="0" w:color="auto"/>
                <w:bottom w:val="none" w:sz="0" w:space="0" w:color="auto"/>
                <w:right w:val="none" w:sz="0" w:space="0" w:color="auto"/>
              </w:divBdr>
            </w:div>
            <w:div w:id="608242121">
              <w:marLeft w:val="0"/>
              <w:marRight w:val="0"/>
              <w:marTop w:val="0"/>
              <w:marBottom w:val="0"/>
              <w:divBdr>
                <w:top w:val="none" w:sz="0" w:space="0" w:color="auto"/>
                <w:left w:val="none" w:sz="0" w:space="0" w:color="auto"/>
                <w:bottom w:val="none" w:sz="0" w:space="0" w:color="auto"/>
                <w:right w:val="none" w:sz="0" w:space="0" w:color="auto"/>
              </w:divBdr>
            </w:div>
            <w:div w:id="2010868582">
              <w:marLeft w:val="0"/>
              <w:marRight w:val="0"/>
              <w:marTop w:val="0"/>
              <w:marBottom w:val="0"/>
              <w:divBdr>
                <w:top w:val="none" w:sz="0" w:space="0" w:color="auto"/>
                <w:left w:val="none" w:sz="0" w:space="0" w:color="auto"/>
                <w:bottom w:val="none" w:sz="0" w:space="0" w:color="auto"/>
                <w:right w:val="none" w:sz="0" w:space="0" w:color="auto"/>
              </w:divBdr>
            </w:div>
            <w:div w:id="1593200829">
              <w:marLeft w:val="0"/>
              <w:marRight w:val="0"/>
              <w:marTop w:val="0"/>
              <w:marBottom w:val="0"/>
              <w:divBdr>
                <w:top w:val="none" w:sz="0" w:space="0" w:color="auto"/>
                <w:left w:val="none" w:sz="0" w:space="0" w:color="auto"/>
                <w:bottom w:val="none" w:sz="0" w:space="0" w:color="auto"/>
                <w:right w:val="none" w:sz="0" w:space="0" w:color="auto"/>
              </w:divBdr>
            </w:div>
            <w:div w:id="139614924">
              <w:marLeft w:val="0"/>
              <w:marRight w:val="0"/>
              <w:marTop w:val="0"/>
              <w:marBottom w:val="0"/>
              <w:divBdr>
                <w:top w:val="none" w:sz="0" w:space="0" w:color="auto"/>
                <w:left w:val="none" w:sz="0" w:space="0" w:color="auto"/>
                <w:bottom w:val="none" w:sz="0" w:space="0" w:color="auto"/>
                <w:right w:val="none" w:sz="0" w:space="0" w:color="auto"/>
              </w:divBdr>
            </w:div>
            <w:div w:id="1793787982">
              <w:marLeft w:val="0"/>
              <w:marRight w:val="0"/>
              <w:marTop w:val="0"/>
              <w:marBottom w:val="0"/>
              <w:divBdr>
                <w:top w:val="none" w:sz="0" w:space="0" w:color="auto"/>
                <w:left w:val="none" w:sz="0" w:space="0" w:color="auto"/>
                <w:bottom w:val="none" w:sz="0" w:space="0" w:color="auto"/>
                <w:right w:val="none" w:sz="0" w:space="0" w:color="auto"/>
              </w:divBdr>
            </w:div>
            <w:div w:id="802698962">
              <w:marLeft w:val="0"/>
              <w:marRight w:val="0"/>
              <w:marTop w:val="0"/>
              <w:marBottom w:val="0"/>
              <w:divBdr>
                <w:top w:val="none" w:sz="0" w:space="0" w:color="auto"/>
                <w:left w:val="none" w:sz="0" w:space="0" w:color="auto"/>
                <w:bottom w:val="none" w:sz="0" w:space="0" w:color="auto"/>
                <w:right w:val="none" w:sz="0" w:space="0" w:color="auto"/>
              </w:divBdr>
            </w:div>
            <w:div w:id="626662125">
              <w:marLeft w:val="0"/>
              <w:marRight w:val="0"/>
              <w:marTop w:val="0"/>
              <w:marBottom w:val="0"/>
              <w:divBdr>
                <w:top w:val="none" w:sz="0" w:space="0" w:color="auto"/>
                <w:left w:val="none" w:sz="0" w:space="0" w:color="auto"/>
                <w:bottom w:val="none" w:sz="0" w:space="0" w:color="auto"/>
                <w:right w:val="none" w:sz="0" w:space="0" w:color="auto"/>
              </w:divBdr>
            </w:div>
            <w:div w:id="367874809">
              <w:marLeft w:val="0"/>
              <w:marRight w:val="0"/>
              <w:marTop w:val="0"/>
              <w:marBottom w:val="0"/>
              <w:divBdr>
                <w:top w:val="none" w:sz="0" w:space="0" w:color="auto"/>
                <w:left w:val="none" w:sz="0" w:space="0" w:color="auto"/>
                <w:bottom w:val="none" w:sz="0" w:space="0" w:color="auto"/>
                <w:right w:val="none" w:sz="0" w:space="0" w:color="auto"/>
              </w:divBdr>
            </w:div>
            <w:div w:id="816382048">
              <w:marLeft w:val="0"/>
              <w:marRight w:val="0"/>
              <w:marTop w:val="0"/>
              <w:marBottom w:val="0"/>
              <w:divBdr>
                <w:top w:val="none" w:sz="0" w:space="0" w:color="auto"/>
                <w:left w:val="none" w:sz="0" w:space="0" w:color="auto"/>
                <w:bottom w:val="none" w:sz="0" w:space="0" w:color="auto"/>
                <w:right w:val="none" w:sz="0" w:space="0" w:color="auto"/>
              </w:divBdr>
            </w:div>
            <w:div w:id="1981688703">
              <w:marLeft w:val="0"/>
              <w:marRight w:val="0"/>
              <w:marTop w:val="0"/>
              <w:marBottom w:val="0"/>
              <w:divBdr>
                <w:top w:val="none" w:sz="0" w:space="0" w:color="auto"/>
                <w:left w:val="none" w:sz="0" w:space="0" w:color="auto"/>
                <w:bottom w:val="none" w:sz="0" w:space="0" w:color="auto"/>
                <w:right w:val="none" w:sz="0" w:space="0" w:color="auto"/>
              </w:divBdr>
            </w:div>
            <w:div w:id="1147942467">
              <w:marLeft w:val="0"/>
              <w:marRight w:val="0"/>
              <w:marTop w:val="0"/>
              <w:marBottom w:val="0"/>
              <w:divBdr>
                <w:top w:val="none" w:sz="0" w:space="0" w:color="auto"/>
                <w:left w:val="none" w:sz="0" w:space="0" w:color="auto"/>
                <w:bottom w:val="none" w:sz="0" w:space="0" w:color="auto"/>
                <w:right w:val="none" w:sz="0" w:space="0" w:color="auto"/>
              </w:divBdr>
            </w:div>
            <w:div w:id="1178927245">
              <w:marLeft w:val="0"/>
              <w:marRight w:val="0"/>
              <w:marTop w:val="0"/>
              <w:marBottom w:val="0"/>
              <w:divBdr>
                <w:top w:val="none" w:sz="0" w:space="0" w:color="auto"/>
                <w:left w:val="none" w:sz="0" w:space="0" w:color="auto"/>
                <w:bottom w:val="none" w:sz="0" w:space="0" w:color="auto"/>
                <w:right w:val="none" w:sz="0" w:space="0" w:color="auto"/>
              </w:divBdr>
            </w:div>
            <w:div w:id="428893534">
              <w:marLeft w:val="0"/>
              <w:marRight w:val="0"/>
              <w:marTop w:val="0"/>
              <w:marBottom w:val="0"/>
              <w:divBdr>
                <w:top w:val="none" w:sz="0" w:space="0" w:color="auto"/>
                <w:left w:val="none" w:sz="0" w:space="0" w:color="auto"/>
                <w:bottom w:val="none" w:sz="0" w:space="0" w:color="auto"/>
                <w:right w:val="none" w:sz="0" w:space="0" w:color="auto"/>
              </w:divBdr>
            </w:div>
            <w:div w:id="1694065882">
              <w:marLeft w:val="0"/>
              <w:marRight w:val="0"/>
              <w:marTop w:val="0"/>
              <w:marBottom w:val="0"/>
              <w:divBdr>
                <w:top w:val="none" w:sz="0" w:space="0" w:color="auto"/>
                <w:left w:val="none" w:sz="0" w:space="0" w:color="auto"/>
                <w:bottom w:val="none" w:sz="0" w:space="0" w:color="auto"/>
                <w:right w:val="none" w:sz="0" w:space="0" w:color="auto"/>
              </w:divBdr>
            </w:div>
            <w:div w:id="1951889818">
              <w:marLeft w:val="0"/>
              <w:marRight w:val="0"/>
              <w:marTop w:val="0"/>
              <w:marBottom w:val="0"/>
              <w:divBdr>
                <w:top w:val="none" w:sz="0" w:space="0" w:color="auto"/>
                <w:left w:val="none" w:sz="0" w:space="0" w:color="auto"/>
                <w:bottom w:val="none" w:sz="0" w:space="0" w:color="auto"/>
                <w:right w:val="none" w:sz="0" w:space="0" w:color="auto"/>
              </w:divBdr>
              <w:divsChild>
                <w:div w:id="626089587">
                  <w:marLeft w:val="0"/>
                  <w:marRight w:val="0"/>
                  <w:marTop w:val="0"/>
                  <w:marBottom w:val="0"/>
                  <w:divBdr>
                    <w:top w:val="none" w:sz="0" w:space="0" w:color="auto"/>
                    <w:left w:val="none" w:sz="0" w:space="0" w:color="auto"/>
                    <w:bottom w:val="none" w:sz="0" w:space="0" w:color="auto"/>
                    <w:right w:val="none" w:sz="0" w:space="0" w:color="auto"/>
                  </w:divBdr>
                </w:div>
              </w:divsChild>
            </w:div>
            <w:div w:id="92472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1047</Words>
  <Characters>6740</Characters>
  <Application>Microsoft Office Word</Application>
  <DocSecurity>0</DocSecurity>
  <Lines>130</Lines>
  <Paragraphs>48</Paragraphs>
  <ScaleCrop>false</ScaleCrop>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Līga Dombrovska</cp:lastModifiedBy>
  <cp:revision>4</cp:revision>
  <dcterms:created xsi:type="dcterms:W3CDTF">2019-10-21T09:46:00Z</dcterms:created>
  <dcterms:modified xsi:type="dcterms:W3CDTF">2020-01-23T10:37:00Z</dcterms:modified>
</cp:coreProperties>
</file>